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2B157" w14:textId="30F03624" w:rsidR="00231A45" w:rsidRPr="00C846B7" w:rsidRDefault="00DB1746" w:rsidP="00AA2139">
      <w:pPr>
        <w:spacing w:after="0"/>
        <w:ind w:left="2160" w:firstLine="720"/>
        <w:jc w:val="left"/>
        <w:rPr>
          <w:rFonts w:cs="Arial"/>
          <w:b/>
          <w:i/>
          <w:szCs w:val="22"/>
        </w:rPr>
      </w:pPr>
      <w:bookmarkStart w:id="0" w:name="Annex1"/>
      <w:r w:rsidRPr="00C846B7">
        <w:rPr>
          <w:noProof/>
        </w:rPr>
        <w:drawing>
          <wp:anchor distT="0" distB="0" distL="114300" distR="114300" simplePos="0" relativeHeight="251658241" behindDoc="1" locked="0" layoutInCell="1" allowOverlap="1" wp14:anchorId="3EF7F897" wp14:editId="243D9185">
            <wp:simplePos x="0" y="0"/>
            <wp:positionH relativeFrom="margin">
              <wp:align>right</wp:align>
            </wp:positionH>
            <wp:positionV relativeFrom="paragraph">
              <wp:posOffset>180975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sidR="000C4354" w:rsidRPr="00C846B7">
        <w:rPr>
          <w:noProof/>
        </w:rPr>
        <w:drawing>
          <wp:anchor distT="0" distB="0" distL="114300" distR="114300" simplePos="0" relativeHeight="251658240" behindDoc="0" locked="0" layoutInCell="1" allowOverlap="1" wp14:anchorId="5AD922C4" wp14:editId="0A59D01C">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bookmarkEnd w:id="0"/>
      <w:r w:rsidR="00AA2139" w:rsidRPr="00C846B7">
        <w:rPr>
          <w:rFonts w:ascii="Times New Roman" w:eastAsia="Times New Roman" w:hAnsi="Times New Roman"/>
          <w:sz w:val="24"/>
          <w:lang w:val="en-ZA" w:eastAsia="en-GB"/>
        </w:rPr>
        <w:fldChar w:fldCharType="begin"/>
      </w:r>
      <w:r w:rsidR="007D0ED2" w:rsidRPr="00C846B7">
        <w:rPr>
          <w:rFonts w:ascii="Times New Roman" w:eastAsia="Times New Roman" w:hAnsi="Times New Roman"/>
          <w:sz w:val="24"/>
          <w:lang w:val="en-ZA" w:eastAsia="en-GB"/>
        </w:rPr>
        <w:instrText xml:space="preserve"> INCLUDEPICTURE "https://undp.sharepoint.com/var/folders/rj/v__yhyb120sd38l0_1kng05c0000gn/T/com.microsoft.Word/WebArchiveCopyPasteTempFiles/1200px-Coat_of_arms_of_Eswatini.svg.png" \* MERGEFORMAT </w:instrText>
      </w:r>
      <w:r w:rsidR="00AA2139" w:rsidRPr="00C846B7">
        <w:rPr>
          <w:rFonts w:ascii="Times New Roman" w:eastAsia="Times New Roman" w:hAnsi="Times New Roman"/>
          <w:sz w:val="24"/>
          <w:lang w:val="en-ZA" w:eastAsia="en-GB"/>
        </w:rPr>
        <w:fldChar w:fldCharType="separate"/>
      </w:r>
      <w:r w:rsidR="00AA2139" w:rsidRPr="00C846B7">
        <w:rPr>
          <w:rFonts w:ascii="Times New Roman" w:eastAsia="Times New Roman" w:hAnsi="Times New Roman"/>
          <w:noProof/>
          <w:sz w:val="24"/>
        </w:rPr>
        <w:drawing>
          <wp:inline distT="0" distB="0" distL="0" distR="0" wp14:anchorId="6DA4CBA8" wp14:editId="0CE6EBD1">
            <wp:extent cx="1857658" cy="1304925"/>
            <wp:effectExtent l="0" t="0" r="0" b="3175"/>
            <wp:docPr id="21" name="Picture 21" descr="Politics of Eswatin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itics of Eswatini - Wikipedia"/>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1862802" cy="1308538"/>
                    </a:xfrm>
                    <a:prstGeom prst="rect">
                      <a:avLst/>
                    </a:prstGeom>
                    <a:noFill/>
                    <a:ln>
                      <a:noFill/>
                    </a:ln>
                  </pic:spPr>
                </pic:pic>
              </a:graphicData>
            </a:graphic>
          </wp:inline>
        </w:drawing>
      </w:r>
      <w:r w:rsidR="00AA2139" w:rsidRPr="00C846B7">
        <w:rPr>
          <w:rFonts w:ascii="Times New Roman" w:eastAsia="Times New Roman" w:hAnsi="Times New Roman"/>
          <w:sz w:val="24"/>
          <w:lang w:val="en-ZA" w:eastAsia="en-GB"/>
        </w:rPr>
        <w:fldChar w:fldCharType="end"/>
      </w:r>
    </w:p>
    <w:p w14:paraId="54AA3949" w14:textId="77777777" w:rsidR="00231A45" w:rsidRPr="00C846B7" w:rsidRDefault="00231A45" w:rsidP="00CE72C2">
      <w:pPr>
        <w:ind w:left="2160" w:firstLine="720"/>
        <w:rPr>
          <w:rFonts w:cs="Arial"/>
          <w:b/>
          <w:i/>
          <w:szCs w:val="22"/>
        </w:rPr>
      </w:pPr>
    </w:p>
    <w:p w14:paraId="3E7C35C1" w14:textId="77777777" w:rsidR="00E3519C" w:rsidRPr="00C846B7" w:rsidRDefault="00E1433A" w:rsidP="00231A45">
      <w:pPr>
        <w:spacing w:after="240"/>
        <w:jc w:val="center"/>
        <w:rPr>
          <w:rFonts w:cs="Arial"/>
          <w:b/>
          <w:szCs w:val="22"/>
        </w:rPr>
      </w:pPr>
      <w:r w:rsidRPr="00C846B7">
        <w:rPr>
          <w:rFonts w:cs="Arial"/>
          <w:b/>
          <w:szCs w:val="22"/>
        </w:rPr>
        <w:t>United Nations Development Programme</w:t>
      </w:r>
    </w:p>
    <w:p w14:paraId="3E26FF4F" w14:textId="11F15E56" w:rsidR="00DF11B5" w:rsidRPr="00C846B7" w:rsidRDefault="001754B1" w:rsidP="00231A45">
      <w:pPr>
        <w:spacing w:after="0"/>
        <w:jc w:val="center"/>
        <w:rPr>
          <w:rFonts w:cs="Arial"/>
          <w:b/>
          <w:szCs w:val="22"/>
        </w:rPr>
      </w:pPr>
      <w:r w:rsidRPr="00C846B7">
        <w:rPr>
          <w:rFonts w:cs="Arial"/>
          <w:b/>
          <w:szCs w:val="22"/>
        </w:rPr>
        <w:t xml:space="preserve">Project Document </w:t>
      </w:r>
      <w:r w:rsidR="00AA4E57" w:rsidRPr="00C846B7">
        <w:rPr>
          <w:rFonts w:cs="Arial"/>
          <w:b/>
          <w:szCs w:val="22"/>
        </w:rPr>
        <w:t xml:space="preserve">template </w:t>
      </w:r>
      <w:r w:rsidRPr="00C846B7">
        <w:rPr>
          <w:rFonts w:cs="Arial"/>
          <w:b/>
          <w:szCs w:val="22"/>
        </w:rPr>
        <w:t xml:space="preserve">for </w:t>
      </w:r>
      <w:r w:rsidR="000B3D4F" w:rsidRPr="00C846B7">
        <w:rPr>
          <w:rFonts w:cs="Arial"/>
          <w:b/>
          <w:szCs w:val="22"/>
        </w:rPr>
        <w:t>projects</w:t>
      </w:r>
    </w:p>
    <w:p w14:paraId="791D5D80" w14:textId="77777777" w:rsidR="000230A3" w:rsidRPr="00C846B7" w:rsidRDefault="000B3D4F" w:rsidP="00231A45">
      <w:pPr>
        <w:spacing w:after="0"/>
        <w:jc w:val="center"/>
        <w:rPr>
          <w:rFonts w:cs="Arial"/>
          <w:b/>
          <w:szCs w:val="22"/>
        </w:rPr>
      </w:pPr>
      <w:r w:rsidRPr="00C846B7">
        <w:rPr>
          <w:rFonts w:cs="Arial"/>
          <w:b/>
          <w:szCs w:val="22"/>
        </w:rPr>
        <w:t xml:space="preserve">financed by the </w:t>
      </w:r>
      <w:r w:rsidR="0099420C" w:rsidRPr="00C846B7">
        <w:rPr>
          <w:rFonts w:cs="Arial"/>
          <w:b/>
          <w:szCs w:val="22"/>
        </w:rPr>
        <w:t xml:space="preserve">various </w:t>
      </w:r>
      <w:r w:rsidR="00E3519C" w:rsidRPr="00C846B7">
        <w:rPr>
          <w:rFonts w:cs="Arial"/>
          <w:b/>
          <w:szCs w:val="22"/>
        </w:rPr>
        <w:t>GEF</w:t>
      </w:r>
      <w:r w:rsidR="00DF11B5" w:rsidRPr="00C846B7">
        <w:rPr>
          <w:rFonts w:cs="Arial"/>
          <w:b/>
          <w:szCs w:val="22"/>
        </w:rPr>
        <w:t xml:space="preserve"> Trust Funds</w:t>
      </w:r>
    </w:p>
    <w:p w14:paraId="7698F59A" w14:textId="77777777" w:rsidR="00DF11B5" w:rsidRPr="00C846B7"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726"/>
        <w:gridCol w:w="1350"/>
        <w:gridCol w:w="1170"/>
        <w:gridCol w:w="177"/>
        <w:gridCol w:w="3423"/>
      </w:tblGrid>
      <w:tr w:rsidR="00B270EB" w:rsidRPr="00C846B7" w14:paraId="266A3836" w14:textId="77777777" w:rsidTr="25F16B92">
        <w:trPr>
          <w:trHeight w:val="387"/>
        </w:trPr>
        <w:tc>
          <w:tcPr>
            <w:tcW w:w="9355" w:type="dxa"/>
            <w:gridSpan w:val="6"/>
            <w:shd w:val="clear" w:color="auto" w:fill="auto"/>
          </w:tcPr>
          <w:p w14:paraId="651309C2" w14:textId="7A6E219E" w:rsidR="00B270EB" w:rsidRPr="00C846B7" w:rsidRDefault="00235AE4" w:rsidP="003E57D6">
            <w:pPr>
              <w:spacing w:before="60"/>
              <w:jc w:val="left"/>
              <w:rPr>
                <w:rFonts w:cs="Arial"/>
                <w:b/>
                <w:szCs w:val="20"/>
              </w:rPr>
            </w:pPr>
            <w:r w:rsidRPr="00C846B7">
              <w:rPr>
                <w:rFonts w:cs="Arial"/>
                <w:b/>
                <w:szCs w:val="20"/>
              </w:rPr>
              <w:t xml:space="preserve">Project title: </w:t>
            </w:r>
            <w:r w:rsidR="00AA2139" w:rsidRPr="00C846B7">
              <w:rPr>
                <w:rFonts w:cs="Arial"/>
                <w:iCs/>
                <w:szCs w:val="20"/>
              </w:rPr>
              <w:t xml:space="preserve">National child project under the GEF Africa </w:t>
            </w:r>
            <w:r w:rsidR="00A23E7E" w:rsidRPr="00C846B7">
              <w:rPr>
                <w:rFonts w:cs="Arial"/>
                <w:iCs/>
                <w:szCs w:val="20"/>
              </w:rPr>
              <w:t>Minigrid</w:t>
            </w:r>
            <w:r w:rsidR="00AA2139" w:rsidRPr="00C846B7">
              <w:rPr>
                <w:rFonts w:cs="Arial"/>
                <w:iCs/>
                <w:szCs w:val="20"/>
              </w:rPr>
              <w:t>s Program</w:t>
            </w:r>
            <w:r w:rsidR="00844988" w:rsidRPr="00C846B7">
              <w:rPr>
                <w:rFonts w:cs="Arial"/>
                <w:iCs/>
                <w:szCs w:val="20"/>
              </w:rPr>
              <w:t xml:space="preserve"> </w:t>
            </w:r>
            <w:r w:rsidR="00946A06" w:rsidRPr="00C846B7">
              <w:rPr>
                <w:rFonts w:cs="Arial"/>
                <w:iCs/>
                <w:szCs w:val="20"/>
              </w:rPr>
              <w:t>- Eswatini</w:t>
            </w:r>
          </w:p>
        </w:tc>
      </w:tr>
      <w:tr w:rsidR="008F17B9" w:rsidRPr="00C846B7" w14:paraId="034B8EC7" w14:textId="77777777" w:rsidTr="25F16B92">
        <w:trPr>
          <w:trHeight w:val="832"/>
        </w:trPr>
        <w:tc>
          <w:tcPr>
            <w:tcW w:w="2509" w:type="dxa"/>
            <w:shd w:val="clear" w:color="auto" w:fill="auto"/>
          </w:tcPr>
          <w:p w14:paraId="53FB3633" w14:textId="00BA7281" w:rsidR="008F17B9" w:rsidRPr="00C846B7" w:rsidRDefault="008F17B9" w:rsidP="003E57D6">
            <w:pPr>
              <w:spacing w:before="60"/>
              <w:jc w:val="left"/>
              <w:rPr>
                <w:rFonts w:cs="Arial"/>
                <w:b/>
                <w:szCs w:val="20"/>
              </w:rPr>
            </w:pPr>
            <w:r w:rsidRPr="00C846B7">
              <w:rPr>
                <w:rFonts w:cs="Arial"/>
                <w:b/>
                <w:szCs w:val="20"/>
              </w:rPr>
              <w:t xml:space="preserve">Country: </w:t>
            </w:r>
            <w:r w:rsidR="001770AA" w:rsidRPr="00C846B7">
              <w:rPr>
                <w:rFonts w:cs="Arial"/>
                <w:bCs/>
                <w:szCs w:val="20"/>
              </w:rPr>
              <w:t>Kingdom of Eswatini</w:t>
            </w:r>
          </w:p>
        </w:tc>
        <w:tc>
          <w:tcPr>
            <w:tcW w:w="3423" w:type="dxa"/>
            <w:gridSpan w:val="4"/>
            <w:shd w:val="clear" w:color="auto" w:fill="auto"/>
          </w:tcPr>
          <w:p w14:paraId="675B2069" w14:textId="350FA4AC" w:rsidR="008F17B9" w:rsidRPr="00C846B7" w:rsidRDefault="008F17B9" w:rsidP="003E57D6">
            <w:pPr>
              <w:spacing w:before="60"/>
              <w:jc w:val="left"/>
              <w:rPr>
                <w:rStyle w:val="Hyperlink"/>
                <w:rFonts w:cs="Arial"/>
                <w:i/>
                <w:szCs w:val="20"/>
              </w:rPr>
            </w:pPr>
            <w:r w:rsidRPr="00C846B7">
              <w:rPr>
                <w:rFonts w:cs="Arial"/>
                <w:b/>
                <w:szCs w:val="20"/>
              </w:rPr>
              <w:t>Implementing Partner</w:t>
            </w:r>
            <w:r w:rsidR="00871AD6" w:rsidRPr="00C846B7">
              <w:rPr>
                <w:rFonts w:cs="Arial"/>
                <w:b/>
                <w:szCs w:val="20"/>
              </w:rPr>
              <w:t xml:space="preserve"> (GEF Executing Entity)</w:t>
            </w:r>
            <w:r w:rsidRPr="00C846B7">
              <w:rPr>
                <w:rFonts w:cs="Arial"/>
                <w:b/>
                <w:szCs w:val="20"/>
              </w:rPr>
              <w:t xml:space="preserve">:  </w:t>
            </w:r>
            <w:r w:rsidR="00AA2139" w:rsidRPr="00C846B7">
              <w:rPr>
                <w:rFonts w:cs="Arial"/>
                <w:bCs/>
                <w:szCs w:val="20"/>
              </w:rPr>
              <w:t>Ministry of Natural Resources and Energy</w:t>
            </w:r>
          </w:p>
        </w:tc>
        <w:tc>
          <w:tcPr>
            <w:tcW w:w="3423" w:type="dxa"/>
            <w:shd w:val="clear" w:color="auto" w:fill="auto"/>
          </w:tcPr>
          <w:p w14:paraId="2DF74CD7" w14:textId="57698222" w:rsidR="008F17B9" w:rsidRPr="00C846B7" w:rsidRDefault="008F17B9" w:rsidP="003E57D6">
            <w:pPr>
              <w:spacing w:before="60"/>
              <w:jc w:val="left"/>
              <w:rPr>
                <w:rFonts w:cs="Arial"/>
                <w:i/>
                <w:szCs w:val="20"/>
              </w:rPr>
            </w:pPr>
            <w:r w:rsidRPr="00C846B7">
              <w:rPr>
                <w:rFonts w:cs="Arial"/>
                <w:b/>
                <w:szCs w:val="20"/>
              </w:rPr>
              <w:t>Execution Modality</w:t>
            </w:r>
            <w:r w:rsidRPr="00C846B7">
              <w:rPr>
                <w:rFonts w:cs="Arial"/>
                <w:i/>
                <w:szCs w:val="20"/>
              </w:rPr>
              <w:t xml:space="preserve">: </w:t>
            </w:r>
            <w:r w:rsidR="00AA2139" w:rsidRPr="00C846B7">
              <w:rPr>
                <w:rFonts w:cs="Arial"/>
                <w:iCs/>
                <w:szCs w:val="20"/>
              </w:rPr>
              <w:t xml:space="preserve">National </w:t>
            </w:r>
            <w:r w:rsidR="00A67561" w:rsidRPr="00C846B7">
              <w:rPr>
                <w:rFonts w:cs="Arial"/>
                <w:iCs/>
                <w:szCs w:val="20"/>
              </w:rPr>
              <w:t xml:space="preserve">Implementation Modality </w:t>
            </w:r>
            <w:r w:rsidR="00AA2139" w:rsidRPr="00C846B7">
              <w:rPr>
                <w:rFonts w:cs="Arial"/>
                <w:iCs/>
                <w:szCs w:val="20"/>
              </w:rPr>
              <w:t>(</w:t>
            </w:r>
            <w:r w:rsidR="00E6680B">
              <w:rPr>
                <w:rFonts w:cs="Arial"/>
                <w:iCs/>
                <w:szCs w:val="20"/>
              </w:rPr>
              <w:t xml:space="preserve">Full- </w:t>
            </w:r>
            <w:r w:rsidR="00AA2139" w:rsidRPr="00C846B7">
              <w:rPr>
                <w:rFonts w:cs="Arial"/>
                <w:iCs/>
                <w:szCs w:val="20"/>
              </w:rPr>
              <w:t>NIM)</w:t>
            </w:r>
            <w:r w:rsidR="00AA2139" w:rsidRPr="00C846B7">
              <w:rPr>
                <w:rFonts w:cs="Arial"/>
                <w:i/>
                <w:szCs w:val="20"/>
              </w:rPr>
              <w:t xml:space="preserve"> </w:t>
            </w:r>
          </w:p>
        </w:tc>
      </w:tr>
      <w:tr w:rsidR="0077088A" w:rsidRPr="00C846B7" w14:paraId="1ACDB75F" w14:textId="77777777" w:rsidTr="25F16B92">
        <w:tc>
          <w:tcPr>
            <w:tcW w:w="9355" w:type="dxa"/>
            <w:gridSpan w:val="6"/>
            <w:shd w:val="clear" w:color="auto" w:fill="auto"/>
          </w:tcPr>
          <w:p w14:paraId="37550255" w14:textId="063A2F52" w:rsidR="0077088A" w:rsidRPr="00C846B7" w:rsidRDefault="0077088A" w:rsidP="003E57D6">
            <w:pPr>
              <w:spacing w:before="60"/>
              <w:jc w:val="left"/>
              <w:rPr>
                <w:rFonts w:cs="Arial"/>
                <w:bCs/>
                <w:szCs w:val="20"/>
              </w:rPr>
            </w:pPr>
            <w:r w:rsidRPr="00C846B7">
              <w:rPr>
                <w:rFonts w:cs="Arial"/>
                <w:b/>
                <w:szCs w:val="20"/>
              </w:rPr>
              <w:t>Co</w:t>
            </w:r>
            <w:r w:rsidR="0022541B" w:rsidRPr="00C846B7">
              <w:rPr>
                <w:rFonts w:cs="Arial"/>
                <w:b/>
                <w:szCs w:val="20"/>
              </w:rPr>
              <w:t xml:space="preserve">ntributing </w:t>
            </w:r>
            <w:r w:rsidRPr="00C846B7">
              <w:rPr>
                <w:rFonts w:cs="Arial"/>
                <w:b/>
                <w:szCs w:val="20"/>
              </w:rPr>
              <w:t>Outcome</w:t>
            </w:r>
            <w:r w:rsidR="0022541B" w:rsidRPr="00C846B7">
              <w:rPr>
                <w:rFonts w:cs="Arial"/>
                <w:b/>
                <w:szCs w:val="20"/>
              </w:rPr>
              <w:t xml:space="preserve"> (</w:t>
            </w:r>
            <w:r w:rsidR="007A29B8" w:rsidRPr="00C846B7">
              <w:rPr>
                <w:rFonts w:cs="Arial"/>
                <w:b/>
                <w:szCs w:val="20"/>
              </w:rPr>
              <w:t>UNSDCF</w:t>
            </w:r>
            <w:r w:rsidR="00A22118" w:rsidRPr="00C846B7">
              <w:rPr>
                <w:rFonts w:cs="Arial"/>
                <w:b/>
                <w:vertAlign w:val="superscript"/>
              </w:rPr>
              <w:footnoteReference w:id="2"/>
            </w:r>
            <w:r w:rsidR="00E85480" w:rsidRPr="00C846B7">
              <w:rPr>
                <w:rFonts w:cs="Arial"/>
                <w:b/>
                <w:szCs w:val="20"/>
                <w:vertAlign w:val="superscript"/>
              </w:rPr>
              <w:t xml:space="preserve"> </w:t>
            </w:r>
            <w:r w:rsidR="007A29B8" w:rsidRPr="00C846B7">
              <w:rPr>
                <w:rFonts w:cs="Arial"/>
                <w:b/>
                <w:szCs w:val="20"/>
              </w:rPr>
              <w:t xml:space="preserve">and </w:t>
            </w:r>
            <w:r w:rsidR="0022541B" w:rsidRPr="00C846B7">
              <w:rPr>
                <w:rFonts w:cs="Arial"/>
                <w:b/>
                <w:szCs w:val="20"/>
              </w:rPr>
              <w:t>CPD</w:t>
            </w:r>
            <w:r w:rsidR="00E85480" w:rsidRPr="00C846B7">
              <w:rPr>
                <w:rStyle w:val="FootnoteReference"/>
                <w:b/>
                <w:szCs w:val="20"/>
              </w:rPr>
              <w:footnoteReference w:id="3"/>
            </w:r>
            <w:r w:rsidR="0022541B" w:rsidRPr="00C846B7">
              <w:rPr>
                <w:rFonts w:cs="Arial"/>
                <w:b/>
                <w:szCs w:val="20"/>
              </w:rPr>
              <w:t>)</w:t>
            </w:r>
            <w:r w:rsidRPr="00C846B7">
              <w:rPr>
                <w:rFonts w:cs="Arial"/>
                <w:b/>
                <w:szCs w:val="20"/>
              </w:rPr>
              <w:t>:</w:t>
            </w:r>
            <w:r w:rsidRPr="00C846B7">
              <w:rPr>
                <w:rFonts w:cs="Arial"/>
                <w:bCs/>
                <w:szCs w:val="20"/>
              </w:rPr>
              <w:t xml:space="preserve"> </w:t>
            </w:r>
          </w:p>
          <w:p w14:paraId="57C62C13" w14:textId="3A9AD7AC" w:rsidR="00E85480" w:rsidRPr="00C846B7" w:rsidRDefault="00E85480" w:rsidP="003E57D6">
            <w:pPr>
              <w:spacing w:before="60"/>
              <w:jc w:val="left"/>
              <w:rPr>
                <w:rFonts w:cs="Arial"/>
                <w:b/>
                <w:szCs w:val="20"/>
              </w:rPr>
            </w:pPr>
            <w:r w:rsidRPr="00C846B7">
              <w:rPr>
                <w:rFonts w:cs="Arial"/>
                <w:b/>
                <w:szCs w:val="20"/>
              </w:rPr>
              <w:t>UN</w:t>
            </w:r>
            <w:r w:rsidR="007A29B8" w:rsidRPr="00C846B7">
              <w:rPr>
                <w:rFonts w:cs="Arial"/>
                <w:b/>
                <w:szCs w:val="20"/>
              </w:rPr>
              <w:t>SDCF</w:t>
            </w:r>
            <w:r w:rsidRPr="00C846B7">
              <w:rPr>
                <w:rFonts w:cs="Arial"/>
                <w:b/>
                <w:szCs w:val="20"/>
              </w:rPr>
              <w:t xml:space="preserve"> priority areas:</w:t>
            </w:r>
          </w:p>
          <w:p w14:paraId="22BE6ADD" w14:textId="3F3351F7" w:rsidR="00A22118" w:rsidRPr="00C846B7" w:rsidRDefault="007A29B8" w:rsidP="007A29B8">
            <w:pPr>
              <w:spacing w:before="60"/>
              <w:jc w:val="left"/>
              <w:rPr>
                <w:rFonts w:cs="Arial"/>
                <w:bCs/>
                <w:szCs w:val="20"/>
              </w:rPr>
            </w:pPr>
            <w:r w:rsidRPr="00C846B7">
              <w:rPr>
                <w:rFonts w:cs="Arial"/>
                <w:b/>
                <w:szCs w:val="20"/>
              </w:rPr>
              <w:t xml:space="preserve">Outcome 1: Promoting Sustainable and Inclusive Economic Growth. </w:t>
            </w:r>
            <w:r w:rsidRPr="00C846B7">
              <w:rPr>
                <w:rFonts w:cs="Arial"/>
                <w:bCs/>
                <w:szCs w:val="20"/>
              </w:rPr>
              <w:t>By 2025, women, men and youth, including marginalized persons, contribute to and benefit from economic progress, through greater access to decent employment, equitable social economic opportunities, sustainable enterprise opportunities as well as resilient, financially sustainable social protection systems.</w:t>
            </w:r>
          </w:p>
          <w:p w14:paraId="2EDC434E" w14:textId="00B34881" w:rsidR="007A29B8" w:rsidRPr="00C846B7" w:rsidRDefault="007A29B8" w:rsidP="007A29B8">
            <w:pPr>
              <w:spacing w:before="60"/>
              <w:jc w:val="left"/>
              <w:rPr>
                <w:rFonts w:cs="Arial"/>
                <w:bCs/>
                <w:szCs w:val="20"/>
              </w:rPr>
            </w:pPr>
            <w:r w:rsidRPr="00C846B7">
              <w:rPr>
                <w:rFonts w:cs="Arial"/>
                <w:b/>
                <w:szCs w:val="20"/>
              </w:rPr>
              <w:t>Outcome 4: Strengthening Natural Resource Management, Climate Resilience and Environmental Sustainability.</w:t>
            </w:r>
            <w:r w:rsidRPr="00C846B7">
              <w:rPr>
                <w:rFonts w:cs="Arial"/>
                <w:bCs/>
                <w:szCs w:val="20"/>
              </w:rPr>
              <w:t xml:space="preserve"> By 2025, Eswatini is on an inclusive low-carbon development pathway that is resilient to climate change and in which natural resources are managed sustainably, and community adaptation to climate change is enhanced, for improved livelihoods, health and food security, especially for vulnerable and marginalized communities</w:t>
            </w:r>
          </w:p>
          <w:p w14:paraId="11E49179" w14:textId="19D48094" w:rsidR="00E85480" w:rsidRPr="00C846B7" w:rsidRDefault="00E85480" w:rsidP="003E57D6">
            <w:pPr>
              <w:spacing w:before="60"/>
              <w:jc w:val="left"/>
              <w:rPr>
                <w:rFonts w:cs="Arial"/>
                <w:b/>
                <w:szCs w:val="20"/>
              </w:rPr>
            </w:pPr>
            <w:r w:rsidRPr="00C846B7">
              <w:rPr>
                <w:rFonts w:cs="Arial"/>
                <w:b/>
                <w:szCs w:val="20"/>
              </w:rPr>
              <w:t>CPD identified national priority or goal and cooperation framework outcome involving UNDP:</w:t>
            </w:r>
          </w:p>
          <w:p w14:paraId="04B12464" w14:textId="023D3403" w:rsidR="00E85480" w:rsidRPr="00C846B7" w:rsidRDefault="007A29B8" w:rsidP="003E57D6">
            <w:pPr>
              <w:spacing w:before="60"/>
              <w:jc w:val="left"/>
              <w:rPr>
                <w:rFonts w:cs="Arial"/>
                <w:bCs/>
                <w:szCs w:val="20"/>
              </w:rPr>
            </w:pPr>
            <w:r w:rsidRPr="00C846B7">
              <w:rPr>
                <w:rFonts w:cs="Arial"/>
                <w:bCs/>
                <w:szCs w:val="20"/>
              </w:rPr>
              <w:t>Echoing the UNSDCF with the goal to have</w:t>
            </w:r>
            <w:r w:rsidR="00E85480" w:rsidRPr="00C846B7">
              <w:rPr>
                <w:rFonts w:cs="Arial"/>
                <w:bCs/>
                <w:szCs w:val="20"/>
              </w:rPr>
              <w:t>: Economic recovery underpinned by inclusive and sustainable growth</w:t>
            </w:r>
            <w:r w:rsidRPr="00C846B7">
              <w:rPr>
                <w:rFonts w:cs="Arial"/>
                <w:bCs/>
                <w:szCs w:val="20"/>
              </w:rPr>
              <w:t xml:space="preserve">. </w:t>
            </w:r>
            <w:r w:rsidR="00E85480" w:rsidRPr="00C846B7">
              <w:rPr>
                <w:rFonts w:cs="Arial"/>
                <w:bCs/>
                <w:szCs w:val="20"/>
              </w:rPr>
              <w:t>Outcome 1: By 2025, women, men and youth, including marginalized persons, contribute to and benefit from economic progress, through access to decent employment, equitable social economic opportunities, sustainable enterprise opportunities as well as resilient, financially sustainable social protection systems.</w:t>
            </w:r>
          </w:p>
        </w:tc>
      </w:tr>
      <w:tr w:rsidR="0077088A" w:rsidRPr="00C846B7" w14:paraId="3521882F" w14:textId="77777777" w:rsidTr="25F16B92">
        <w:trPr>
          <w:trHeight w:val="416"/>
        </w:trPr>
        <w:tc>
          <w:tcPr>
            <w:tcW w:w="4585" w:type="dxa"/>
            <w:gridSpan w:val="3"/>
            <w:shd w:val="clear" w:color="auto" w:fill="auto"/>
          </w:tcPr>
          <w:p w14:paraId="610073F8" w14:textId="70DC78D1" w:rsidR="003E4B9D" w:rsidRPr="00C846B7" w:rsidRDefault="0077088A" w:rsidP="003E57D6">
            <w:pPr>
              <w:spacing w:before="60"/>
              <w:jc w:val="left"/>
              <w:rPr>
                <w:rFonts w:cs="Arial"/>
                <w:i/>
                <w:szCs w:val="20"/>
              </w:rPr>
            </w:pPr>
            <w:r w:rsidRPr="00C846B7">
              <w:rPr>
                <w:rFonts w:cs="Arial"/>
                <w:b/>
                <w:szCs w:val="20"/>
              </w:rPr>
              <w:t xml:space="preserve">UNDP Social and Environmental Screening Category:  </w:t>
            </w:r>
            <w:r w:rsidR="00A22118" w:rsidRPr="00C846B7">
              <w:rPr>
                <w:rFonts w:cs="Arial"/>
                <w:iCs/>
                <w:szCs w:val="20"/>
              </w:rPr>
              <w:t>Moderate</w:t>
            </w:r>
          </w:p>
        </w:tc>
        <w:tc>
          <w:tcPr>
            <w:tcW w:w="4770" w:type="dxa"/>
            <w:gridSpan w:val="3"/>
            <w:shd w:val="clear" w:color="auto" w:fill="auto"/>
          </w:tcPr>
          <w:p w14:paraId="696DD216" w14:textId="1BE41E82" w:rsidR="003E0CDB" w:rsidRPr="00C846B7" w:rsidRDefault="0077088A" w:rsidP="003E57D6">
            <w:pPr>
              <w:spacing w:before="60"/>
              <w:jc w:val="left"/>
              <w:rPr>
                <w:i/>
              </w:rPr>
            </w:pPr>
            <w:r w:rsidRPr="00C846B7">
              <w:rPr>
                <w:rFonts w:cs="Arial"/>
                <w:b/>
                <w:szCs w:val="20"/>
              </w:rPr>
              <w:t xml:space="preserve">UNDP Gender Marker: </w:t>
            </w:r>
            <w:r w:rsidR="00A22118" w:rsidRPr="00C846B7">
              <w:rPr>
                <w:rFonts w:cs="Arial"/>
                <w:iCs/>
                <w:szCs w:val="20"/>
              </w:rPr>
              <w:t>GEN2</w:t>
            </w:r>
            <w:r w:rsidR="00AA3FF0" w:rsidRPr="00C846B7">
              <w:rPr>
                <w:rFonts w:cs="Arial"/>
                <w:iCs/>
                <w:szCs w:val="20"/>
              </w:rPr>
              <w:t>.</w:t>
            </w:r>
            <w:r w:rsidR="00AA3FF0" w:rsidRPr="00C846B7">
              <w:rPr>
                <w:rFonts w:cs="Arial"/>
                <w:i/>
                <w:szCs w:val="20"/>
              </w:rPr>
              <w:t xml:space="preserve"> </w:t>
            </w:r>
          </w:p>
        </w:tc>
      </w:tr>
      <w:tr w:rsidR="0077088A" w:rsidRPr="00C846B7" w14:paraId="57A3A4A9" w14:textId="77777777" w:rsidTr="25F16B92">
        <w:tc>
          <w:tcPr>
            <w:tcW w:w="4585" w:type="dxa"/>
            <w:gridSpan w:val="3"/>
            <w:shd w:val="clear" w:color="auto" w:fill="auto"/>
          </w:tcPr>
          <w:p w14:paraId="62724605" w14:textId="1DC412D1" w:rsidR="0053772A" w:rsidRPr="00C846B7" w:rsidRDefault="0077088A" w:rsidP="003E57D6">
            <w:pPr>
              <w:spacing w:before="60"/>
              <w:jc w:val="left"/>
              <w:rPr>
                <w:rFonts w:cs="Arial"/>
                <w:szCs w:val="20"/>
                <w:lang w:eastAsia="zh-CN"/>
              </w:rPr>
            </w:pPr>
            <w:r w:rsidRPr="00C846B7">
              <w:rPr>
                <w:rFonts w:cs="Arial"/>
                <w:b/>
                <w:szCs w:val="20"/>
              </w:rPr>
              <w:t xml:space="preserve">Atlas </w:t>
            </w:r>
            <w:r w:rsidR="00BE3632" w:rsidRPr="00C846B7">
              <w:rPr>
                <w:rFonts w:cs="Arial"/>
                <w:b/>
                <w:szCs w:val="20"/>
                <w:lang w:eastAsia="zh-CN"/>
              </w:rPr>
              <w:t xml:space="preserve">Award </w:t>
            </w:r>
            <w:r w:rsidR="00133018" w:rsidRPr="00C846B7">
              <w:rPr>
                <w:rFonts w:cs="Arial"/>
                <w:b/>
                <w:szCs w:val="20"/>
                <w:lang w:eastAsia="zh-CN"/>
              </w:rPr>
              <w:t>ID</w:t>
            </w:r>
            <w:r w:rsidR="0053772A" w:rsidRPr="00C846B7">
              <w:rPr>
                <w:rFonts w:cs="Arial"/>
                <w:b/>
                <w:szCs w:val="20"/>
              </w:rPr>
              <w:t>:</w:t>
            </w:r>
            <w:r w:rsidRPr="00C846B7">
              <w:rPr>
                <w:rFonts w:cs="Arial"/>
                <w:b/>
                <w:szCs w:val="20"/>
              </w:rPr>
              <w:t xml:space="preserve">  </w:t>
            </w:r>
            <w:r w:rsidR="00A23E7E" w:rsidRPr="00C846B7">
              <w:rPr>
                <w:rFonts w:cs="Arial"/>
                <w:iCs/>
                <w:szCs w:val="20"/>
              </w:rPr>
              <w:t>00134785</w:t>
            </w:r>
          </w:p>
        </w:tc>
        <w:tc>
          <w:tcPr>
            <w:tcW w:w="4770" w:type="dxa"/>
            <w:gridSpan w:val="3"/>
            <w:shd w:val="clear" w:color="auto" w:fill="auto"/>
          </w:tcPr>
          <w:p w14:paraId="54F50A94" w14:textId="11CDA91D" w:rsidR="0077088A" w:rsidRPr="00C846B7" w:rsidRDefault="0077088A" w:rsidP="003E57D6">
            <w:pPr>
              <w:spacing w:before="60"/>
              <w:jc w:val="left"/>
              <w:rPr>
                <w:rFonts w:cs="Arial"/>
                <w:b/>
                <w:szCs w:val="20"/>
              </w:rPr>
            </w:pPr>
            <w:r w:rsidRPr="00C846B7">
              <w:rPr>
                <w:rFonts w:cs="Arial"/>
                <w:b/>
                <w:szCs w:val="20"/>
              </w:rPr>
              <w:t xml:space="preserve">Atlas </w:t>
            </w:r>
            <w:r w:rsidR="00BE3632" w:rsidRPr="00C846B7">
              <w:rPr>
                <w:rFonts w:cs="Arial"/>
                <w:b/>
                <w:szCs w:val="20"/>
              </w:rPr>
              <w:t>Project/</w:t>
            </w:r>
            <w:r w:rsidR="00133018" w:rsidRPr="00C846B7">
              <w:rPr>
                <w:rFonts w:cs="Arial"/>
                <w:b/>
                <w:szCs w:val="20"/>
              </w:rPr>
              <w:t>O</w:t>
            </w:r>
            <w:r w:rsidRPr="00C846B7">
              <w:rPr>
                <w:rFonts w:cs="Arial"/>
                <w:b/>
                <w:szCs w:val="20"/>
                <w:lang w:eastAsia="zh-CN"/>
              </w:rPr>
              <w:t>utput</w:t>
            </w:r>
            <w:r w:rsidR="00133018" w:rsidRPr="00C846B7">
              <w:rPr>
                <w:rFonts w:cs="Arial"/>
                <w:b/>
                <w:szCs w:val="20"/>
                <w:lang w:eastAsia="zh-CN"/>
              </w:rPr>
              <w:t xml:space="preserve"> ID</w:t>
            </w:r>
            <w:r w:rsidRPr="00C846B7">
              <w:rPr>
                <w:rFonts w:cs="Arial"/>
                <w:b/>
                <w:szCs w:val="20"/>
              </w:rPr>
              <w:t xml:space="preserve">:  </w:t>
            </w:r>
            <w:r w:rsidR="00A23E7E" w:rsidRPr="00C846B7">
              <w:rPr>
                <w:rFonts w:cs="Arial"/>
                <w:iCs/>
                <w:szCs w:val="20"/>
              </w:rPr>
              <w:t>00126286</w:t>
            </w:r>
          </w:p>
        </w:tc>
      </w:tr>
      <w:tr w:rsidR="0077088A" w:rsidRPr="00C846B7" w14:paraId="1DF4F63F" w14:textId="77777777" w:rsidTr="25F16B92">
        <w:tc>
          <w:tcPr>
            <w:tcW w:w="4585" w:type="dxa"/>
            <w:gridSpan w:val="3"/>
            <w:shd w:val="clear" w:color="auto" w:fill="auto"/>
          </w:tcPr>
          <w:p w14:paraId="3BF0B984" w14:textId="32748AA5" w:rsidR="0077088A" w:rsidRPr="00C846B7" w:rsidRDefault="0077088A" w:rsidP="003E57D6">
            <w:pPr>
              <w:spacing w:before="60"/>
              <w:jc w:val="left"/>
              <w:rPr>
                <w:rFonts w:cs="Arial"/>
                <w:b/>
                <w:szCs w:val="20"/>
              </w:rPr>
            </w:pPr>
            <w:r w:rsidRPr="00C846B7">
              <w:rPr>
                <w:rFonts w:cs="Arial"/>
                <w:b/>
                <w:szCs w:val="20"/>
              </w:rPr>
              <w:t>UNDP-GEF PIMS ID</w:t>
            </w:r>
            <w:r w:rsidR="0089430E" w:rsidRPr="00C846B7">
              <w:rPr>
                <w:rFonts w:cs="Arial"/>
                <w:b/>
                <w:szCs w:val="20"/>
              </w:rPr>
              <w:t xml:space="preserve"> number</w:t>
            </w:r>
            <w:r w:rsidRPr="00C846B7">
              <w:rPr>
                <w:rFonts w:cs="Arial"/>
                <w:b/>
                <w:szCs w:val="20"/>
              </w:rPr>
              <w:t xml:space="preserve">:  </w:t>
            </w:r>
            <w:r w:rsidR="003E57D6" w:rsidRPr="00C846B7">
              <w:rPr>
                <w:rFonts w:cs="Arial"/>
                <w:iCs/>
                <w:szCs w:val="20"/>
              </w:rPr>
              <w:t>6432</w:t>
            </w:r>
          </w:p>
        </w:tc>
        <w:tc>
          <w:tcPr>
            <w:tcW w:w="4770" w:type="dxa"/>
            <w:gridSpan w:val="3"/>
            <w:shd w:val="clear" w:color="auto" w:fill="auto"/>
          </w:tcPr>
          <w:p w14:paraId="1D09D9CB" w14:textId="26340BCA" w:rsidR="0077088A" w:rsidRPr="00C846B7" w:rsidRDefault="0077088A" w:rsidP="003E57D6">
            <w:pPr>
              <w:spacing w:before="60"/>
              <w:jc w:val="left"/>
              <w:rPr>
                <w:rFonts w:cs="Arial"/>
                <w:b/>
                <w:szCs w:val="20"/>
              </w:rPr>
            </w:pPr>
            <w:r w:rsidRPr="00C846B7">
              <w:rPr>
                <w:rFonts w:cs="Arial"/>
                <w:b/>
                <w:szCs w:val="20"/>
              </w:rPr>
              <w:t>GEF</w:t>
            </w:r>
            <w:r w:rsidR="00ED625F" w:rsidRPr="00C846B7">
              <w:rPr>
                <w:rFonts w:cs="Arial"/>
                <w:b/>
                <w:szCs w:val="20"/>
              </w:rPr>
              <w:t xml:space="preserve"> Project </w:t>
            </w:r>
            <w:r w:rsidRPr="00C846B7">
              <w:rPr>
                <w:rFonts w:cs="Arial"/>
                <w:b/>
                <w:szCs w:val="20"/>
              </w:rPr>
              <w:t>ID</w:t>
            </w:r>
            <w:r w:rsidR="0089430E" w:rsidRPr="00C846B7">
              <w:rPr>
                <w:rFonts w:cs="Arial"/>
                <w:b/>
                <w:szCs w:val="20"/>
              </w:rPr>
              <w:t xml:space="preserve"> number</w:t>
            </w:r>
            <w:r w:rsidRPr="00C846B7">
              <w:rPr>
                <w:rFonts w:cs="Arial"/>
                <w:b/>
                <w:szCs w:val="20"/>
              </w:rPr>
              <w:t>:</w:t>
            </w:r>
            <w:r w:rsidR="002D2818" w:rsidRPr="00C846B7">
              <w:rPr>
                <w:rFonts w:cs="Arial"/>
                <w:b/>
                <w:szCs w:val="20"/>
              </w:rPr>
              <w:t xml:space="preserve"> </w:t>
            </w:r>
            <w:r w:rsidR="00844988" w:rsidRPr="00C846B7">
              <w:rPr>
                <w:rFonts w:cs="Arial"/>
                <w:iCs/>
                <w:szCs w:val="20"/>
              </w:rPr>
              <w:t>10413</w:t>
            </w:r>
          </w:p>
        </w:tc>
      </w:tr>
      <w:tr w:rsidR="00CA6792" w:rsidRPr="00C846B7" w14:paraId="286A8DAD" w14:textId="77777777" w:rsidTr="25F16B92">
        <w:trPr>
          <w:trHeight w:val="350"/>
        </w:trPr>
        <w:tc>
          <w:tcPr>
            <w:tcW w:w="9355" w:type="dxa"/>
            <w:gridSpan w:val="6"/>
            <w:shd w:val="clear" w:color="auto" w:fill="auto"/>
          </w:tcPr>
          <w:p w14:paraId="59979CE3" w14:textId="535F1378" w:rsidR="00CA6792" w:rsidRPr="00C846B7" w:rsidRDefault="00CA6792" w:rsidP="003E57D6">
            <w:pPr>
              <w:spacing w:before="60"/>
              <w:jc w:val="left"/>
              <w:rPr>
                <w:rFonts w:cs="Arial"/>
                <w:b/>
                <w:szCs w:val="20"/>
              </w:rPr>
            </w:pPr>
            <w:r w:rsidRPr="00C846B7">
              <w:rPr>
                <w:rFonts w:cs="Arial"/>
                <w:b/>
                <w:szCs w:val="20"/>
              </w:rPr>
              <w:lastRenderedPageBreak/>
              <w:t>LPAC</w:t>
            </w:r>
            <w:r w:rsidR="007A29B8" w:rsidRPr="00C846B7">
              <w:rPr>
                <w:rStyle w:val="FootnoteReference"/>
                <w:b/>
                <w:szCs w:val="20"/>
              </w:rPr>
              <w:footnoteReference w:id="4"/>
            </w:r>
            <w:r w:rsidRPr="00C846B7">
              <w:rPr>
                <w:rFonts w:cs="Arial"/>
                <w:b/>
                <w:szCs w:val="20"/>
              </w:rPr>
              <w:t xml:space="preserve"> meeting date: </w:t>
            </w:r>
            <w:r w:rsidR="0094675B" w:rsidRPr="00C846B7">
              <w:rPr>
                <w:rFonts w:cs="Arial"/>
                <w:iCs/>
                <w:szCs w:val="20"/>
              </w:rPr>
              <w:t>21 April 2021</w:t>
            </w:r>
          </w:p>
        </w:tc>
      </w:tr>
      <w:tr w:rsidR="0007025D" w:rsidRPr="00C846B7" w14:paraId="52295732" w14:textId="77777777" w:rsidTr="25F16B92">
        <w:trPr>
          <w:trHeight w:val="350"/>
        </w:trPr>
        <w:tc>
          <w:tcPr>
            <w:tcW w:w="9355" w:type="dxa"/>
            <w:gridSpan w:val="6"/>
            <w:shd w:val="clear" w:color="auto" w:fill="auto"/>
          </w:tcPr>
          <w:p w14:paraId="1AC9FE31" w14:textId="48EFFCFB" w:rsidR="0007025D" w:rsidRPr="00C846B7" w:rsidRDefault="008800E4" w:rsidP="003E57D6">
            <w:pPr>
              <w:spacing w:before="60"/>
              <w:jc w:val="left"/>
              <w:rPr>
                <w:rFonts w:cs="Arial"/>
                <w:b/>
                <w:szCs w:val="20"/>
              </w:rPr>
            </w:pPr>
            <w:r w:rsidRPr="00C846B7">
              <w:rPr>
                <w:rFonts w:cs="Arial"/>
                <w:b/>
                <w:szCs w:val="20"/>
              </w:rPr>
              <w:t>Last possible date to s</w:t>
            </w:r>
            <w:r w:rsidR="0007025D" w:rsidRPr="00C846B7">
              <w:rPr>
                <w:rFonts w:cs="Arial"/>
                <w:b/>
                <w:szCs w:val="20"/>
              </w:rPr>
              <w:t>ubmi</w:t>
            </w:r>
            <w:r w:rsidRPr="00C846B7">
              <w:rPr>
                <w:rFonts w:cs="Arial"/>
                <w:b/>
                <w:szCs w:val="20"/>
              </w:rPr>
              <w:t>t</w:t>
            </w:r>
            <w:r w:rsidR="0007025D" w:rsidRPr="00C846B7">
              <w:rPr>
                <w:rFonts w:cs="Arial"/>
                <w:b/>
                <w:szCs w:val="20"/>
              </w:rPr>
              <w:t xml:space="preserve"> to GEF: </w:t>
            </w:r>
            <w:r w:rsidR="00C61F24" w:rsidRPr="00C846B7">
              <w:rPr>
                <w:rFonts w:cs="Arial"/>
                <w:iCs/>
                <w:szCs w:val="20"/>
              </w:rPr>
              <w:t>19 June 2021</w:t>
            </w:r>
            <w:r w:rsidR="00DA1E46" w:rsidRPr="00C846B7">
              <w:rPr>
                <w:rFonts w:cs="Arial"/>
                <w:i/>
                <w:szCs w:val="20"/>
              </w:rPr>
              <w:t xml:space="preserve"> </w:t>
            </w:r>
          </w:p>
        </w:tc>
      </w:tr>
      <w:tr w:rsidR="008800E4" w:rsidRPr="00C846B7" w14:paraId="67FA75FB" w14:textId="77777777" w:rsidTr="25F16B92">
        <w:trPr>
          <w:trHeight w:val="350"/>
        </w:trPr>
        <w:tc>
          <w:tcPr>
            <w:tcW w:w="9355" w:type="dxa"/>
            <w:gridSpan w:val="6"/>
            <w:shd w:val="clear" w:color="auto" w:fill="auto"/>
          </w:tcPr>
          <w:p w14:paraId="1702F840" w14:textId="60957D65" w:rsidR="008800E4" w:rsidRPr="00C846B7" w:rsidRDefault="008800E4" w:rsidP="003E57D6">
            <w:pPr>
              <w:spacing w:before="60"/>
              <w:jc w:val="left"/>
              <w:rPr>
                <w:rFonts w:cs="Arial"/>
                <w:b/>
                <w:szCs w:val="20"/>
              </w:rPr>
            </w:pPr>
            <w:r w:rsidRPr="00C846B7">
              <w:rPr>
                <w:rFonts w:cs="Arial"/>
                <w:b/>
                <w:szCs w:val="20"/>
              </w:rPr>
              <w:t xml:space="preserve">Latest possible CEO endorsement date: </w:t>
            </w:r>
            <w:r w:rsidR="00C61F24" w:rsidRPr="00C846B7">
              <w:rPr>
                <w:rFonts w:cs="Arial"/>
                <w:iCs/>
                <w:szCs w:val="20"/>
              </w:rPr>
              <w:t>19 December 2021</w:t>
            </w:r>
            <w:r w:rsidR="00DD715A" w:rsidRPr="00C846B7">
              <w:rPr>
                <w:rFonts w:cs="Arial"/>
                <w:i/>
                <w:szCs w:val="20"/>
              </w:rPr>
              <w:t xml:space="preserve"> </w:t>
            </w:r>
          </w:p>
        </w:tc>
      </w:tr>
      <w:tr w:rsidR="00854646" w:rsidRPr="00C846B7" w14:paraId="72579241" w14:textId="77777777" w:rsidTr="25F16B92">
        <w:trPr>
          <w:trHeight w:val="350"/>
        </w:trPr>
        <w:tc>
          <w:tcPr>
            <w:tcW w:w="9355" w:type="dxa"/>
            <w:gridSpan w:val="6"/>
            <w:shd w:val="clear" w:color="auto" w:fill="auto"/>
          </w:tcPr>
          <w:p w14:paraId="3549FC0F" w14:textId="32D0F460" w:rsidR="00854646" w:rsidRPr="00C846B7" w:rsidRDefault="00854646" w:rsidP="003E57D6">
            <w:pPr>
              <w:spacing w:before="60"/>
              <w:jc w:val="left"/>
              <w:rPr>
                <w:rFonts w:cs="Arial"/>
                <w:b/>
                <w:szCs w:val="20"/>
              </w:rPr>
            </w:pPr>
            <w:r w:rsidRPr="00C846B7">
              <w:rPr>
                <w:rFonts w:cs="Arial"/>
                <w:b/>
                <w:szCs w:val="20"/>
              </w:rPr>
              <w:t xml:space="preserve">Project duration in months: </w:t>
            </w:r>
            <w:r w:rsidR="00844988" w:rsidRPr="00C846B7">
              <w:rPr>
                <w:rFonts w:cs="Arial"/>
                <w:bCs/>
                <w:szCs w:val="20"/>
              </w:rPr>
              <w:t>48 months</w:t>
            </w:r>
          </w:p>
        </w:tc>
      </w:tr>
      <w:tr w:rsidR="0077088A" w:rsidRPr="00C846B7" w14:paraId="621CFD58" w14:textId="77777777" w:rsidTr="25F16B92">
        <w:trPr>
          <w:trHeight w:val="241"/>
        </w:trPr>
        <w:tc>
          <w:tcPr>
            <w:tcW w:w="4585" w:type="dxa"/>
            <w:gridSpan w:val="3"/>
            <w:shd w:val="clear" w:color="auto" w:fill="auto"/>
          </w:tcPr>
          <w:p w14:paraId="0E8D0A02" w14:textId="14882788" w:rsidR="0077088A" w:rsidRPr="00C846B7" w:rsidRDefault="0077088A" w:rsidP="003E57D6">
            <w:pPr>
              <w:spacing w:before="60"/>
              <w:jc w:val="left"/>
              <w:rPr>
                <w:rFonts w:cs="Arial"/>
                <w:b/>
                <w:szCs w:val="20"/>
              </w:rPr>
            </w:pPr>
            <w:r w:rsidRPr="00C846B7">
              <w:rPr>
                <w:rFonts w:cs="Arial"/>
                <w:b/>
                <w:szCs w:val="20"/>
              </w:rPr>
              <w:t xml:space="preserve">Planned start date: </w:t>
            </w:r>
            <w:r w:rsidR="00A63835">
              <w:rPr>
                <w:rFonts w:cs="Arial"/>
                <w:iCs/>
                <w:szCs w:val="20"/>
              </w:rPr>
              <w:t>June 14 2022</w:t>
            </w:r>
          </w:p>
        </w:tc>
        <w:tc>
          <w:tcPr>
            <w:tcW w:w="4770" w:type="dxa"/>
            <w:gridSpan w:val="3"/>
            <w:shd w:val="clear" w:color="auto" w:fill="auto"/>
          </w:tcPr>
          <w:p w14:paraId="53C5B0D0" w14:textId="1A82C824" w:rsidR="0077088A" w:rsidRPr="00C846B7" w:rsidRDefault="0077088A" w:rsidP="003E57D6">
            <w:pPr>
              <w:spacing w:before="60"/>
              <w:jc w:val="left"/>
              <w:rPr>
                <w:rFonts w:cs="Arial"/>
                <w:i/>
                <w:szCs w:val="20"/>
              </w:rPr>
            </w:pPr>
            <w:r w:rsidRPr="00C846B7">
              <w:rPr>
                <w:rFonts w:cs="Arial"/>
                <w:b/>
                <w:szCs w:val="20"/>
              </w:rPr>
              <w:t xml:space="preserve">Planned end date: </w:t>
            </w:r>
            <w:r w:rsidR="00A63835">
              <w:rPr>
                <w:rFonts w:cs="Arial"/>
                <w:bCs/>
                <w:szCs w:val="20"/>
              </w:rPr>
              <w:t>June 13</w:t>
            </w:r>
            <w:r w:rsidR="00F81E6B">
              <w:rPr>
                <w:rFonts w:cs="Arial"/>
                <w:bCs/>
                <w:szCs w:val="20"/>
              </w:rPr>
              <w:t xml:space="preserve">, </w:t>
            </w:r>
            <w:r w:rsidR="00A63835">
              <w:rPr>
                <w:rFonts w:cs="Arial"/>
                <w:bCs/>
                <w:szCs w:val="20"/>
              </w:rPr>
              <w:t>2026</w:t>
            </w:r>
          </w:p>
        </w:tc>
      </w:tr>
      <w:tr w:rsidR="00D02EB4" w:rsidRPr="00C846B7" w14:paraId="55F4B41B" w14:textId="77777777" w:rsidTr="25F16B92">
        <w:tc>
          <w:tcPr>
            <w:tcW w:w="4585" w:type="dxa"/>
            <w:gridSpan w:val="3"/>
            <w:shd w:val="clear" w:color="auto" w:fill="auto"/>
          </w:tcPr>
          <w:p w14:paraId="0D2FF462" w14:textId="135E40F8" w:rsidR="00480719" w:rsidRPr="00C846B7" w:rsidRDefault="00D02EB4" w:rsidP="003E57D6">
            <w:pPr>
              <w:spacing w:before="60"/>
              <w:jc w:val="left"/>
              <w:rPr>
                <w:rFonts w:cs="Arial"/>
                <w:i/>
                <w:szCs w:val="20"/>
              </w:rPr>
            </w:pPr>
            <w:r w:rsidRPr="00C846B7">
              <w:rPr>
                <w:rFonts w:cs="Arial"/>
                <w:b/>
                <w:szCs w:val="20"/>
              </w:rPr>
              <w:t xml:space="preserve">Expected date of Mid-Term Review: </w:t>
            </w:r>
            <w:r w:rsidR="00B91E17" w:rsidRPr="00C846B7">
              <w:rPr>
                <w:rFonts w:cs="Arial"/>
                <w:bCs/>
                <w:szCs w:val="20"/>
              </w:rPr>
              <w:t>N.A.</w:t>
            </w:r>
          </w:p>
        </w:tc>
        <w:tc>
          <w:tcPr>
            <w:tcW w:w="4770" w:type="dxa"/>
            <w:gridSpan w:val="3"/>
            <w:shd w:val="clear" w:color="auto" w:fill="auto"/>
          </w:tcPr>
          <w:p w14:paraId="03BF1E29" w14:textId="208DE3A1" w:rsidR="00D02EB4" w:rsidRPr="00A63835" w:rsidRDefault="00D02EB4" w:rsidP="003E57D6">
            <w:pPr>
              <w:spacing w:before="60"/>
              <w:jc w:val="left"/>
              <w:rPr>
                <w:rFonts w:cs="Arial"/>
                <w:bCs/>
                <w:szCs w:val="20"/>
              </w:rPr>
            </w:pPr>
            <w:r w:rsidRPr="00A63835">
              <w:rPr>
                <w:rFonts w:cs="Arial"/>
                <w:b/>
                <w:szCs w:val="20"/>
              </w:rPr>
              <w:t>Expected date of Terminal evaluation:</w:t>
            </w:r>
            <w:r w:rsidR="00A63835" w:rsidRPr="00A63835">
              <w:rPr>
                <w:rFonts w:cs="Arial"/>
                <w:bCs/>
                <w:szCs w:val="20"/>
              </w:rPr>
              <w:t xml:space="preserve"> March 13, 2026</w:t>
            </w:r>
          </w:p>
        </w:tc>
      </w:tr>
      <w:tr w:rsidR="009E44C7" w:rsidRPr="00C846B7" w14:paraId="1D08B1B5" w14:textId="77777777" w:rsidTr="25F16B92">
        <w:tc>
          <w:tcPr>
            <w:tcW w:w="9355" w:type="dxa"/>
            <w:gridSpan w:val="6"/>
            <w:shd w:val="clear" w:color="auto" w:fill="auto"/>
          </w:tcPr>
          <w:p w14:paraId="27AE45E7" w14:textId="2FF69A46" w:rsidR="009E44C7" w:rsidRPr="00C846B7" w:rsidRDefault="009E44C7" w:rsidP="00624C01">
            <w:pPr>
              <w:spacing w:before="60"/>
              <w:rPr>
                <w:rFonts w:cs="Arial"/>
                <w:i/>
                <w:szCs w:val="20"/>
              </w:rPr>
            </w:pPr>
            <w:r w:rsidRPr="00C846B7">
              <w:rPr>
                <w:rFonts w:cs="Arial"/>
                <w:b/>
                <w:szCs w:val="20"/>
              </w:rPr>
              <w:t>Brief projec</w:t>
            </w:r>
            <w:r w:rsidR="00732F48" w:rsidRPr="00C846B7">
              <w:rPr>
                <w:rFonts w:cs="Arial"/>
                <w:b/>
                <w:szCs w:val="20"/>
              </w:rPr>
              <w:t>t</w:t>
            </w:r>
            <w:r w:rsidRPr="00C846B7">
              <w:rPr>
                <w:rFonts w:cs="Arial"/>
                <w:b/>
                <w:szCs w:val="20"/>
              </w:rPr>
              <w:t xml:space="preserve"> description:</w:t>
            </w:r>
            <w:r w:rsidR="0089430E" w:rsidRPr="00C846B7">
              <w:rPr>
                <w:rFonts w:cs="Arial"/>
                <w:b/>
                <w:szCs w:val="20"/>
              </w:rPr>
              <w:t xml:space="preserve"> </w:t>
            </w:r>
          </w:p>
          <w:p w14:paraId="32788AF1" w14:textId="3038AD2C" w:rsidR="00980FD7" w:rsidRPr="00C846B7" w:rsidRDefault="00C60451" w:rsidP="00624C01">
            <w:pPr>
              <w:spacing w:before="60"/>
              <w:rPr>
                <w:rFonts w:cs="Arial"/>
                <w:iCs/>
                <w:szCs w:val="20"/>
              </w:rPr>
            </w:pPr>
            <w:r w:rsidRPr="00C846B7">
              <w:rPr>
                <w:rFonts w:cs="Arial"/>
                <w:iCs/>
                <w:szCs w:val="20"/>
              </w:rPr>
              <w:t>The UNDP</w:t>
            </w:r>
            <w:r w:rsidR="002C6592" w:rsidRPr="00C846B7">
              <w:rPr>
                <w:rFonts w:cs="Arial"/>
                <w:iCs/>
                <w:szCs w:val="20"/>
              </w:rPr>
              <w:t>-suppo</w:t>
            </w:r>
            <w:r w:rsidR="00890AA3" w:rsidRPr="00C846B7">
              <w:rPr>
                <w:rFonts w:cs="Arial"/>
                <w:iCs/>
                <w:szCs w:val="20"/>
              </w:rPr>
              <w:t>r</w:t>
            </w:r>
            <w:r w:rsidR="002C6592" w:rsidRPr="00C846B7">
              <w:rPr>
                <w:rFonts w:cs="Arial"/>
                <w:iCs/>
                <w:szCs w:val="20"/>
              </w:rPr>
              <w:t xml:space="preserve">ted, </w:t>
            </w:r>
            <w:r w:rsidRPr="00C846B7">
              <w:rPr>
                <w:rFonts w:cs="Arial"/>
                <w:iCs/>
                <w:szCs w:val="20"/>
              </w:rPr>
              <w:t>GEF</w:t>
            </w:r>
            <w:r w:rsidR="002C6592" w:rsidRPr="00C846B7">
              <w:rPr>
                <w:rFonts w:cs="Arial"/>
                <w:iCs/>
                <w:szCs w:val="20"/>
              </w:rPr>
              <w:t>-financed</w:t>
            </w:r>
            <w:r w:rsidRPr="00C846B7">
              <w:rPr>
                <w:rFonts w:cs="Arial"/>
                <w:iCs/>
                <w:szCs w:val="20"/>
              </w:rPr>
              <w:t xml:space="preserve"> Africa </w:t>
            </w:r>
            <w:r w:rsidR="00A23E7E" w:rsidRPr="00C846B7">
              <w:rPr>
                <w:rFonts w:cs="Arial"/>
                <w:iCs/>
                <w:szCs w:val="20"/>
              </w:rPr>
              <w:t>Minigrid</w:t>
            </w:r>
            <w:r w:rsidRPr="00C846B7">
              <w:rPr>
                <w:rFonts w:cs="Arial"/>
                <w:iCs/>
                <w:szCs w:val="20"/>
              </w:rPr>
              <w:t xml:space="preserve">s Program (AMP) aims </w:t>
            </w:r>
            <w:r w:rsidR="00980FD7" w:rsidRPr="00C846B7">
              <w:rPr>
                <w:rFonts w:cs="Arial"/>
                <w:iCs/>
                <w:szCs w:val="20"/>
              </w:rPr>
              <w:t>to support African countries</w:t>
            </w:r>
            <w:r w:rsidR="00CC4B59" w:rsidRPr="00C846B7">
              <w:rPr>
                <w:rFonts w:cs="Arial"/>
                <w:iCs/>
                <w:szCs w:val="20"/>
              </w:rPr>
              <w:t>, including Eswatini,</w:t>
            </w:r>
            <w:r w:rsidR="00980FD7" w:rsidRPr="00C846B7">
              <w:rPr>
                <w:rFonts w:cs="Arial"/>
                <w:iCs/>
                <w:szCs w:val="20"/>
              </w:rPr>
              <w:t xml:space="preserve"> to increase energy access by reducing the cost and increasing commercial viability of </w:t>
            </w:r>
            <w:r w:rsidR="003171C4">
              <w:rPr>
                <w:rFonts w:cs="Arial"/>
                <w:iCs/>
                <w:szCs w:val="20"/>
              </w:rPr>
              <w:t>renewable energy (</w:t>
            </w:r>
            <w:r w:rsidR="00707535">
              <w:rPr>
                <w:rFonts w:cs="Arial"/>
                <w:iCs/>
                <w:szCs w:val="20"/>
              </w:rPr>
              <w:t>RE</w:t>
            </w:r>
            <w:r w:rsidR="003171C4">
              <w:rPr>
                <w:rFonts w:cs="Arial"/>
                <w:iCs/>
                <w:szCs w:val="20"/>
              </w:rPr>
              <w:t>)</w:t>
            </w:r>
            <w:r w:rsidR="00707535">
              <w:rPr>
                <w:rFonts w:cs="Arial"/>
                <w:iCs/>
                <w:szCs w:val="20"/>
              </w:rPr>
              <w:t xml:space="preserve"> minigrid</w:t>
            </w:r>
            <w:r w:rsidR="00980FD7" w:rsidRPr="00C846B7">
              <w:rPr>
                <w:rFonts w:cs="Arial"/>
                <w:iCs/>
                <w:szCs w:val="20"/>
              </w:rPr>
              <w:t xml:space="preserve">s. </w:t>
            </w:r>
          </w:p>
          <w:p w14:paraId="1A6F0F77" w14:textId="1AA2F92E" w:rsidR="00786697" w:rsidRPr="00C846B7" w:rsidRDefault="00830E46" w:rsidP="00624C01">
            <w:pPr>
              <w:spacing w:before="60"/>
              <w:rPr>
                <w:rFonts w:cs="Arial"/>
                <w:iCs/>
                <w:szCs w:val="20"/>
              </w:rPr>
            </w:pPr>
            <w:r w:rsidRPr="00C846B7">
              <w:rPr>
                <w:rFonts w:cs="Arial"/>
                <w:iCs/>
                <w:szCs w:val="20"/>
              </w:rPr>
              <w:t>For</w:t>
            </w:r>
            <w:r w:rsidR="00214D95" w:rsidRPr="00C846B7">
              <w:rPr>
                <w:rFonts w:cs="Arial"/>
                <w:iCs/>
                <w:szCs w:val="20"/>
              </w:rPr>
              <w:t xml:space="preserve"> </w:t>
            </w:r>
            <w:r w:rsidR="00DF34E0" w:rsidRPr="00C846B7">
              <w:rPr>
                <w:rFonts w:cs="Arial"/>
                <w:iCs/>
                <w:szCs w:val="20"/>
              </w:rPr>
              <w:t xml:space="preserve">Eswatini, the AMP focus </w:t>
            </w:r>
            <w:r w:rsidRPr="00C846B7">
              <w:rPr>
                <w:rFonts w:cs="Arial"/>
                <w:iCs/>
                <w:szCs w:val="20"/>
              </w:rPr>
              <w:t xml:space="preserve">is </w:t>
            </w:r>
            <w:r w:rsidR="00DF34E0" w:rsidRPr="00C846B7">
              <w:rPr>
                <w:rFonts w:cs="Arial"/>
                <w:iCs/>
                <w:szCs w:val="20"/>
              </w:rPr>
              <w:t xml:space="preserve">on establishing a springboard for </w:t>
            </w:r>
            <w:r w:rsidR="00707535">
              <w:rPr>
                <w:rFonts w:cs="Arial"/>
                <w:iCs/>
                <w:szCs w:val="20"/>
              </w:rPr>
              <w:t>RE minigrid</w:t>
            </w:r>
            <w:r w:rsidR="00DF34E0" w:rsidRPr="00C846B7">
              <w:rPr>
                <w:rFonts w:cs="Arial"/>
                <w:iCs/>
                <w:szCs w:val="20"/>
              </w:rPr>
              <w:t xml:space="preserve"> development, building data and knowledge resources and </w:t>
            </w:r>
            <w:r w:rsidR="002255FB" w:rsidRPr="00C846B7">
              <w:rPr>
                <w:rFonts w:cs="Arial"/>
                <w:iCs/>
                <w:szCs w:val="20"/>
              </w:rPr>
              <w:t>‘</w:t>
            </w:r>
            <w:r w:rsidR="00DF34E0" w:rsidRPr="00C846B7">
              <w:rPr>
                <w:rFonts w:cs="Arial"/>
                <w:iCs/>
                <w:szCs w:val="20"/>
              </w:rPr>
              <w:t>proof of concept</w:t>
            </w:r>
            <w:r w:rsidR="002255FB" w:rsidRPr="00C846B7">
              <w:rPr>
                <w:rFonts w:cs="Arial"/>
                <w:iCs/>
                <w:szCs w:val="20"/>
              </w:rPr>
              <w:t>’</w:t>
            </w:r>
            <w:r w:rsidR="00DF34E0" w:rsidRPr="00C846B7">
              <w:rPr>
                <w:rFonts w:cs="Arial"/>
                <w:iCs/>
                <w:szCs w:val="20"/>
              </w:rPr>
              <w:t xml:space="preserve"> business models that can inform planning</w:t>
            </w:r>
            <w:r w:rsidR="000234F4" w:rsidRPr="00C846B7">
              <w:rPr>
                <w:rFonts w:cs="Arial"/>
                <w:iCs/>
                <w:szCs w:val="20"/>
              </w:rPr>
              <w:t>, de-risk investments</w:t>
            </w:r>
            <w:r w:rsidR="00DF34E0" w:rsidRPr="00C846B7">
              <w:rPr>
                <w:rFonts w:cs="Arial"/>
                <w:iCs/>
                <w:szCs w:val="20"/>
              </w:rPr>
              <w:t xml:space="preserve"> and encourage private sector participation</w:t>
            </w:r>
            <w:r w:rsidR="002255FB" w:rsidRPr="00C846B7">
              <w:rPr>
                <w:rFonts w:cs="Arial"/>
                <w:iCs/>
                <w:szCs w:val="20"/>
              </w:rPr>
              <w:t xml:space="preserve"> in the country</w:t>
            </w:r>
            <w:r w:rsidR="00DF34E0" w:rsidRPr="00C846B7">
              <w:rPr>
                <w:rFonts w:cs="Arial"/>
                <w:iCs/>
                <w:szCs w:val="20"/>
              </w:rPr>
              <w:t xml:space="preserve">. </w:t>
            </w:r>
            <w:r w:rsidR="002255FB" w:rsidRPr="00C846B7">
              <w:rPr>
                <w:rFonts w:cs="Arial"/>
                <w:iCs/>
                <w:szCs w:val="20"/>
              </w:rPr>
              <w:t xml:space="preserve">This aligns with the country targets for renewable energy (RE) and the expectation that </w:t>
            </w:r>
            <w:r w:rsidR="00A23E7E" w:rsidRPr="00C846B7">
              <w:rPr>
                <w:rFonts w:cs="Arial"/>
                <w:iCs/>
                <w:szCs w:val="20"/>
              </w:rPr>
              <w:t>minigrid</w:t>
            </w:r>
            <w:r w:rsidR="002255FB" w:rsidRPr="00C846B7">
              <w:rPr>
                <w:rFonts w:cs="Arial"/>
                <w:iCs/>
                <w:szCs w:val="20"/>
              </w:rPr>
              <w:t xml:space="preserve">s will contribute to goal to achieve universal energy access, as set out by the National Energy Policy </w:t>
            </w:r>
            <w:r w:rsidR="000234F4" w:rsidRPr="00C846B7">
              <w:rPr>
                <w:rFonts w:cs="Arial"/>
                <w:iCs/>
                <w:szCs w:val="20"/>
              </w:rPr>
              <w:t>(</w:t>
            </w:r>
            <w:r w:rsidR="002255FB" w:rsidRPr="00C846B7">
              <w:rPr>
                <w:rFonts w:cs="Arial"/>
                <w:iCs/>
                <w:szCs w:val="20"/>
              </w:rPr>
              <w:t>2018</w:t>
            </w:r>
            <w:r w:rsidR="000234F4" w:rsidRPr="00C846B7">
              <w:rPr>
                <w:rFonts w:cs="Arial"/>
                <w:iCs/>
                <w:szCs w:val="20"/>
              </w:rPr>
              <w:t>)</w:t>
            </w:r>
            <w:r w:rsidR="002255FB" w:rsidRPr="00C846B7">
              <w:rPr>
                <w:rFonts w:cs="Arial"/>
                <w:iCs/>
                <w:szCs w:val="20"/>
              </w:rPr>
              <w:t xml:space="preserve"> and the Kingdom of Eswatini Energy Masterplan, 2034.</w:t>
            </w:r>
          </w:p>
          <w:p w14:paraId="73070EF8" w14:textId="6077EEF9" w:rsidR="000234F4" w:rsidRPr="00C846B7" w:rsidRDefault="00C60451" w:rsidP="00624C01">
            <w:pPr>
              <w:spacing w:before="60"/>
              <w:rPr>
                <w:rFonts w:cs="Arial"/>
                <w:iCs/>
                <w:szCs w:val="20"/>
              </w:rPr>
            </w:pPr>
            <w:r w:rsidRPr="00C846B7">
              <w:rPr>
                <w:rFonts w:cs="Arial"/>
                <w:iCs/>
                <w:szCs w:val="20"/>
              </w:rPr>
              <w:t xml:space="preserve">This </w:t>
            </w:r>
            <w:r w:rsidR="00830E46" w:rsidRPr="00C846B7">
              <w:rPr>
                <w:rFonts w:cs="Arial"/>
                <w:iCs/>
                <w:szCs w:val="20"/>
              </w:rPr>
              <w:t xml:space="preserve">contribution will </w:t>
            </w:r>
            <w:r w:rsidRPr="00C846B7">
              <w:rPr>
                <w:rFonts w:cs="Arial"/>
                <w:iCs/>
                <w:szCs w:val="20"/>
              </w:rPr>
              <w:t xml:space="preserve">be achieved through </w:t>
            </w:r>
            <w:r w:rsidR="006B6BEC" w:rsidRPr="00C846B7">
              <w:rPr>
                <w:rFonts w:cs="Arial"/>
                <w:iCs/>
                <w:szCs w:val="20"/>
              </w:rPr>
              <w:t>three</w:t>
            </w:r>
            <w:r w:rsidRPr="00C846B7">
              <w:rPr>
                <w:rFonts w:cs="Arial"/>
                <w:iCs/>
                <w:szCs w:val="20"/>
              </w:rPr>
              <w:t xml:space="preserve"> outcomes: (</w:t>
            </w:r>
            <w:proofErr w:type="spellStart"/>
            <w:r w:rsidRPr="00C846B7">
              <w:rPr>
                <w:rFonts w:cs="Arial"/>
                <w:iCs/>
                <w:szCs w:val="20"/>
              </w:rPr>
              <w:t>i</w:t>
            </w:r>
            <w:proofErr w:type="spellEnd"/>
            <w:r w:rsidRPr="00C846B7">
              <w:rPr>
                <w:rFonts w:cs="Arial"/>
                <w:iCs/>
                <w:szCs w:val="20"/>
              </w:rPr>
              <w:t xml:space="preserve">) </w:t>
            </w:r>
            <w:r w:rsidR="00DF34E0" w:rsidRPr="00C846B7">
              <w:rPr>
                <w:rFonts w:cs="Arial"/>
                <w:iCs/>
                <w:szCs w:val="20"/>
              </w:rPr>
              <w:t>appropriate policies and regulations address</w:t>
            </w:r>
            <w:r w:rsidR="000234F4" w:rsidRPr="00C846B7">
              <w:rPr>
                <w:rFonts w:cs="Arial"/>
                <w:iCs/>
                <w:szCs w:val="20"/>
              </w:rPr>
              <w:t>ing</w:t>
            </w:r>
            <w:r w:rsidR="00DF34E0" w:rsidRPr="00C846B7">
              <w:rPr>
                <w:rFonts w:cs="Arial"/>
                <w:iCs/>
                <w:szCs w:val="20"/>
              </w:rPr>
              <w:t xml:space="preserve"> policy, institutional, regulatory and technical barriers to investment in </w:t>
            </w:r>
            <w:r w:rsidR="000234F4" w:rsidRPr="00C846B7">
              <w:rPr>
                <w:rFonts w:cs="Arial"/>
                <w:iCs/>
                <w:szCs w:val="20"/>
              </w:rPr>
              <w:t xml:space="preserve">RE </w:t>
            </w:r>
            <w:r w:rsidR="00A23E7E" w:rsidRPr="00C846B7">
              <w:rPr>
                <w:rFonts w:cs="Arial"/>
                <w:iCs/>
                <w:szCs w:val="20"/>
              </w:rPr>
              <w:t>minigrid</w:t>
            </w:r>
            <w:r w:rsidR="00DF34E0" w:rsidRPr="00C846B7">
              <w:rPr>
                <w:rFonts w:cs="Arial"/>
                <w:iCs/>
                <w:szCs w:val="20"/>
              </w:rPr>
              <w:t>s</w:t>
            </w:r>
            <w:r w:rsidRPr="00C846B7">
              <w:rPr>
                <w:rFonts w:cs="Arial"/>
                <w:iCs/>
                <w:szCs w:val="20"/>
              </w:rPr>
              <w:t xml:space="preserve">; (ii) </w:t>
            </w:r>
            <w:r w:rsidR="002255FB" w:rsidRPr="00C846B7">
              <w:rPr>
                <w:rFonts w:cs="Arial"/>
                <w:iCs/>
                <w:szCs w:val="20"/>
              </w:rPr>
              <w:t>i</w:t>
            </w:r>
            <w:r w:rsidR="00DF34E0" w:rsidRPr="00C846B7">
              <w:rPr>
                <w:rFonts w:cs="Arial"/>
                <w:iCs/>
                <w:szCs w:val="20"/>
              </w:rPr>
              <w:t>nnovative business models</w:t>
            </w:r>
            <w:r w:rsidR="000234F4" w:rsidRPr="00C846B7">
              <w:rPr>
                <w:rFonts w:cs="Arial"/>
                <w:iCs/>
                <w:szCs w:val="20"/>
              </w:rPr>
              <w:t>,</w:t>
            </w:r>
            <w:r w:rsidR="00DF34E0" w:rsidRPr="00C846B7">
              <w:rPr>
                <w:rFonts w:cs="Arial"/>
                <w:iCs/>
                <w:szCs w:val="20"/>
              </w:rPr>
              <w:t xml:space="preserve"> based on cost reduction</w:t>
            </w:r>
            <w:r w:rsidR="000234F4" w:rsidRPr="00C846B7">
              <w:rPr>
                <w:rFonts w:cs="Arial"/>
                <w:iCs/>
                <w:szCs w:val="20"/>
              </w:rPr>
              <w:t>,</w:t>
            </w:r>
            <w:r w:rsidR="00DF34E0" w:rsidRPr="00C846B7">
              <w:rPr>
                <w:rFonts w:cs="Arial"/>
                <w:iCs/>
                <w:szCs w:val="20"/>
              </w:rPr>
              <w:t xml:space="preserve"> operationalized</w:t>
            </w:r>
            <w:r w:rsidRPr="00C846B7">
              <w:rPr>
                <w:rFonts w:cs="Arial"/>
                <w:iCs/>
                <w:szCs w:val="20"/>
              </w:rPr>
              <w:t xml:space="preserve">; </w:t>
            </w:r>
            <w:r w:rsidR="00DF34E0" w:rsidRPr="00C846B7">
              <w:rPr>
                <w:rFonts w:cs="Arial"/>
                <w:iCs/>
                <w:szCs w:val="20"/>
              </w:rPr>
              <w:t>and (i</w:t>
            </w:r>
            <w:r w:rsidR="006B6BEC" w:rsidRPr="00C846B7">
              <w:rPr>
                <w:rFonts w:cs="Arial"/>
                <w:iCs/>
                <w:szCs w:val="20"/>
              </w:rPr>
              <w:t>ii</w:t>
            </w:r>
            <w:r w:rsidR="00DF34E0" w:rsidRPr="00C846B7">
              <w:rPr>
                <w:rFonts w:cs="Arial"/>
                <w:iCs/>
                <w:szCs w:val="20"/>
              </w:rPr>
              <w:t xml:space="preserve">) </w:t>
            </w:r>
            <w:r w:rsidR="002255FB" w:rsidRPr="00C846B7">
              <w:rPr>
                <w:rFonts w:cs="Arial"/>
                <w:iCs/>
                <w:szCs w:val="20"/>
              </w:rPr>
              <w:t>i</w:t>
            </w:r>
            <w:r w:rsidR="00DF34E0" w:rsidRPr="00C846B7">
              <w:rPr>
                <w:rFonts w:cs="Arial"/>
                <w:iCs/>
                <w:szCs w:val="20"/>
              </w:rPr>
              <w:t xml:space="preserve">ncreased awareness and network opportunities in the </w:t>
            </w:r>
            <w:r w:rsidR="00A23E7E" w:rsidRPr="00C846B7">
              <w:rPr>
                <w:rFonts w:cs="Arial"/>
                <w:iCs/>
                <w:szCs w:val="20"/>
              </w:rPr>
              <w:t>minigrid</w:t>
            </w:r>
            <w:r w:rsidR="00DF34E0" w:rsidRPr="00C846B7">
              <w:rPr>
                <w:rFonts w:cs="Arial"/>
                <w:iCs/>
                <w:szCs w:val="20"/>
              </w:rPr>
              <w:t xml:space="preserve"> market and among stakeholders</w:t>
            </w:r>
            <w:r w:rsidR="00830E46" w:rsidRPr="00C846B7">
              <w:rPr>
                <w:rFonts w:cs="Arial"/>
                <w:iCs/>
                <w:szCs w:val="20"/>
              </w:rPr>
              <w:t xml:space="preserve"> as well as l</w:t>
            </w:r>
            <w:r w:rsidR="00DF34E0" w:rsidRPr="00C846B7">
              <w:rPr>
                <w:rFonts w:cs="Arial"/>
                <w:iCs/>
                <w:szCs w:val="20"/>
              </w:rPr>
              <w:t xml:space="preserve">essons learned for scaling up rural electrification using </w:t>
            </w:r>
            <w:r w:rsidR="00707535">
              <w:rPr>
                <w:rFonts w:cs="Arial"/>
                <w:iCs/>
                <w:szCs w:val="20"/>
              </w:rPr>
              <w:t>RE minigrid</w:t>
            </w:r>
            <w:r w:rsidR="00DF34E0" w:rsidRPr="00C846B7">
              <w:rPr>
                <w:rFonts w:cs="Arial"/>
                <w:iCs/>
                <w:szCs w:val="20"/>
              </w:rPr>
              <w:t>s</w:t>
            </w:r>
            <w:r w:rsidRPr="00C846B7">
              <w:rPr>
                <w:rFonts w:cs="Arial"/>
                <w:iCs/>
                <w:szCs w:val="20"/>
              </w:rPr>
              <w:t xml:space="preserve">. </w:t>
            </w:r>
          </w:p>
          <w:p w14:paraId="51253FAD" w14:textId="126A3940" w:rsidR="009E44C7" w:rsidRPr="00C846B7" w:rsidRDefault="382D5E22" w:rsidP="00624C01">
            <w:pPr>
              <w:spacing w:before="60"/>
              <w:rPr>
                <w:rFonts w:cs="Arial"/>
              </w:rPr>
            </w:pPr>
            <w:r w:rsidRPr="00C846B7">
              <w:rPr>
                <w:rFonts w:cs="Arial"/>
              </w:rPr>
              <w:t xml:space="preserve">The number of direct project beneficiaries is expected to be around </w:t>
            </w:r>
            <w:r w:rsidR="08E44B07" w:rsidRPr="00C846B7">
              <w:rPr>
                <w:rFonts w:cs="Arial"/>
              </w:rPr>
              <w:t>4</w:t>
            </w:r>
            <w:r w:rsidR="321E0C21" w:rsidRPr="00C846B7">
              <w:rPr>
                <w:rFonts w:cs="Arial"/>
              </w:rPr>
              <w:t>59</w:t>
            </w:r>
            <w:r w:rsidR="31F9C07A" w:rsidRPr="00C846B7">
              <w:rPr>
                <w:rFonts w:cs="Arial"/>
              </w:rPr>
              <w:t xml:space="preserve"> </w:t>
            </w:r>
            <w:r w:rsidRPr="00C846B7">
              <w:rPr>
                <w:rFonts w:cs="Arial"/>
              </w:rPr>
              <w:t>persons, of wh</w:t>
            </w:r>
            <w:r w:rsidR="40B5B677" w:rsidRPr="00C846B7">
              <w:rPr>
                <w:rFonts w:cs="Arial"/>
              </w:rPr>
              <w:t>om</w:t>
            </w:r>
            <w:r w:rsidRPr="00C846B7">
              <w:rPr>
                <w:rFonts w:cs="Arial"/>
              </w:rPr>
              <w:t xml:space="preserve"> approximately </w:t>
            </w:r>
            <w:r w:rsidR="08E44B07" w:rsidRPr="00C846B7">
              <w:rPr>
                <w:rFonts w:cs="Arial"/>
              </w:rPr>
              <w:t>2</w:t>
            </w:r>
            <w:r w:rsidR="682F63D8" w:rsidRPr="00C846B7">
              <w:rPr>
                <w:rFonts w:cs="Arial"/>
              </w:rPr>
              <w:t>34</w:t>
            </w:r>
            <w:r w:rsidR="31F9C07A" w:rsidRPr="00C846B7">
              <w:rPr>
                <w:rFonts w:cs="Arial"/>
              </w:rPr>
              <w:t xml:space="preserve"> </w:t>
            </w:r>
            <w:r w:rsidRPr="00C846B7">
              <w:rPr>
                <w:rFonts w:cs="Arial"/>
              </w:rPr>
              <w:t>women.</w:t>
            </w:r>
            <w:r w:rsidR="34F227D8" w:rsidRPr="00C846B7">
              <w:rPr>
                <w:rFonts w:cs="Arial"/>
              </w:rPr>
              <w:t xml:space="preserve"> </w:t>
            </w:r>
            <w:r w:rsidRPr="00C846B7">
              <w:rPr>
                <w:rFonts w:cs="Arial"/>
              </w:rPr>
              <w:t xml:space="preserve">The lifetime global environmental benefits that will accrue from the adoption of </w:t>
            </w:r>
            <w:r w:rsidR="6598109F" w:rsidRPr="00C846B7">
              <w:rPr>
                <w:rFonts w:cs="Arial"/>
              </w:rPr>
              <w:t>clean energy minigrid</w:t>
            </w:r>
            <w:r w:rsidRPr="00C846B7">
              <w:rPr>
                <w:rFonts w:cs="Arial"/>
              </w:rPr>
              <w:t xml:space="preserve"> technologies is estimated at </w:t>
            </w:r>
            <w:r w:rsidR="6598109F" w:rsidRPr="00C846B7">
              <w:rPr>
                <w:rFonts w:cs="Arial"/>
              </w:rPr>
              <w:t>2,444</w:t>
            </w:r>
            <w:r w:rsidR="6598109F" w:rsidRPr="00C846B7">
              <w:rPr>
                <w:rFonts w:cs="Arial"/>
                <w:i/>
                <w:iCs/>
              </w:rPr>
              <w:t xml:space="preserve"> </w:t>
            </w:r>
            <w:r w:rsidRPr="00C846B7">
              <w:rPr>
                <w:rFonts w:cs="Arial"/>
              </w:rPr>
              <w:t>tCO</w:t>
            </w:r>
            <w:r w:rsidRPr="00C846B7">
              <w:rPr>
                <w:rFonts w:cs="Arial"/>
                <w:vertAlign w:val="subscript"/>
              </w:rPr>
              <w:t>2</w:t>
            </w:r>
            <w:r w:rsidRPr="00C846B7">
              <w:rPr>
                <w:rFonts w:cs="Arial"/>
              </w:rPr>
              <w:t xml:space="preserve">e. </w:t>
            </w:r>
            <w:r w:rsidR="6598109F" w:rsidRPr="00C846B7">
              <w:rPr>
                <w:rFonts w:cs="Arial"/>
              </w:rPr>
              <w:t xml:space="preserve">Indirect emission reductions amounting to </w:t>
            </w:r>
            <w:r w:rsidR="0052779D" w:rsidRPr="00C846B7">
              <w:rPr>
                <w:rFonts w:cs="Arial"/>
              </w:rPr>
              <w:t xml:space="preserve">54,000 </w:t>
            </w:r>
            <w:r w:rsidR="6598109F" w:rsidRPr="00C846B7">
              <w:rPr>
                <w:rFonts w:cs="Arial"/>
              </w:rPr>
              <w:t xml:space="preserve">tCO2e are expected due to investments in minigrids completed during the 10-year influence period following project completion, predominantly through the replication of the sustainable technology value </w:t>
            </w:r>
            <w:proofErr w:type="gramStart"/>
            <w:r w:rsidR="6598109F" w:rsidRPr="00C846B7">
              <w:rPr>
                <w:rFonts w:cs="Arial"/>
              </w:rPr>
              <w:t>chain..</w:t>
            </w:r>
            <w:proofErr w:type="gramEnd"/>
            <w:r w:rsidR="6598109F" w:rsidRPr="00C846B7">
              <w:rPr>
                <w:rFonts w:cs="Arial"/>
              </w:rPr>
              <w:t xml:space="preserve"> </w:t>
            </w:r>
            <w:r w:rsidRPr="00C846B7">
              <w:rPr>
                <w:rFonts w:cs="Arial"/>
              </w:rPr>
              <w:t xml:space="preserve">The project yields a GEF abatement cost of </w:t>
            </w:r>
            <w:r w:rsidR="6598109F" w:rsidRPr="00C846B7">
              <w:rPr>
                <w:rFonts w:cs="Arial"/>
              </w:rPr>
              <w:t>1</w:t>
            </w:r>
            <w:r w:rsidR="63D8DF4C" w:rsidRPr="00C846B7">
              <w:rPr>
                <w:rFonts w:cs="Arial"/>
              </w:rPr>
              <w:t>,086</w:t>
            </w:r>
            <w:r w:rsidR="609AD77C" w:rsidRPr="00C846B7">
              <w:rPr>
                <w:rFonts w:cs="Arial"/>
              </w:rPr>
              <w:t> </w:t>
            </w:r>
            <w:r w:rsidRPr="00C846B7">
              <w:rPr>
                <w:rFonts w:cs="Arial"/>
              </w:rPr>
              <w:t>US</w:t>
            </w:r>
            <w:r w:rsidR="609AD77C" w:rsidRPr="00C846B7">
              <w:rPr>
                <w:rFonts w:cs="Arial"/>
              </w:rPr>
              <w:t>D</w:t>
            </w:r>
            <w:r w:rsidRPr="00C846B7">
              <w:rPr>
                <w:rFonts w:cs="Arial"/>
              </w:rPr>
              <w:t>/tCO</w:t>
            </w:r>
            <w:r w:rsidRPr="00C846B7">
              <w:rPr>
                <w:rFonts w:cs="Arial"/>
                <w:vertAlign w:val="subscript"/>
              </w:rPr>
              <w:t>2</w:t>
            </w:r>
            <w:r w:rsidRPr="00C846B7">
              <w:rPr>
                <w:rFonts w:cs="Arial"/>
              </w:rPr>
              <w:t>e.</w:t>
            </w:r>
            <w:r w:rsidR="6598109F" w:rsidRPr="00C846B7">
              <w:rPr>
                <w:rFonts w:cs="Arial"/>
              </w:rPr>
              <w:t xml:space="preserve"> This abatement cost takes into consideration overall upfront and replacement CAPEX of both pilots, as well as CAPEX for PUE overlay.</w:t>
            </w:r>
          </w:p>
        </w:tc>
      </w:tr>
      <w:tr w:rsidR="0077088A" w:rsidRPr="00C846B7" w14:paraId="28A6FA5D" w14:textId="77777777" w:rsidTr="25F16B92">
        <w:trPr>
          <w:trHeight w:val="377"/>
        </w:trPr>
        <w:tc>
          <w:tcPr>
            <w:tcW w:w="9355" w:type="dxa"/>
            <w:gridSpan w:val="6"/>
            <w:shd w:val="clear" w:color="auto" w:fill="D9D9D9" w:themeFill="background1" w:themeFillShade="D9"/>
          </w:tcPr>
          <w:p w14:paraId="719628C5" w14:textId="532CA9C7" w:rsidR="0077088A" w:rsidRPr="00C846B7" w:rsidRDefault="0077088A" w:rsidP="003E57D6">
            <w:pPr>
              <w:spacing w:before="60"/>
              <w:jc w:val="left"/>
              <w:rPr>
                <w:rFonts w:cs="Arial"/>
                <w:b/>
                <w:smallCaps/>
                <w:szCs w:val="20"/>
              </w:rPr>
            </w:pPr>
            <w:r w:rsidRPr="00C846B7">
              <w:rPr>
                <w:rFonts w:cs="Arial"/>
                <w:b/>
                <w:smallCaps/>
                <w:szCs w:val="20"/>
              </w:rPr>
              <w:t>Financing Plan</w:t>
            </w:r>
            <w:r w:rsidR="00A13CA9" w:rsidRPr="00C846B7">
              <w:rPr>
                <w:rFonts w:cs="Arial"/>
                <w:b/>
                <w:smallCaps/>
                <w:szCs w:val="20"/>
              </w:rPr>
              <w:t xml:space="preserve"> </w:t>
            </w:r>
          </w:p>
        </w:tc>
      </w:tr>
      <w:tr w:rsidR="0077088A" w:rsidRPr="00C846B7" w14:paraId="635C43EE" w14:textId="77777777" w:rsidTr="25F16B92">
        <w:tc>
          <w:tcPr>
            <w:tcW w:w="4585" w:type="dxa"/>
            <w:gridSpan w:val="3"/>
            <w:shd w:val="clear" w:color="auto" w:fill="auto"/>
          </w:tcPr>
          <w:p w14:paraId="28DF91BC" w14:textId="3BD98F9A" w:rsidR="0077088A" w:rsidRPr="00C846B7" w:rsidRDefault="0077088A" w:rsidP="003E57D6">
            <w:pPr>
              <w:spacing w:before="60"/>
              <w:jc w:val="left"/>
              <w:rPr>
                <w:rFonts w:asciiTheme="minorHAnsi" w:hAnsiTheme="minorHAnsi" w:cstheme="minorHAnsi"/>
                <w:szCs w:val="20"/>
              </w:rPr>
            </w:pPr>
            <w:r w:rsidRPr="00C846B7">
              <w:rPr>
                <w:rFonts w:asciiTheme="minorHAnsi" w:hAnsiTheme="minorHAnsi" w:cstheme="minorHAnsi"/>
                <w:szCs w:val="20"/>
              </w:rPr>
              <w:t>GEF Trust Fund</w:t>
            </w:r>
            <w:r w:rsidR="00EE6EA0" w:rsidRPr="00C846B7">
              <w:rPr>
                <w:rFonts w:asciiTheme="minorHAnsi" w:hAnsiTheme="minorHAnsi" w:cstheme="minorHAnsi"/>
                <w:szCs w:val="20"/>
              </w:rPr>
              <w:t xml:space="preserve"> grant</w:t>
            </w:r>
            <w:r w:rsidRPr="00C846B7">
              <w:rPr>
                <w:rFonts w:asciiTheme="minorHAnsi" w:hAnsiTheme="minorHAnsi" w:cstheme="minorHAnsi"/>
                <w:szCs w:val="20"/>
              </w:rPr>
              <w:t xml:space="preserve"> </w:t>
            </w:r>
          </w:p>
        </w:tc>
        <w:tc>
          <w:tcPr>
            <w:tcW w:w="4770" w:type="dxa"/>
            <w:gridSpan w:val="3"/>
            <w:shd w:val="clear" w:color="auto" w:fill="auto"/>
          </w:tcPr>
          <w:p w14:paraId="23E6ABDF" w14:textId="51CCDF4E" w:rsidR="0077088A" w:rsidRPr="00C846B7" w:rsidRDefault="0077088A" w:rsidP="003E57D6">
            <w:pPr>
              <w:spacing w:before="60"/>
              <w:jc w:val="left"/>
              <w:rPr>
                <w:rFonts w:asciiTheme="minorHAnsi" w:hAnsiTheme="minorHAnsi" w:cstheme="minorHAnsi"/>
                <w:szCs w:val="20"/>
              </w:rPr>
            </w:pPr>
            <w:r w:rsidRPr="00C846B7">
              <w:rPr>
                <w:rFonts w:asciiTheme="minorHAnsi" w:hAnsiTheme="minorHAnsi" w:cstheme="minorHAnsi"/>
                <w:szCs w:val="20"/>
              </w:rPr>
              <w:t>USD</w:t>
            </w:r>
            <w:r w:rsidR="00844988" w:rsidRPr="00C846B7">
              <w:rPr>
                <w:rFonts w:asciiTheme="minorHAnsi" w:hAnsiTheme="minorHAnsi" w:cstheme="minorHAnsi"/>
                <w:szCs w:val="20"/>
              </w:rPr>
              <w:t> 863,242</w:t>
            </w:r>
          </w:p>
        </w:tc>
      </w:tr>
      <w:tr w:rsidR="0077088A" w:rsidRPr="00C846B7" w14:paraId="7CAE087A" w14:textId="77777777" w:rsidTr="25F16B92">
        <w:tc>
          <w:tcPr>
            <w:tcW w:w="4585" w:type="dxa"/>
            <w:gridSpan w:val="3"/>
            <w:shd w:val="clear" w:color="auto" w:fill="auto"/>
          </w:tcPr>
          <w:p w14:paraId="65A6EAF5" w14:textId="7C1812CB" w:rsidR="0077088A" w:rsidRPr="00C846B7" w:rsidRDefault="0077088A" w:rsidP="003E57D6">
            <w:pPr>
              <w:spacing w:before="60"/>
              <w:jc w:val="left"/>
              <w:rPr>
                <w:rFonts w:asciiTheme="minorHAnsi" w:hAnsiTheme="minorHAnsi" w:cstheme="minorHAnsi"/>
                <w:szCs w:val="20"/>
              </w:rPr>
            </w:pPr>
            <w:r w:rsidRPr="00C846B7">
              <w:rPr>
                <w:rFonts w:asciiTheme="minorHAnsi" w:hAnsiTheme="minorHAnsi" w:cstheme="minorHAnsi"/>
                <w:szCs w:val="20"/>
              </w:rPr>
              <w:t>UNDP TRAC resources</w:t>
            </w:r>
            <w:r w:rsidR="00CA6792" w:rsidRPr="00C846B7">
              <w:rPr>
                <w:rFonts w:asciiTheme="minorHAnsi" w:hAnsiTheme="minorHAnsi" w:cstheme="minorHAnsi"/>
                <w:szCs w:val="20"/>
              </w:rPr>
              <w:t xml:space="preserve"> </w:t>
            </w:r>
          </w:p>
        </w:tc>
        <w:tc>
          <w:tcPr>
            <w:tcW w:w="4770" w:type="dxa"/>
            <w:gridSpan w:val="3"/>
            <w:shd w:val="clear" w:color="auto" w:fill="auto"/>
          </w:tcPr>
          <w:p w14:paraId="4F90AF9D" w14:textId="22ECA2B3" w:rsidR="0077088A" w:rsidRPr="00C846B7" w:rsidRDefault="0077088A" w:rsidP="003E57D6">
            <w:pPr>
              <w:spacing w:before="60"/>
              <w:jc w:val="left"/>
              <w:rPr>
                <w:rFonts w:asciiTheme="minorHAnsi" w:hAnsiTheme="minorHAnsi" w:cstheme="minorHAnsi"/>
                <w:szCs w:val="20"/>
              </w:rPr>
            </w:pPr>
            <w:r w:rsidRPr="00C846B7">
              <w:rPr>
                <w:rFonts w:asciiTheme="minorHAnsi" w:hAnsiTheme="minorHAnsi" w:cstheme="minorHAnsi"/>
                <w:szCs w:val="20"/>
              </w:rPr>
              <w:t>USD</w:t>
            </w:r>
            <w:r w:rsidR="00844988" w:rsidRPr="00C846B7">
              <w:rPr>
                <w:rFonts w:asciiTheme="minorHAnsi" w:hAnsiTheme="minorHAnsi" w:cstheme="minorHAnsi"/>
                <w:szCs w:val="20"/>
              </w:rPr>
              <w:t> </w:t>
            </w:r>
            <w:r w:rsidR="00E644B3" w:rsidRPr="00C846B7">
              <w:rPr>
                <w:rFonts w:asciiTheme="minorHAnsi" w:hAnsiTheme="minorHAnsi" w:cstheme="minorHAnsi"/>
                <w:szCs w:val="20"/>
              </w:rPr>
              <w:t>50,000</w:t>
            </w:r>
          </w:p>
        </w:tc>
      </w:tr>
      <w:tr w:rsidR="0077088A" w:rsidRPr="00C846B7" w14:paraId="38B7069B" w14:textId="77777777" w:rsidTr="25F16B92">
        <w:tc>
          <w:tcPr>
            <w:tcW w:w="4585" w:type="dxa"/>
            <w:gridSpan w:val="3"/>
            <w:shd w:val="clear" w:color="auto" w:fill="auto"/>
          </w:tcPr>
          <w:p w14:paraId="3B88267C" w14:textId="77777777" w:rsidR="0077088A" w:rsidRPr="00C846B7" w:rsidRDefault="0077088A" w:rsidP="003E57D6">
            <w:pPr>
              <w:spacing w:before="60"/>
              <w:jc w:val="left"/>
              <w:rPr>
                <w:rFonts w:asciiTheme="minorHAnsi" w:hAnsiTheme="minorHAnsi" w:cstheme="minorHAnsi"/>
                <w:szCs w:val="20"/>
              </w:rPr>
            </w:pPr>
            <w:r w:rsidRPr="00C846B7">
              <w:rPr>
                <w:rFonts w:asciiTheme="minorHAnsi" w:hAnsiTheme="minorHAnsi" w:cstheme="minorHAnsi"/>
                <w:szCs w:val="20"/>
              </w:rPr>
              <w:t>C</w:t>
            </w:r>
            <w:r w:rsidR="008800E4" w:rsidRPr="00C846B7">
              <w:rPr>
                <w:rFonts w:asciiTheme="minorHAnsi" w:hAnsiTheme="minorHAnsi" w:cstheme="minorHAnsi"/>
                <w:szCs w:val="20"/>
              </w:rPr>
              <w:t>onfirmed c</w:t>
            </w:r>
            <w:r w:rsidRPr="00C846B7">
              <w:rPr>
                <w:rFonts w:asciiTheme="minorHAnsi" w:hAnsiTheme="minorHAnsi" w:cstheme="minorHAnsi"/>
                <w:szCs w:val="20"/>
              </w:rPr>
              <w:t>ash co-financing to be administered by UNDP</w:t>
            </w:r>
          </w:p>
        </w:tc>
        <w:tc>
          <w:tcPr>
            <w:tcW w:w="4770" w:type="dxa"/>
            <w:gridSpan w:val="3"/>
            <w:shd w:val="clear" w:color="auto" w:fill="auto"/>
          </w:tcPr>
          <w:p w14:paraId="713927C1" w14:textId="01F5F109" w:rsidR="0077088A" w:rsidRPr="00C846B7" w:rsidRDefault="0077088A" w:rsidP="003E57D6">
            <w:pPr>
              <w:spacing w:before="60"/>
              <w:jc w:val="left"/>
              <w:rPr>
                <w:rFonts w:asciiTheme="minorHAnsi" w:hAnsiTheme="minorHAnsi" w:cstheme="minorHAnsi"/>
                <w:szCs w:val="20"/>
              </w:rPr>
            </w:pPr>
            <w:r w:rsidRPr="00C846B7">
              <w:rPr>
                <w:rFonts w:asciiTheme="minorHAnsi" w:hAnsiTheme="minorHAnsi" w:cstheme="minorHAnsi"/>
                <w:szCs w:val="20"/>
              </w:rPr>
              <w:t>USD</w:t>
            </w:r>
            <w:r w:rsidR="00844988" w:rsidRPr="00C846B7">
              <w:rPr>
                <w:rFonts w:asciiTheme="minorHAnsi" w:hAnsiTheme="minorHAnsi" w:cstheme="minorHAnsi"/>
                <w:szCs w:val="20"/>
              </w:rPr>
              <w:t> 0</w:t>
            </w:r>
          </w:p>
        </w:tc>
      </w:tr>
      <w:tr w:rsidR="0077088A" w:rsidRPr="00C846B7" w14:paraId="58EE269A" w14:textId="77777777" w:rsidTr="25F16B92">
        <w:tc>
          <w:tcPr>
            <w:tcW w:w="4585" w:type="dxa"/>
            <w:gridSpan w:val="3"/>
            <w:shd w:val="clear" w:color="auto" w:fill="auto"/>
          </w:tcPr>
          <w:p w14:paraId="7CB4539D" w14:textId="77777777" w:rsidR="0077088A" w:rsidRPr="00C846B7" w:rsidRDefault="0077088A" w:rsidP="005C7420">
            <w:pPr>
              <w:pStyle w:val="ListParagraph"/>
              <w:numPr>
                <w:ilvl w:val="0"/>
                <w:numId w:val="6"/>
              </w:numPr>
              <w:spacing w:before="60" w:after="60"/>
              <w:ind w:left="0" w:firstLine="0"/>
              <w:jc w:val="right"/>
              <w:rPr>
                <w:rFonts w:ascii="Calibri" w:hAnsi="Calibri" w:cs="Arial"/>
                <w:b/>
                <w:szCs w:val="20"/>
              </w:rPr>
            </w:pPr>
            <w:r w:rsidRPr="00C846B7">
              <w:rPr>
                <w:rFonts w:ascii="Calibri" w:hAnsi="Calibri" w:cs="Arial"/>
                <w:b/>
                <w:szCs w:val="20"/>
                <w:lang w:eastAsia="zh-CN"/>
              </w:rPr>
              <w:t xml:space="preserve">Total </w:t>
            </w:r>
            <w:r w:rsidRPr="00C846B7">
              <w:rPr>
                <w:rFonts w:ascii="Calibri" w:hAnsi="Calibri" w:cs="Arial"/>
                <w:b/>
                <w:szCs w:val="20"/>
              </w:rPr>
              <w:t xml:space="preserve">Budget administered by UNDP </w:t>
            </w:r>
          </w:p>
        </w:tc>
        <w:tc>
          <w:tcPr>
            <w:tcW w:w="4770" w:type="dxa"/>
            <w:gridSpan w:val="3"/>
            <w:shd w:val="clear" w:color="auto" w:fill="auto"/>
          </w:tcPr>
          <w:p w14:paraId="2CF89EBB" w14:textId="3DB290BF" w:rsidR="0077088A" w:rsidRPr="00C846B7" w:rsidRDefault="0077088A" w:rsidP="003E57D6">
            <w:pPr>
              <w:spacing w:before="60"/>
              <w:jc w:val="left"/>
              <w:rPr>
                <w:rFonts w:cs="Arial"/>
                <w:b/>
                <w:szCs w:val="20"/>
              </w:rPr>
            </w:pPr>
            <w:r w:rsidRPr="00C846B7">
              <w:rPr>
                <w:rFonts w:cs="Arial"/>
                <w:b/>
                <w:szCs w:val="20"/>
              </w:rPr>
              <w:t>USD</w:t>
            </w:r>
            <w:r w:rsidR="00892138" w:rsidRPr="00C846B7">
              <w:rPr>
                <w:rFonts w:cs="Arial"/>
                <w:b/>
                <w:szCs w:val="20"/>
              </w:rPr>
              <w:t> </w:t>
            </w:r>
            <w:r w:rsidR="00F432EB" w:rsidRPr="00C846B7">
              <w:rPr>
                <w:rFonts w:cs="Arial"/>
                <w:b/>
                <w:szCs w:val="20"/>
              </w:rPr>
              <w:t>913</w:t>
            </w:r>
            <w:r w:rsidR="00892138" w:rsidRPr="00C846B7">
              <w:rPr>
                <w:rFonts w:cs="Arial"/>
                <w:b/>
                <w:szCs w:val="20"/>
              </w:rPr>
              <w:t>,242</w:t>
            </w:r>
          </w:p>
        </w:tc>
      </w:tr>
      <w:tr w:rsidR="0077088A" w:rsidRPr="00C846B7" w14:paraId="4CBA70D2" w14:textId="77777777" w:rsidTr="25F16B92">
        <w:tc>
          <w:tcPr>
            <w:tcW w:w="9355" w:type="dxa"/>
            <w:gridSpan w:val="6"/>
            <w:shd w:val="clear" w:color="auto" w:fill="D9D9D9" w:themeFill="background1" w:themeFillShade="D9"/>
          </w:tcPr>
          <w:p w14:paraId="434BC467" w14:textId="5D76B3D1" w:rsidR="0077088A" w:rsidRPr="00C846B7" w:rsidRDefault="0077088A" w:rsidP="0006474F">
            <w:pPr>
              <w:rPr>
                <w:rFonts w:asciiTheme="minorHAnsi" w:hAnsiTheme="minorHAnsi" w:cs="Arial"/>
                <w:b/>
                <w:szCs w:val="20"/>
              </w:rPr>
            </w:pPr>
          </w:p>
        </w:tc>
      </w:tr>
      <w:tr w:rsidR="0077088A" w:rsidRPr="00C846B7" w14:paraId="3BC13D34" w14:textId="77777777" w:rsidTr="25F16B92">
        <w:tc>
          <w:tcPr>
            <w:tcW w:w="4585" w:type="dxa"/>
            <w:gridSpan w:val="3"/>
            <w:shd w:val="clear" w:color="auto" w:fill="auto"/>
          </w:tcPr>
          <w:p w14:paraId="3F5810BB" w14:textId="77777777" w:rsidR="0077088A" w:rsidRPr="00C846B7" w:rsidRDefault="0077088A" w:rsidP="005C7420">
            <w:pPr>
              <w:pStyle w:val="ListParagraph"/>
              <w:numPr>
                <w:ilvl w:val="0"/>
                <w:numId w:val="6"/>
              </w:numPr>
              <w:spacing w:before="60" w:after="60"/>
              <w:ind w:left="0" w:firstLine="0"/>
              <w:jc w:val="right"/>
              <w:rPr>
                <w:rFonts w:ascii="Calibri" w:hAnsi="Calibri" w:cs="Arial"/>
                <w:b/>
                <w:szCs w:val="20"/>
              </w:rPr>
            </w:pPr>
            <w:r w:rsidRPr="00C846B7">
              <w:rPr>
                <w:rFonts w:ascii="Calibri" w:hAnsi="Calibri" w:cs="Arial"/>
                <w:b/>
                <w:szCs w:val="20"/>
              </w:rPr>
              <w:t>Total</w:t>
            </w:r>
            <w:r w:rsidR="008800E4" w:rsidRPr="00C846B7">
              <w:rPr>
                <w:rFonts w:ascii="Calibri" w:hAnsi="Calibri" w:cs="Arial"/>
                <w:b/>
                <w:szCs w:val="20"/>
              </w:rPr>
              <w:t xml:space="preserve"> confirmed</w:t>
            </w:r>
            <w:r w:rsidRPr="00C846B7">
              <w:rPr>
                <w:rFonts w:ascii="Calibri" w:hAnsi="Calibri" w:cs="Arial"/>
                <w:b/>
                <w:szCs w:val="20"/>
              </w:rPr>
              <w:t xml:space="preserve"> co-financing</w:t>
            </w:r>
          </w:p>
        </w:tc>
        <w:tc>
          <w:tcPr>
            <w:tcW w:w="4770" w:type="dxa"/>
            <w:gridSpan w:val="3"/>
            <w:shd w:val="clear" w:color="auto" w:fill="auto"/>
          </w:tcPr>
          <w:p w14:paraId="3086BB03" w14:textId="10231575" w:rsidR="0077088A" w:rsidRPr="00C846B7" w:rsidRDefault="0077088A" w:rsidP="003E57D6">
            <w:pPr>
              <w:spacing w:before="60"/>
              <w:jc w:val="left"/>
              <w:rPr>
                <w:rFonts w:cs="Arial"/>
                <w:b/>
                <w:szCs w:val="20"/>
              </w:rPr>
            </w:pPr>
            <w:r w:rsidRPr="00C846B7">
              <w:rPr>
                <w:rFonts w:cs="Arial"/>
                <w:b/>
                <w:szCs w:val="20"/>
              </w:rPr>
              <w:t>USD</w:t>
            </w:r>
            <w:r w:rsidR="00F432EB" w:rsidRPr="00C846B7">
              <w:rPr>
                <w:rFonts w:cs="Arial"/>
                <w:b/>
                <w:szCs w:val="20"/>
              </w:rPr>
              <w:t> 1</w:t>
            </w:r>
            <w:r w:rsidR="0093003E" w:rsidRPr="00C846B7">
              <w:rPr>
                <w:rFonts w:cs="Arial"/>
                <w:b/>
                <w:szCs w:val="20"/>
              </w:rPr>
              <w:t>9</w:t>
            </w:r>
            <w:r w:rsidR="009973A3" w:rsidRPr="00C846B7">
              <w:rPr>
                <w:rFonts w:cs="Arial"/>
                <w:b/>
                <w:szCs w:val="20"/>
              </w:rPr>
              <w:t>,</w:t>
            </w:r>
            <w:r w:rsidR="007248CC" w:rsidRPr="00C846B7">
              <w:rPr>
                <w:rFonts w:cs="Arial"/>
                <w:b/>
                <w:szCs w:val="20"/>
              </w:rPr>
              <w:t>374</w:t>
            </w:r>
            <w:r w:rsidR="009973A3" w:rsidRPr="00C846B7">
              <w:rPr>
                <w:rFonts w:cs="Arial"/>
                <w:b/>
                <w:szCs w:val="20"/>
              </w:rPr>
              <w:t>,</w:t>
            </w:r>
            <w:r w:rsidR="0093003E" w:rsidRPr="00C846B7">
              <w:rPr>
                <w:rFonts w:cs="Arial"/>
                <w:b/>
                <w:szCs w:val="20"/>
              </w:rPr>
              <w:t>228</w:t>
            </w:r>
          </w:p>
        </w:tc>
      </w:tr>
      <w:tr w:rsidR="0077088A" w:rsidRPr="00C846B7" w14:paraId="3D00AAD9" w14:textId="77777777" w:rsidTr="25F16B92">
        <w:tc>
          <w:tcPr>
            <w:tcW w:w="4585" w:type="dxa"/>
            <w:gridSpan w:val="3"/>
            <w:shd w:val="clear" w:color="auto" w:fill="auto"/>
          </w:tcPr>
          <w:p w14:paraId="7F55C8EE" w14:textId="350BD430" w:rsidR="0077088A" w:rsidRPr="00C846B7" w:rsidRDefault="0077088A" w:rsidP="005C7420">
            <w:pPr>
              <w:pStyle w:val="ListParagraph"/>
              <w:numPr>
                <w:ilvl w:val="0"/>
                <w:numId w:val="6"/>
              </w:numPr>
              <w:spacing w:before="60" w:after="60"/>
              <w:ind w:left="0" w:firstLine="0"/>
              <w:jc w:val="right"/>
              <w:rPr>
                <w:rFonts w:ascii="Calibri" w:hAnsi="Calibri" w:cs="Arial"/>
                <w:b/>
                <w:szCs w:val="20"/>
              </w:rPr>
            </w:pPr>
            <w:r w:rsidRPr="00C846B7">
              <w:rPr>
                <w:rFonts w:ascii="Calibri" w:hAnsi="Calibri" w:cs="Arial"/>
                <w:b/>
                <w:szCs w:val="20"/>
                <w:lang w:eastAsia="zh-CN"/>
              </w:rPr>
              <w:t>Grand-</w:t>
            </w:r>
            <w:r w:rsidRPr="00C846B7">
              <w:rPr>
                <w:rFonts w:ascii="Calibri" w:hAnsi="Calibri" w:cs="Arial"/>
                <w:b/>
                <w:szCs w:val="20"/>
              </w:rPr>
              <w:t xml:space="preserve">Total Project </w:t>
            </w:r>
            <w:r w:rsidRPr="00C846B7">
              <w:rPr>
                <w:rFonts w:ascii="Calibri" w:hAnsi="Calibri" w:cs="Arial"/>
                <w:b/>
                <w:szCs w:val="20"/>
                <w:lang w:eastAsia="zh-CN"/>
              </w:rPr>
              <w:t>Financing (1)+(2)</w:t>
            </w:r>
          </w:p>
        </w:tc>
        <w:tc>
          <w:tcPr>
            <w:tcW w:w="4770" w:type="dxa"/>
            <w:gridSpan w:val="3"/>
            <w:shd w:val="clear" w:color="auto" w:fill="auto"/>
          </w:tcPr>
          <w:p w14:paraId="190A58E3" w14:textId="2CFAEEBD" w:rsidR="0077088A" w:rsidRPr="00C846B7" w:rsidRDefault="0077088A" w:rsidP="003E57D6">
            <w:pPr>
              <w:spacing w:before="60"/>
              <w:jc w:val="left"/>
              <w:rPr>
                <w:rFonts w:cs="Arial"/>
                <w:b/>
                <w:szCs w:val="20"/>
              </w:rPr>
            </w:pPr>
            <w:r w:rsidRPr="00C846B7">
              <w:rPr>
                <w:rFonts w:cs="Arial"/>
                <w:b/>
                <w:szCs w:val="20"/>
              </w:rPr>
              <w:t>USD</w:t>
            </w:r>
            <w:r w:rsidR="00F432EB" w:rsidRPr="00C846B7">
              <w:rPr>
                <w:rFonts w:cs="Arial"/>
                <w:b/>
                <w:szCs w:val="20"/>
              </w:rPr>
              <w:t> </w:t>
            </w:r>
            <w:r w:rsidR="0093003E" w:rsidRPr="00C846B7">
              <w:rPr>
                <w:rFonts w:cs="Arial"/>
                <w:b/>
                <w:szCs w:val="20"/>
              </w:rPr>
              <w:t>20</w:t>
            </w:r>
            <w:r w:rsidR="00F432EB" w:rsidRPr="00C846B7">
              <w:rPr>
                <w:rFonts w:cs="Arial"/>
                <w:b/>
                <w:szCs w:val="20"/>
              </w:rPr>
              <w:t>,</w:t>
            </w:r>
            <w:r w:rsidR="007248CC" w:rsidRPr="00C846B7">
              <w:rPr>
                <w:rFonts w:cs="Arial"/>
                <w:b/>
                <w:szCs w:val="20"/>
              </w:rPr>
              <w:t>287</w:t>
            </w:r>
            <w:r w:rsidR="00F432EB" w:rsidRPr="00C846B7">
              <w:rPr>
                <w:rFonts w:cs="Arial"/>
                <w:b/>
                <w:szCs w:val="20"/>
              </w:rPr>
              <w:t>,</w:t>
            </w:r>
            <w:r w:rsidR="0093003E" w:rsidRPr="00C846B7">
              <w:rPr>
                <w:rFonts w:cs="Arial"/>
                <w:b/>
                <w:szCs w:val="20"/>
              </w:rPr>
              <w:t>470</w:t>
            </w:r>
          </w:p>
        </w:tc>
      </w:tr>
      <w:tr w:rsidR="0077088A" w:rsidRPr="00C846B7" w14:paraId="6C5E7D87" w14:textId="77777777" w:rsidTr="25F16B92">
        <w:trPr>
          <w:trHeight w:val="277"/>
        </w:trPr>
        <w:tc>
          <w:tcPr>
            <w:tcW w:w="9355" w:type="dxa"/>
            <w:gridSpan w:val="6"/>
            <w:shd w:val="clear" w:color="auto" w:fill="BFBFBF" w:themeFill="background1" w:themeFillShade="BF"/>
          </w:tcPr>
          <w:p w14:paraId="5DA70B04" w14:textId="46F6B6DF" w:rsidR="0077088A" w:rsidRPr="00C846B7" w:rsidRDefault="0077088A" w:rsidP="003E57D6">
            <w:pPr>
              <w:spacing w:before="60"/>
              <w:jc w:val="left"/>
              <w:rPr>
                <w:rFonts w:cs="Arial"/>
                <w:b/>
                <w:smallCaps/>
                <w:szCs w:val="20"/>
              </w:rPr>
            </w:pPr>
            <w:r w:rsidRPr="00C846B7">
              <w:rPr>
                <w:rFonts w:cs="Arial"/>
                <w:b/>
                <w:smallCaps/>
                <w:szCs w:val="20"/>
              </w:rPr>
              <w:lastRenderedPageBreak/>
              <w:t>Signatures</w:t>
            </w:r>
            <w:r w:rsidR="00212F0C" w:rsidRPr="00C846B7">
              <w:rPr>
                <w:rFonts w:cs="Arial"/>
                <w:b/>
                <w:smallCaps/>
                <w:szCs w:val="20"/>
              </w:rPr>
              <w:t xml:space="preserve">: </w:t>
            </w:r>
          </w:p>
        </w:tc>
      </w:tr>
      <w:tr w:rsidR="0077088A" w:rsidRPr="00C846B7" w14:paraId="4A4B26E7" w14:textId="77777777" w:rsidTr="00ED2CF9">
        <w:tc>
          <w:tcPr>
            <w:tcW w:w="3235" w:type="dxa"/>
            <w:gridSpan w:val="2"/>
            <w:shd w:val="clear" w:color="auto" w:fill="auto"/>
          </w:tcPr>
          <w:p w14:paraId="0002A586" w14:textId="77777777" w:rsidR="0077088A" w:rsidRPr="00C846B7" w:rsidRDefault="0077088A" w:rsidP="003E57D6">
            <w:pPr>
              <w:spacing w:before="60"/>
              <w:jc w:val="left"/>
              <w:rPr>
                <w:rFonts w:cs="Arial"/>
                <w:szCs w:val="20"/>
              </w:rPr>
            </w:pPr>
            <w:r w:rsidRPr="00C846B7">
              <w:rPr>
                <w:rFonts w:cs="Arial"/>
                <w:b/>
                <w:szCs w:val="20"/>
              </w:rPr>
              <w:t xml:space="preserve">Signature:  </w:t>
            </w:r>
            <w:r w:rsidR="00A21F3D" w:rsidRPr="00C846B7">
              <w:rPr>
                <w:rFonts w:cs="Arial"/>
                <w:szCs w:val="20"/>
              </w:rPr>
              <w:t>print name below</w:t>
            </w:r>
          </w:p>
          <w:p w14:paraId="0094B45D" w14:textId="77777777" w:rsidR="00A21F3D" w:rsidRPr="00C846B7" w:rsidRDefault="00A21F3D" w:rsidP="003E57D6">
            <w:pPr>
              <w:spacing w:before="60"/>
              <w:jc w:val="left"/>
              <w:rPr>
                <w:rFonts w:cs="Arial"/>
                <w:b/>
                <w:szCs w:val="20"/>
              </w:rPr>
            </w:pPr>
          </w:p>
        </w:tc>
        <w:tc>
          <w:tcPr>
            <w:tcW w:w="2520" w:type="dxa"/>
            <w:gridSpan w:val="2"/>
            <w:shd w:val="clear" w:color="auto" w:fill="auto"/>
          </w:tcPr>
          <w:p w14:paraId="63D80D7B" w14:textId="56043002" w:rsidR="0077088A" w:rsidRPr="00C846B7" w:rsidRDefault="0077088A" w:rsidP="003E57D6">
            <w:pPr>
              <w:spacing w:before="60"/>
              <w:jc w:val="left"/>
              <w:rPr>
                <w:rFonts w:cs="Arial"/>
                <w:b/>
                <w:szCs w:val="20"/>
              </w:rPr>
            </w:pPr>
            <w:r w:rsidRPr="00C846B7">
              <w:rPr>
                <w:rFonts w:cs="Arial"/>
                <w:b/>
                <w:szCs w:val="20"/>
              </w:rPr>
              <w:t>Agreed by Government</w:t>
            </w:r>
            <w:r w:rsidR="00AE5AB1" w:rsidRPr="00C846B7">
              <w:rPr>
                <w:rFonts w:cs="Arial"/>
                <w:b/>
                <w:szCs w:val="20"/>
              </w:rPr>
              <w:t xml:space="preserve"> Development Coordination Authority</w:t>
            </w:r>
            <w:bookmarkStart w:id="1" w:name="_Ref13661626"/>
            <w:r w:rsidR="001F4E51" w:rsidRPr="00C846B7">
              <w:rPr>
                <w:rStyle w:val="FootnoteReference"/>
                <w:b/>
                <w:szCs w:val="20"/>
              </w:rPr>
              <w:footnoteReference w:id="5"/>
            </w:r>
            <w:bookmarkEnd w:id="1"/>
          </w:p>
        </w:tc>
        <w:tc>
          <w:tcPr>
            <w:tcW w:w="3600" w:type="dxa"/>
            <w:gridSpan w:val="2"/>
            <w:shd w:val="clear" w:color="auto" w:fill="auto"/>
          </w:tcPr>
          <w:p w14:paraId="34B2CC0F" w14:textId="5A35D5E8" w:rsidR="0077088A" w:rsidRPr="00C846B7" w:rsidRDefault="0077088A" w:rsidP="00ED2CF9">
            <w:pPr>
              <w:spacing w:before="60"/>
              <w:jc w:val="left"/>
              <w:rPr>
                <w:rFonts w:cs="Arial"/>
                <w:szCs w:val="20"/>
              </w:rPr>
            </w:pPr>
            <w:r w:rsidRPr="00C846B7">
              <w:rPr>
                <w:rFonts w:cs="Arial"/>
                <w:b/>
                <w:szCs w:val="20"/>
              </w:rPr>
              <w:t>Da</w:t>
            </w:r>
            <w:r w:rsidR="001E152F" w:rsidRPr="00C846B7">
              <w:rPr>
                <w:rFonts w:cs="Arial"/>
                <w:b/>
                <w:szCs w:val="20"/>
              </w:rPr>
              <w:t>te/</w:t>
            </w:r>
            <w:r w:rsidRPr="00C846B7">
              <w:rPr>
                <w:rFonts w:cs="Arial"/>
                <w:b/>
                <w:szCs w:val="20"/>
              </w:rPr>
              <w:t>Month/Year:</w:t>
            </w:r>
            <w:r w:rsidR="00964803" w:rsidRPr="00C846B7">
              <w:rPr>
                <w:rFonts w:cs="Arial"/>
                <w:szCs w:val="20"/>
              </w:rPr>
              <w:t xml:space="preserve"> </w:t>
            </w:r>
          </w:p>
        </w:tc>
      </w:tr>
      <w:tr w:rsidR="0077088A" w:rsidRPr="00C846B7" w14:paraId="605C1EAF" w14:textId="77777777" w:rsidTr="00ED2CF9">
        <w:tc>
          <w:tcPr>
            <w:tcW w:w="3235" w:type="dxa"/>
            <w:gridSpan w:val="2"/>
            <w:shd w:val="clear" w:color="auto" w:fill="auto"/>
          </w:tcPr>
          <w:p w14:paraId="40204263" w14:textId="77777777" w:rsidR="00A21F3D" w:rsidRPr="00C846B7" w:rsidRDefault="0077088A" w:rsidP="003E57D6">
            <w:pPr>
              <w:spacing w:before="60"/>
              <w:jc w:val="left"/>
              <w:rPr>
                <w:rFonts w:cs="Arial"/>
                <w:szCs w:val="20"/>
              </w:rPr>
            </w:pPr>
            <w:r w:rsidRPr="00C846B7">
              <w:rPr>
                <w:rFonts w:cs="Arial"/>
                <w:b/>
                <w:szCs w:val="20"/>
              </w:rPr>
              <w:t xml:space="preserve">Signature:  </w:t>
            </w:r>
            <w:r w:rsidR="00A21F3D" w:rsidRPr="00C846B7">
              <w:rPr>
                <w:rFonts w:cs="Arial"/>
                <w:szCs w:val="20"/>
              </w:rPr>
              <w:t>print name below</w:t>
            </w:r>
          </w:p>
          <w:p w14:paraId="309F9AF8" w14:textId="77777777" w:rsidR="0077088A" w:rsidRPr="00C846B7" w:rsidRDefault="0077088A" w:rsidP="003E57D6">
            <w:pPr>
              <w:spacing w:before="60"/>
              <w:jc w:val="left"/>
              <w:rPr>
                <w:rFonts w:cs="Arial"/>
                <w:b/>
                <w:szCs w:val="20"/>
              </w:rPr>
            </w:pPr>
          </w:p>
        </w:tc>
        <w:tc>
          <w:tcPr>
            <w:tcW w:w="2520" w:type="dxa"/>
            <w:gridSpan w:val="2"/>
            <w:shd w:val="clear" w:color="auto" w:fill="auto"/>
          </w:tcPr>
          <w:p w14:paraId="7608EF1C" w14:textId="337AC88A" w:rsidR="0077088A" w:rsidRPr="00C846B7" w:rsidRDefault="0077088A" w:rsidP="003E57D6">
            <w:pPr>
              <w:spacing w:before="60"/>
              <w:jc w:val="left"/>
              <w:rPr>
                <w:rFonts w:cs="Arial"/>
                <w:b/>
                <w:szCs w:val="20"/>
              </w:rPr>
            </w:pPr>
            <w:r w:rsidRPr="00C846B7">
              <w:rPr>
                <w:rFonts w:cs="Arial"/>
                <w:b/>
                <w:szCs w:val="20"/>
              </w:rPr>
              <w:t xml:space="preserve">Agreed by </w:t>
            </w:r>
            <w:r w:rsidR="003171C4">
              <w:rPr>
                <w:rFonts w:cs="Arial"/>
                <w:b/>
                <w:szCs w:val="20"/>
              </w:rPr>
              <w:t>Implementing Partner</w:t>
            </w:r>
          </w:p>
        </w:tc>
        <w:tc>
          <w:tcPr>
            <w:tcW w:w="3600" w:type="dxa"/>
            <w:gridSpan w:val="2"/>
            <w:shd w:val="clear" w:color="auto" w:fill="auto"/>
          </w:tcPr>
          <w:p w14:paraId="15B8748E" w14:textId="5E5C051D" w:rsidR="0077088A" w:rsidRPr="00C846B7" w:rsidRDefault="0077088A" w:rsidP="00ED2CF9">
            <w:pPr>
              <w:spacing w:before="60"/>
              <w:jc w:val="left"/>
              <w:rPr>
                <w:rFonts w:cs="Arial"/>
                <w:b/>
                <w:szCs w:val="20"/>
              </w:rPr>
            </w:pPr>
            <w:r w:rsidRPr="00C846B7">
              <w:rPr>
                <w:rFonts w:cs="Arial"/>
                <w:b/>
                <w:szCs w:val="20"/>
              </w:rPr>
              <w:t>Date/Month/Year:</w:t>
            </w:r>
            <w:r w:rsidR="00964803" w:rsidRPr="00C846B7">
              <w:rPr>
                <w:rFonts w:cs="Arial"/>
                <w:szCs w:val="20"/>
              </w:rPr>
              <w:t xml:space="preserve"> </w:t>
            </w:r>
          </w:p>
        </w:tc>
      </w:tr>
      <w:tr w:rsidR="0077088A" w:rsidRPr="00C846B7" w14:paraId="7C55286E" w14:textId="77777777" w:rsidTr="00ED2CF9">
        <w:tc>
          <w:tcPr>
            <w:tcW w:w="3235" w:type="dxa"/>
            <w:gridSpan w:val="2"/>
            <w:shd w:val="clear" w:color="auto" w:fill="auto"/>
          </w:tcPr>
          <w:p w14:paraId="49121B21" w14:textId="77777777" w:rsidR="00A21F3D" w:rsidRPr="00C846B7" w:rsidRDefault="0077088A" w:rsidP="003E57D6">
            <w:pPr>
              <w:spacing w:before="60"/>
              <w:jc w:val="left"/>
              <w:rPr>
                <w:rFonts w:cs="Arial"/>
                <w:szCs w:val="20"/>
              </w:rPr>
            </w:pPr>
            <w:r w:rsidRPr="00C846B7">
              <w:rPr>
                <w:rFonts w:cs="Arial"/>
                <w:b/>
                <w:szCs w:val="20"/>
              </w:rPr>
              <w:t xml:space="preserve">Signature:  </w:t>
            </w:r>
            <w:r w:rsidR="00A21F3D" w:rsidRPr="00C846B7">
              <w:rPr>
                <w:rFonts w:cs="Arial"/>
                <w:szCs w:val="20"/>
              </w:rPr>
              <w:t>print name below</w:t>
            </w:r>
          </w:p>
          <w:p w14:paraId="56A7AEFB" w14:textId="77777777" w:rsidR="0077088A" w:rsidRPr="00C846B7" w:rsidRDefault="0077088A" w:rsidP="003E57D6">
            <w:pPr>
              <w:spacing w:before="60"/>
              <w:jc w:val="left"/>
              <w:rPr>
                <w:rFonts w:cs="Arial"/>
                <w:b/>
                <w:szCs w:val="20"/>
              </w:rPr>
            </w:pPr>
          </w:p>
        </w:tc>
        <w:tc>
          <w:tcPr>
            <w:tcW w:w="2520" w:type="dxa"/>
            <w:gridSpan w:val="2"/>
            <w:shd w:val="clear" w:color="auto" w:fill="auto"/>
          </w:tcPr>
          <w:p w14:paraId="79F0C5E5" w14:textId="0164ADD4" w:rsidR="0077088A" w:rsidRPr="00C846B7" w:rsidRDefault="0077088A" w:rsidP="003E57D6">
            <w:pPr>
              <w:spacing w:before="60"/>
              <w:jc w:val="left"/>
              <w:rPr>
                <w:rFonts w:cs="Arial"/>
                <w:b/>
                <w:szCs w:val="20"/>
              </w:rPr>
            </w:pPr>
            <w:r w:rsidRPr="00C846B7">
              <w:rPr>
                <w:rFonts w:cs="Arial"/>
                <w:b/>
                <w:szCs w:val="20"/>
              </w:rPr>
              <w:t>Agreed by UNDP</w:t>
            </w:r>
            <w:r w:rsidR="00E66842" w:rsidRPr="00C846B7">
              <w:rPr>
                <w:rStyle w:val="FootnoteReference"/>
                <w:b/>
                <w:szCs w:val="20"/>
              </w:rPr>
              <w:footnoteReference w:id="6"/>
            </w:r>
          </w:p>
        </w:tc>
        <w:tc>
          <w:tcPr>
            <w:tcW w:w="3600" w:type="dxa"/>
            <w:gridSpan w:val="2"/>
            <w:shd w:val="clear" w:color="auto" w:fill="auto"/>
          </w:tcPr>
          <w:p w14:paraId="24E4E5EB" w14:textId="0B3D0F97" w:rsidR="0077088A" w:rsidRPr="00C846B7" w:rsidRDefault="0077088A" w:rsidP="003E57D6">
            <w:pPr>
              <w:spacing w:before="60"/>
              <w:jc w:val="left"/>
              <w:rPr>
                <w:rFonts w:cs="Arial"/>
                <w:b/>
                <w:szCs w:val="20"/>
              </w:rPr>
            </w:pPr>
            <w:r w:rsidRPr="00C846B7">
              <w:rPr>
                <w:rFonts w:cs="Arial"/>
                <w:b/>
                <w:szCs w:val="20"/>
              </w:rPr>
              <w:t>Date/Month/Year:</w:t>
            </w:r>
            <w:r w:rsidR="00964803" w:rsidRPr="00C846B7">
              <w:rPr>
                <w:rFonts w:cs="Arial"/>
                <w:szCs w:val="20"/>
              </w:rPr>
              <w:t xml:space="preserve"> </w:t>
            </w:r>
          </w:p>
        </w:tc>
      </w:tr>
    </w:tbl>
    <w:p w14:paraId="46FD8D4E" w14:textId="77777777" w:rsidR="00990DEE" w:rsidRPr="00C846B7" w:rsidRDefault="00990DEE">
      <w:pPr>
        <w:spacing w:after="0"/>
        <w:jc w:val="left"/>
        <w:rPr>
          <w:rFonts w:cs="Arial"/>
          <w:b/>
          <w:szCs w:val="20"/>
        </w:rPr>
      </w:pPr>
    </w:p>
    <w:p w14:paraId="031C5B0B" w14:textId="77777777" w:rsidR="008968AE" w:rsidRPr="00C846B7" w:rsidRDefault="008968AE">
      <w:pPr>
        <w:spacing w:after="0"/>
        <w:jc w:val="left"/>
        <w:rPr>
          <w:rFonts w:cs="Arial"/>
          <w:szCs w:val="20"/>
        </w:rPr>
      </w:pPr>
      <w:r w:rsidRPr="00C846B7">
        <w:rPr>
          <w:rFonts w:cs="Arial"/>
          <w:szCs w:val="20"/>
        </w:rPr>
        <w:br w:type="page"/>
      </w:r>
    </w:p>
    <w:p w14:paraId="71DD797A" w14:textId="77777777" w:rsidR="00D64EA4" w:rsidRPr="00C846B7" w:rsidRDefault="00D64EA4" w:rsidP="00901804">
      <w:pPr>
        <w:pStyle w:val="Heading1"/>
      </w:pPr>
      <w:bookmarkStart w:id="2" w:name="_Toc10117702"/>
      <w:bookmarkStart w:id="3" w:name="_Toc10449632"/>
      <w:bookmarkStart w:id="4" w:name="_Toc84960963"/>
      <w:r w:rsidRPr="00C846B7">
        <w:lastRenderedPageBreak/>
        <w:t>Table of Contents</w:t>
      </w:r>
      <w:bookmarkEnd w:id="2"/>
      <w:bookmarkEnd w:id="3"/>
      <w:bookmarkEnd w:id="4"/>
    </w:p>
    <w:p w14:paraId="333954D1" w14:textId="381477CE" w:rsidR="0024219C" w:rsidRDefault="00D64EA4">
      <w:pPr>
        <w:pStyle w:val="TOC1"/>
        <w:rPr>
          <w:rFonts w:asciiTheme="minorHAnsi" w:eastAsiaTheme="minorEastAsia" w:hAnsiTheme="minorHAnsi" w:cstheme="minorBidi"/>
          <w:noProof/>
          <w:sz w:val="24"/>
          <w:lang w:val="en-ZA" w:eastAsia="en-GB"/>
        </w:rPr>
      </w:pPr>
      <w:r w:rsidRPr="00C846B7">
        <w:rPr>
          <w:szCs w:val="20"/>
        </w:rPr>
        <w:fldChar w:fldCharType="begin"/>
      </w:r>
      <w:r w:rsidRPr="00C846B7">
        <w:rPr>
          <w:szCs w:val="20"/>
        </w:rPr>
        <w:instrText xml:space="preserve"> TOC \o "1-3" \h \z \u </w:instrText>
      </w:r>
      <w:r w:rsidRPr="00C846B7">
        <w:rPr>
          <w:szCs w:val="20"/>
        </w:rPr>
        <w:fldChar w:fldCharType="separate"/>
      </w:r>
      <w:hyperlink w:anchor="_Toc84960963" w:history="1">
        <w:r w:rsidR="0024219C" w:rsidRPr="007B1D76">
          <w:rPr>
            <w:rStyle w:val="Hyperlink"/>
            <w:noProof/>
          </w:rPr>
          <w:t>I.</w:t>
        </w:r>
        <w:r w:rsidR="0024219C">
          <w:rPr>
            <w:rFonts w:asciiTheme="minorHAnsi" w:eastAsiaTheme="minorEastAsia" w:hAnsiTheme="minorHAnsi" w:cstheme="minorBidi"/>
            <w:noProof/>
            <w:sz w:val="24"/>
            <w:lang w:val="en-ZA" w:eastAsia="en-GB"/>
          </w:rPr>
          <w:tab/>
        </w:r>
        <w:r w:rsidR="0024219C" w:rsidRPr="007B1D76">
          <w:rPr>
            <w:rStyle w:val="Hyperlink"/>
            <w:noProof/>
          </w:rPr>
          <w:t>Table of Contents</w:t>
        </w:r>
        <w:r w:rsidR="0024219C">
          <w:rPr>
            <w:noProof/>
            <w:webHidden/>
          </w:rPr>
          <w:tab/>
        </w:r>
        <w:r w:rsidR="0024219C">
          <w:rPr>
            <w:noProof/>
            <w:webHidden/>
          </w:rPr>
          <w:fldChar w:fldCharType="begin"/>
        </w:r>
        <w:r w:rsidR="0024219C">
          <w:rPr>
            <w:noProof/>
            <w:webHidden/>
          </w:rPr>
          <w:instrText xml:space="preserve"> PAGEREF _Toc84960963 \h </w:instrText>
        </w:r>
        <w:r w:rsidR="0024219C">
          <w:rPr>
            <w:noProof/>
            <w:webHidden/>
          </w:rPr>
        </w:r>
        <w:r w:rsidR="0024219C">
          <w:rPr>
            <w:noProof/>
            <w:webHidden/>
          </w:rPr>
          <w:fldChar w:fldCharType="separate"/>
        </w:r>
        <w:r w:rsidR="0024219C">
          <w:rPr>
            <w:noProof/>
            <w:webHidden/>
          </w:rPr>
          <w:t>4</w:t>
        </w:r>
        <w:r w:rsidR="0024219C">
          <w:rPr>
            <w:noProof/>
            <w:webHidden/>
          </w:rPr>
          <w:fldChar w:fldCharType="end"/>
        </w:r>
      </w:hyperlink>
    </w:p>
    <w:p w14:paraId="39779B03" w14:textId="33A2679B" w:rsidR="0024219C" w:rsidRDefault="00BA31C6">
      <w:pPr>
        <w:pStyle w:val="TOC1"/>
        <w:rPr>
          <w:rFonts w:asciiTheme="minorHAnsi" w:eastAsiaTheme="minorEastAsia" w:hAnsiTheme="minorHAnsi" w:cstheme="minorBidi"/>
          <w:noProof/>
          <w:sz w:val="24"/>
          <w:lang w:val="en-ZA" w:eastAsia="en-GB"/>
        </w:rPr>
      </w:pPr>
      <w:hyperlink w:anchor="_Toc84960964" w:history="1">
        <w:r w:rsidR="0024219C" w:rsidRPr="007B1D76">
          <w:rPr>
            <w:rStyle w:val="Hyperlink"/>
            <w:noProof/>
          </w:rPr>
          <w:t>II.</w:t>
        </w:r>
        <w:r w:rsidR="0024219C">
          <w:rPr>
            <w:rFonts w:asciiTheme="minorHAnsi" w:eastAsiaTheme="minorEastAsia" w:hAnsiTheme="minorHAnsi" w:cstheme="minorBidi"/>
            <w:noProof/>
            <w:sz w:val="24"/>
            <w:lang w:val="en-ZA" w:eastAsia="en-GB"/>
          </w:rPr>
          <w:tab/>
        </w:r>
        <w:r w:rsidR="0024219C" w:rsidRPr="007B1D76">
          <w:rPr>
            <w:rStyle w:val="Hyperlink"/>
            <w:noProof/>
          </w:rPr>
          <w:t>Development Challenge</w:t>
        </w:r>
        <w:r w:rsidR="0024219C">
          <w:rPr>
            <w:noProof/>
            <w:webHidden/>
          </w:rPr>
          <w:tab/>
        </w:r>
        <w:r w:rsidR="0024219C">
          <w:rPr>
            <w:noProof/>
            <w:webHidden/>
          </w:rPr>
          <w:fldChar w:fldCharType="begin"/>
        </w:r>
        <w:r w:rsidR="0024219C">
          <w:rPr>
            <w:noProof/>
            <w:webHidden/>
          </w:rPr>
          <w:instrText xml:space="preserve"> PAGEREF _Toc84960964 \h </w:instrText>
        </w:r>
        <w:r w:rsidR="0024219C">
          <w:rPr>
            <w:noProof/>
            <w:webHidden/>
          </w:rPr>
        </w:r>
        <w:r w:rsidR="0024219C">
          <w:rPr>
            <w:noProof/>
            <w:webHidden/>
          </w:rPr>
          <w:fldChar w:fldCharType="separate"/>
        </w:r>
        <w:r w:rsidR="0024219C">
          <w:rPr>
            <w:noProof/>
            <w:webHidden/>
          </w:rPr>
          <w:t>13</w:t>
        </w:r>
        <w:r w:rsidR="0024219C">
          <w:rPr>
            <w:noProof/>
            <w:webHidden/>
          </w:rPr>
          <w:fldChar w:fldCharType="end"/>
        </w:r>
      </w:hyperlink>
    </w:p>
    <w:p w14:paraId="3C8287B3" w14:textId="1D181C68" w:rsidR="0024219C" w:rsidRDefault="00BA31C6">
      <w:pPr>
        <w:pStyle w:val="TOC1"/>
        <w:rPr>
          <w:rFonts w:asciiTheme="minorHAnsi" w:eastAsiaTheme="minorEastAsia" w:hAnsiTheme="minorHAnsi" w:cstheme="minorBidi"/>
          <w:noProof/>
          <w:sz w:val="24"/>
          <w:lang w:val="en-ZA" w:eastAsia="en-GB"/>
        </w:rPr>
      </w:pPr>
      <w:hyperlink w:anchor="_Toc84960965" w:history="1">
        <w:r w:rsidR="0024219C" w:rsidRPr="007B1D76">
          <w:rPr>
            <w:rStyle w:val="Hyperlink"/>
            <w:noProof/>
          </w:rPr>
          <w:t>III.</w:t>
        </w:r>
        <w:r w:rsidR="0024219C">
          <w:rPr>
            <w:rFonts w:asciiTheme="minorHAnsi" w:eastAsiaTheme="minorEastAsia" w:hAnsiTheme="minorHAnsi" w:cstheme="minorBidi"/>
            <w:noProof/>
            <w:sz w:val="24"/>
            <w:lang w:val="en-ZA" w:eastAsia="en-GB"/>
          </w:rPr>
          <w:tab/>
        </w:r>
        <w:r w:rsidR="0024219C" w:rsidRPr="007B1D76">
          <w:rPr>
            <w:rStyle w:val="Hyperlink"/>
            <w:noProof/>
          </w:rPr>
          <w:t>Strategy</w:t>
        </w:r>
        <w:r w:rsidR="0024219C">
          <w:rPr>
            <w:noProof/>
            <w:webHidden/>
          </w:rPr>
          <w:tab/>
        </w:r>
        <w:r w:rsidR="0024219C">
          <w:rPr>
            <w:noProof/>
            <w:webHidden/>
          </w:rPr>
          <w:fldChar w:fldCharType="begin"/>
        </w:r>
        <w:r w:rsidR="0024219C">
          <w:rPr>
            <w:noProof/>
            <w:webHidden/>
          </w:rPr>
          <w:instrText xml:space="preserve"> PAGEREF _Toc84960965 \h </w:instrText>
        </w:r>
        <w:r w:rsidR="0024219C">
          <w:rPr>
            <w:noProof/>
            <w:webHidden/>
          </w:rPr>
        </w:r>
        <w:r w:rsidR="0024219C">
          <w:rPr>
            <w:noProof/>
            <w:webHidden/>
          </w:rPr>
          <w:fldChar w:fldCharType="separate"/>
        </w:r>
        <w:r w:rsidR="0024219C">
          <w:rPr>
            <w:noProof/>
            <w:webHidden/>
          </w:rPr>
          <w:t>19</w:t>
        </w:r>
        <w:r w:rsidR="0024219C">
          <w:rPr>
            <w:noProof/>
            <w:webHidden/>
          </w:rPr>
          <w:fldChar w:fldCharType="end"/>
        </w:r>
      </w:hyperlink>
    </w:p>
    <w:p w14:paraId="769CAE0C" w14:textId="02524F89" w:rsidR="0024219C" w:rsidRDefault="00BA31C6">
      <w:pPr>
        <w:pStyle w:val="TOC1"/>
        <w:rPr>
          <w:rFonts w:asciiTheme="minorHAnsi" w:eastAsiaTheme="minorEastAsia" w:hAnsiTheme="minorHAnsi" w:cstheme="minorBidi"/>
          <w:noProof/>
          <w:sz w:val="24"/>
          <w:lang w:val="en-ZA" w:eastAsia="en-GB"/>
        </w:rPr>
      </w:pPr>
      <w:hyperlink w:anchor="_Toc84960966" w:history="1">
        <w:r w:rsidR="0024219C" w:rsidRPr="007B1D76">
          <w:rPr>
            <w:rStyle w:val="Hyperlink"/>
            <w:noProof/>
          </w:rPr>
          <w:t>IV.</w:t>
        </w:r>
        <w:r w:rsidR="0024219C">
          <w:rPr>
            <w:rFonts w:asciiTheme="minorHAnsi" w:eastAsiaTheme="minorEastAsia" w:hAnsiTheme="minorHAnsi" w:cstheme="minorBidi"/>
            <w:noProof/>
            <w:sz w:val="24"/>
            <w:lang w:val="en-ZA" w:eastAsia="en-GB"/>
          </w:rPr>
          <w:tab/>
        </w:r>
        <w:r w:rsidR="0024219C" w:rsidRPr="007B1D76">
          <w:rPr>
            <w:rStyle w:val="Hyperlink"/>
            <w:noProof/>
          </w:rPr>
          <w:t>Results and Partnerships</w:t>
        </w:r>
        <w:r w:rsidR="0024219C">
          <w:rPr>
            <w:noProof/>
            <w:webHidden/>
          </w:rPr>
          <w:tab/>
        </w:r>
        <w:r w:rsidR="0024219C">
          <w:rPr>
            <w:noProof/>
            <w:webHidden/>
          </w:rPr>
          <w:fldChar w:fldCharType="begin"/>
        </w:r>
        <w:r w:rsidR="0024219C">
          <w:rPr>
            <w:noProof/>
            <w:webHidden/>
          </w:rPr>
          <w:instrText xml:space="preserve"> PAGEREF _Toc84960966 \h </w:instrText>
        </w:r>
        <w:r w:rsidR="0024219C">
          <w:rPr>
            <w:noProof/>
            <w:webHidden/>
          </w:rPr>
        </w:r>
        <w:r w:rsidR="0024219C">
          <w:rPr>
            <w:noProof/>
            <w:webHidden/>
          </w:rPr>
          <w:fldChar w:fldCharType="separate"/>
        </w:r>
        <w:r w:rsidR="0024219C">
          <w:rPr>
            <w:noProof/>
            <w:webHidden/>
          </w:rPr>
          <w:t>25</w:t>
        </w:r>
        <w:r w:rsidR="0024219C">
          <w:rPr>
            <w:noProof/>
            <w:webHidden/>
          </w:rPr>
          <w:fldChar w:fldCharType="end"/>
        </w:r>
      </w:hyperlink>
    </w:p>
    <w:p w14:paraId="1A038A7B" w14:textId="7C472DDF" w:rsidR="0024219C" w:rsidRDefault="00BA31C6">
      <w:pPr>
        <w:pStyle w:val="TOC1"/>
        <w:rPr>
          <w:rFonts w:asciiTheme="minorHAnsi" w:eastAsiaTheme="minorEastAsia" w:hAnsiTheme="minorHAnsi" w:cstheme="minorBidi"/>
          <w:noProof/>
          <w:sz w:val="24"/>
          <w:lang w:val="en-ZA" w:eastAsia="en-GB"/>
        </w:rPr>
      </w:pPr>
      <w:hyperlink w:anchor="_Toc84960985" w:history="1">
        <w:r w:rsidR="0024219C" w:rsidRPr="007B1D76">
          <w:rPr>
            <w:rStyle w:val="Hyperlink"/>
            <w:noProof/>
          </w:rPr>
          <w:t>V.</w:t>
        </w:r>
        <w:r w:rsidR="0024219C">
          <w:rPr>
            <w:rFonts w:asciiTheme="minorHAnsi" w:eastAsiaTheme="minorEastAsia" w:hAnsiTheme="minorHAnsi" w:cstheme="minorBidi"/>
            <w:noProof/>
            <w:sz w:val="24"/>
            <w:lang w:val="en-ZA" w:eastAsia="en-GB"/>
          </w:rPr>
          <w:tab/>
        </w:r>
        <w:r w:rsidR="0024219C" w:rsidRPr="007B1D76">
          <w:rPr>
            <w:rStyle w:val="Hyperlink"/>
            <w:noProof/>
          </w:rPr>
          <w:t>Project Results Framework</w:t>
        </w:r>
        <w:r w:rsidR="0024219C">
          <w:rPr>
            <w:noProof/>
            <w:webHidden/>
          </w:rPr>
          <w:tab/>
        </w:r>
        <w:r w:rsidR="0024219C">
          <w:rPr>
            <w:noProof/>
            <w:webHidden/>
          </w:rPr>
          <w:fldChar w:fldCharType="begin"/>
        </w:r>
        <w:r w:rsidR="0024219C">
          <w:rPr>
            <w:noProof/>
            <w:webHidden/>
          </w:rPr>
          <w:instrText xml:space="preserve"> PAGEREF _Toc84960985 \h </w:instrText>
        </w:r>
        <w:r w:rsidR="0024219C">
          <w:rPr>
            <w:noProof/>
            <w:webHidden/>
          </w:rPr>
        </w:r>
        <w:r w:rsidR="0024219C">
          <w:rPr>
            <w:noProof/>
            <w:webHidden/>
          </w:rPr>
          <w:fldChar w:fldCharType="separate"/>
        </w:r>
        <w:r w:rsidR="0024219C">
          <w:rPr>
            <w:noProof/>
            <w:webHidden/>
          </w:rPr>
          <w:t>60</w:t>
        </w:r>
        <w:r w:rsidR="0024219C">
          <w:rPr>
            <w:noProof/>
            <w:webHidden/>
          </w:rPr>
          <w:fldChar w:fldCharType="end"/>
        </w:r>
      </w:hyperlink>
    </w:p>
    <w:p w14:paraId="14E44D87" w14:textId="4BECBAB9" w:rsidR="0024219C" w:rsidRDefault="00BA31C6">
      <w:pPr>
        <w:pStyle w:val="TOC1"/>
        <w:rPr>
          <w:rFonts w:asciiTheme="minorHAnsi" w:eastAsiaTheme="minorEastAsia" w:hAnsiTheme="minorHAnsi" w:cstheme="minorBidi"/>
          <w:noProof/>
          <w:sz w:val="24"/>
          <w:lang w:val="en-ZA" w:eastAsia="en-GB"/>
        </w:rPr>
      </w:pPr>
      <w:hyperlink w:anchor="_Toc84960986" w:history="1">
        <w:r w:rsidR="0024219C" w:rsidRPr="007B1D76">
          <w:rPr>
            <w:rStyle w:val="Hyperlink"/>
            <w:noProof/>
          </w:rPr>
          <w:t>VI.</w:t>
        </w:r>
        <w:r w:rsidR="0024219C">
          <w:rPr>
            <w:rFonts w:asciiTheme="minorHAnsi" w:eastAsiaTheme="minorEastAsia" w:hAnsiTheme="minorHAnsi" w:cstheme="minorBidi"/>
            <w:noProof/>
            <w:sz w:val="24"/>
            <w:lang w:val="en-ZA" w:eastAsia="en-GB"/>
          </w:rPr>
          <w:tab/>
        </w:r>
        <w:r w:rsidR="0024219C" w:rsidRPr="007B1D76">
          <w:rPr>
            <w:rStyle w:val="Hyperlink"/>
            <w:noProof/>
          </w:rPr>
          <w:t>Monitoring and Evaluation (M&amp;E) Plan</w:t>
        </w:r>
        <w:r w:rsidR="0024219C">
          <w:rPr>
            <w:noProof/>
            <w:webHidden/>
          </w:rPr>
          <w:tab/>
        </w:r>
        <w:r w:rsidR="0024219C">
          <w:rPr>
            <w:noProof/>
            <w:webHidden/>
          </w:rPr>
          <w:fldChar w:fldCharType="begin"/>
        </w:r>
        <w:r w:rsidR="0024219C">
          <w:rPr>
            <w:noProof/>
            <w:webHidden/>
          </w:rPr>
          <w:instrText xml:space="preserve"> PAGEREF _Toc84960986 \h </w:instrText>
        </w:r>
        <w:r w:rsidR="0024219C">
          <w:rPr>
            <w:noProof/>
            <w:webHidden/>
          </w:rPr>
        </w:r>
        <w:r w:rsidR="0024219C">
          <w:rPr>
            <w:noProof/>
            <w:webHidden/>
          </w:rPr>
          <w:fldChar w:fldCharType="separate"/>
        </w:r>
        <w:r w:rsidR="0024219C">
          <w:rPr>
            <w:noProof/>
            <w:webHidden/>
          </w:rPr>
          <w:t>64</w:t>
        </w:r>
        <w:r w:rsidR="0024219C">
          <w:rPr>
            <w:noProof/>
            <w:webHidden/>
          </w:rPr>
          <w:fldChar w:fldCharType="end"/>
        </w:r>
      </w:hyperlink>
    </w:p>
    <w:p w14:paraId="157EFA67" w14:textId="4D941932" w:rsidR="0024219C" w:rsidRDefault="00BA31C6">
      <w:pPr>
        <w:pStyle w:val="TOC1"/>
        <w:rPr>
          <w:rFonts w:asciiTheme="minorHAnsi" w:eastAsiaTheme="minorEastAsia" w:hAnsiTheme="minorHAnsi" w:cstheme="minorBidi"/>
          <w:noProof/>
          <w:sz w:val="24"/>
          <w:lang w:val="en-ZA" w:eastAsia="en-GB"/>
        </w:rPr>
      </w:pPr>
      <w:hyperlink w:anchor="_Toc84960987" w:history="1">
        <w:r w:rsidR="0024219C" w:rsidRPr="007B1D76">
          <w:rPr>
            <w:rStyle w:val="Hyperlink"/>
            <w:noProof/>
          </w:rPr>
          <w:t>VII.</w:t>
        </w:r>
        <w:r w:rsidR="0024219C">
          <w:rPr>
            <w:rFonts w:asciiTheme="minorHAnsi" w:eastAsiaTheme="minorEastAsia" w:hAnsiTheme="minorHAnsi" w:cstheme="minorBidi"/>
            <w:noProof/>
            <w:sz w:val="24"/>
            <w:lang w:val="en-ZA" w:eastAsia="en-GB"/>
          </w:rPr>
          <w:tab/>
        </w:r>
        <w:r w:rsidR="0024219C" w:rsidRPr="007B1D76">
          <w:rPr>
            <w:rStyle w:val="Hyperlink"/>
            <w:noProof/>
          </w:rPr>
          <w:t>Governance and Management Arrangements</w:t>
        </w:r>
        <w:r w:rsidR="0024219C">
          <w:rPr>
            <w:noProof/>
            <w:webHidden/>
          </w:rPr>
          <w:tab/>
        </w:r>
        <w:r w:rsidR="0024219C">
          <w:rPr>
            <w:noProof/>
            <w:webHidden/>
          </w:rPr>
          <w:fldChar w:fldCharType="begin"/>
        </w:r>
        <w:r w:rsidR="0024219C">
          <w:rPr>
            <w:noProof/>
            <w:webHidden/>
          </w:rPr>
          <w:instrText xml:space="preserve"> PAGEREF _Toc84960987 \h </w:instrText>
        </w:r>
        <w:r w:rsidR="0024219C">
          <w:rPr>
            <w:noProof/>
            <w:webHidden/>
          </w:rPr>
        </w:r>
        <w:r w:rsidR="0024219C">
          <w:rPr>
            <w:noProof/>
            <w:webHidden/>
          </w:rPr>
          <w:fldChar w:fldCharType="separate"/>
        </w:r>
        <w:r w:rsidR="0024219C">
          <w:rPr>
            <w:noProof/>
            <w:webHidden/>
          </w:rPr>
          <w:t>67</w:t>
        </w:r>
        <w:r w:rsidR="0024219C">
          <w:rPr>
            <w:noProof/>
            <w:webHidden/>
          </w:rPr>
          <w:fldChar w:fldCharType="end"/>
        </w:r>
      </w:hyperlink>
    </w:p>
    <w:p w14:paraId="43590A66" w14:textId="58DC1239" w:rsidR="0024219C" w:rsidRDefault="00BA31C6">
      <w:pPr>
        <w:pStyle w:val="TOC1"/>
        <w:rPr>
          <w:rFonts w:asciiTheme="minorHAnsi" w:eastAsiaTheme="minorEastAsia" w:hAnsiTheme="minorHAnsi" w:cstheme="minorBidi"/>
          <w:noProof/>
          <w:sz w:val="24"/>
          <w:lang w:val="en-ZA" w:eastAsia="en-GB"/>
        </w:rPr>
      </w:pPr>
      <w:hyperlink w:anchor="_Toc84960988" w:history="1">
        <w:r w:rsidR="0024219C" w:rsidRPr="007B1D76">
          <w:rPr>
            <w:rStyle w:val="Hyperlink"/>
            <w:noProof/>
          </w:rPr>
          <w:t>VIII.</w:t>
        </w:r>
        <w:r w:rsidR="0024219C">
          <w:rPr>
            <w:rFonts w:asciiTheme="minorHAnsi" w:eastAsiaTheme="minorEastAsia" w:hAnsiTheme="minorHAnsi" w:cstheme="minorBidi"/>
            <w:noProof/>
            <w:sz w:val="24"/>
            <w:lang w:val="en-ZA" w:eastAsia="en-GB"/>
          </w:rPr>
          <w:tab/>
        </w:r>
        <w:r w:rsidR="0024219C" w:rsidRPr="007B1D76">
          <w:rPr>
            <w:rStyle w:val="Hyperlink"/>
            <w:noProof/>
          </w:rPr>
          <w:t>Financial Planning and Management</w:t>
        </w:r>
        <w:r w:rsidR="0024219C">
          <w:rPr>
            <w:noProof/>
            <w:webHidden/>
          </w:rPr>
          <w:tab/>
        </w:r>
        <w:r w:rsidR="0024219C">
          <w:rPr>
            <w:noProof/>
            <w:webHidden/>
          </w:rPr>
          <w:fldChar w:fldCharType="begin"/>
        </w:r>
        <w:r w:rsidR="0024219C">
          <w:rPr>
            <w:noProof/>
            <w:webHidden/>
          </w:rPr>
          <w:instrText xml:space="preserve"> PAGEREF _Toc84960988 \h </w:instrText>
        </w:r>
        <w:r w:rsidR="0024219C">
          <w:rPr>
            <w:noProof/>
            <w:webHidden/>
          </w:rPr>
        </w:r>
        <w:r w:rsidR="0024219C">
          <w:rPr>
            <w:noProof/>
            <w:webHidden/>
          </w:rPr>
          <w:fldChar w:fldCharType="separate"/>
        </w:r>
        <w:r w:rsidR="0024219C">
          <w:rPr>
            <w:noProof/>
            <w:webHidden/>
          </w:rPr>
          <w:t>71</w:t>
        </w:r>
        <w:r w:rsidR="0024219C">
          <w:rPr>
            <w:noProof/>
            <w:webHidden/>
          </w:rPr>
          <w:fldChar w:fldCharType="end"/>
        </w:r>
      </w:hyperlink>
    </w:p>
    <w:p w14:paraId="49F0C1BF" w14:textId="76B7A08E" w:rsidR="0024219C" w:rsidRDefault="00BA31C6">
      <w:pPr>
        <w:pStyle w:val="TOC1"/>
        <w:rPr>
          <w:rFonts w:asciiTheme="minorHAnsi" w:eastAsiaTheme="minorEastAsia" w:hAnsiTheme="minorHAnsi" w:cstheme="minorBidi"/>
          <w:noProof/>
          <w:sz w:val="24"/>
          <w:lang w:val="en-ZA" w:eastAsia="en-GB"/>
        </w:rPr>
      </w:pPr>
      <w:hyperlink w:anchor="_Toc84960989" w:history="1">
        <w:r w:rsidR="0024219C" w:rsidRPr="007B1D76">
          <w:rPr>
            <w:rStyle w:val="Hyperlink"/>
            <w:noProof/>
          </w:rPr>
          <w:t>IX.</w:t>
        </w:r>
        <w:r w:rsidR="0024219C">
          <w:rPr>
            <w:rFonts w:asciiTheme="minorHAnsi" w:eastAsiaTheme="minorEastAsia" w:hAnsiTheme="minorHAnsi" w:cstheme="minorBidi"/>
            <w:noProof/>
            <w:sz w:val="24"/>
            <w:lang w:val="en-ZA" w:eastAsia="en-GB"/>
          </w:rPr>
          <w:tab/>
        </w:r>
        <w:r w:rsidR="0024219C" w:rsidRPr="007B1D76">
          <w:rPr>
            <w:rStyle w:val="Hyperlink"/>
            <w:noProof/>
          </w:rPr>
          <w:t>Total Budget and Work Plan</w:t>
        </w:r>
        <w:r w:rsidR="0024219C">
          <w:rPr>
            <w:noProof/>
            <w:webHidden/>
          </w:rPr>
          <w:tab/>
        </w:r>
        <w:r w:rsidR="0024219C">
          <w:rPr>
            <w:noProof/>
            <w:webHidden/>
          </w:rPr>
          <w:fldChar w:fldCharType="begin"/>
        </w:r>
        <w:r w:rsidR="0024219C">
          <w:rPr>
            <w:noProof/>
            <w:webHidden/>
          </w:rPr>
          <w:instrText xml:space="preserve"> PAGEREF _Toc84960989 \h </w:instrText>
        </w:r>
        <w:r w:rsidR="0024219C">
          <w:rPr>
            <w:noProof/>
            <w:webHidden/>
          </w:rPr>
        </w:r>
        <w:r w:rsidR="0024219C">
          <w:rPr>
            <w:noProof/>
            <w:webHidden/>
          </w:rPr>
          <w:fldChar w:fldCharType="separate"/>
        </w:r>
        <w:r w:rsidR="0024219C">
          <w:rPr>
            <w:noProof/>
            <w:webHidden/>
          </w:rPr>
          <w:t>74</w:t>
        </w:r>
        <w:r w:rsidR="0024219C">
          <w:rPr>
            <w:noProof/>
            <w:webHidden/>
          </w:rPr>
          <w:fldChar w:fldCharType="end"/>
        </w:r>
      </w:hyperlink>
    </w:p>
    <w:p w14:paraId="34459C4C" w14:textId="587093A5" w:rsidR="0024219C" w:rsidRDefault="00BA31C6">
      <w:pPr>
        <w:pStyle w:val="TOC1"/>
        <w:rPr>
          <w:rFonts w:asciiTheme="minorHAnsi" w:eastAsiaTheme="minorEastAsia" w:hAnsiTheme="minorHAnsi" w:cstheme="minorBidi"/>
          <w:noProof/>
          <w:sz w:val="24"/>
          <w:lang w:val="en-ZA" w:eastAsia="en-GB"/>
        </w:rPr>
      </w:pPr>
      <w:hyperlink w:anchor="_Toc84960990" w:history="1">
        <w:r w:rsidR="0024219C" w:rsidRPr="007B1D76">
          <w:rPr>
            <w:rStyle w:val="Hyperlink"/>
            <w:noProof/>
          </w:rPr>
          <w:t>X.</w:t>
        </w:r>
        <w:r w:rsidR="0024219C">
          <w:rPr>
            <w:rFonts w:asciiTheme="minorHAnsi" w:eastAsiaTheme="minorEastAsia" w:hAnsiTheme="minorHAnsi" w:cstheme="minorBidi"/>
            <w:noProof/>
            <w:sz w:val="24"/>
            <w:lang w:val="en-ZA" w:eastAsia="en-GB"/>
          </w:rPr>
          <w:tab/>
        </w:r>
        <w:r w:rsidR="0024219C" w:rsidRPr="007B1D76">
          <w:rPr>
            <w:rStyle w:val="Hyperlink"/>
            <w:noProof/>
          </w:rPr>
          <w:t>Legal Context</w:t>
        </w:r>
        <w:r w:rsidR="0024219C">
          <w:rPr>
            <w:noProof/>
            <w:webHidden/>
          </w:rPr>
          <w:tab/>
        </w:r>
        <w:r w:rsidR="0024219C">
          <w:rPr>
            <w:noProof/>
            <w:webHidden/>
          </w:rPr>
          <w:fldChar w:fldCharType="begin"/>
        </w:r>
        <w:r w:rsidR="0024219C">
          <w:rPr>
            <w:noProof/>
            <w:webHidden/>
          </w:rPr>
          <w:instrText xml:space="preserve"> PAGEREF _Toc84960990 \h </w:instrText>
        </w:r>
        <w:r w:rsidR="0024219C">
          <w:rPr>
            <w:noProof/>
            <w:webHidden/>
          </w:rPr>
        </w:r>
        <w:r w:rsidR="0024219C">
          <w:rPr>
            <w:noProof/>
            <w:webHidden/>
          </w:rPr>
          <w:fldChar w:fldCharType="separate"/>
        </w:r>
        <w:r w:rsidR="0024219C">
          <w:rPr>
            <w:noProof/>
            <w:webHidden/>
          </w:rPr>
          <w:t>81</w:t>
        </w:r>
        <w:r w:rsidR="0024219C">
          <w:rPr>
            <w:noProof/>
            <w:webHidden/>
          </w:rPr>
          <w:fldChar w:fldCharType="end"/>
        </w:r>
      </w:hyperlink>
    </w:p>
    <w:p w14:paraId="6D89D644" w14:textId="54811B2F" w:rsidR="0024219C" w:rsidRDefault="00BA31C6">
      <w:pPr>
        <w:pStyle w:val="TOC1"/>
        <w:rPr>
          <w:rFonts w:asciiTheme="minorHAnsi" w:eastAsiaTheme="minorEastAsia" w:hAnsiTheme="minorHAnsi" w:cstheme="minorBidi"/>
          <w:noProof/>
          <w:sz w:val="24"/>
          <w:lang w:val="en-ZA" w:eastAsia="en-GB"/>
        </w:rPr>
      </w:pPr>
      <w:hyperlink w:anchor="_Toc84960991" w:history="1">
        <w:r w:rsidR="0024219C" w:rsidRPr="007B1D76">
          <w:rPr>
            <w:rStyle w:val="Hyperlink"/>
            <w:noProof/>
          </w:rPr>
          <w:t>XI.</w:t>
        </w:r>
        <w:r w:rsidR="0024219C">
          <w:rPr>
            <w:rFonts w:asciiTheme="minorHAnsi" w:eastAsiaTheme="minorEastAsia" w:hAnsiTheme="minorHAnsi" w:cstheme="minorBidi"/>
            <w:noProof/>
            <w:sz w:val="24"/>
            <w:lang w:val="en-ZA" w:eastAsia="en-GB"/>
          </w:rPr>
          <w:tab/>
        </w:r>
        <w:r w:rsidR="0024219C" w:rsidRPr="007B1D76">
          <w:rPr>
            <w:rStyle w:val="Hyperlink"/>
            <w:noProof/>
          </w:rPr>
          <w:t>Risk Management</w:t>
        </w:r>
        <w:r w:rsidR="0024219C">
          <w:rPr>
            <w:noProof/>
            <w:webHidden/>
          </w:rPr>
          <w:tab/>
        </w:r>
        <w:r w:rsidR="0024219C">
          <w:rPr>
            <w:noProof/>
            <w:webHidden/>
          </w:rPr>
          <w:fldChar w:fldCharType="begin"/>
        </w:r>
        <w:r w:rsidR="0024219C">
          <w:rPr>
            <w:noProof/>
            <w:webHidden/>
          </w:rPr>
          <w:instrText xml:space="preserve"> PAGEREF _Toc84960991 \h </w:instrText>
        </w:r>
        <w:r w:rsidR="0024219C">
          <w:rPr>
            <w:noProof/>
            <w:webHidden/>
          </w:rPr>
        </w:r>
        <w:r w:rsidR="0024219C">
          <w:rPr>
            <w:noProof/>
            <w:webHidden/>
          </w:rPr>
          <w:fldChar w:fldCharType="separate"/>
        </w:r>
        <w:r w:rsidR="0024219C">
          <w:rPr>
            <w:noProof/>
            <w:webHidden/>
          </w:rPr>
          <w:t>81</w:t>
        </w:r>
        <w:r w:rsidR="0024219C">
          <w:rPr>
            <w:noProof/>
            <w:webHidden/>
          </w:rPr>
          <w:fldChar w:fldCharType="end"/>
        </w:r>
      </w:hyperlink>
    </w:p>
    <w:p w14:paraId="5BEDD38E" w14:textId="3A2091D9" w:rsidR="0024219C" w:rsidRDefault="00BA31C6">
      <w:pPr>
        <w:pStyle w:val="TOC1"/>
        <w:rPr>
          <w:rFonts w:asciiTheme="minorHAnsi" w:eastAsiaTheme="minorEastAsia" w:hAnsiTheme="minorHAnsi" w:cstheme="minorBidi"/>
          <w:noProof/>
          <w:sz w:val="24"/>
          <w:lang w:val="en-ZA" w:eastAsia="en-GB"/>
        </w:rPr>
      </w:pPr>
      <w:hyperlink w:anchor="_Toc84960992" w:history="1">
        <w:r w:rsidR="0024219C" w:rsidRPr="007B1D76">
          <w:rPr>
            <w:rStyle w:val="Hyperlink"/>
            <w:noProof/>
          </w:rPr>
          <w:t>XII.</w:t>
        </w:r>
        <w:r w:rsidR="0024219C">
          <w:rPr>
            <w:rFonts w:asciiTheme="minorHAnsi" w:eastAsiaTheme="minorEastAsia" w:hAnsiTheme="minorHAnsi" w:cstheme="minorBidi"/>
            <w:noProof/>
            <w:sz w:val="24"/>
            <w:lang w:val="en-ZA" w:eastAsia="en-GB"/>
          </w:rPr>
          <w:tab/>
        </w:r>
        <w:r w:rsidR="0024219C" w:rsidRPr="007B1D76">
          <w:rPr>
            <w:rStyle w:val="Hyperlink"/>
            <w:noProof/>
          </w:rPr>
          <w:t>Mandatory Annexes</w:t>
        </w:r>
        <w:r w:rsidR="0024219C">
          <w:rPr>
            <w:noProof/>
            <w:webHidden/>
          </w:rPr>
          <w:tab/>
        </w:r>
        <w:r w:rsidR="0024219C">
          <w:rPr>
            <w:noProof/>
            <w:webHidden/>
          </w:rPr>
          <w:fldChar w:fldCharType="begin"/>
        </w:r>
        <w:r w:rsidR="0024219C">
          <w:rPr>
            <w:noProof/>
            <w:webHidden/>
          </w:rPr>
          <w:instrText xml:space="preserve"> PAGEREF _Toc84960992 \h </w:instrText>
        </w:r>
        <w:r w:rsidR="0024219C">
          <w:rPr>
            <w:noProof/>
            <w:webHidden/>
          </w:rPr>
        </w:r>
        <w:r w:rsidR="0024219C">
          <w:rPr>
            <w:noProof/>
            <w:webHidden/>
          </w:rPr>
          <w:fldChar w:fldCharType="separate"/>
        </w:r>
        <w:r w:rsidR="0024219C">
          <w:rPr>
            <w:noProof/>
            <w:webHidden/>
          </w:rPr>
          <w:t>85</w:t>
        </w:r>
        <w:r w:rsidR="0024219C">
          <w:rPr>
            <w:noProof/>
            <w:webHidden/>
          </w:rPr>
          <w:fldChar w:fldCharType="end"/>
        </w:r>
      </w:hyperlink>
    </w:p>
    <w:p w14:paraId="4DD9DB4E" w14:textId="3E7C2F02" w:rsidR="0024219C" w:rsidRDefault="00BA31C6">
      <w:pPr>
        <w:pStyle w:val="TOC2"/>
        <w:rPr>
          <w:rFonts w:asciiTheme="minorHAnsi" w:eastAsiaTheme="minorEastAsia" w:hAnsiTheme="minorHAnsi" w:cstheme="minorBidi"/>
          <w:noProof/>
          <w:sz w:val="24"/>
          <w:lang w:val="en-ZA" w:eastAsia="en-GB"/>
        </w:rPr>
      </w:pPr>
      <w:hyperlink w:anchor="_Toc84960993" w:history="1">
        <w:r w:rsidR="0024219C" w:rsidRPr="007B1D76">
          <w:rPr>
            <w:rStyle w:val="Hyperlink"/>
            <w:noProof/>
          </w:rPr>
          <w:t>Annex 1: GEF Budget Template</w:t>
        </w:r>
        <w:r w:rsidR="0024219C">
          <w:rPr>
            <w:noProof/>
            <w:webHidden/>
          </w:rPr>
          <w:tab/>
        </w:r>
        <w:r w:rsidR="0024219C">
          <w:rPr>
            <w:noProof/>
            <w:webHidden/>
          </w:rPr>
          <w:fldChar w:fldCharType="begin"/>
        </w:r>
        <w:r w:rsidR="0024219C">
          <w:rPr>
            <w:noProof/>
            <w:webHidden/>
          </w:rPr>
          <w:instrText xml:space="preserve"> PAGEREF _Toc84960993 \h </w:instrText>
        </w:r>
        <w:r w:rsidR="0024219C">
          <w:rPr>
            <w:noProof/>
            <w:webHidden/>
          </w:rPr>
        </w:r>
        <w:r w:rsidR="0024219C">
          <w:rPr>
            <w:noProof/>
            <w:webHidden/>
          </w:rPr>
          <w:fldChar w:fldCharType="separate"/>
        </w:r>
        <w:r w:rsidR="0024219C">
          <w:rPr>
            <w:noProof/>
            <w:webHidden/>
          </w:rPr>
          <w:t>86</w:t>
        </w:r>
        <w:r w:rsidR="0024219C">
          <w:rPr>
            <w:noProof/>
            <w:webHidden/>
          </w:rPr>
          <w:fldChar w:fldCharType="end"/>
        </w:r>
      </w:hyperlink>
    </w:p>
    <w:p w14:paraId="39BF2EAE" w14:textId="7369DA2A" w:rsidR="0024219C" w:rsidRDefault="00BA31C6">
      <w:pPr>
        <w:pStyle w:val="TOC2"/>
        <w:rPr>
          <w:rFonts w:asciiTheme="minorHAnsi" w:eastAsiaTheme="minorEastAsia" w:hAnsiTheme="minorHAnsi" w:cstheme="minorBidi"/>
          <w:noProof/>
          <w:sz w:val="24"/>
          <w:lang w:val="en-ZA" w:eastAsia="en-GB"/>
        </w:rPr>
      </w:pPr>
      <w:hyperlink w:anchor="_Toc84960994" w:history="1">
        <w:r w:rsidR="0024219C" w:rsidRPr="007B1D76">
          <w:rPr>
            <w:rStyle w:val="Hyperlink"/>
            <w:noProof/>
          </w:rPr>
          <w:t>Annex 2: GEF execution support letter</w:t>
        </w:r>
        <w:r w:rsidR="0024219C">
          <w:rPr>
            <w:noProof/>
            <w:webHidden/>
          </w:rPr>
          <w:tab/>
        </w:r>
        <w:r w:rsidR="0024219C">
          <w:rPr>
            <w:noProof/>
            <w:webHidden/>
          </w:rPr>
          <w:fldChar w:fldCharType="begin"/>
        </w:r>
        <w:r w:rsidR="0024219C">
          <w:rPr>
            <w:noProof/>
            <w:webHidden/>
          </w:rPr>
          <w:instrText xml:space="preserve"> PAGEREF _Toc84960994 \h </w:instrText>
        </w:r>
        <w:r w:rsidR="0024219C">
          <w:rPr>
            <w:noProof/>
            <w:webHidden/>
          </w:rPr>
        </w:r>
        <w:r w:rsidR="0024219C">
          <w:rPr>
            <w:noProof/>
            <w:webHidden/>
          </w:rPr>
          <w:fldChar w:fldCharType="separate"/>
        </w:r>
        <w:r w:rsidR="0024219C">
          <w:rPr>
            <w:noProof/>
            <w:webHidden/>
          </w:rPr>
          <w:t>87</w:t>
        </w:r>
        <w:r w:rsidR="0024219C">
          <w:rPr>
            <w:noProof/>
            <w:webHidden/>
          </w:rPr>
          <w:fldChar w:fldCharType="end"/>
        </w:r>
      </w:hyperlink>
    </w:p>
    <w:p w14:paraId="766E9FE6" w14:textId="0A470074" w:rsidR="0024219C" w:rsidRDefault="00BA31C6">
      <w:pPr>
        <w:pStyle w:val="TOC2"/>
        <w:rPr>
          <w:rFonts w:asciiTheme="minorHAnsi" w:eastAsiaTheme="minorEastAsia" w:hAnsiTheme="minorHAnsi" w:cstheme="minorBidi"/>
          <w:noProof/>
          <w:sz w:val="24"/>
          <w:lang w:val="en-ZA" w:eastAsia="en-GB"/>
        </w:rPr>
      </w:pPr>
      <w:hyperlink w:anchor="_Toc84960995" w:history="1">
        <w:r w:rsidR="0024219C" w:rsidRPr="007B1D76">
          <w:rPr>
            <w:rStyle w:val="Hyperlink"/>
            <w:noProof/>
          </w:rPr>
          <w:t>Annex 3: Project map and Geospatial Coordinates of project sites</w:t>
        </w:r>
        <w:r w:rsidR="0024219C">
          <w:rPr>
            <w:noProof/>
            <w:webHidden/>
          </w:rPr>
          <w:tab/>
        </w:r>
        <w:r w:rsidR="0024219C">
          <w:rPr>
            <w:noProof/>
            <w:webHidden/>
          </w:rPr>
          <w:fldChar w:fldCharType="begin"/>
        </w:r>
        <w:r w:rsidR="0024219C">
          <w:rPr>
            <w:noProof/>
            <w:webHidden/>
          </w:rPr>
          <w:instrText xml:space="preserve"> PAGEREF _Toc84960995 \h </w:instrText>
        </w:r>
        <w:r w:rsidR="0024219C">
          <w:rPr>
            <w:noProof/>
            <w:webHidden/>
          </w:rPr>
        </w:r>
        <w:r w:rsidR="0024219C">
          <w:rPr>
            <w:noProof/>
            <w:webHidden/>
          </w:rPr>
          <w:fldChar w:fldCharType="separate"/>
        </w:r>
        <w:r w:rsidR="0024219C">
          <w:rPr>
            <w:noProof/>
            <w:webHidden/>
          </w:rPr>
          <w:t>88</w:t>
        </w:r>
        <w:r w:rsidR="0024219C">
          <w:rPr>
            <w:noProof/>
            <w:webHidden/>
          </w:rPr>
          <w:fldChar w:fldCharType="end"/>
        </w:r>
      </w:hyperlink>
    </w:p>
    <w:p w14:paraId="0AEA6A57" w14:textId="31EAC612" w:rsidR="0024219C" w:rsidRDefault="00BA31C6">
      <w:pPr>
        <w:pStyle w:val="TOC2"/>
        <w:rPr>
          <w:rFonts w:asciiTheme="minorHAnsi" w:eastAsiaTheme="minorEastAsia" w:hAnsiTheme="minorHAnsi" w:cstheme="minorBidi"/>
          <w:noProof/>
          <w:sz w:val="24"/>
          <w:lang w:val="en-ZA" w:eastAsia="en-GB"/>
        </w:rPr>
      </w:pPr>
      <w:hyperlink w:anchor="_Toc84960998" w:history="1">
        <w:r w:rsidR="0024219C" w:rsidRPr="007B1D76">
          <w:rPr>
            <w:rStyle w:val="Hyperlink"/>
            <w:noProof/>
          </w:rPr>
          <w:t>Annex 4: Multi Year Work Plan</w:t>
        </w:r>
        <w:r w:rsidR="0024219C">
          <w:rPr>
            <w:noProof/>
            <w:webHidden/>
          </w:rPr>
          <w:tab/>
        </w:r>
        <w:r w:rsidR="0024219C">
          <w:rPr>
            <w:noProof/>
            <w:webHidden/>
          </w:rPr>
          <w:fldChar w:fldCharType="begin"/>
        </w:r>
        <w:r w:rsidR="0024219C">
          <w:rPr>
            <w:noProof/>
            <w:webHidden/>
          </w:rPr>
          <w:instrText xml:space="preserve"> PAGEREF _Toc84960998 \h </w:instrText>
        </w:r>
        <w:r w:rsidR="0024219C">
          <w:rPr>
            <w:noProof/>
            <w:webHidden/>
          </w:rPr>
        </w:r>
        <w:r w:rsidR="0024219C">
          <w:rPr>
            <w:noProof/>
            <w:webHidden/>
          </w:rPr>
          <w:fldChar w:fldCharType="separate"/>
        </w:r>
        <w:r w:rsidR="0024219C">
          <w:rPr>
            <w:noProof/>
            <w:webHidden/>
          </w:rPr>
          <w:t>90</w:t>
        </w:r>
        <w:r w:rsidR="0024219C">
          <w:rPr>
            <w:noProof/>
            <w:webHidden/>
          </w:rPr>
          <w:fldChar w:fldCharType="end"/>
        </w:r>
      </w:hyperlink>
    </w:p>
    <w:p w14:paraId="0174FE08" w14:textId="137A58F2" w:rsidR="0024219C" w:rsidRDefault="00BA31C6">
      <w:pPr>
        <w:pStyle w:val="TOC2"/>
        <w:rPr>
          <w:rFonts w:asciiTheme="minorHAnsi" w:eastAsiaTheme="minorEastAsia" w:hAnsiTheme="minorHAnsi" w:cstheme="minorBidi"/>
          <w:noProof/>
          <w:sz w:val="24"/>
          <w:lang w:val="en-ZA" w:eastAsia="en-GB"/>
        </w:rPr>
      </w:pPr>
      <w:hyperlink w:anchor="_Toc84961001" w:history="1">
        <w:r w:rsidR="0024219C" w:rsidRPr="007B1D76">
          <w:rPr>
            <w:rStyle w:val="Hyperlink"/>
            <w:noProof/>
          </w:rPr>
          <w:t>Annex 5: Monitoring Plan</w:t>
        </w:r>
        <w:r w:rsidR="0024219C">
          <w:rPr>
            <w:noProof/>
            <w:webHidden/>
          </w:rPr>
          <w:tab/>
        </w:r>
        <w:r w:rsidR="0024219C">
          <w:rPr>
            <w:noProof/>
            <w:webHidden/>
          </w:rPr>
          <w:fldChar w:fldCharType="begin"/>
        </w:r>
        <w:r w:rsidR="0024219C">
          <w:rPr>
            <w:noProof/>
            <w:webHidden/>
          </w:rPr>
          <w:instrText xml:space="preserve"> PAGEREF _Toc84961001 \h </w:instrText>
        </w:r>
        <w:r w:rsidR="0024219C">
          <w:rPr>
            <w:noProof/>
            <w:webHidden/>
          </w:rPr>
        </w:r>
        <w:r w:rsidR="0024219C">
          <w:rPr>
            <w:noProof/>
            <w:webHidden/>
          </w:rPr>
          <w:fldChar w:fldCharType="separate"/>
        </w:r>
        <w:r w:rsidR="0024219C">
          <w:rPr>
            <w:noProof/>
            <w:webHidden/>
          </w:rPr>
          <w:t>113</w:t>
        </w:r>
        <w:r w:rsidR="0024219C">
          <w:rPr>
            <w:noProof/>
            <w:webHidden/>
          </w:rPr>
          <w:fldChar w:fldCharType="end"/>
        </w:r>
      </w:hyperlink>
    </w:p>
    <w:p w14:paraId="004231B5" w14:textId="2F2958A5" w:rsidR="0024219C" w:rsidRDefault="00BA31C6">
      <w:pPr>
        <w:pStyle w:val="TOC2"/>
        <w:rPr>
          <w:rFonts w:asciiTheme="minorHAnsi" w:eastAsiaTheme="minorEastAsia" w:hAnsiTheme="minorHAnsi" w:cstheme="minorBidi"/>
          <w:noProof/>
          <w:sz w:val="24"/>
          <w:lang w:val="en-ZA" w:eastAsia="en-GB"/>
        </w:rPr>
      </w:pPr>
      <w:hyperlink w:anchor="_Toc84961002" w:history="1">
        <w:r w:rsidR="0024219C" w:rsidRPr="007B1D76">
          <w:rPr>
            <w:rStyle w:val="Hyperlink"/>
            <w:noProof/>
          </w:rPr>
          <w:t>Annex 6: UNDP Social and Environmental Screening Procedure (SESP)</w:t>
        </w:r>
        <w:r w:rsidR="0024219C">
          <w:rPr>
            <w:noProof/>
            <w:webHidden/>
          </w:rPr>
          <w:tab/>
        </w:r>
        <w:r w:rsidR="0024219C">
          <w:rPr>
            <w:noProof/>
            <w:webHidden/>
          </w:rPr>
          <w:fldChar w:fldCharType="begin"/>
        </w:r>
        <w:r w:rsidR="0024219C">
          <w:rPr>
            <w:noProof/>
            <w:webHidden/>
          </w:rPr>
          <w:instrText xml:space="preserve"> PAGEREF _Toc84961002 \h </w:instrText>
        </w:r>
        <w:r w:rsidR="0024219C">
          <w:rPr>
            <w:noProof/>
            <w:webHidden/>
          </w:rPr>
        </w:r>
        <w:r w:rsidR="0024219C">
          <w:rPr>
            <w:noProof/>
            <w:webHidden/>
          </w:rPr>
          <w:fldChar w:fldCharType="separate"/>
        </w:r>
        <w:r w:rsidR="0024219C">
          <w:rPr>
            <w:noProof/>
            <w:webHidden/>
          </w:rPr>
          <w:t>123</w:t>
        </w:r>
        <w:r w:rsidR="0024219C">
          <w:rPr>
            <w:noProof/>
            <w:webHidden/>
          </w:rPr>
          <w:fldChar w:fldCharType="end"/>
        </w:r>
      </w:hyperlink>
    </w:p>
    <w:p w14:paraId="06799F98" w14:textId="5BAABB5C" w:rsidR="0024219C" w:rsidRDefault="00BA31C6">
      <w:pPr>
        <w:pStyle w:val="TOC2"/>
        <w:rPr>
          <w:rFonts w:asciiTheme="minorHAnsi" w:eastAsiaTheme="minorEastAsia" w:hAnsiTheme="minorHAnsi" w:cstheme="minorBidi"/>
          <w:noProof/>
          <w:sz w:val="24"/>
          <w:lang w:val="en-ZA" w:eastAsia="en-GB"/>
        </w:rPr>
      </w:pPr>
      <w:hyperlink w:anchor="_Toc84961003" w:history="1">
        <w:r w:rsidR="0024219C" w:rsidRPr="007B1D76">
          <w:rPr>
            <w:rStyle w:val="Hyperlink"/>
            <w:noProof/>
          </w:rPr>
          <w:t>Annex 7: UNDP Risk Register</w:t>
        </w:r>
        <w:r w:rsidR="0024219C">
          <w:rPr>
            <w:noProof/>
            <w:webHidden/>
          </w:rPr>
          <w:tab/>
        </w:r>
        <w:r w:rsidR="0024219C">
          <w:rPr>
            <w:noProof/>
            <w:webHidden/>
          </w:rPr>
          <w:fldChar w:fldCharType="begin"/>
        </w:r>
        <w:r w:rsidR="0024219C">
          <w:rPr>
            <w:noProof/>
            <w:webHidden/>
          </w:rPr>
          <w:instrText xml:space="preserve"> PAGEREF _Toc84961003 \h </w:instrText>
        </w:r>
        <w:r w:rsidR="0024219C">
          <w:rPr>
            <w:noProof/>
            <w:webHidden/>
          </w:rPr>
        </w:r>
        <w:r w:rsidR="0024219C">
          <w:rPr>
            <w:noProof/>
            <w:webHidden/>
          </w:rPr>
          <w:fldChar w:fldCharType="separate"/>
        </w:r>
        <w:r w:rsidR="0024219C">
          <w:rPr>
            <w:noProof/>
            <w:webHidden/>
          </w:rPr>
          <w:t>124</w:t>
        </w:r>
        <w:r w:rsidR="0024219C">
          <w:rPr>
            <w:noProof/>
            <w:webHidden/>
          </w:rPr>
          <w:fldChar w:fldCharType="end"/>
        </w:r>
      </w:hyperlink>
    </w:p>
    <w:p w14:paraId="02EC4337" w14:textId="24CCB9E0" w:rsidR="0024219C" w:rsidRDefault="00BA31C6">
      <w:pPr>
        <w:pStyle w:val="TOC2"/>
        <w:rPr>
          <w:rFonts w:asciiTheme="minorHAnsi" w:eastAsiaTheme="minorEastAsia" w:hAnsiTheme="minorHAnsi" w:cstheme="minorBidi"/>
          <w:noProof/>
          <w:sz w:val="24"/>
          <w:lang w:val="en-ZA" w:eastAsia="en-GB"/>
        </w:rPr>
      </w:pPr>
      <w:hyperlink w:anchor="_Toc84961004" w:history="1">
        <w:r w:rsidR="0024219C" w:rsidRPr="007B1D76">
          <w:rPr>
            <w:rStyle w:val="Hyperlink"/>
            <w:noProof/>
          </w:rPr>
          <w:t>Annex 8:  Overview of Project Staff and Technical Consultancies</w:t>
        </w:r>
        <w:r w:rsidR="0024219C">
          <w:rPr>
            <w:noProof/>
            <w:webHidden/>
          </w:rPr>
          <w:tab/>
        </w:r>
        <w:r w:rsidR="0024219C">
          <w:rPr>
            <w:noProof/>
            <w:webHidden/>
          </w:rPr>
          <w:fldChar w:fldCharType="begin"/>
        </w:r>
        <w:r w:rsidR="0024219C">
          <w:rPr>
            <w:noProof/>
            <w:webHidden/>
          </w:rPr>
          <w:instrText xml:space="preserve"> PAGEREF _Toc84961004 \h </w:instrText>
        </w:r>
        <w:r w:rsidR="0024219C">
          <w:rPr>
            <w:noProof/>
            <w:webHidden/>
          </w:rPr>
        </w:r>
        <w:r w:rsidR="0024219C">
          <w:rPr>
            <w:noProof/>
            <w:webHidden/>
          </w:rPr>
          <w:fldChar w:fldCharType="separate"/>
        </w:r>
        <w:r w:rsidR="0024219C">
          <w:rPr>
            <w:noProof/>
            <w:webHidden/>
          </w:rPr>
          <w:t>134</w:t>
        </w:r>
        <w:r w:rsidR="0024219C">
          <w:rPr>
            <w:noProof/>
            <w:webHidden/>
          </w:rPr>
          <w:fldChar w:fldCharType="end"/>
        </w:r>
      </w:hyperlink>
    </w:p>
    <w:p w14:paraId="3CDB4132" w14:textId="470175C9" w:rsidR="0024219C" w:rsidRDefault="00BA31C6">
      <w:pPr>
        <w:pStyle w:val="TOC2"/>
        <w:rPr>
          <w:rFonts w:asciiTheme="minorHAnsi" w:eastAsiaTheme="minorEastAsia" w:hAnsiTheme="minorHAnsi" w:cstheme="minorBidi"/>
          <w:noProof/>
          <w:sz w:val="24"/>
          <w:lang w:val="en-ZA" w:eastAsia="en-GB"/>
        </w:rPr>
      </w:pPr>
      <w:hyperlink w:anchor="_Toc84961005" w:history="1">
        <w:r w:rsidR="0024219C" w:rsidRPr="007B1D76">
          <w:rPr>
            <w:rStyle w:val="Hyperlink"/>
            <w:noProof/>
          </w:rPr>
          <w:t>Annex 9:  Stakeholder Engagement Plan</w:t>
        </w:r>
        <w:r w:rsidR="0024219C">
          <w:rPr>
            <w:noProof/>
            <w:webHidden/>
          </w:rPr>
          <w:tab/>
        </w:r>
        <w:r w:rsidR="0024219C">
          <w:rPr>
            <w:noProof/>
            <w:webHidden/>
          </w:rPr>
          <w:fldChar w:fldCharType="begin"/>
        </w:r>
        <w:r w:rsidR="0024219C">
          <w:rPr>
            <w:noProof/>
            <w:webHidden/>
          </w:rPr>
          <w:instrText xml:space="preserve"> PAGEREF _Toc84961005 \h </w:instrText>
        </w:r>
        <w:r w:rsidR="0024219C">
          <w:rPr>
            <w:noProof/>
            <w:webHidden/>
          </w:rPr>
        </w:r>
        <w:r w:rsidR="0024219C">
          <w:rPr>
            <w:noProof/>
            <w:webHidden/>
          </w:rPr>
          <w:fldChar w:fldCharType="separate"/>
        </w:r>
        <w:r w:rsidR="0024219C">
          <w:rPr>
            <w:noProof/>
            <w:webHidden/>
          </w:rPr>
          <w:t>142</w:t>
        </w:r>
        <w:r w:rsidR="0024219C">
          <w:rPr>
            <w:noProof/>
            <w:webHidden/>
          </w:rPr>
          <w:fldChar w:fldCharType="end"/>
        </w:r>
      </w:hyperlink>
    </w:p>
    <w:p w14:paraId="0B1C703D" w14:textId="2173C99F" w:rsidR="0024219C" w:rsidRDefault="00BA31C6">
      <w:pPr>
        <w:pStyle w:val="TOC2"/>
        <w:rPr>
          <w:rFonts w:asciiTheme="minorHAnsi" w:eastAsiaTheme="minorEastAsia" w:hAnsiTheme="minorHAnsi" w:cstheme="minorBidi"/>
          <w:noProof/>
          <w:sz w:val="24"/>
          <w:lang w:val="en-ZA" w:eastAsia="en-GB"/>
        </w:rPr>
      </w:pPr>
      <w:hyperlink w:anchor="_Toc84961028" w:history="1">
        <w:r w:rsidR="0024219C" w:rsidRPr="007B1D76">
          <w:rPr>
            <w:rStyle w:val="Hyperlink"/>
            <w:noProof/>
            <w:lang w:val="fr-CA"/>
          </w:rPr>
          <w:t>Annex 10: Environmental Social Management Framework (ESMF)</w:t>
        </w:r>
        <w:r w:rsidR="0024219C">
          <w:rPr>
            <w:noProof/>
            <w:webHidden/>
          </w:rPr>
          <w:tab/>
        </w:r>
        <w:r w:rsidR="0024219C">
          <w:rPr>
            <w:noProof/>
            <w:webHidden/>
          </w:rPr>
          <w:fldChar w:fldCharType="begin"/>
        </w:r>
        <w:r w:rsidR="0024219C">
          <w:rPr>
            <w:noProof/>
            <w:webHidden/>
          </w:rPr>
          <w:instrText xml:space="preserve"> PAGEREF _Toc84961028 \h </w:instrText>
        </w:r>
        <w:r w:rsidR="0024219C">
          <w:rPr>
            <w:noProof/>
            <w:webHidden/>
          </w:rPr>
        </w:r>
        <w:r w:rsidR="0024219C">
          <w:rPr>
            <w:noProof/>
            <w:webHidden/>
          </w:rPr>
          <w:fldChar w:fldCharType="separate"/>
        </w:r>
        <w:r w:rsidR="0024219C">
          <w:rPr>
            <w:noProof/>
            <w:webHidden/>
          </w:rPr>
          <w:t>168</w:t>
        </w:r>
        <w:r w:rsidR="0024219C">
          <w:rPr>
            <w:noProof/>
            <w:webHidden/>
          </w:rPr>
          <w:fldChar w:fldCharType="end"/>
        </w:r>
      </w:hyperlink>
    </w:p>
    <w:p w14:paraId="5D0A7BA5" w14:textId="1151C6DD" w:rsidR="0024219C" w:rsidRDefault="00BA31C6">
      <w:pPr>
        <w:pStyle w:val="TOC2"/>
        <w:rPr>
          <w:rFonts w:asciiTheme="minorHAnsi" w:eastAsiaTheme="minorEastAsia" w:hAnsiTheme="minorHAnsi" w:cstheme="minorBidi"/>
          <w:noProof/>
          <w:sz w:val="24"/>
          <w:lang w:val="en-ZA" w:eastAsia="en-GB"/>
        </w:rPr>
      </w:pPr>
      <w:hyperlink w:anchor="_Toc84961029" w:history="1">
        <w:r w:rsidR="0024219C" w:rsidRPr="007B1D76">
          <w:rPr>
            <w:rStyle w:val="Hyperlink"/>
            <w:noProof/>
          </w:rPr>
          <w:t>Annex 11: Gender Analysis and Gender Action Plan</w:t>
        </w:r>
        <w:r w:rsidR="0024219C">
          <w:rPr>
            <w:noProof/>
            <w:webHidden/>
          </w:rPr>
          <w:tab/>
        </w:r>
        <w:r w:rsidR="0024219C">
          <w:rPr>
            <w:noProof/>
            <w:webHidden/>
          </w:rPr>
          <w:fldChar w:fldCharType="begin"/>
        </w:r>
        <w:r w:rsidR="0024219C">
          <w:rPr>
            <w:noProof/>
            <w:webHidden/>
          </w:rPr>
          <w:instrText xml:space="preserve"> PAGEREF _Toc84961029 \h </w:instrText>
        </w:r>
        <w:r w:rsidR="0024219C">
          <w:rPr>
            <w:noProof/>
            <w:webHidden/>
          </w:rPr>
        </w:r>
        <w:r w:rsidR="0024219C">
          <w:rPr>
            <w:noProof/>
            <w:webHidden/>
          </w:rPr>
          <w:fldChar w:fldCharType="separate"/>
        </w:r>
        <w:r w:rsidR="0024219C">
          <w:rPr>
            <w:noProof/>
            <w:webHidden/>
          </w:rPr>
          <w:t>169</w:t>
        </w:r>
        <w:r w:rsidR="0024219C">
          <w:rPr>
            <w:noProof/>
            <w:webHidden/>
          </w:rPr>
          <w:fldChar w:fldCharType="end"/>
        </w:r>
      </w:hyperlink>
    </w:p>
    <w:p w14:paraId="20ECBD41" w14:textId="0B779BD8" w:rsidR="0024219C" w:rsidRDefault="00BA31C6">
      <w:pPr>
        <w:pStyle w:val="TOC2"/>
        <w:rPr>
          <w:rFonts w:asciiTheme="minorHAnsi" w:eastAsiaTheme="minorEastAsia" w:hAnsiTheme="minorHAnsi" w:cstheme="minorBidi"/>
          <w:noProof/>
          <w:sz w:val="24"/>
          <w:lang w:val="en-ZA" w:eastAsia="en-GB"/>
        </w:rPr>
      </w:pPr>
      <w:hyperlink w:anchor="_Toc84961041" w:history="1">
        <w:r w:rsidR="0024219C" w:rsidRPr="007B1D76">
          <w:rPr>
            <w:rStyle w:val="Hyperlink"/>
            <w:noProof/>
          </w:rPr>
          <w:t>Annex 12: Procurement Plan</w:t>
        </w:r>
        <w:r w:rsidR="0024219C">
          <w:rPr>
            <w:noProof/>
            <w:webHidden/>
          </w:rPr>
          <w:tab/>
        </w:r>
        <w:r w:rsidR="0024219C">
          <w:rPr>
            <w:noProof/>
            <w:webHidden/>
          </w:rPr>
          <w:fldChar w:fldCharType="begin"/>
        </w:r>
        <w:r w:rsidR="0024219C">
          <w:rPr>
            <w:noProof/>
            <w:webHidden/>
          </w:rPr>
          <w:instrText xml:space="preserve"> PAGEREF _Toc84961041 \h </w:instrText>
        </w:r>
        <w:r w:rsidR="0024219C">
          <w:rPr>
            <w:noProof/>
            <w:webHidden/>
          </w:rPr>
        </w:r>
        <w:r w:rsidR="0024219C">
          <w:rPr>
            <w:noProof/>
            <w:webHidden/>
          </w:rPr>
          <w:fldChar w:fldCharType="separate"/>
        </w:r>
        <w:r w:rsidR="0024219C">
          <w:rPr>
            <w:noProof/>
            <w:webHidden/>
          </w:rPr>
          <w:t>185</w:t>
        </w:r>
        <w:r w:rsidR="0024219C">
          <w:rPr>
            <w:noProof/>
            <w:webHidden/>
          </w:rPr>
          <w:fldChar w:fldCharType="end"/>
        </w:r>
      </w:hyperlink>
    </w:p>
    <w:p w14:paraId="7B97A5F9" w14:textId="7CFFAF86" w:rsidR="0024219C" w:rsidRDefault="00BA31C6">
      <w:pPr>
        <w:pStyle w:val="TOC2"/>
        <w:rPr>
          <w:rFonts w:asciiTheme="minorHAnsi" w:eastAsiaTheme="minorEastAsia" w:hAnsiTheme="minorHAnsi" w:cstheme="minorBidi"/>
          <w:noProof/>
          <w:sz w:val="24"/>
          <w:lang w:val="en-ZA" w:eastAsia="en-GB"/>
        </w:rPr>
      </w:pPr>
      <w:hyperlink w:anchor="_Toc84961045" w:history="1">
        <w:r w:rsidR="0024219C" w:rsidRPr="007B1D76">
          <w:rPr>
            <w:rStyle w:val="Hyperlink"/>
            <w:noProof/>
          </w:rPr>
          <w:t>Annex 13: GHG Emissions Reductions and Project’s target contributions to GEF-7 Core Indicators (Eswatini)</w:t>
        </w:r>
        <w:r w:rsidR="0024219C">
          <w:rPr>
            <w:noProof/>
            <w:webHidden/>
          </w:rPr>
          <w:tab/>
        </w:r>
        <w:r w:rsidR="0024219C">
          <w:rPr>
            <w:noProof/>
            <w:webHidden/>
          </w:rPr>
          <w:fldChar w:fldCharType="begin"/>
        </w:r>
        <w:r w:rsidR="0024219C">
          <w:rPr>
            <w:noProof/>
            <w:webHidden/>
          </w:rPr>
          <w:instrText xml:space="preserve"> PAGEREF _Toc84961045 \h </w:instrText>
        </w:r>
        <w:r w:rsidR="0024219C">
          <w:rPr>
            <w:noProof/>
            <w:webHidden/>
          </w:rPr>
        </w:r>
        <w:r w:rsidR="0024219C">
          <w:rPr>
            <w:noProof/>
            <w:webHidden/>
          </w:rPr>
          <w:fldChar w:fldCharType="separate"/>
        </w:r>
        <w:r w:rsidR="0024219C">
          <w:rPr>
            <w:noProof/>
            <w:webHidden/>
          </w:rPr>
          <w:t>191</w:t>
        </w:r>
        <w:r w:rsidR="0024219C">
          <w:rPr>
            <w:noProof/>
            <w:webHidden/>
          </w:rPr>
          <w:fldChar w:fldCharType="end"/>
        </w:r>
      </w:hyperlink>
    </w:p>
    <w:p w14:paraId="15DA8BDC" w14:textId="6FFBFC58" w:rsidR="0024219C" w:rsidRDefault="00BA31C6">
      <w:pPr>
        <w:pStyle w:val="TOC2"/>
        <w:rPr>
          <w:rFonts w:asciiTheme="minorHAnsi" w:eastAsiaTheme="minorEastAsia" w:hAnsiTheme="minorHAnsi" w:cstheme="minorBidi"/>
          <w:noProof/>
          <w:sz w:val="24"/>
          <w:lang w:val="en-ZA" w:eastAsia="en-GB"/>
        </w:rPr>
      </w:pPr>
      <w:hyperlink w:anchor="_Toc84961067" w:history="1">
        <w:r w:rsidR="0024219C" w:rsidRPr="007B1D76">
          <w:rPr>
            <w:rStyle w:val="Hyperlink"/>
            <w:noProof/>
          </w:rPr>
          <w:t>Annex 14: Additional agreements.</w:t>
        </w:r>
        <w:r w:rsidR="0024219C">
          <w:rPr>
            <w:noProof/>
            <w:webHidden/>
          </w:rPr>
          <w:tab/>
        </w:r>
        <w:r w:rsidR="0024219C">
          <w:rPr>
            <w:noProof/>
            <w:webHidden/>
          </w:rPr>
          <w:fldChar w:fldCharType="begin"/>
        </w:r>
        <w:r w:rsidR="0024219C">
          <w:rPr>
            <w:noProof/>
            <w:webHidden/>
          </w:rPr>
          <w:instrText xml:space="preserve"> PAGEREF _Toc84961067 \h </w:instrText>
        </w:r>
        <w:r w:rsidR="0024219C">
          <w:rPr>
            <w:noProof/>
            <w:webHidden/>
          </w:rPr>
        </w:r>
        <w:r w:rsidR="0024219C">
          <w:rPr>
            <w:noProof/>
            <w:webHidden/>
          </w:rPr>
          <w:fldChar w:fldCharType="separate"/>
        </w:r>
        <w:r w:rsidR="0024219C">
          <w:rPr>
            <w:noProof/>
            <w:webHidden/>
          </w:rPr>
          <w:t>212</w:t>
        </w:r>
        <w:r w:rsidR="0024219C">
          <w:rPr>
            <w:noProof/>
            <w:webHidden/>
          </w:rPr>
          <w:fldChar w:fldCharType="end"/>
        </w:r>
      </w:hyperlink>
    </w:p>
    <w:p w14:paraId="2A3F1811" w14:textId="372FFED3" w:rsidR="0024219C" w:rsidRDefault="00BA31C6">
      <w:pPr>
        <w:pStyle w:val="TOC2"/>
        <w:rPr>
          <w:rFonts w:asciiTheme="minorHAnsi" w:eastAsiaTheme="minorEastAsia" w:hAnsiTheme="minorHAnsi" w:cstheme="minorBidi"/>
          <w:noProof/>
          <w:sz w:val="24"/>
          <w:lang w:val="en-ZA" w:eastAsia="en-GB"/>
        </w:rPr>
      </w:pPr>
      <w:hyperlink w:anchor="_Toc84961073" w:history="1">
        <w:r w:rsidR="0024219C" w:rsidRPr="007B1D76">
          <w:rPr>
            <w:rStyle w:val="Hyperlink"/>
            <w:noProof/>
          </w:rPr>
          <w:t>Annex 15:  GEF Core indicators</w:t>
        </w:r>
        <w:r w:rsidR="0024219C">
          <w:rPr>
            <w:noProof/>
            <w:webHidden/>
          </w:rPr>
          <w:tab/>
        </w:r>
        <w:r w:rsidR="0024219C">
          <w:rPr>
            <w:noProof/>
            <w:webHidden/>
          </w:rPr>
          <w:fldChar w:fldCharType="begin"/>
        </w:r>
        <w:r w:rsidR="0024219C">
          <w:rPr>
            <w:noProof/>
            <w:webHidden/>
          </w:rPr>
          <w:instrText xml:space="preserve"> PAGEREF _Toc84961073 \h </w:instrText>
        </w:r>
        <w:r w:rsidR="0024219C">
          <w:rPr>
            <w:noProof/>
            <w:webHidden/>
          </w:rPr>
        </w:r>
        <w:r w:rsidR="0024219C">
          <w:rPr>
            <w:noProof/>
            <w:webHidden/>
          </w:rPr>
          <w:fldChar w:fldCharType="separate"/>
        </w:r>
        <w:r w:rsidR="0024219C">
          <w:rPr>
            <w:noProof/>
            <w:webHidden/>
          </w:rPr>
          <w:t>222</w:t>
        </w:r>
        <w:r w:rsidR="0024219C">
          <w:rPr>
            <w:noProof/>
            <w:webHidden/>
          </w:rPr>
          <w:fldChar w:fldCharType="end"/>
        </w:r>
      </w:hyperlink>
    </w:p>
    <w:p w14:paraId="518B061D" w14:textId="3F210B6D" w:rsidR="0024219C" w:rsidRDefault="00BA31C6">
      <w:pPr>
        <w:pStyle w:val="TOC2"/>
        <w:rPr>
          <w:rFonts w:asciiTheme="minorHAnsi" w:eastAsiaTheme="minorEastAsia" w:hAnsiTheme="minorHAnsi" w:cstheme="minorBidi"/>
          <w:noProof/>
          <w:sz w:val="24"/>
          <w:lang w:val="en-ZA" w:eastAsia="en-GB"/>
        </w:rPr>
      </w:pPr>
      <w:hyperlink w:anchor="_Toc84961074" w:history="1">
        <w:r w:rsidR="0024219C" w:rsidRPr="007B1D76">
          <w:rPr>
            <w:rStyle w:val="Hyperlink"/>
            <w:noProof/>
          </w:rPr>
          <w:t>Annex 16: GEF 7 Taxonomy</w:t>
        </w:r>
        <w:r w:rsidR="0024219C">
          <w:rPr>
            <w:noProof/>
            <w:webHidden/>
          </w:rPr>
          <w:tab/>
        </w:r>
        <w:r w:rsidR="0024219C">
          <w:rPr>
            <w:noProof/>
            <w:webHidden/>
          </w:rPr>
          <w:fldChar w:fldCharType="begin"/>
        </w:r>
        <w:r w:rsidR="0024219C">
          <w:rPr>
            <w:noProof/>
            <w:webHidden/>
          </w:rPr>
          <w:instrText xml:space="preserve"> PAGEREF _Toc84961074 \h </w:instrText>
        </w:r>
        <w:r w:rsidR="0024219C">
          <w:rPr>
            <w:noProof/>
            <w:webHidden/>
          </w:rPr>
        </w:r>
        <w:r w:rsidR="0024219C">
          <w:rPr>
            <w:noProof/>
            <w:webHidden/>
          </w:rPr>
          <w:fldChar w:fldCharType="separate"/>
        </w:r>
        <w:r w:rsidR="0024219C">
          <w:rPr>
            <w:noProof/>
            <w:webHidden/>
          </w:rPr>
          <w:t>223</w:t>
        </w:r>
        <w:r w:rsidR="0024219C">
          <w:rPr>
            <w:noProof/>
            <w:webHidden/>
          </w:rPr>
          <w:fldChar w:fldCharType="end"/>
        </w:r>
      </w:hyperlink>
    </w:p>
    <w:p w14:paraId="5D765A61" w14:textId="7BD8856F" w:rsidR="0024219C" w:rsidRDefault="00BA31C6">
      <w:pPr>
        <w:pStyle w:val="TOC2"/>
        <w:rPr>
          <w:rFonts w:asciiTheme="minorHAnsi" w:eastAsiaTheme="minorEastAsia" w:hAnsiTheme="minorHAnsi" w:cstheme="minorBidi"/>
          <w:noProof/>
          <w:sz w:val="24"/>
          <w:lang w:val="en-ZA" w:eastAsia="en-GB"/>
        </w:rPr>
      </w:pPr>
      <w:hyperlink w:anchor="_Toc84961075" w:history="1">
        <w:r w:rsidR="0024219C" w:rsidRPr="007B1D76">
          <w:rPr>
            <w:rStyle w:val="Hyperlink"/>
            <w:noProof/>
          </w:rPr>
          <w:t>Annex 17: Climate risk screening</w:t>
        </w:r>
        <w:r w:rsidR="0024219C">
          <w:rPr>
            <w:noProof/>
            <w:webHidden/>
          </w:rPr>
          <w:tab/>
        </w:r>
        <w:r w:rsidR="0024219C">
          <w:rPr>
            <w:noProof/>
            <w:webHidden/>
          </w:rPr>
          <w:fldChar w:fldCharType="begin"/>
        </w:r>
        <w:r w:rsidR="0024219C">
          <w:rPr>
            <w:noProof/>
            <w:webHidden/>
          </w:rPr>
          <w:instrText xml:space="preserve"> PAGEREF _Toc84961075 \h </w:instrText>
        </w:r>
        <w:r w:rsidR="0024219C">
          <w:rPr>
            <w:noProof/>
            <w:webHidden/>
          </w:rPr>
        </w:r>
        <w:r w:rsidR="0024219C">
          <w:rPr>
            <w:noProof/>
            <w:webHidden/>
          </w:rPr>
          <w:fldChar w:fldCharType="separate"/>
        </w:r>
        <w:r w:rsidR="0024219C">
          <w:rPr>
            <w:noProof/>
            <w:webHidden/>
          </w:rPr>
          <w:t>226</w:t>
        </w:r>
        <w:r w:rsidR="0024219C">
          <w:rPr>
            <w:noProof/>
            <w:webHidden/>
          </w:rPr>
          <w:fldChar w:fldCharType="end"/>
        </w:r>
      </w:hyperlink>
    </w:p>
    <w:p w14:paraId="20761EE5" w14:textId="368A21D7" w:rsidR="0024219C" w:rsidRDefault="00BA31C6">
      <w:pPr>
        <w:pStyle w:val="TOC2"/>
        <w:rPr>
          <w:rFonts w:asciiTheme="minorHAnsi" w:eastAsiaTheme="minorEastAsia" w:hAnsiTheme="minorHAnsi" w:cstheme="minorBidi"/>
          <w:noProof/>
          <w:sz w:val="24"/>
          <w:lang w:val="en-ZA" w:eastAsia="en-GB"/>
        </w:rPr>
      </w:pPr>
      <w:hyperlink w:anchor="_Toc84961076" w:history="1">
        <w:r w:rsidR="0024219C" w:rsidRPr="007B1D76">
          <w:rPr>
            <w:rStyle w:val="Hyperlink"/>
            <w:noProof/>
          </w:rPr>
          <w:t>Annex 18: Energy Hub elements and design considerations</w:t>
        </w:r>
        <w:r w:rsidR="0024219C">
          <w:rPr>
            <w:noProof/>
            <w:webHidden/>
          </w:rPr>
          <w:tab/>
        </w:r>
        <w:r w:rsidR="0024219C">
          <w:rPr>
            <w:noProof/>
            <w:webHidden/>
          </w:rPr>
          <w:fldChar w:fldCharType="begin"/>
        </w:r>
        <w:r w:rsidR="0024219C">
          <w:rPr>
            <w:noProof/>
            <w:webHidden/>
          </w:rPr>
          <w:instrText xml:space="preserve"> PAGEREF _Toc84961076 \h </w:instrText>
        </w:r>
        <w:r w:rsidR="0024219C">
          <w:rPr>
            <w:noProof/>
            <w:webHidden/>
          </w:rPr>
        </w:r>
        <w:r w:rsidR="0024219C">
          <w:rPr>
            <w:noProof/>
            <w:webHidden/>
          </w:rPr>
          <w:fldChar w:fldCharType="separate"/>
        </w:r>
        <w:r w:rsidR="0024219C">
          <w:rPr>
            <w:noProof/>
            <w:webHidden/>
          </w:rPr>
          <w:t>228</w:t>
        </w:r>
        <w:r w:rsidR="0024219C">
          <w:rPr>
            <w:noProof/>
            <w:webHidden/>
          </w:rPr>
          <w:fldChar w:fldCharType="end"/>
        </w:r>
      </w:hyperlink>
    </w:p>
    <w:p w14:paraId="6E8C00FE" w14:textId="1FF42E31" w:rsidR="0024219C" w:rsidRDefault="00BA31C6">
      <w:pPr>
        <w:pStyle w:val="TOC2"/>
        <w:rPr>
          <w:rFonts w:asciiTheme="minorHAnsi" w:eastAsiaTheme="minorEastAsia" w:hAnsiTheme="minorHAnsi" w:cstheme="minorBidi"/>
          <w:noProof/>
          <w:sz w:val="24"/>
          <w:lang w:val="en-ZA" w:eastAsia="en-GB"/>
        </w:rPr>
      </w:pPr>
      <w:hyperlink w:anchor="_Toc84961077" w:history="1">
        <w:r w:rsidR="0024219C" w:rsidRPr="007B1D76">
          <w:rPr>
            <w:rStyle w:val="Hyperlink"/>
            <w:noProof/>
          </w:rPr>
          <w:t>Annex 19: COVID related considerations and opportunities</w:t>
        </w:r>
        <w:r w:rsidR="0024219C">
          <w:rPr>
            <w:noProof/>
            <w:webHidden/>
          </w:rPr>
          <w:tab/>
        </w:r>
        <w:r w:rsidR="0024219C">
          <w:rPr>
            <w:noProof/>
            <w:webHidden/>
          </w:rPr>
          <w:fldChar w:fldCharType="begin"/>
        </w:r>
        <w:r w:rsidR="0024219C">
          <w:rPr>
            <w:noProof/>
            <w:webHidden/>
          </w:rPr>
          <w:instrText xml:space="preserve"> PAGEREF _Toc84961077 \h </w:instrText>
        </w:r>
        <w:r w:rsidR="0024219C">
          <w:rPr>
            <w:noProof/>
            <w:webHidden/>
          </w:rPr>
        </w:r>
        <w:r w:rsidR="0024219C">
          <w:rPr>
            <w:noProof/>
            <w:webHidden/>
          </w:rPr>
          <w:fldChar w:fldCharType="separate"/>
        </w:r>
        <w:r w:rsidR="0024219C">
          <w:rPr>
            <w:noProof/>
            <w:webHidden/>
          </w:rPr>
          <w:t>232</w:t>
        </w:r>
        <w:r w:rsidR="0024219C">
          <w:rPr>
            <w:noProof/>
            <w:webHidden/>
          </w:rPr>
          <w:fldChar w:fldCharType="end"/>
        </w:r>
      </w:hyperlink>
    </w:p>
    <w:p w14:paraId="0C0F0D42" w14:textId="5292011A" w:rsidR="0024219C" w:rsidRDefault="00BA31C6">
      <w:pPr>
        <w:pStyle w:val="TOC2"/>
        <w:rPr>
          <w:rFonts w:asciiTheme="minorHAnsi" w:eastAsiaTheme="minorEastAsia" w:hAnsiTheme="minorHAnsi" w:cstheme="minorBidi"/>
          <w:noProof/>
          <w:sz w:val="24"/>
          <w:lang w:val="en-ZA" w:eastAsia="en-GB"/>
        </w:rPr>
      </w:pPr>
      <w:hyperlink w:anchor="_Toc84961078" w:history="1">
        <w:r w:rsidR="0024219C" w:rsidRPr="007B1D76">
          <w:rPr>
            <w:rStyle w:val="Hyperlink"/>
            <w:noProof/>
          </w:rPr>
          <w:t>Annex 20: Budget per component and output</w:t>
        </w:r>
        <w:r w:rsidR="0024219C">
          <w:rPr>
            <w:noProof/>
            <w:webHidden/>
          </w:rPr>
          <w:tab/>
        </w:r>
        <w:r w:rsidR="0024219C">
          <w:rPr>
            <w:noProof/>
            <w:webHidden/>
          </w:rPr>
          <w:fldChar w:fldCharType="begin"/>
        </w:r>
        <w:r w:rsidR="0024219C">
          <w:rPr>
            <w:noProof/>
            <w:webHidden/>
          </w:rPr>
          <w:instrText xml:space="preserve"> PAGEREF _Toc84961078 \h </w:instrText>
        </w:r>
        <w:r w:rsidR="0024219C">
          <w:rPr>
            <w:noProof/>
            <w:webHidden/>
          </w:rPr>
        </w:r>
        <w:r w:rsidR="0024219C">
          <w:rPr>
            <w:noProof/>
            <w:webHidden/>
          </w:rPr>
          <w:fldChar w:fldCharType="separate"/>
        </w:r>
        <w:r w:rsidR="0024219C">
          <w:rPr>
            <w:noProof/>
            <w:webHidden/>
          </w:rPr>
          <w:t>234</w:t>
        </w:r>
        <w:r w:rsidR="0024219C">
          <w:rPr>
            <w:noProof/>
            <w:webHidden/>
          </w:rPr>
          <w:fldChar w:fldCharType="end"/>
        </w:r>
      </w:hyperlink>
    </w:p>
    <w:p w14:paraId="387C4F8E" w14:textId="00870E69" w:rsidR="0024219C" w:rsidRDefault="00BA31C6">
      <w:pPr>
        <w:pStyle w:val="TOC2"/>
        <w:rPr>
          <w:rFonts w:asciiTheme="minorHAnsi" w:eastAsiaTheme="minorEastAsia" w:hAnsiTheme="minorHAnsi" w:cstheme="minorBidi"/>
          <w:noProof/>
          <w:sz w:val="24"/>
          <w:lang w:val="en-ZA" w:eastAsia="en-GB"/>
        </w:rPr>
      </w:pPr>
      <w:hyperlink w:anchor="_Toc84961079" w:history="1">
        <w:r w:rsidR="0024219C" w:rsidRPr="007B1D76">
          <w:rPr>
            <w:rStyle w:val="Hyperlink"/>
            <w:noProof/>
          </w:rPr>
          <w:t>Annex 21: Diesel generation and use of generators in Eswatini</w:t>
        </w:r>
        <w:r w:rsidR="0024219C">
          <w:rPr>
            <w:noProof/>
            <w:webHidden/>
          </w:rPr>
          <w:tab/>
        </w:r>
        <w:r w:rsidR="0024219C">
          <w:rPr>
            <w:noProof/>
            <w:webHidden/>
          </w:rPr>
          <w:fldChar w:fldCharType="begin"/>
        </w:r>
        <w:r w:rsidR="0024219C">
          <w:rPr>
            <w:noProof/>
            <w:webHidden/>
          </w:rPr>
          <w:instrText xml:space="preserve"> PAGEREF _Toc84961079 \h </w:instrText>
        </w:r>
        <w:r w:rsidR="0024219C">
          <w:rPr>
            <w:noProof/>
            <w:webHidden/>
          </w:rPr>
        </w:r>
        <w:r w:rsidR="0024219C">
          <w:rPr>
            <w:noProof/>
            <w:webHidden/>
          </w:rPr>
          <w:fldChar w:fldCharType="separate"/>
        </w:r>
        <w:r w:rsidR="0024219C">
          <w:rPr>
            <w:noProof/>
            <w:webHidden/>
          </w:rPr>
          <w:t>239</w:t>
        </w:r>
        <w:r w:rsidR="0024219C">
          <w:rPr>
            <w:noProof/>
            <w:webHidden/>
          </w:rPr>
          <w:fldChar w:fldCharType="end"/>
        </w:r>
      </w:hyperlink>
    </w:p>
    <w:p w14:paraId="28D9F5AA" w14:textId="1404C55E" w:rsidR="000244B8" w:rsidRPr="00C846B7" w:rsidRDefault="00D64EA4" w:rsidP="005D330B">
      <w:pPr>
        <w:spacing w:after="240"/>
        <w:rPr>
          <w:b/>
          <w:bCs/>
          <w:noProof/>
          <w:szCs w:val="20"/>
        </w:rPr>
      </w:pPr>
      <w:r w:rsidRPr="00C846B7">
        <w:rPr>
          <w:b/>
          <w:bCs/>
          <w:noProof/>
          <w:szCs w:val="20"/>
        </w:rPr>
        <w:fldChar w:fldCharType="end"/>
      </w:r>
    </w:p>
    <w:p w14:paraId="3A7A5BDA" w14:textId="7FDFC94D" w:rsidR="0065231D" w:rsidRPr="00C846B7" w:rsidRDefault="0065231D" w:rsidP="005D330B">
      <w:pPr>
        <w:spacing w:after="240"/>
        <w:rPr>
          <w:b/>
          <w:bCs/>
          <w:noProof/>
          <w:szCs w:val="20"/>
        </w:rPr>
      </w:pPr>
    </w:p>
    <w:p w14:paraId="2D267A02" w14:textId="3416974C" w:rsidR="00214D95" w:rsidRPr="00C846B7" w:rsidRDefault="00214D95" w:rsidP="005D330B">
      <w:pPr>
        <w:spacing w:after="240"/>
        <w:rPr>
          <w:b/>
          <w:bCs/>
          <w:smallCaps/>
          <w:noProof/>
          <w:sz w:val="28"/>
          <w:szCs w:val="28"/>
        </w:rPr>
      </w:pPr>
      <w:r w:rsidRPr="00C846B7">
        <w:rPr>
          <w:b/>
          <w:bCs/>
          <w:smallCaps/>
          <w:noProof/>
          <w:sz w:val="28"/>
          <w:szCs w:val="28"/>
        </w:rPr>
        <w:t>List of Tables</w:t>
      </w:r>
    </w:p>
    <w:p w14:paraId="528423F2" w14:textId="172B4DC0" w:rsidR="005633F6" w:rsidRDefault="00214D95">
      <w:pPr>
        <w:pStyle w:val="TableofFigures"/>
        <w:tabs>
          <w:tab w:val="right" w:leader="dot" w:pos="9350"/>
        </w:tabs>
        <w:rPr>
          <w:rFonts w:asciiTheme="minorHAnsi" w:eastAsiaTheme="minorEastAsia" w:hAnsiTheme="minorHAnsi" w:cstheme="minorBidi"/>
          <w:noProof/>
          <w:sz w:val="24"/>
          <w:lang w:val="en-ZA" w:eastAsia="en-GB"/>
        </w:rPr>
      </w:pPr>
      <w:r w:rsidRPr="00C846B7">
        <w:rPr>
          <w:rStyle w:val="Hyperlink"/>
        </w:rPr>
        <w:fldChar w:fldCharType="begin"/>
      </w:r>
      <w:r w:rsidRPr="00C846B7">
        <w:rPr>
          <w:rStyle w:val="Hyperlink"/>
        </w:rPr>
        <w:instrText xml:space="preserve"> TOC \h \z \c "Table" </w:instrText>
      </w:r>
      <w:r w:rsidRPr="00C846B7">
        <w:rPr>
          <w:rStyle w:val="Hyperlink"/>
        </w:rPr>
        <w:fldChar w:fldCharType="separate"/>
      </w:r>
      <w:hyperlink w:anchor="_Toc83884902" w:history="1">
        <w:r w:rsidR="005633F6" w:rsidRPr="00A51C45">
          <w:rPr>
            <w:rStyle w:val="Hyperlink"/>
            <w:noProof/>
          </w:rPr>
          <w:t>Table 1: Policy context for renewable energy minigrids in Eswatini</w:t>
        </w:r>
        <w:r w:rsidR="005633F6">
          <w:rPr>
            <w:noProof/>
            <w:webHidden/>
          </w:rPr>
          <w:tab/>
        </w:r>
        <w:r w:rsidR="005633F6">
          <w:rPr>
            <w:noProof/>
            <w:webHidden/>
          </w:rPr>
          <w:fldChar w:fldCharType="begin"/>
        </w:r>
        <w:r w:rsidR="005633F6">
          <w:rPr>
            <w:noProof/>
            <w:webHidden/>
          </w:rPr>
          <w:instrText xml:space="preserve"> PAGEREF _Toc83884902 \h </w:instrText>
        </w:r>
        <w:r w:rsidR="005633F6">
          <w:rPr>
            <w:noProof/>
            <w:webHidden/>
          </w:rPr>
        </w:r>
        <w:r w:rsidR="005633F6">
          <w:rPr>
            <w:noProof/>
            <w:webHidden/>
          </w:rPr>
          <w:fldChar w:fldCharType="separate"/>
        </w:r>
        <w:r w:rsidR="002B7B2C">
          <w:rPr>
            <w:noProof/>
            <w:webHidden/>
          </w:rPr>
          <w:t>11</w:t>
        </w:r>
        <w:r w:rsidR="005633F6">
          <w:rPr>
            <w:noProof/>
            <w:webHidden/>
          </w:rPr>
          <w:fldChar w:fldCharType="end"/>
        </w:r>
      </w:hyperlink>
    </w:p>
    <w:p w14:paraId="3263D162" w14:textId="1E5D4515"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r:id="rId15" w:anchor="_Toc83884903" w:history="1">
        <w:r w:rsidR="005633F6" w:rsidRPr="00A51C45">
          <w:rPr>
            <w:rStyle w:val="Hyperlink"/>
            <w:noProof/>
          </w:rPr>
          <w:t>Table 2. Current status of minigrid delivery models in Eswatini</w:t>
        </w:r>
        <w:r w:rsidR="005633F6">
          <w:rPr>
            <w:noProof/>
            <w:webHidden/>
          </w:rPr>
          <w:tab/>
        </w:r>
        <w:r w:rsidR="005633F6">
          <w:rPr>
            <w:noProof/>
            <w:webHidden/>
          </w:rPr>
          <w:fldChar w:fldCharType="begin"/>
        </w:r>
        <w:r w:rsidR="005633F6">
          <w:rPr>
            <w:noProof/>
            <w:webHidden/>
          </w:rPr>
          <w:instrText xml:space="preserve"> PAGEREF _Toc83884903 \h </w:instrText>
        </w:r>
        <w:r w:rsidR="005633F6">
          <w:rPr>
            <w:noProof/>
            <w:webHidden/>
          </w:rPr>
        </w:r>
        <w:r w:rsidR="005633F6">
          <w:rPr>
            <w:noProof/>
            <w:webHidden/>
          </w:rPr>
          <w:fldChar w:fldCharType="separate"/>
        </w:r>
        <w:r w:rsidR="002B7B2C">
          <w:rPr>
            <w:noProof/>
            <w:webHidden/>
          </w:rPr>
          <w:t>18</w:t>
        </w:r>
        <w:r w:rsidR="005633F6">
          <w:rPr>
            <w:noProof/>
            <w:webHidden/>
          </w:rPr>
          <w:fldChar w:fldCharType="end"/>
        </w:r>
      </w:hyperlink>
    </w:p>
    <w:p w14:paraId="3A64679B" w14:textId="53E05ED5"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r:id="rId16" w:anchor="_Toc83884904" w:history="1">
        <w:r w:rsidR="005633F6" w:rsidRPr="00A51C45">
          <w:rPr>
            <w:rStyle w:val="Hyperlink"/>
            <w:noProof/>
          </w:rPr>
          <w:t>Table 3: Minimum requirements and costs references for hardware/software for data-sharing</w:t>
        </w:r>
        <w:r w:rsidR="005633F6">
          <w:rPr>
            <w:noProof/>
            <w:webHidden/>
          </w:rPr>
          <w:tab/>
        </w:r>
        <w:r w:rsidR="005633F6">
          <w:rPr>
            <w:noProof/>
            <w:webHidden/>
          </w:rPr>
          <w:fldChar w:fldCharType="begin"/>
        </w:r>
        <w:r w:rsidR="005633F6">
          <w:rPr>
            <w:noProof/>
            <w:webHidden/>
          </w:rPr>
          <w:instrText xml:space="preserve"> PAGEREF _Toc83884904 \h </w:instrText>
        </w:r>
        <w:r w:rsidR="005633F6">
          <w:rPr>
            <w:noProof/>
            <w:webHidden/>
          </w:rPr>
        </w:r>
        <w:r w:rsidR="005633F6">
          <w:rPr>
            <w:noProof/>
            <w:webHidden/>
          </w:rPr>
          <w:fldChar w:fldCharType="separate"/>
        </w:r>
        <w:r w:rsidR="002B7B2C">
          <w:rPr>
            <w:noProof/>
            <w:webHidden/>
          </w:rPr>
          <w:t>29</w:t>
        </w:r>
        <w:r w:rsidR="005633F6">
          <w:rPr>
            <w:noProof/>
            <w:webHidden/>
          </w:rPr>
          <w:fldChar w:fldCharType="end"/>
        </w:r>
      </w:hyperlink>
    </w:p>
    <w:p w14:paraId="38E77854" w14:textId="762762E2"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05" w:history="1">
        <w:r w:rsidR="005633F6" w:rsidRPr="00A51C45">
          <w:rPr>
            <w:rStyle w:val="Hyperlink"/>
            <w:noProof/>
          </w:rPr>
          <w:t>Table 4: Summary activities related to the key process steps for tendering of a pilot</w:t>
        </w:r>
        <w:r w:rsidR="005633F6">
          <w:rPr>
            <w:noProof/>
            <w:webHidden/>
          </w:rPr>
          <w:tab/>
        </w:r>
        <w:r w:rsidR="005633F6">
          <w:rPr>
            <w:noProof/>
            <w:webHidden/>
          </w:rPr>
          <w:fldChar w:fldCharType="begin"/>
        </w:r>
        <w:r w:rsidR="005633F6">
          <w:rPr>
            <w:noProof/>
            <w:webHidden/>
          </w:rPr>
          <w:instrText xml:space="preserve"> PAGEREF _Toc83884905 \h </w:instrText>
        </w:r>
        <w:r w:rsidR="005633F6">
          <w:rPr>
            <w:noProof/>
            <w:webHidden/>
          </w:rPr>
        </w:r>
        <w:r w:rsidR="005633F6">
          <w:rPr>
            <w:noProof/>
            <w:webHidden/>
          </w:rPr>
          <w:fldChar w:fldCharType="separate"/>
        </w:r>
        <w:r w:rsidR="002B7B2C">
          <w:rPr>
            <w:noProof/>
            <w:webHidden/>
          </w:rPr>
          <w:t>32</w:t>
        </w:r>
        <w:r w:rsidR="005633F6">
          <w:rPr>
            <w:noProof/>
            <w:webHidden/>
          </w:rPr>
          <w:fldChar w:fldCharType="end"/>
        </w:r>
      </w:hyperlink>
    </w:p>
    <w:p w14:paraId="2300123F" w14:textId="1506EDF8"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06" w:history="1">
        <w:r w:rsidR="005633F6" w:rsidRPr="00A51C45">
          <w:rPr>
            <w:rStyle w:val="Hyperlink"/>
            <w:noProof/>
          </w:rPr>
          <w:t>Table 5. Initial Specifications for the Project’s Digital Platform</w:t>
        </w:r>
        <w:r w:rsidR="005633F6">
          <w:rPr>
            <w:noProof/>
            <w:webHidden/>
          </w:rPr>
          <w:tab/>
        </w:r>
        <w:r w:rsidR="005633F6">
          <w:rPr>
            <w:noProof/>
            <w:webHidden/>
          </w:rPr>
          <w:fldChar w:fldCharType="begin"/>
        </w:r>
        <w:r w:rsidR="005633F6">
          <w:rPr>
            <w:noProof/>
            <w:webHidden/>
          </w:rPr>
          <w:instrText xml:space="preserve"> PAGEREF _Toc83884906 \h </w:instrText>
        </w:r>
        <w:r w:rsidR="005633F6">
          <w:rPr>
            <w:noProof/>
            <w:webHidden/>
          </w:rPr>
        </w:r>
        <w:r w:rsidR="005633F6">
          <w:rPr>
            <w:noProof/>
            <w:webHidden/>
          </w:rPr>
          <w:fldChar w:fldCharType="separate"/>
        </w:r>
        <w:r w:rsidR="002B7B2C">
          <w:rPr>
            <w:noProof/>
            <w:webHidden/>
          </w:rPr>
          <w:t>38</w:t>
        </w:r>
        <w:r w:rsidR="005633F6">
          <w:rPr>
            <w:noProof/>
            <w:webHidden/>
          </w:rPr>
          <w:fldChar w:fldCharType="end"/>
        </w:r>
      </w:hyperlink>
    </w:p>
    <w:p w14:paraId="54C8CBA9" w14:textId="1259090D"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07" w:history="1">
        <w:r w:rsidR="005633F6" w:rsidRPr="00A51C45">
          <w:rPr>
            <w:rStyle w:val="Hyperlink"/>
            <w:noProof/>
          </w:rPr>
          <w:t>Table 6: List of co-financed activities included as project results</w:t>
        </w:r>
        <w:r w:rsidR="005633F6">
          <w:rPr>
            <w:noProof/>
            <w:webHidden/>
          </w:rPr>
          <w:tab/>
        </w:r>
        <w:r w:rsidR="005633F6">
          <w:rPr>
            <w:noProof/>
            <w:webHidden/>
          </w:rPr>
          <w:fldChar w:fldCharType="begin"/>
        </w:r>
        <w:r w:rsidR="005633F6">
          <w:rPr>
            <w:noProof/>
            <w:webHidden/>
          </w:rPr>
          <w:instrText xml:space="preserve"> PAGEREF _Toc83884907 \h </w:instrText>
        </w:r>
        <w:r w:rsidR="005633F6">
          <w:rPr>
            <w:noProof/>
            <w:webHidden/>
          </w:rPr>
        </w:r>
        <w:r w:rsidR="005633F6">
          <w:rPr>
            <w:noProof/>
            <w:webHidden/>
          </w:rPr>
          <w:fldChar w:fldCharType="separate"/>
        </w:r>
        <w:r w:rsidR="002B7B2C">
          <w:rPr>
            <w:noProof/>
            <w:webHidden/>
          </w:rPr>
          <w:t>43</w:t>
        </w:r>
        <w:r w:rsidR="005633F6">
          <w:rPr>
            <w:noProof/>
            <w:webHidden/>
          </w:rPr>
          <w:fldChar w:fldCharType="end"/>
        </w:r>
      </w:hyperlink>
    </w:p>
    <w:p w14:paraId="3639E4E4" w14:textId="1461B19B"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08" w:history="1">
        <w:r w:rsidR="005633F6" w:rsidRPr="00A51C45">
          <w:rPr>
            <w:rStyle w:val="Hyperlink"/>
            <w:noProof/>
          </w:rPr>
          <w:t>Table 7: Identified partners for the AMP in Eswatini</w:t>
        </w:r>
        <w:r w:rsidR="005633F6">
          <w:rPr>
            <w:noProof/>
            <w:webHidden/>
          </w:rPr>
          <w:tab/>
        </w:r>
        <w:r w:rsidR="005633F6">
          <w:rPr>
            <w:noProof/>
            <w:webHidden/>
          </w:rPr>
          <w:fldChar w:fldCharType="begin"/>
        </w:r>
        <w:r w:rsidR="005633F6">
          <w:rPr>
            <w:noProof/>
            <w:webHidden/>
          </w:rPr>
          <w:instrText xml:space="preserve"> PAGEREF _Toc83884908 \h </w:instrText>
        </w:r>
        <w:r w:rsidR="005633F6">
          <w:rPr>
            <w:noProof/>
            <w:webHidden/>
          </w:rPr>
        </w:r>
        <w:r w:rsidR="005633F6">
          <w:rPr>
            <w:noProof/>
            <w:webHidden/>
          </w:rPr>
          <w:fldChar w:fldCharType="separate"/>
        </w:r>
        <w:r w:rsidR="002B7B2C">
          <w:rPr>
            <w:noProof/>
            <w:webHidden/>
          </w:rPr>
          <w:t>43</w:t>
        </w:r>
        <w:r w:rsidR="005633F6">
          <w:rPr>
            <w:noProof/>
            <w:webHidden/>
          </w:rPr>
          <w:fldChar w:fldCharType="end"/>
        </w:r>
      </w:hyperlink>
    </w:p>
    <w:p w14:paraId="660ED824" w14:textId="1A99FB6B"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09" w:history="1">
        <w:r w:rsidR="005633F6" w:rsidRPr="00A51C45">
          <w:rPr>
            <w:rStyle w:val="Hyperlink"/>
            <w:noProof/>
          </w:rPr>
          <w:t>Table 8: Related initiatives by development partners, donors or other role-players</w:t>
        </w:r>
        <w:r w:rsidR="005633F6">
          <w:rPr>
            <w:noProof/>
            <w:webHidden/>
          </w:rPr>
          <w:tab/>
        </w:r>
        <w:r w:rsidR="005633F6">
          <w:rPr>
            <w:noProof/>
            <w:webHidden/>
          </w:rPr>
          <w:fldChar w:fldCharType="begin"/>
        </w:r>
        <w:r w:rsidR="005633F6">
          <w:rPr>
            <w:noProof/>
            <w:webHidden/>
          </w:rPr>
          <w:instrText xml:space="preserve"> PAGEREF _Toc83884909 \h </w:instrText>
        </w:r>
        <w:r w:rsidR="005633F6">
          <w:rPr>
            <w:noProof/>
            <w:webHidden/>
          </w:rPr>
        </w:r>
        <w:r w:rsidR="005633F6">
          <w:rPr>
            <w:noProof/>
            <w:webHidden/>
          </w:rPr>
          <w:fldChar w:fldCharType="separate"/>
        </w:r>
        <w:r w:rsidR="002B7B2C">
          <w:rPr>
            <w:noProof/>
            <w:webHidden/>
          </w:rPr>
          <w:t>46</w:t>
        </w:r>
        <w:r w:rsidR="005633F6">
          <w:rPr>
            <w:noProof/>
            <w:webHidden/>
          </w:rPr>
          <w:fldChar w:fldCharType="end"/>
        </w:r>
      </w:hyperlink>
    </w:p>
    <w:p w14:paraId="6286CAB2" w14:textId="2E348ABA"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0" w:history="1">
        <w:r w:rsidR="005633F6" w:rsidRPr="00A51C45">
          <w:rPr>
            <w:rStyle w:val="Hyperlink"/>
            <w:noProof/>
          </w:rPr>
          <w:t xml:space="preserve">Table 9: </w:t>
        </w:r>
        <w:r w:rsidR="005633F6" w:rsidRPr="00A51C45">
          <w:rPr>
            <w:rStyle w:val="Hyperlink"/>
            <w:rFonts w:cs="Calibri"/>
            <w:noProof/>
          </w:rPr>
          <w:t xml:space="preserve">List of co-financed activities not </w:t>
        </w:r>
        <w:r w:rsidR="005633F6" w:rsidRPr="00A51C45">
          <w:rPr>
            <w:rStyle w:val="Hyperlink"/>
            <w:noProof/>
          </w:rPr>
          <w:t>included as</w:t>
        </w:r>
        <w:r w:rsidR="005633F6" w:rsidRPr="00A51C45">
          <w:rPr>
            <w:rStyle w:val="Hyperlink"/>
            <w:rFonts w:cs="Calibri"/>
            <w:noProof/>
          </w:rPr>
          <w:t xml:space="preserve"> project results</w:t>
        </w:r>
        <w:r w:rsidR="005633F6">
          <w:rPr>
            <w:noProof/>
            <w:webHidden/>
          </w:rPr>
          <w:tab/>
        </w:r>
        <w:r w:rsidR="005633F6">
          <w:rPr>
            <w:noProof/>
            <w:webHidden/>
          </w:rPr>
          <w:fldChar w:fldCharType="begin"/>
        </w:r>
        <w:r w:rsidR="005633F6">
          <w:rPr>
            <w:noProof/>
            <w:webHidden/>
          </w:rPr>
          <w:instrText xml:space="preserve"> PAGEREF _Toc83884910 \h </w:instrText>
        </w:r>
        <w:r w:rsidR="005633F6">
          <w:rPr>
            <w:noProof/>
            <w:webHidden/>
          </w:rPr>
        </w:r>
        <w:r w:rsidR="005633F6">
          <w:rPr>
            <w:noProof/>
            <w:webHidden/>
          </w:rPr>
          <w:fldChar w:fldCharType="separate"/>
        </w:r>
        <w:r w:rsidR="002B7B2C">
          <w:rPr>
            <w:noProof/>
            <w:webHidden/>
          </w:rPr>
          <w:t>47</w:t>
        </w:r>
        <w:r w:rsidR="005633F6">
          <w:rPr>
            <w:noProof/>
            <w:webHidden/>
          </w:rPr>
          <w:fldChar w:fldCharType="end"/>
        </w:r>
      </w:hyperlink>
    </w:p>
    <w:p w14:paraId="681B04E6" w14:textId="66AFF21B"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1" w:history="1">
        <w:r w:rsidR="005633F6" w:rsidRPr="00A51C45">
          <w:rPr>
            <w:rStyle w:val="Hyperlink"/>
            <w:noProof/>
          </w:rPr>
          <w:t>Table 10: Risks</w:t>
        </w:r>
        <w:r w:rsidR="005633F6">
          <w:rPr>
            <w:noProof/>
            <w:webHidden/>
          </w:rPr>
          <w:tab/>
        </w:r>
        <w:r w:rsidR="005633F6">
          <w:rPr>
            <w:noProof/>
            <w:webHidden/>
          </w:rPr>
          <w:fldChar w:fldCharType="begin"/>
        </w:r>
        <w:r w:rsidR="005633F6">
          <w:rPr>
            <w:noProof/>
            <w:webHidden/>
          </w:rPr>
          <w:instrText xml:space="preserve"> PAGEREF _Toc83884911 \h </w:instrText>
        </w:r>
        <w:r w:rsidR="005633F6">
          <w:rPr>
            <w:noProof/>
            <w:webHidden/>
          </w:rPr>
        </w:r>
        <w:r w:rsidR="005633F6">
          <w:rPr>
            <w:noProof/>
            <w:webHidden/>
          </w:rPr>
          <w:fldChar w:fldCharType="separate"/>
        </w:r>
        <w:r w:rsidR="002B7B2C">
          <w:rPr>
            <w:noProof/>
            <w:webHidden/>
          </w:rPr>
          <w:t>48</w:t>
        </w:r>
        <w:r w:rsidR="005633F6">
          <w:rPr>
            <w:noProof/>
            <w:webHidden/>
          </w:rPr>
          <w:fldChar w:fldCharType="end"/>
        </w:r>
      </w:hyperlink>
    </w:p>
    <w:p w14:paraId="6F97DD85" w14:textId="671B9D28"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2" w:history="1">
        <w:r w:rsidR="005633F6" w:rsidRPr="00A51C45">
          <w:rPr>
            <w:rStyle w:val="Hyperlink"/>
            <w:noProof/>
          </w:rPr>
          <w:t>Table 11: Workplan (years 1 and 2)</w:t>
        </w:r>
        <w:r w:rsidR="005633F6">
          <w:rPr>
            <w:noProof/>
            <w:webHidden/>
          </w:rPr>
          <w:tab/>
        </w:r>
        <w:r w:rsidR="005633F6">
          <w:rPr>
            <w:noProof/>
            <w:webHidden/>
          </w:rPr>
          <w:fldChar w:fldCharType="begin"/>
        </w:r>
        <w:r w:rsidR="005633F6">
          <w:rPr>
            <w:noProof/>
            <w:webHidden/>
          </w:rPr>
          <w:instrText xml:space="preserve"> PAGEREF _Toc83884912 \h </w:instrText>
        </w:r>
        <w:r w:rsidR="005633F6">
          <w:rPr>
            <w:noProof/>
            <w:webHidden/>
          </w:rPr>
        </w:r>
        <w:r w:rsidR="005633F6">
          <w:rPr>
            <w:noProof/>
            <w:webHidden/>
          </w:rPr>
          <w:fldChar w:fldCharType="separate"/>
        </w:r>
        <w:r w:rsidR="002B7B2C">
          <w:rPr>
            <w:noProof/>
            <w:webHidden/>
          </w:rPr>
          <w:t>86</w:t>
        </w:r>
        <w:r w:rsidR="005633F6">
          <w:rPr>
            <w:noProof/>
            <w:webHidden/>
          </w:rPr>
          <w:fldChar w:fldCharType="end"/>
        </w:r>
      </w:hyperlink>
    </w:p>
    <w:p w14:paraId="301A1BB9" w14:textId="18BB531E"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3" w:history="1">
        <w:r w:rsidR="005633F6" w:rsidRPr="00A51C45">
          <w:rPr>
            <w:rStyle w:val="Hyperlink"/>
            <w:noProof/>
          </w:rPr>
          <w:t>Table 12: Workplan continued (years 3 and 4)</w:t>
        </w:r>
        <w:r w:rsidR="005633F6">
          <w:rPr>
            <w:noProof/>
            <w:webHidden/>
          </w:rPr>
          <w:tab/>
        </w:r>
        <w:r w:rsidR="005633F6">
          <w:rPr>
            <w:noProof/>
            <w:webHidden/>
          </w:rPr>
          <w:fldChar w:fldCharType="begin"/>
        </w:r>
        <w:r w:rsidR="005633F6">
          <w:rPr>
            <w:noProof/>
            <w:webHidden/>
          </w:rPr>
          <w:instrText xml:space="preserve"> PAGEREF _Toc83884913 \h </w:instrText>
        </w:r>
        <w:r w:rsidR="005633F6">
          <w:rPr>
            <w:noProof/>
            <w:webHidden/>
          </w:rPr>
        </w:r>
        <w:r w:rsidR="005633F6">
          <w:rPr>
            <w:noProof/>
            <w:webHidden/>
          </w:rPr>
          <w:fldChar w:fldCharType="separate"/>
        </w:r>
        <w:r w:rsidR="002B7B2C">
          <w:rPr>
            <w:noProof/>
            <w:webHidden/>
          </w:rPr>
          <w:t>98</w:t>
        </w:r>
        <w:r w:rsidR="005633F6">
          <w:rPr>
            <w:noProof/>
            <w:webHidden/>
          </w:rPr>
          <w:fldChar w:fldCharType="end"/>
        </w:r>
      </w:hyperlink>
    </w:p>
    <w:p w14:paraId="74A64AF7" w14:textId="2ECD5A68"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4" w:history="1">
        <w:r w:rsidR="005633F6" w:rsidRPr="00A51C45">
          <w:rPr>
            <w:rStyle w:val="Hyperlink"/>
            <w:noProof/>
          </w:rPr>
          <w:t>Table 13: Stakeholder list</w:t>
        </w:r>
        <w:r w:rsidR="005633F6">
          <w:rPr>
            <w:noProof/>
            <w:webHidden/>
          </w:rPr>
          <w:tab/>
        </w:r>
        <w:r w:rsidR="005633F6">
          <w:rPr>
            <w:noProof/>
            <w:webHidden/>
          </w:rPr>
          <w:fldChar w:fldCharType="begin"/>
        </w:r>
        <w:r w:rsidR="005633F6">
          <w:rPr>
            <w:noProof/>
            <w:webHidden/>
          </w:rPr>
          <w:instrText xml:space="preserve"> PAGEREF _Toc83884914 \h </w:instrText>
        </w:r>
        <w:r w:rsidR="005633F6">
          <w:rPr>
            <w:noProof/>
            <w:webHidden/>
          </w:rPr>
        </w:r>
        <w:r w:rsidR="005633F6">
          <w:rPr>
            <w:noProof/>
            <w:webHidden/>
          </w:rPr>
          <w:fldChar w:fldCharType="separate"/>
        </w:r>
        <w:r w:rsidR="002B7B2C">
          <w:rPr>
            <w:noProof/>
            <w:webHidden/>
          </w:rPr>
          <w:t>143</w:t>
        </w:r>
        <w:r w:rsidR="005633F6">
          <w:rPr>
            <w:noProof/>
            <w:webHidden/>
          </w:rPr>
          <w:fldChar w:fldCharType="end"/>
        </w:r>
      </w:hyperlink>
    </w:p>
    <w:p w14:paraId="2A96DFDD" w14:textId="41A3FE73"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5" w:history="1">
        <w:r w:rsidR="005633F6" w:rsidRPr="00A51C45">
          <w:rPr>
            <w:rStyle w:val="Hyperlink"/>
            <w:noProof/>
          </w:rPr>
          <w:t>Table 14: Stakeholder engagement during project development</w:t>
        </w:r>
        <w:r w:rsidR="005633F6">
          <w:rPr>
            <w:noProof/>
            <w:webHidden/>
          </w:rPr>
          <w:tab/>
        </w:r>
        <w:r w:rsidR="005633F6">
          <w:rPr>
            <w:noProof/>
            <w:webHidden/>
          </w:rPr>
          <w:fldChar w:fldCharType="begin"/>
        </w:r>
        <w:r w:rsidR="005633F6">
          <w:rPr>
            <w:noProof/>
            <w:webHidden/>
          </w:rPr>
          <w:instrText xml:space="preserve"> PAGEREF _Toc83884915 \h </w:instrText>
        </w:r>
        <w:r w:rsidR="005633F6">
          <w:rPr>
            <w:noProof/>
            <w:webHidden/>
          </w:rPr>
        </w:r>
        <w:r w:rsidR="005633F6">
          <w:rPr>
            <w:noProof/>
            <w:webHidden/>
          </w:rPr>
          <w:fldChar w:fldCharType="separate"/>
        </w:r>
        <w:r w:rsidR="002B7B2C">
          <w:rPr>
            <w:noProof/>
            <w:webHidden/>
          </w:rPr>
          <w:t>149</w:t>
        </w:r>
        <w:r w:rsidR="005633F6">
          <w:rPr>
            <w:noProof/>
            <w:webHidden/>
          </w:rPr>
          <w:fldChar w:fldCharType="end"/>
        </w:r>
      </w:hyperlink>
    </w:p>
    <w:p w14:paraId="7916FE1E" w14:textId="30EB508B"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6" w:history="1">
        <w:r w:rsidR="005633F6" w:rsidRPr="00A51C45">
          <w:rPr>
            <w:rStyle w:val="Hyperlink"/>
            <w:noProof/>
          </w:rPr>
          <w:t>Table 13: Stakeholder engagement at the Sigcineni pilot project, preceding and parallel to project development</w:t>
        </w:r>
        <w:r w:rsidR="005633F6">
          <w:rPr>
            <w:noProof/>
            <w:webHidden/>
          </w:rPr>
          <w:tab/>
        </w:r>
        <w:r w:rsidR="005633F6">
          <w:rPr>
            <w:noProof/>
            <w:webHidden/>
          </w:rPr>
          <w:fldChar w:fldCharType="begin"/>
        </w:r>
        <w:r w:rsidR="005633F6">
          <w:rPr>
            <w:noProof/>
            <w:webHidden/>
          </w:rPr>
          <w:instrText xml:space="preserve"> PAGEREF _Toc83884916 \h </w:instrText>
        </w:r>
        <w:r w:rsidR="005633F6">
          <w:rPr>
            <w:noProof/>
            <w:webHidden/>
          </w:rPr>
        </w:r>
        <w:r w:rsidR="005633F6">
          <w:rPr>
            <w:noProof/>
            <w:webHidden/>
          </w:rPr>
          <w:fldChar w:fldCharType="separate"/>
        </w:r>
        <w:r w:rsidR="002B7B2C">
          <w:rPr>
            <w:noProof/>
            <w:webHidden/>
          </w:rPr>
          <w:t>151</w:t>
        </w:r>
        <w:r w:rsidR="005633F6">
          <w:rPr>
            <w:noProof/>
            <w:webHidden/>
          </w:rPr>
          <w:fldChar w:fldCharType="end"/>
        </w:r>
      </w:hyperlink>
    </w:p>
    <w:p w14:paraId="021FC721" w14:textId="4D04A079"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7" w:history="1">
        <w:r w:rsidR="005633F6" w:rsidRPr="00A51C45">
          <w:rPr>
            <w:rStyle w:val="Hyperlink"/>
            <w:noProof/>
          </w:rPr>
          <w:t>Table 14: Stakeholder engagement plan</w:t>
        </w:r>
        <w:r w:rsidR="005633F6">
          <w:rPr>
            <w:noProof/>
            <w:webHidden/>
          </w:rPr>
          <w:tab/>
        </w:r>
        <w:r w:rsidR="005633F6">
          <w:rPr>
            <w:noProof/>
            <w:webHidden/>
          </w:rPr>
          <w:fldChar w:fldCharType="begin"/>
        </w:r>
        <w:r w:rsidR="005633F6">
          <w:rPr>
            <w:noProof/>
            <w:webHidden/>
          </w:rPr>
          <w:instrText xml:space="preserve"> PAGEREF _Toc83884917 \h </w:instrText>
        </w:r>
        <w:r w:rsidR="005633F6">
          <w:rPr>
            <w:noProof/>
            <w:webHidden/>
          </w:rPr>
        </w:r>
        <w:r w:rsidR="005633F6">
          <w:rPr>
            <w:noProof/>
            <w:webHidden/>
          </w:rPr>
          <w:fldChar w:fldCharType="separate"/>
        </w:r>
        <w:r w:rsidR="002B7B2C">
          <w:rPr>
            <w:noProof/>
            <w:webHidden/>
          </w:rPr>
          <w:t>158</w:t>
        </w:r>
        <w:r w:rsidR="005633F6">
          <w:rPr>
            <w:noProof/>
            <w:webHidden/>
          </w:rPr>
          <w:fldChar w:fldCharType="end"/>
        </w:r>
      </w:hyperlink>
    </w:p>
    <w:p w14:paraId="1826E4C7" w14:textId="34695B67"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8" w:history="1">
        <w:r w:rsidR="005633F6" w:rsidRPr="00A51C45">
          <w:rPr>
            <w:rStyle w:val="Hyperlink"/>
            <w:noProof/>
            <w:lang w:val="en-GB"/>
          </w:rPr>
          <w:t>Table 17 Eswatini Demographics (2019)</w:t>
        </w:r>
        <w:r w:rsidR="005633F6">
          <w:rPr>
            <w:noProof/>
            <w:webHidden/>
          </w:rPr>
          <w:tab/>
        </w:r>
        <w:r w:rsidR="005633F6">
          <w:rPr>
            <w:noProof/>
            <w:webHidden/>
          </w:rPr>
          <w:fldChar w:fldCharType="begin"/>
        </w:r>
        <w:r w:rsidR="005633F6">
          <w:rPr>
            <w:noProof/>
            <w:webHidden/>
          </w:rPr>
          <w:instrText xml:space="preserve"> PAGEREF _Toc83884918 \h </w:instrText>
        </w:r>
        <w:r w:rsidR="005633F6">
          <w:rPr>
            <w:noProof/>
            <w:webHidden/>
          </w:rPr>
        </w:r>
        <w:r w:rsidR="005633F6">
          <w:rPr>
            <w:noProof/>
            <w:webHidden/>
          </w:rPr>
          <w:fldChar w:fldCharType="separate"/>
        </w:r>
        <w:r w:rsidR="002B7B2C">
          <w:rPr>
            <w:noProof/>
            <w:webHidden/>
          </w:rPr>
          <w:t>166</w:t>
        </w:r>
        <w:r w:rsidR="005633F6">
          <w:rPr>
            <w:noProof/>
            <w:webHidden/>
          </w:rPr>
          <w:fldChar w:fldCharType="end"/>
        </w:r>
      </w:hyperlink>
    </w:p>
    <w:p w14:paraId="27236B15" w14:textId="2AB8FA5A"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19" w:history="1">
        <w:r w:rsidR="005633F6" w:rsidRPr="00A51C45">
          <w:rPr>
            <w:rStyle w:val="Hyperlink"/>
            <w:noProof/>
            <w:lang w:val="en-GB"/>
          </w:rPr>
          <w:t>Table 18 Enrolment rates by schooling level (2014-2017)</w:t>
        </w:r>
        <w:r w:rsidR="005633F6">
          <w:rPr>
            <w:noProof/>
            <w:webHidden/>
          </w:rPr>
          <w:tab/>
        </w:r>
        <w:r w:rsidR="005633F6">
          <w:rPr>
            <w:noProof/>
            <w:webHidden/>
          </w:rPr>
          <w:fldChar w:fldCharType="begin"/>
        </w:r>
        <w:r w:rsidR="005633F6">
          <w:rPr>
            <w:noProof/>
            <w:webHidden/>
          </w:rPr>
          <w:instrText xml:space="preserve"> PAGEREF _Toc83884919 \h </w:instrText>
        </w:r>
        <w:r w:rsidR="005633F6">
          <w:rPr>
            <w:noProof/>
            <w:webHidden/>
          </w:rPr>
        </w:r>
        <w:r w:rsidR="005633F6">
          <w:rPr>
            <w:noProof/>
            <w:webHidden/>
          </w:rPr>
          <w:fldChar w:fldCharType="separate"/>
        </w:r>
        <w:r w:rsidR="002B7B2C">
          <w:rPr>
            <w:noProof/>
            <w:webHidden/>
          </w:rPr>
          <w:t>169</w:t>
        </w:r>
        <w:r w:rsidR="005633F6">
          <w:rPr>
            <w:noProof/>
            <w:webHidden/>
          </w:rPr>
          <w:fldChar w:fldCharType="end"/>
        </w:r>
      </w:hyperlink>
    </w:p>
    <w:p w14:paraId="14CFC55F" w14:textId="083C8EC2"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0" w:history="1">
        <w:r w:rsidR="005633F6" w:rsidRPr="00A51C45">
          <w:rPr>
            <w:rStyle w:val="Hyperlink"/>
            <w:noProof/>
            <w:lang w:val="en-GB"/>
          </w:rPr>
          <w:t>Table 19 Schooling completion rates (2014)</w:t>
        </w:r>
        <w:r w:rsidR="005633F6">
          <w:rPr>
            <w:noProof/>
            <w:webHidden/>
          </w:rPr>
          <w:tab/>
        </w:r>
        <w:r w:rsidR="005633F6">
          <w:rPr>
            <w:noProof/>
            <w:webHidden/>
          </w:rPr>
          <w:fldChar w:fldCharType="begin"/>
        </w:r>
        <w:r w:rsidR="005633F6">
          <w:rPr>
            <w:noProof/>
            <w:webHidden/>
          </w:rPr>
          <w:instrText xml:space="preserve"> PAGEREF _Toc83884920 \h </w:instrText>
        </w:r>
        <w:r w:rsidR="005633F6">
          <w:rPr>
            <w:noProof/>
            <w:webHidden/>
          </w:rPr>
        </w:r>
        <w:r w:rsidR="005633F6">
          <w:rPr>
            <w:noProof/>
            <w:webHidden/>
          </w:rPr>
          <w:fldChar w:fldCharType="separate"/>
        </w:r>
        <w:r w:rsidR="002B7B2C">
          <w:rPr>
            <w:noProof/>
            <w:webHidden/>
          </w:rPr>
          <w:t>169</w:t>
        </w:r>
        <w:r w:rsidR="005633F6">
          <w:rPr>
            <w:noProof/>
            <w:webHidden/>
          </w:rPr>
          <w:fldChar w:fldCharType="end"/>
        </w:r>
      </w:hyperlink>
    </w:p>
    <w:p w14:paraId="01D37E98" w14:textId="49145EDA"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1" w:history="1">
        <w:r w:rsidR="005633F6" w:rsidRPr="00A51C45">
          <w:rPr>
            <w:rStyle w:val="Hyperlink"/>
            <w:noProof/>
            <w:lang w:val="en-GB"/>
          </w:rPr>
          <w:t>Table 20 Labour Force Participation and Unemployment</w:t>
        </w:r>
        <w:r w:rsidR="005633F6">
          <w:rPr>
            <w:noProof/>
            <w:webHidden/>
          </w:rPr>
          <w:tab/>
        </w:r>
        <w:r w:rsidR="005633F6">
          <w:rPr>
            <w:noProof/>
            <w:webHidden/>
          </w:rPr>
          <w:fldChar w:fldCharType="begin"/>
        </w:r>
        <w:r w:rsidR="005633F6">
          <w:rPr>
            <w:noProof/>
            <w:webHidden/>
          </w:rPr>
          <w:instrText xml:space="preserve"> PAGEREF _Toc83884921 \h </w:instrText>
        </w:r>
        <w:r w:rsidR="005633F6">
          <w:rPr>
            <w:noProof/>
            <w:webHidden/>
          </w:rPr>
        </w:r>
        <w:r w:rsidR="005633F6">
          <w:rPr>
            <w:noProof/>
            <w:webHidden/>
          </w:rPr>
          <w:fldChar w:fldCharType="separate"/>
        </w:r>
        <w:r w:rsidR="002B7B2C">
          <w:rPr>
            <w:noProof/>
            <w:webHidden/>
          </w:rPr>
          <w:t>170</w:t>
        </w:r>
        <w:r w:rsidR="005633F6">
          <w:rPr>
            <w:noProof/>
            <w:webHidden/>
          </w:rPr>
          <w:fldChar w:fldCharType="end"/>
        </w:r>
      </w:hyperlink>
    </w:p>
    <w:p w14:paraId="29AC3FB9" w14:textId="720D57EA"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2" w:history="1">
        <w:r w:rsidR="005633F6" w:rsidRPr="00A51C45">
          <w:rPr>
            <w:rStyle w:val="Hyperlink"/>
            <w:noProof/>
          </w:rPr>
          <w:t>Table 21 Gender Action Plan</w:t>
        </w:r>
        <w:r w:rsidR="005633F6">
          <w:rPr>
            <w:noProof/>
            <w:webHidden/>
          </w:rPr>
          <w:tab/>
        </w:r>
        <w:r w:rsidR="005633F6">
          <w:rPr>
            <w:noProof/>
            <w:webHidden/>
          </w:rPr>
          <w:fldChar w:fldCharType="begin"/>
        </w:r>
        <w:r w:rsidR="005633F6">
          <w:rPr>
            <w:noProof/>
            <w:webHidden/>
          </w:rPr>
          <w:instrText xml:space="preserve"> PAGEREF _Toc83884922 \h </w:instrText>
        </w:r>
        <w:r w:rsidR="005633F6">
          <w:rPr>
            <w:noProof/>
            <w:webHidden/>
          </w:rPr>
        </w:r>
        <w:r w:rsidR="005633F6">
          <w:rPr>
            <w:noProof/>
            <w:webHidden/>
          </w:rPr>
          <w:fldChar w:fldCharType="separate"/>
        </w:r>
        <w:r w:rsidR="002B7B2C">
          <w:rPr>
            <w:noProof/>
            <w:webHidden/>
          </w:rPr>
          <w:t>174</w:t>
        </w:r>
        <w:r w:rsidR="005633F6">
          <w:rPr>
            <w:noProof/>
            <w:webHidden/>
          </w:rPr>
          <w:fldChar w:fldCharType="end"/>
        </w:r>
      </w:hyperlink>
    </w:p>
    <w:p w14:paraId="50156005" w14:textId="56664003"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3" w:history="1">
        <w:r w:rsidR="005633F6" w:rsidRPr="00A51C45">
          <w:rPr>
            <w:rStyle w:val="Hyperlink"/>
            <w:noProof/>
          </w:rPr>
          <w:t>Table 22: Project Results – Expected at PIF and at CEO Endorsement</w:t>
        </w:r>
        <w:r w:rsidR="005633F6">
          <w:rPr>
            <w:noProof/>
            <w:webHidden/>
          </w:rPr>
          <w:tab/>
        </w:r>
        <w:r w:rsidR="005633F6">
          <w:rPr>
            <w:noProof/>
            <w:webHidden/>
          </w:rPr>
          <w:fldChar w:fldCharType="begin"/>
        </w:r>
        <w:r w:rsidR="005633F6">
          <w:rPr>
            <w:noProof/>
            <w:webHidden/>
          </w:rPr>
          <w:instrText xml:space="preserve"> PAGEREF _Toc83884923 \h </w:instrText>
        </w:r>
        <w:r w:rsidR="005633F6">
          <w:rPr>
            <w:noProof/>
            <w:webHidden/>
          </w:rPr>
        </w:r>
        <w:r w:rsidR="005633F6">
          <w:rPr>
            <w:noProof/>
            <w:webHidden/>
          </w:rPr>
          <w:fldChar w:fldCharType="separate"/>
        </w:r>
        <w:r w:rsidR="002B7B2C">
          <w:rPr>
            <w:noProof/>
            <w:webHidden/>
          </w:rPr>
          <w:t>189</w:t>
        </w:r>
        <w:r w:rsidR="005633F6">
          <w:rPr>
            <w:noProof/>
            <w:webHidden/>
          </w:rPr>
          <w:fldChar w:fldCharType="end"/>
        </w:r>
      </w:hyperlink>
    </w:p>
    <w:p w14:paraId="5F11790E" w14:textId="580B2ADF"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4" w:history="1">
        <w:r w:rsidR="005633F6" w:rsidRPr="00A51C45">
          <w:rPr>
            <w:rStyle w:val="Hyperlink"/>
            <w:noProof/>
          </w:rPr>
          <w:t>Table 23: Project Results - Eswatini National Project under the Africa Minigrids Program (AMP)</w:t>
        </w:r>
        <w:r w:rsidR="005633F6">
          <w:rPr>
            <w:noProof/>
            <w:webHidden/>
          </w:rPr>
          <w:tab/>
        </w:r>
        <w:r w:rsidR="005633F6">
          <w:rPr>
            <w:noProof/>
            <w:webHidden/>
          </w:rPr>
          <w:fldChar w:fldCharType="begin"/>
        </w:r>
        <w:r w:rsidR="005633F6">
          <w:rPr>
            <w:noProof/>
            <w:webHidden/>
          </w:rPr>
          <w:instrText xml:space="preserve"> PAGEREF _Toc83884924 \h </w:instrText>
        </w:r>
        <w:r w:rsidR="005633F6">
          <w:rPr>
            <w:noProof/>
            <w:webHidden/>
          </w:rPr>
        </w:r>
        <w:r w:rsidR="005633F6">
          <w:rPr>
            <w:noProof/>
            <w:webHidden/>
          </w:rPr>
          <w:fldChar w:fldCharType="separate"/>
        </w:r>
        <w:r w:rsidR="002B7B2C">
          <w:rPr>
            <w:noProof/>
            <w:webHidden/>
          </w:rPr>
          <w:t>190</w:t>
        </w:r>
        <w:r w:rsidR="005633F6">
          <w:rPr>
            <w:noProof/>
            <w:webHidden/>
          </w:rPr>
          <w:fldChar w:fldCharType="end"/>
        </w:r>
      </w:hyperlink>
    </w:p>
    <w:p w14:paraId="3C5DF4BD" w14:textId="0D852A83"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5" w:history="1">
        <w:r w:rsidR="005633F6" w:rsidRPr="00A51C45">
          <w:rPr>
            <w:rStyle w:val="Hyperlink"/>
            <w:noProof/>
          </w:rPr>
          <w:t>Table 24: Eswatini National Child Project – Minigrid investment pilots</w:t>
        </w:r>
        <w:r w:rsidR="005633F6">
          <w:rPr>
            <w:noProof/>
            <w:webHidden/>
          </w:rPr>
          <w:tab/>
        </w:r>
        <w:r w:rsidR="005633F6">
          <w:rPr>
            <w:noProof/>
            <w:webHidden/>
          </w:rPr>
          <w:fldChar w:fldCharType="begin"/>
        </w:r>
        <w:r w:rsidR="005633F6">
          <w:rPr>
            <w:noProof/>
            <w:webHidden/>
          </w:rPr>
          <w:instrText xml:space="preserve"> PAGEREF _Toc83884925 \h </w:instrText>
        </w:r>
        <w:r w:rsidR="005633F6">
          <w:rPr>
            <w:noProof/>
            <w:webHidden/>
          </w:rPr>
        </w:r>
        <w:r w:rsidR="005633F6">
          <w:rPr>
            <w:noProof/>
            <w:webHidden/>
          </w:rPr>
          <w:fldChar w:fldCharType="separate"/>
        </w:r>
        <w:r w:rsidR="002B7B2C">
          <w:rPr>
            <w:noProof/>
            <w:webHidden/>
          </w:rPr>
          <w:t>196</w:t>
        </w:r>
        <w:r w:rsidR="005633F6">
          <w:rPr>
            <w:noProof/>
            <w:webHidden/>
          </w:rPr>
          <w:fldChar w:fldCharType="end"/>
        </w:r>
      </w:hyperlink>
    </w:p>
    <w:p w14:paraId="7B82CAA7" w14:textId="1ABC8D85"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6" w:history="1">
        <w:r w:rsidR="005633F6" w:rsidRPr="00A51C45">
          <w:rPr>
            <w:rStyle w:val="Hyperlink"/>
            <w:noProof/>
          </w:rPr>
          <w:t>Table 25: Eswatini National Child Project – New minigrid connections and direct beneficiaries</w:t>
        </w:r>
        <w:r w:rsidR="005633F6">
          <w:rPr>
            <w:noProof/>
            <w:webHidden/>
          </w:rPr>
          <w:tab/>
        </w:r>
        <w:r w:rsidR="005633F6">
          <w:rPr>
            <w:noProof/>
            <w:webHidden/>
          </w:rPr>
          <w:fldChar w:fldCharType="begin"/>
        </w:r>
        <w:r w:rsidR="005633F6">
          <w:rPr>
            <w:noProof/>
            <w:webHidden/>
          </w:rPr>
          <w:instrText xml:space="preserve"> PAGEREF _Toc83884926 \h </w:instrText>
        </w:r>
        <w:r w:rsidR="005633F6">
          <w:rPr>
            <w:noProof/>
            <w:webHidden/>
          </w:rPr>
        </w:r>
        <w:r w:rsidR="005633F6">
          <w:rPr>
            <w:noProof/>
            <w:webHidden/>
          </w:rPr>
          <w:fldChar w:fldCharType="separate"/>
        </w:r>
        <w:r w:rsidR="002B7B2C">
          <w:rPr>
            <w:noProof/>
            <w:webHidden/>
          </w:rPr>
          <w:t>197</w:t>
        </w:r>
        <w:r w:rsidR="005633F6">
          <w:rPr>
            <w:noProof/>
            <w:webHidden/>
          </w:rPr>
          <w:fldChar w:fldCharType="end"/>
        </w:r>
      </w:hyperlink>
    </w:p>
    <w:p w14:paraId="63A55A42" w14:textId="277E14B3"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7" w:history="1">
        <w:r w:rsidR="005633F6" w:rsidRPr="00A51C45">
          <w:rPr>
            <w:rStyle w:val="Hyperlink"/>
            <w:noProof/>
          </w:rPr>
          <w:t>Table 26: Climate risk minigrid system mitigation measures</w:t>
        </w:r>
        <w:r w:rsidR="005633F6">
          <w:rPr>
            <w:noProof/>
            <w:webHidden/>
          </w:rPr>
          <w:tab/>
        </w:r>
        <w:r w:rsidR="005633F6">
          <w:rPr>
            <w:noProof/>
            <w:webHidden/>
          </w:rPr>
          <w:fldChar w:fldCharType="begin"/>
        </w:r>
        <w:r w:rsidR="005633F6">
          <w:rPr>
            <w:noProof/>
            <w:webHidden/>
          </w:rPr>
          <w:instrText xml:space="preserve"> PAGEREF _Toc83884927 \h </w:instrText>
        </w:r>
        <w:r w:rsidR="005633F6">
          <w:rPr>
            <w:noProof/>
            <w:webHidden/>
          </w:rPr>
        </w:r>
        <w:r w:rsidR="005633F6">
          <w:rPr>
            <w:noProof/>
            <w:webHidden/>
          </w:rPr>
          <w:fldChar w:fldCharType="separate"/>
        </w:r>
        <w:r w:rsidR="002B7B2C">
          <w:rPr>
            <w:noProof/>
            <w:webHidden/>
          </w:rPr>
          <w:t>223</w:t>
        </w:r>
        <w:r w:rsidR="005633F6">
          <w:rPr>
            <w:noProof/>
            <w:webHidden/>
          </w:rPr>
          <w:fldChar w:fldCharType="end"/>
        </w:r>
      </w:hyperlink>
    </w:p>
    <w:p w14:paraId="59847DE7" w14:textId="492CD14D" w:rsidR="005633F6"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83884928" w:history="1">
        <w:r w:rsidR="005633F6" w:rsidRPr="00A51C45">
          <w:rPr>
            <w:rStyle w:val="Hyperlink"/>
            <w:noProof/>
          </w:rPr>
          <w:t>Table 27: Elements of Energy Hub</w:t>
        </w:r>
        <w:r w:rsidR="005633F6">
          <w:rPr>
            <w:noProof/>
            <w:webHidden/>
          </w:rPr>
          <w:tab/>
        </w:r>
        <w:r w:rsidR="005633F6">
          <w:rPr>
            <w:noProof/>
            <w:webHidden/>
          </w:rPr>
          <w:fldChar w:fldCharType="begin"/>
        </w:r>
        <w:r w:rsidR="005633F6">
          <w:rPr>
            <w:noProof/>
            <w:webHidden/>
          </w:rPr>
          <w:instrText xml:space="preserve"> PAGEREF _Toc83884928 \h </w:instrText>
        </w:r>
        <w:r w:rsidR="005633F6">
          <w:rPr>
            <w:noProof/>
            <w:webHidden/>
          </w:rPr>
        </w:r>
        <w:r w:rsidR="005633F6">
          <w:rPr>
            <w:noProof/>
            <w:webHidden/>
          </w:rPr>
          <w:fldChar w:fldCharType="separate"/>
        </w:r>
        <w:r w:rsidR="002B7B2C">
          <w:rPr>
            <w:noProof/>
            <w:webHidden/>
          </w:rPr>
          <w:t>224</w:t>
        </w:r>
        <w:r w:rsidR="005633F6">
          <w:rPr>
            <w:noProof/>
            <w:webHidden/>
          </w:rPr>
          <w:fldChar w:fldCharType="end"/>
        </w:r>
      </w:hyperlink>
    </w:p>
    <w:p w14:paraId="197D94C5" w14:textId="1C810EC0" w:rsidR="00214D95" w:rsidRPr="00C846B7" w:rsidRDefault="00214D95" w:rsidP="00082BF2">
      <w:pPr>
        <w:pStyle w:val="TOC1"/>
        <w:spacing w:before="120"/>
        <w:rPr>
          <w:b/>
          <w:bCs/>
          <w:noProof/>
          <w:szCs w:val="20"/>
        </w:rPr>
      </w:pPr>
      <w:r w:rsidRPr="00C846B7">
        <w:rPr>
          <w:rStyle w:val="Hyperlink"/>
        </w:rPr>
        <w:fldChar w:fldCharType="end"/>
      </w:r>
    </w:p>
    <w:p w14:paraId="3AD74A26" w14:textId="4E48BC9D" w:rsidR="00214D95" w:rsidRPr="00C846B7" w:rsidRDefault="00214D95" w:rsidP="005D330B">
      <w:pPr>
        <w:spacing w:after="240"/>
        <w:rPr>
          <w:b/>
          <w:bCs/>
          <w:smallCaps/>
          <w:noProof/>
          <w:sz w:val="28"/>
          <w:szCs w:val="28"/>
        </w:rPr>
      </w:pPr>
      <w:r w:rsidRPr="00C846B7">
        <w:rPr>
          <w:b/>
          <w:bCs/>
          <w:smallCaps/>
          <w:noProof/>
          <w:sz w:val="28"/>
          <w:szCs w:val="28"/>
        </w:rPr>
        <w:t>List of Figures</w:t>
      </w:r>
    </w:p>
    <w:p w14:paraId="1BC67D1D" w14:textId="32C29BD7" w:rsidR="00BC2B26" w:rsidRPr="00C846B7" w:rsidRDefault="00214D95">
      <w:pPr>
        <w:pStyle w:val="TableofFigures"/>
        <w:tabs>
          <w:tab w:val="right" w:leader="dot" w:pos="9350"/>
        </w:tabs>
        <w:rPr>
          <w:rFonts w:asciiTheme="minorHAnsi" w:eastAsiaTheme="minorEastAsia" w:hAnsiTheme="minorHAnsi" w:cstheme="minorBidi"/>
          <w:noProof/>
          <w:sz w:val="24"/>
          <w:lang w:val="en-ZA" w:eastAsia="en-GB"/>
        </w:rPr>
      </w:pPr>
      <w:r w:rsidRPr="00C846B7">
        <w:rPr>
          <w:rStyle w:val="Hyperlink"/>
          <w:noProof/>
        </w:rPr>
        <w:fldChar w:fldCharType="begin"/>
      </w:r>
      <w:r w:rsidRPr="00C846B7">
        <w:rPr>
          <w:rStyle w:val="Hyperlink"/>
          <w:noProof/>
        </w:rPr>
        <w:instrText xml:space="preserve"> TOC \h \z \c "Figure" </w:instrText>
      </w:r>
      <w:r w:rsidRPr="00C846B7">
        <w:rPr>
          <w:rStyle w:val="Hyperlink"/>
          <w:noProof/>
        </w:rPr>
        <w:fldChar w:fldCharType="separate"/>
      </w:r>
      <w:hyperlink w:anchor="_Toc73696493" w:history="1">
        <w:r w:rsidR="00BC2B26" w:rsidRPr="00C846B7">
          <w:rPr>
            <w:rStyle w:val="Hyperlink"/>
            <w:noProof/>
          </w:rPr>
          <w:t>Figure 1: AMP’s objective, architecture and areas of opportunity</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_Toc73696493 \h </w:instrText>
        </w:r>
        <w:r w:rsidR="00BC2B26" w:rsidRPr="00C846B7">
          <w:rPr>
            <w:noProof/>
            <w:webHidden/>
          </w:rPr>
        </w:r>
        <w:r w:rsidR="00BC2B26" w:rsidRPr="00C846B7">
          <w:rPr>
            <w:noProof/>
            <w:webHidden/>
          </w:rPr>
          <w:fldChar w:fldCharType="separate"/>
        </w:r>
        <w:r w:rsidR="002B7B2C">
          <w:rPr>
            <w:noProof/>
            <w:webHidden/>
          </w:rPr>
          <w:t>16</w:t>
        </w:r>
        <w:r w:rsidR="00BC2B26" w:rsidRPr="00C846B7">
          <w:rPr>
            <w:noProof/>
            <w:webHidden/>
          </w:rPr>
          <w:fldChar w:fldCharType="end"/>
        </w:r>
      </w:hyperlink>
    </w:p>
    <w:p w14:paraId="28BA88F2" w14:textId="5BD73A31"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r:id="rId17" w:anchor="_Toc73696494" w:history="1">
        <w:r w:rsidR="00BC2B26" w:rsidRPr="00C846B7">
          <w:rPr>
            <w:rStyle w:val="Hyperlink"/>
            <w:noProof/>
          </w:rPr>
          <w:t>Figure 2. Conceptual outline of minigrid delivery models</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_Toc73696494 \h </w:instrText>
        </w:r>
        <w:r w:rsidR="00BC2B26" w:rsidRPr="00C846B7">
          <w:rPr>
            <w:noProof/>
            <w:webHidden/>
          </w:rPr>
        </w:r>
        <w:r w:rsidR="00BC2B26" w:rsidRPr="00C846B7">
          <w:rPr>
            <w:noProof/>
            <w:webHidden/>
          </w:rPr>
          <w:fldChar w:fldCharType="separate"/>
        </w:r>
        <w:r w:rsidR="002B7B2C">
          <w:rPr>
            <w:noProof/>
            <w:webHidden/>
          </w:rPr>
          <w:t>17</w:t>
        </w:r>
        <w:r w:rsidR="00BC2B26" w:rsidRPr="00C846B7">
          <w:rPr>
            <w:noProof/>
            <w:webHidden/>
          </w:rPr>
          <w:fldChar w:fldCharType="end"/>
        </w:r>
      </w:hyperlink>
    </w:p>
    <w:p w14:paraId="1724635D" w14:textId="5BC891AA"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r:id="rId18" w:anchor="_Toc73696495" w:history="1">
        <w:r w:rsidR="00BC2B26" w:rsidRPr="00C846B7">
          <w:rPr>
            <w:rStyle w:val="Hyperlink"/>
            <w:noProof/>
          </w:rPr>
          <w:t>Figure 3. Digital and data opportunities for minigrids in the AMP</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_Toc73696495 \h </w:instrText>
        </w:r>
        <w:r w:rsidR="00BC2B26" w:rsidRPr="00C846B7">
          <w:rPr>
            <w:noProof/>
            <w:webHidden/>
          </w:rPr>
        </w:r>
        <w:r w:rsidR="00BC2B26" w:rsidRPr="00C846B7">
          <w:rPr>
            <w:noProof/>
            <w:webHidden/>
          </w:rPr>
          <w:fldChar w:fldCharType="separate"/>
        </w:r>
        <w:r w:rsidR="002B7B2C">
          <w:rPr>
            <w:noProof/>
            <w:webHidden/>
          </w:rPr>
          <w:t>20</w:t>
        </w:r>
        <w:r w:rsidR="00BC2B26" w:rsidRPr="00C846B7">
          <w:rPr>
            <w:noProof/>
            <w:webHidden/>
          </w:rPr>
          <w:fldChar w:fldCharType="end"/>
        </w:r>
      </w:hyperlink>
    </w:p>
    <w:p w14:paraId="6A04AA25" w14:textId="7EA2458F"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496" w:history="1">
        <w:r w:rsidR="00BC2B26" w:rsidRPr="00C846B7">
          <w:rPr>
            <w:rStyle w:val="Hyperlink"/>
            <w:noProof/>
          </w:rPr>
          <w:t>Figure 4: Eswatini AMP Theory of Change</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_Toc73696496 \h </w:instrText>
        </w:r>
        <w:r w:rsidR="00BC2B26" w:rsidRPr="00C846B7">
          <w:rPr>
            <w:noProof/>
            <w:webHidden/>
          </w:rPr>
        </w:r>
        <w:r w:rsidR="00BC2B26" w:rsidRPr="00C846B7">
          <w:rPr>
            <w:noProof/>
            <w:webHidden/>
          </w:rPr>
          <w:fldChar w:fldCharType="separate"/>
        </w:r>
        <w:r w:rsidR="002B7B2C">
          <w:rPr>
            <w:noProof/>
            <w:webHidden/>
          </w:rPr>
          <w:t>21</w:t>
        </w:r>
        <w:r w:rsidR="00BC2B26" w:rsidRPr="00C846B7">
          <w:rPr>
            <w:noProof/>
            <w:webHidden/>
          </w:rPr>
          <w:fldChar w:fldCharType="end"/>
        </w:r>
      </w:hyperlink>
    </w:p>
    <w:p w14:paraId="50003298" w14:textId="2777120D"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497" w:history="1">
        <w:r w:rsidR="00BC2B26" w:rsidRPr="00C846B7">
          <w:rPr>
            <w:rStyle w:val="Hyperlink"/>
            <w:noProof/>
          </w:rPr>
          <w:t>Figure 5: Overview of the AMP interventions in Eswatini</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_Toc73696497 \h </w:instrText>
        </w:r>
        <w:r w:rsidR="00BC2B26" w:rsidRPr="00C846B7">
          <w:rPr>
            <w:noProof/>
            <w:webHidden/>
          </w:rPr>
        </w:r>
        <w:r w:rsidR="00BC2B26" w:rsidRPr="00C846B7">
          <w:rPr>
            <w:noProof/>
            <w:webHidden/>
          </w:rPr>
          <w:fldChar w:fldCharType="separate"/>
        </w:r>
        <w:r w:rsidR="002B7B2C">
          <w:rPr>
            <w:noProof/>
            <w:webHidden/>
          </w:rPr>
          <w:t>22</w:t>
        </w:r>
        <w:r w:rsidR="00BC2B26" w:rsidRPr="00C846B7">
          <w:rPr>
            <w:noProof/>
            <w:webHidden/>
          </w:rPr>
          <w:fldChar w:fldCharType="end"/>
        </w:r>
      </w:hyperlink>
    </w:p>
    <w:p w14:paraId="32A1D34D" w14:textId="51D5D655"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498" w:history="1">
        <w:r w:rsidR="00BC2B26" w:rsidRPr="00C846B7">
          <w:rPr>
            <w:rStyle w:val="Hyperlink"/>
            <w:noProof/>
          </w:rPr>
          <w:t>Figure 6: Stages of a full quantitative DREI application.</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_Toc73696498 \h </w:instrText>
        </w:r>
        <w:r w:rsidR="00BC2B26" w:rsidRPr="00C846B7">
          <w:rPr>
            <w:noProof/>
            <w:webHidden/>
          </w:rPr>
        </w:r>
        <w:r w:rsidR="00BC2B26" w:rsidRPr="00C846B7">
          <w:rPr>
            <w:noProof/>
            <w:webHidden/>
          </w:rPr>
          <w:fldChar w:fldCharType="separate"/>
        </w:r>
        <w:r w:rsidR="002B7B2C">
          <w:rPr>
            <w:noProof/>
            <w:webHidden/>
          </w:rPr>
          <w:t>26</w:t>
        </w:r>
        <w:r w:rsidR="00BC2B26" w:rsidRPr="00C846B7">
          <w:rPr>
            <w:noProof/>
            <w:webHidden/>
          </w:rPr>
          <w:fldChar w:fldCharType="end"/>
        </w:r>
      </w:hyperlink>
    </w:p>
    <w:p w14:paraId="053401E6" w14:textId="24A39A38"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499" w:history="1">
        <w:r w:rsidR="00BC2B26" w:rsidRPr="00C846B7">
          <w:rPr>
            <w:rStyle w:val="Hyperlink"/>
            <w:noProof/>
            <w:lang w:val="en-GB"/>
          </w:rPr>
          <w:t>Figure 7 Gender Parity in Tertiary Institutions in 2014/17</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_Toc73696499 \h </w:instrText>
        </w:r>
        <w:r w:rsidR="00BC2B26" w:rsidRPr="00C846B7">
          <w:rPr>
            <w:noProof/>
            <w:webHidden/>
          </w:rPr>
        </w:r>
        <w:r w:rsidR="00BC2B26" w:rsidRPr="00C846B7">
          <w:rPr>
            <w:noProof/>
            <w:webHidden/>
          </w:rPr>
          <w:fldChar w:fldCharType="separate"/>
        </w:r>
        <w:r w:rsidR="002B7B2C">
          <w:rPr>
            <w:noProof/>
            <w:webHidden/>
          </w:rPr>
          <w:t>169</w:t>
        </w:r>
        <w:r w:rsidR="00BC2B26" w:rsidRPr="00C846B7">
          <w:rPr>
            <w:noProof/>
            <w:webHidden/>
          </w:rPr>
          <w:fldChar w:fldCharType="end"/>
        </w:r>
      </w:hyperlink>
    </w:p>
    <w:p w14:paraId="37398EA0" w14:textId="0E5B6C1A"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500" w:history="1">
        <w:r w:rsidR="00BC2B26" w:rsidRPr="00C846B7">
          <w:rPr>
            <w:rStyle w:val="Hyperlink"/>
            <w:noProof/>
          </w:rPr>
          <w:t>Figure 8: Subsidy Level and LCOE with and without PUE Overlay for Existing Minigrid – Eswatini Pilot 1</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_Toc73696500 \h </w:instrText>
        </w:r>
        <w:r w:rsidR="00BC2B26" w:rsidRPr="00C846B7">
          <w:rPr>
            <w:noProof/>
            <w:webHidden/>
          </w:rPr>
        </w:r>
        <w:r w:rsidR="00BC2B26" w:rsidRPr="00C846B7">
          <w:rPr>
            <w:noProof/>
            <w:webHidden/>
          </w:rPr>
          <w:fldChar w:fldCharType="separate"/>
        </w:r>
        <w:r w:rsidR="002B7B2C">
          <w:rPr>
            <w:noProof/>
            <w:webHidden/>
          </w:rPr>
          <w:t>199</w:t>
        </w:r>
        <w:r w:rsidR="00BC2B26" w:rsidRPr="00C846B7">
          <w:rPr>
            <w:noProof/>
            <w:webHidden/>
          </w:rPr>
          <w:fldChar w:fldCharType="end"/>
        </w:r>
      </w:hyperlink>
    </w:p>
    <w:p w14:paraId="36216133" w14:textId="19D81DC3"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501" w:history="1">
        <w:r w:rsidR="00BC2B26" w:rsidRPr="00C846B7">
          <w:rPr>
            <w:rStyle w:val="Hyperlink"/>
            <w:noProof/>
          </w:rPr>
          <w:t>Figure 9: Annual and Lifetime CO2 Emission Reduction (tCO2e) with and without PUE Overlay for Existing Solar PV Minigrid – Eswatini Pilot 1</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_Toc73696501 \h </w:instrText>
        </w:r>
        <w:r w:rsidR="00BC2B26" w:rsidRPr="00C846B7">
          <w:rPr>
            <w:noProof/>
            <w:webHidden/>
          </w:rPr>
        </w:r>
        <w:r w:rsidR="00BC2B26" w:rsidRPr="00C846B7">
          <w:rPr>
            <w:noProof/>
            <w:webHidden/>
          </w:rPr>
          <w:fldChar w:fldCharType="separate"/>
        </w:r>
        <w:r w:rsidR="002B7B2C">
          <w:rPr>
            <w:noProof/>
            <w:webHidden/>
          </w:rPr>
          <w:t>200</w:t>
        </w:r>
        <w:r w:rsidR="00BC2B26" w:rsidRPr="00C846B7">
          <w:rPr>
            <w:noProof/>
            <w:webHidden/>
          </w:rPr>
          <w:fldChar w:fldCharType="end"/>
        </w:r>
      </w:hyperlink>
    </w:p>
    <w:p w14:paraId="399AA989" w14:textId="48C4AF68"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502" w:history="1">
        <w:r w:rsidR="00BC2B26" w:rsidRPr="00C846B7">
          <w:rPr>
            <w:rStyle w:val="Hyperlink"/>
            <w:noProof/>
          </w:rPr>
          <w:t>Figure 10: Subsidy Level for LCOE Parity – Eswatini Pilot 2</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_Toc73696502 \h </w:instrText>
        </w:r>
        <w:r w:rsidR="00BC2B26" w:rsidRPr="00C846B7">
          <w:rPr>
            <w:noProof/>
            <w:webHidden/>
          </w:rPr>
        </w:r>
        <w:r w:rsidR="00BC2B26" w:rsidRPr="00C846B7">
          <w:rPr>
            <w:noProof/>
            <w:webHidden/>
          </w:rPr>
          <w:fldChar w:fldCharType="separate"/>
        </w:r>
        <w:r w:rsidR="002B7B2C">
          <w:rPr>
            <w:noProof/>
            <w:webHidden/>
          </w:rPr>
          <w:t>202</w:t>
        </w:r>
        <w:r w:rsidR="00BC2B26" w:rsidRPr="00C846B7">
          <w:rPr>
            <w:noProof/>
            <w:webHidden/>
          </w:rPr>
          <w:fldChar w:fldCharType="end"/>
        </w:r>
      </w:hyperlink>
    </w:p>
    <w:p w14:paraId="7D66B599" w14:textId="0ADAA648"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503" w:history="1">
        <w:r w:rsidR="00BC2B26" w:rsidRPr="00C846B7">
          <w:rPr>
            <w:rStyle w:val="Hyperlink"/>
            <w:noProof/>
          </w:rPr>
          <w:t>Figure 11: Annual and Lifetime CO2 Emission Reduction (tCO2e) for Greenfield Solar PV Minigrid compared to a notional Diesel-only Minigrid – Eswatini Pilot 2</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_Toc73696503 \h </w:instrText>
        </w:r>
        <w:r w:rsidR="00BC2B26" w:rsidRPr="00C846B7">
          <w:rPr>
            <w:noProof/>
            <w:webHidden/>
          </w:rPr>
        </w:r>
        <w:r w:rsidR="00BC2B26" w:rsidRPr="00C846B7">
          <w:rPr>
            <w:noProof/>
            <w:webHidden/>
          </w:rPr>
          <w:fldChar w:fldCharType="separate"/>
        </w:r>
        <w:r w:rsidR="002B7B2C">
          <w:rPr>
            <w:noProof/>
            <w:webHidden/>
          </w:rPr>
          <w:t>203</w:t>
        </w:r>
        <w:r w:rsidR="00BC2B26" w:rsidRPr="00C846B7">
          <w:rPr>
            <w:noProof/>
            <w:webHidden/>
          </w:rPr>
          <w:fldChar w:fldCharType="end"/>
        </w:r>
      </w:hyperlink>
    </w:p>
    <w:p w14:paraId="68519DB3" w14:textId="0BB831D6" w:rsidR="00BC2B26" w:rsidRPr="00C846B7" w:rsidRDefault="00BA31C6">
      <w:pPr>
        <w:pStyle w:val="TableofFigures"/>
        <w:tabs>
          <w:tab w:val="right" w:leader="dot" w:pos="9350"/>
        </w:tabs>
        <w:rPr>
          <w:rFonts w:asciiTheme="minorHAnsi" w:eastAsiaTheme="minorEastAsia" w:hAnsiTheme="minorHAnsi" w:cstheme="minorBidi"/>
          <w:noProof/>
          <w:sz w:val="24"/>
          <w:lang w:val="en-ZA" w:eastAsia="en-GB"/>
        </w:rPr>
      </w:pPr>
      <w:hyperlink w:anchor="_Toc73696504" w:history="1">
        <w:r w:rsidR="00BC2B26" w:rsidRPr="00C846B7">
          <w:rPr>
            <w:rStyle w:val="Hyperlink"/>
            <w:noProof/>
          </w:rPr>
          <w:t>Figure 12: Elements of the ‘Energy Hub’ pilot</w:t>
        </w:r>
        <w:r w:rsidR="00BC2B26" w:rsidRPr="00C846B7">
          <w:rPr>
            <w:noProof/>
            <w:webHidden/>
          </w:rPr>
          <w:tab/>
        </w:r>
        <w:r w:rsidR="00BC2B26" w:rsidRPr="00C846B7">
          <w:rPr>
            <w:noProof/>
            <w:webHidden/>
          </w:rPr>
          <w:fldChar w:fldCharType="begin"/>
        </w:r>
        <w:r w:rsidR="00BC2B26" w:rsidRPr="00C846B7">
          <w:rPr>
            <w:noProof/>
            <w:webHidden/>
          </w:rPr>
          <w:instrText xml:space="preserve"> PAGEREF _Toc73696504 \h </w:instrText>
        </w:r>
        <w:r w:rsidR="00BC2B26" w:rsidRPr="00C846B7">
          <w:rPr>
            <w:noProof/>
            <w:webHidden/>
          </w:rPr>
        </w:r>
        <w:r w:rsidR="00BC2B26" w:rsidRPr="00C846B7">
          <w:rPr>
            <w:noProof/>
            <w:webHidden/>
          </w:rPr>
          <w:fldChar w:fldCharType="separate"/>
        </w:r>
        <w:r w:rsidR="002B7B2C">
          <w:rPr>
            <w:noProof/>
            <w:webHidden/>
          </w:rPr>
          <w:t>224</w:t>
        </w:r>
        <w:r w:rsidR="00BC2B26" w:rsidRPr="00C846B7">
          <w:rPr>
            <w:noProof/>
            <w:webHidden/>
          </w:rPr>
          <w:fldChar w:fldCharType="end"/>
        </w:r>
      </w:hyperlink>
    </w:p>
    <w:p w14:paraId="6264A639" w14:textId="1E1BC441" w:rsidR="00214D95" w:rsidRPr="00C846B7" w:rsidRDefault="00214D95" w:rsidP="00082BF2">
      <w:pPr>
        <w:pStyle w:val="TOC1"/>
        <w:spacing w:before="120"/>
        <w:rPr>
          <w:rStyle w:val="Hyperlink"/>
          <w:noProof/>
        </w:rPr>
      </w:pPr>
      <w:r w:rsidRPr="00C846B7">
        <w:rPr>
          <w:rStyle w:val="Hyperlink"/>
          <w:noProof/>
        </w:rPr>
        <w:fldChar w:fldCharType="end"/>
      </w:r>
    </w:p>
    <w:p w14:paraId="1695A6CA" w14:textId="77777777" w:rsidR="00BF117B" w:rsidRPr="00C846B7" w:rsidRDefault="00BF117B" w:rsidP="00BF117B">
      <w:pPr>
        <w:spacing w:after="240"/>
        <w:rPr>
          <w:b/>
          <w:bCs/>
          <w:smallCaps/>
          <w:noProof/>
          <w:sz w:val="28"/>
          <w:szCs w:val="28"/>
        </w:rPr>
      </w:pPr>
      <w:r w:rsidRPr="00C846B7">
        <w:rPr>
          <w:b/>
          <w:bCs/>
          <w:smallCaps/>
          <w:noProof/>
          <w:sz w:val="28"/>
          <w:szCs w:val="28"/>
        </w:rPr>
        <w:t>List of Box Inserts</w:t>
      </w:r>
    </w:p>
    <w:p w14:paraId="062C60A3" w14:textId="35D1D70B" w:rsidR="00BF117B" w:rsidRPr="00C846B7" w:rsidRDefault="00BF117B" w:rsidP="00BF117B">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1. The Concept of a Minigrid Delivery Model</w:t>
      </w:r>
      <w:r w:rsidRPr="00C846B7">
        <w:rPr>
          <w:rStyle w:val="Hyperlink"/>
          <w:noProof/>
          <w:color w:val="000000" w:themeColor="text1"/>
          <w:u w:val="none"/>
          <w:lang w:val="en-GB"/>
        </w:rPr>
        <w:tab/>
      </w:r>
      <w:r w:rsidR="00BC2B26" w:rsidRPr="00C846B7">
        <w:rPr>
          <w:rStyle w:val="Hyperlink"/>
          <w:noProof/>
          <w:color w:val="000000" w:themeColor="text1"/>
          <w:u w:val="none"/>
          <w:lang w:val="en-GB"/>
        </w:rPr>
        <w:t>17</w:t>
      </w:r>
    </w:p>
    <w:p w14:paraId="6F840B1A" w14:textId="28404EC4" w:rsidR="00BF117B" w:rsidRPr="00C846B7" w:rsidRDefault="00BF117B" w:rsidP="00BF117B">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 xml:space="preserve">Box 2. Current Status of Minigrid Delivery Models in </w:t>
      </w:r>
      <w:r w:rsidR="00A13313" w:rsidRPr="00C846B7">
        <w:rPr>
          <w:rStyle w:val="Hyperlink"/>
          <w:noProof/>
          <w:color w:val="000000" w:themeColor="text1"/>
          <w:u w:val="none"/>
          <w:lang w:val="en-GB"/>
        </w:rPr>
        <w:t>Eswatini</w:t>
      </w:r>
      <w:r w:rsidRPr="00C846B7">
        <w:rPr>
          <w:rStyle w:val="Hyperlink"/>
          <w:noProof/>
          <w:color w:val="000000" w:themeColor="text1"/>
          <w:u w:val="none"/>
          <w:lang w:val="en-GB"/>
        </w:rPr>
        <w:tab/>
      </w:r>
      <w:r w:rsidR="00BC2B26" w:rsidRPr="00C846B7">
        <w:rPr>
          <w:rStyle w:val="Hyperlink"/>
          <w:noProof/>
          <w:color w:val="000000" w:themeColor="text1"/>
          <w:u w:val="none"/>
          <w:lang w:val="en-GB"/>
        </w:rPr>
        <w:t>18</w:t>
      </w:r>
    </w:p>
    <w:p w14:paraId="37AAE5FF" w14:textId="0D509EE7" w:rsidR="00BF117B" w:rsidRPr="00C846B7" w:rsidRDefault="00BF117B" w:rsidP="00BF117B">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3. Digitalization Minigrids</w:t>
      </w:r>
      <w:r w:rsidRPr="00C846B7">
        <w:rPr>
          <w:rStyle w:val="Hyperlink"/>
          <w:noProof/>
          <w:color w:val="000000" w:themeColor="text1"/>
          <w:u w:val="none"/>
          <w:lang w:val="en-GB"/>
        </w:rPr>
        <w:tab/>
      </w:r>
      <w:r w:rsidR="00BC2B26" w:rsidRPr="00C846B7">
        <w:rPr>
          <w:rStyle w:val="Hyperlink"/>
          <w:noProof/>
          <w:color w:val="000000" w:themeColor="text1"/>
          <w:u w:val="none"/>
          <w:lang w:val="en-GB"/>
        </w:rPr>
        <w:t>19</w:t>
      </w:r>
    </w:p>
    <w:p w14:paraId="68ECA974" w14:textId="716ABEC3" w:rsidR="007248CC" w:rsidRPr="00C846B7" w:rsidRDefault="007248CC" w:rsidP="007248CC">
      <w:pPr>
        <w:pStyle w:val="TableofFigures"/>
        <w:tabs>
          <w:tab w:val="right" w:leader="dot" w:pos="9350"/>
        </w:tabs>
      </w:pPr>
      <w:r w:rsidRPr="00C846B7">
        <w:rPr>
          <w:rStyle w:val="Hyperlink"/>
          <w:noProof/>
          <w:color w:val="000000" w:themeColor="text1"/>
          <w:u w:val="none"/>
          <w:lang w:val="en-GB"/>
        </w:rPr>
        <w:t>Box 4. Linkages to the AMP Regional Project –Access to technical and operational support</w:t>
      </w:r>
      <w:r w:rsidRPr="00C846B7">
        <w:rPr>
          <w:rStyle w:val="Hyperlink"/>
          <w:noProof/>
          <w:color w:val="000000" w:themeColor="text1"/>
          <w:u w:val="none"/>
          <w:lang w:val="en-GB"/>
        </w:rPr>
        <w:tab/>
        <w:t>2</w:t>
      </w:r>
      <w:r w:rsidR="00C3642A" w:rsidRPr="00C846B7">
        <w:rPr>
          <w:rStyle w:val="Hyperlink"/>
          <w:noProof/>
          <w:color w:val="000000" w:themeColor="text1"/>
          <w:u w:val="none"/>
          <w:lang w:val="en-GB"/>
        </w:rPr>
        <w:t>3</w:t>
      </w:r>
    </w:p>
    <w:p w14:paraId="324643BA" w14:textId="15A129DE" w:rsidR="00BF117B" w:rsidRPr="00C846B7" w:rsidRDefault="00BF117B" w:rsidP="00BF117B">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w:t>
      </w:r>
      <w:r w:rsidR="00C3642A" w:rsidRPr="00C846B7">
        <w:rPr>
          <w:rStyle w:val="Hyperlink"/>
          <w:noProof/>
          <w:color w:val="000000" w:themeColor="text1"/>
          <w:u w:val="none"/>
          <w:lang w:val="en-GB"/>
        </w:rPr>
        <w:t>5</w:t>
      </w:r>
      <w:r w:rsidRPr="00C846B7">
        <w:rPr>
          <w:rStyle w:val="Hyperlink"/>
          <w:noProof/>
          <w:color w:val="000000" w:themeColor="text1"/>
          <w:u w:val="none"/>
          <w:lang w:val="en-GB"/>
        </w:rPr>
        <w:t xml:space="preserve">. </w:t>
      </w:r>
      <w:r w:rsidR="0042633E" w:rsidRPr="00C846B7">
        <w:rPr>
          <w:rStyle w:val="Hyperlink"/>
          <w:noProof/>
          <w:color w:val="000000" w:themeColor="text1"/>
          <w:u w:val="none"/>
          <w:lang w:val="en-GB"/>
        </w:rPr>
        <w:t>D</w:t>
      </w:r>
      <w:r w:rsidRPr="00C846B7">
        <w:rPr>
          <w:rStyle w:val="Hyperlink"/>
          <w:noProof/>
          <w:color w:val="000000" w:themeColor="text1"/>
          <w:u w:val="none"/>
          <w:lang w:val="en-GB"/>
        </w:rPr>
        <w:t>igital data sharing for mini-grids</w:t>
      </w:r>
      <w:r w:rsidRPr="00C846B7">
        <w:rPr>
          <w:rStyle w:val="Hyperlink"/>
          <w:noProof/>
          <w:color w:val="000000" w:themeColor="text1"/>
          <w:u w:val="none"/>
          <w:lang w:val="en-GB"/>
        </w:rPr>
        <w:tab/>
      </w:r>
      <w:r w:rsidR="0042633E" w:rsidRPr="00C846B7">
        <w:rPr>
          <w:rStyle w:val="Hyperlink"/>
          <w:noProof/>
          <w:color w:val="000000" w:themeColor="text1"/>
          <w:u w:val="none"/>
          <w:lang w:val="en-GB"/>
        </w:rPr>
        <w:t>2</w:t>
      </w:r>
      <w:r w:rsidR="00C3642A" w:rsidRPr="00C846B7">
        <w:rPr>
          <w:rStyle w:val="Hyperlink"/>
          <w:noProof/>
          <w:color w:val="000000" w:themeColor="text1"/>
          <w:u w:val="none"/>
          <w:lang w:val="en-GB"/>
        </w:rPr>
        <w:t>9</w:t>
      </w:r>
    </w:p>
    <w:p w14:paraId="3DCA9B8F" w14:textId="62CFEDC2" w:rsidR="0042633E" w:rsidRPr="00C846B7" w:rsidRDefault="0042633E" w:rsidP="0042633E">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w:t>
      </w:r>
      <w:r w:rsidR="00C3642A" w:rsidRPr="00C846B7">
        <w:rPr>
          <w:rStyle w:val="Hyperlink"/>
          <w:noProof/>
          <w:color w:val="000000" w:themeColor="text1"/>
          <w:u w:val="none"/>
          <w:lang w:val="en-GB"/>
        </w:rPr>
        <w:t>6</w:t>
      </w:r>
      <w:r w:rsidRPr="00C846B7">
        <w:rPr>
          <w:rStyle w:val="Hyperlink"/>
          <w:noProof/>
          <w:color w:val="000000" w:themeColor="text1"/>
          <w:u w:val="none"/>
          <w:lang w:val="en-GB"/>
        </w:rPr>
        <w:t>. Initial Specifications for Minigrid Digital Hardware and Software</w:t>
      </w:r>
      <w:r w:rsidRPr="00C846B7">
        <w:rPr>
          <w:rStyle w:val="Hyperlink"/>
          <w:noProof/>
          <w:color w:val="000000" w:themeColor="text1"/>
          <w:u w:val="none"/>
          <w:lang w:val="en-GB"/>
        </w:rPr>
        <w:tab/>
        <w:t>2</w:t>
      </w:r>
      <w:r w:rsidR="00BC2B26" w:rsidRPr="00C846B7">
        <w:rPr>
          <w:rStyle w:val="Hyperlink"/>
          <w:noProof/>
          <w:color w:val="000000" w:themeColor="text1"/>
          <w:u w:val="none"/>
          <w:lang w:val="en-GB"/>
        </w:rPr>
        <w:t>9</w:t>
      </w:r>
    </w:p>
    <w:p w14:paraId="543D9E2F" w14:textId="1D399EBA" w:rsidR="0042633E" w:rsidRPr="00C846B7" w:rsidRDefault="0042633E" w:rsidP="0042633E">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w:t>
      </w:r>
      <w:r w:rsidR="00C3642A" w:rsidRPr="00C846B7">
        <w:rPr>
          <w:rStyle w:val="Hyperlink"/>
          <w:noProof/>
          <w:color w:val="000000" w:themeColor="text1"/>
          <w:u w:val="none"/>
          <w:lang w:val="en-GB"/>
        </w:rPr>
        <w:t>7</w:t>
      </w:r>
      <w:r w:rsidRPr="00C846B7">
        <w:rPr>
          <w:rStyle w:val="Hyperlink"/>
          <w:noProof/>
          <w:color w:val="000000" w:themeColor="text1"/>
          <w:u w:val="none"/>
          <w:lang w:val="en-GB"/>
        </w:rPr>
        <w:t>. Energy Hub Pilot concept for Eswatini</w:t>
      </w:r>
      <w:r w:rsidRPr="00C846B7">
        <w:rPr>
          <w:rStyle w:val="Hyperlink"/>
          <w:noProof/>
          <w:color w:val="000000" w:themeColor="text1"/>
          <w:u w:val="none"/>
          <w:lang w:val="en-GB"/>
        </w:rPr>
        <w:tab/>
        <w:t>3</w:t>
      </w:r>
      <w:r w:rsidR="006B640D" w:rsidRPr="00C846B7">
        <w:rPr>
          <w:rStyle w:val="Hyperlink"/>
          <w:noProof/>
          <w:color w:val="000000" w:themeColor="text1"/>
          <w:u w:val="none"/>
          <w:lang w:val="en-GB"/>
        </w:rPr>
        <w:t>1</w:t>
      </w:r>
    </w:p>
    <w:p w14:paraId="72393C5E" w14:textId="329D30DC" w:rsidR="0042633E" w:rsidRPr="00C846B7" w:rsidRDefault="0042633E" w:rsidP="0042633E">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w:t>
      </w:r>
      <w:r w:rsidR="00C3642A" w:rsidRPr="00C846B7">
        <w:rPr>
          <w:rStyle w:val="Hyperlink"/>
          <w:noProof/>
          <w:color w:val="000000" w:themeColor="text1"/>
          <w:u w:val="none"/>
          <w:lang w:val="en-GB"/>
        </w:rPr>
        <w:t>8</w:t>
      </w:r>
      <w:r w:rsidRPr="00C846B7">
        <w:rPr>
          <w:rStyle w:val="Hyperlink"/>
          <w:noProof/>
          <w:color w:val="000000" w:themeColor="text1"/>
          <w:u w:val="none"/>
          <w:lang w:val="en-GB"/>
        </w:rPr>
        <w:t xml:space="preserve">. </w:t>
      </w:r>
      <w:r w:rsidR="006B640D" w:rsidRPr="00C846B7">
        <w:rPr>
          <w:rStyle w:val="Hyperlink"/>
          <w:noProof/>
          <w:color w:val="000000" w:themeColor="text1"/>
          <w:u w:val="none"/>
          <w:lang w:val="en-GB"/>
        </w:rPr>
        <w:t>Potential project site for the Energy Hub Pilot in Eswatini</w:t>
      </w:r>
      <w:r w:rsidRPr="00C846B7">
        <w:rPr>
          <w:rStyle w:val="Hyperlink"/>
          <w:noProof/>
          <w:color w:val="000000" w:themeColor="text1"/>
          <w:u w:val="none"/>
          <w:lang w:val="en-GB"/>
        </w:rPr>
        <w:tab/>
        <w:t>3</w:t>
      </w:r>
      <w:r w:rsidR="006B640D" w:rsidRPr="00C846B7">
        <w:rPr>
          <w:rStyle w:val="Hyperlink"/>
          <w:noProof/>
          <w:color w:val="000000" w:themeColor="text1"/>
          <w:u w:val="none"/>
          <w:lang w:val="en-GB"/>
        </w:rPr>
        <w:t>1</w:t>
      </w:r>
    </w:p>
    <w:p w14:paraId="74F85CE8" w14:textId="0787F2ED" w:rsidR="006B640D" w:rsidRPr="00C846B7" w:rsidRDefault="006B640D" w:rsidP="006B640D">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w:t>
      </w:r>
      <w:r w:rsidR="00C3642A" w:rsidRPr="00C846B7">
        <w:rPr>
          <w:rStyle w:val="Hyperlink"/>
          <w:noProof/>
          <w:color w:val="000000" w:themeColor="text1"/>
          <w:u w:val="none"/>
          <w:lang w:val="en-GB"/>
        </w:rPr>
        <w:t>9</w:t>
      </w:r>
      <w:r w:rsidRPr="00C846B7">
        <w:rPr>
          <w:rStyle w:val="Hyperlink"/>
          <w:noProof/>
          <w:color w:val="000000" w:themeColor="text1"/>
          <w:u w:val="none"/>
          <w:lang w:val="en-GB"/>
        </w:rPr>
        <w:t xml:space="preserve">. </w:t>
      </w:r>
      <w:r w:rsidR="00C3642A" w:rsidRPr="00C846B7">
        <w:rPr>
          <w:rStyle w:val="Hyperlink"/>
          <w:noProof/>
          <w:color w:val="000000" w:themeColor="text1"/>
          <w:u w:val="none"/>
          <w:lang w:val="en-GB"/>
        </w:rPr>
        <w:t>Linkages to the AMP Regional Project – Component 4 – Digital, KM and M&amp;E</w:t>
      </w:r>
      <w:r w:rsidRPr="00C846B7">
        <w:rPr>
          <w:rStyle w:val="Hyperlink"/>
          <w:noProof/>
          <w:color w:val="000000" w:themeColor="text1"/>
          <w:u w:val="none"/>
          <w:lang w:val="en-GB"/>
        </w:rPr>
        <w:tab/>
        <w:t>3</w:t>
      </w:r>
      <w:r w:rsidR="00C3642A" w:rsidRPr="00C846B7">
        <w:rPr>
          <w:rStyle w:val="Hyperlink"/>
          <w:noProof/>
          <w:color w:val="000000" w:themeColor="text1"/>
          <w:u w:val="none"/>
          <w:lang w:val="en-GB"/>
        </w:rPr>
        <w:t>6</w:t>
      </w:r>
    </w:p>
    <w:p w14:paraId="3FDB16D3" w14:textId="2BD0307D" w:rsidR="00C3642A" w:rsidRPr="00C846B7" w:rsidRDefault="00C3642A" w:rsidP="00C3642A">
      <w:pPr>
        <w:pStyle w:val="TableofFigures"/>
        <w:tabs>
          <w:tab w:val="right" w:leader="dot" w:pos="9350"/>
        </w:tabs>
        <w:rPr>
          <w:rStyle w:val="Hyperlink"/>
          <w:noProof/>
          <w:color w:val="000000" w:themeColor="text1"/>
          <w:u w:val="none"/>
          <w:lang w:val="en-GB"/>
        </w:rPr>
      </w:pPr>
      <w:r w:rsidRPr="00C846B7">
        <w:rPr>
          <w:lang w:val="en-GB"/>
        </w:rPr>
        <w:t xml:space="preserve">Box 10. </w:t>
      </w:r>
      <w:r w:rsidRPr="00C846B7">
        <w:rPr>
          <w:rStyle w:val="Hyperlink"/>
          <w:noProof/>
          <w:color w:val="000000" w:themeColor="text1"/>
          <w:u w:val="none"/>
          <w:lang w:val="en-GB"/>
        </w:rPr>
        <w:t>Linkages to the AMP Regional Project - M&amp;E</w:t>
      </w:r>
      <w:r w:rsidRPr="00C846B7">
        <w:rPr>
          <w:rStyle w:val="Hyperlink"/>
          <w:noProof/>
          <w:color w:val="000000" w:themeColor="text1"/>
          <w:u w:val="none"/>
          <w:lang w:val="en-GB"/>
        </w:rPr>
        <w:tab/>
        <w:t>6</w:t>
      </w:r>
      <w:r w:rsidR="00BC4A35" w:rsidRPr="00C846B7">
        <w:rPr>
          <w:rStyle w:val="Hyperlink"/>
          <w:noProof/>
          <w:color w:val="000000" w:themeColor="text1"/>
          <w:u w:val="none"/>
          <w:lang w:val="en-GB"/>
        </w:rPr>
        <w:t>1</w:t>
      </w:r>
    </w:p>
    <w:p w14:paraId="7711138F" w14:textId="536842A9" w:rsidR="006B640D" w:rsidRPr="00C846B7" w:rsidRDefault="6F72C431" w:rsidP="006B640D">
      <w:pPr>
        <w:pStyle w:val="TableofFigures"/>
        <w:tabs>
          <w:tab w:val="right" w:leader="dot" w:pos="9350"/>
        </w:tabs>
        <w:rPr>
          <w:rStyle w:val="Hyperlink"/>
          <w:noProof/>
          <w:color w:val="000000" w:themeColor="text1"/>
          <w:u w:val="none"/>
          <w:lang w:val="en-GB"/>
        </w:rPr>
      </w:pPr>
      <w:r w:rsidRPr="00C846B7">
        <w:rPr>
          <w:rStyle w:val="Hyperlink"/>
          <w:noProof/>
          <w:color w:val="000000" w:themeColor="text1"/>
          <w:u w:val="none"/>
          <w:lang w:val="en-GB"/>
        </w:rPr>
        <w:t>Box </w:t>
      </w:r>
      <w:r w:rsidR="305DFA72" w:rsidRPr="00C846B7">
        <w:rPr>
          <w:rStyle w:val="Hyperlink"/>
          <w:noProof/>
          <w:color w:val="000000" w:themeColor="text1"/>
          <w:u w:val="none"/>
          <w:lang w:val="en-GB"/>
        </w:rPr>
        <w:t>11</w:t>
      </w:r>
      <w:r w:rsidRPr="00C846B7">
        <w:rPr>
          <w:rStyle w:val="Hyperlink"/>
          <w:noProof/>
          <w:color w:val="000000" w:themeColor="text1"/>
          <w:u w:val="none"/>
          <w:lang w:val="en-GB"/>
        </w:rPr>
        <w:t>. Vukani BoMake</w:t>
      </w:r>
      <w:r w:rsidR="006B640D" w:rsidRPr="00C846B7">
        <w:tab/>
      </w:r>
      <w:r w:rsidRPr="00C846B7">
        <w:rPr>
          <w:rStyle w:val="Hyperlink"/>
          <w:noProof/>
          <w:color w:val="000000" w:themeColor="text1"/>
          <w:u w:val="none"/>
          <w:lang w:val="en-GB"/>
        </w:rPr>
        <w:t>1</w:t>
      </w:r>
      <w:r w:rsidR="02F94BC8" w:rsidRPr="00C846B7">
        <w:rPr>
          <w:rStyle w:val="Hyperlink"/>
          <w:noProof/>
          <w:color w:val="000000" w:themeColor="text1"/>
          <w:u w:val="none"/>
          <w:lang w:val="en-GB"/>
        </w:rPr>
        <w:t>6</w:t>
      </w:r>
      <w:r w:rsidR="305DFA72" w:rsidRPr="00C846B7">
        <w:rPr>
          <w:rStyle w:val="Hyperlink"/>
          <w:noProof/>
          <w:color w:val="000000" w:themeColor="text1"/>
          <w:u w:val="none"/>
          <w:lang w:val="en-GB"/>
        </w:rPr>
        <w:t>6</w:t>
      </w:r>
    </w:p>
    <w:p w14:paraId="7EB03642" w14:textId="45D3742C" w:rsidR="00404F99" w:rsidRPr="00C846B7" w:rsidRDefault="00404F99" w:rsidP="00404F99">
      <w:pPr>
        <w:pStyle w:val="TableofFigures"/>
        <w:tabs>
          <w:tab w:val="right" w:leader="dot" w:pos="9350"/>
        </w:tabs>
        <w:rPr>
          <w:rStyle w:val="Hyperlink"/>
          <w:noProof/>
          <w:color w:val="000000" w:themeColor="text1"/>
          <w:u w:val="none"/>
          <w:lang w:val="en-GB"/>
        </w:rPr>
      </w:pPr>
      <w:r w:rsidRPr="00C846B7">
        <w:rPr>
          <w:lang w:val="en-GB"/>
        </w:rPr>
        <w:t xml:space="preserve">Box 12. </w:t>
      </w:r>
      <w:r w:rsidRPr="00C846B7">
        <w:rPr>
          <w:rFonts w:eastAsia="Calibri" w:cs="Calibri"/>
          <w:noProof/>
          <w:color w:val="000000" w:themeColor="text1"/>
          <w:szCs w:val="20"/>
          <w:lang w:val="en-GB"/>
        </w:rPr>
        <w:t>AMP &amp; GEF-7 Core Indicators</w:t>
      </w:r>
      <w:r w:rsidRPr="00C846B7">
        <w:rPr>
          <w:rStyle w:val="Hyperlink"/>
          <w:noProof/>
          <w:color w:val="000000" w:themeColor="text1"/>
          <w:u w:val="none"/>
          <w:lang w:val="en-GB"/>
        </w:rPr>
        <w:tab/>
        <w:t>183</w:t>
      </w:r>
    </w:p>
    <w:p w14:paraId="491E7810" w14:textId="61D225F5" w:rsidR="00404F99" w:rsidRPr="00C846B7" w:rsidRDefault="00404F99" w:rsidP="00404F99">
      <w:pPr>
        <w:pStyle w:val="TableofFigures"/>
        <w:tabs>
          <w:tab w:val="right" w:leader="dot" w:pos="9350"/>
        </w:tabs>
        <w:rPr>
          <w:rStyle w:val="Hyperlink"/>
          <w:noProof/>
          <w:color w:val="000000" w:themeColor="text1"/>
          <w:u w:val="none"/>
          <w:lang w:val="en-GB"/>
        </w:rPr>
      </w:pPr>
      <w:r w:rsidRPr="005633F6">
        <w:rPr>
          <w:rStyle w:val="Hyperlink"/>
          <w:noProof/>
          <w:color w:val="000000" w:themeColor="text1"/>
          <w:u w:val="none"/>
          <w:lang w:val="en-GB"/>
        </w:rPr>
        <w:t>Box </w:t>
      </w:r>
      <w:r w:rsidRPr="006C3587">
        <w:rPr>
          <w:rFonts w:eastAsia="Calibri" w:cs="Calibri"/>
          <w:noProof/>
          <w:color w:val="000000" w:themeColor="text1"/>
          <w:szCs w:val="20"/>
          <w:lang w:val="en-GB"/>
        </w:rPr>
        <w:t xml:space="preserve">13. </w:t>
      </w:r>
      <w:r w:rsidRPr="00C846B7">
        <w:rPr>
          <w:rFonts w:eastAsia="Calibri" w:cs="Calibri"/>
          <w:noProof/>
          <w:color w:val="000000" w:themeColor="text1"/>
          <w:szCs w:val="20"/>
          <w:lang w:val="en-GB"/>
        </w:rPr>
        <w:t>Project (Pilot) beneficiaries</w:t>
      </w:r>
      <w:r w:rsidRPr="00C846B7">
        <w:tab/>
      </w:r>
      <w:r w:rsidRPr="00C846B7">
        <w:rPr>
          <w:rStyle w:val="Hyperlink"/>
          <w:noProof/>
          <w:color w:val="000000" w:themeColor="text1"/>
          <w:u w:val="none"/>
          <w:lang w:val="en-GB"/>
        </w:rPr>
        <w:t>184</w:t>
      </w:r>
    </w:p>
    <w:p w14:paraId="0ECA3717" w14:textId="77777777" w:rsidR="00404F99" w:rsidRPr="00C846B7" w:rsidRDefault="00404F99" w:rsidP="00404F99">
      <w:pPr>
        <w:rPr>
          <w:lang w:val="en-GB"/>
        </w:rPr>
      </w:pPr>
    </w:p>
    <w:p w14:paraId="6F3F1071" w14:textId="0A435CD1" w:rsidR="00454D7D" w:rsidRPr="00C846B7" w:rsidRDefault="00454D7D">
      <w:pPr>
        <w:spacing w:after="0"/>
        <w:jc w:val="left"/>
        <w:rPr>
          <w:b/>
          <w:bCs/>
          <w:noProof/>
          <w:szCs w:val="20"/>
        </w:rPr>
      </w:pPr>
      <w:r w:rsidRPr="00C846B7">
        <w:rPr>
          <w:b/>
          <w:bCs/>
          <w:noProof/>
          <w:szCs w:val="20"/>
        </w:rPr>
        <w:br w:type="page"/>
      </w:r>
    </w:p>
    <w:p w14:paraId="554C7466" w14:textId="4DB01382" w:rsidR="000244B8" w:rsidRPr="00C846B7" w:rsidRDefault="00454D7D" w:rsidP="005D330B">
      <w:pPr>
        <w:spacing w:after="240"/>
        <w:rPr>
          <w:b/>
          <w:bCs/>
          <w:smallCaps/>
          <w:noProof/>
          <w:sz w:val="28"/>
          <w:szCs w:val="28"/>
        </w:rPr>
      </w:pPr>
      <w:r w:rsidRPr="00C846B7">
        <w:rPr>
          <w:b/>
          <w:bCs/>
          <w:smallCaps/>
          <w:noProof/>
          <w:sz w:val="28"/>
          <w:szCs w:val="28"/>
        </w:rPr>
        <w:lastRenderedPageBreak/>
        <w:t>Acronyms and abbreviations</w:t>
      </w:r>
    </w:p>
    <w:p w14:paraId="5D23A029" w14:textId="10E4CBDF" w:rsidR="00AE31A1" w:rsidRPr="00C846B7" w:rsidRDefault="00454D7D" w:rsidP="005D330B">
      <w:pPr>
        <w:spacing w:after="240"/>
        <w:rPr>
          <w:noProof/>
          <w:szCs w:val="20"/>
        </w:rPr>
      </w:pPr>
      <w:r w:rsidRPr="00C846B7">
        <w:rPr>
          <w:noProof/>
          <w:szCs w:val="20"/>
        </w:rPr>
        <w:t>The following acronyms, listed in alphabetical order, are used in this document:</w:t>
      </w:r>
    </w:p>
    <w:tbl>
      <w:tblPr>
        <w:tblW w:w="9214" w:type="dxa"/>
        <w:tblBorders>
          <w:bottom w:val="single" w:sz="4" w:space="0" w:color="auto"/>
        </w:tblBorders>
        <w:tblLook w:val="04A0" w:firstRow="1" w:lastRow="0" w:firstColumn="1" w:lastColumn="0" w:noHBand="0" w:noVBand="1"/>
      </w:tblPr>
      <w:tblGrid>
        <w:gridCol w:w="1203"/>
        <w:gridCol w:w="7904"/>
        <w:gridCol w:w="107"/>
      </w:tblGrid>
      <w:tr w:rsidR="00322BBA" w:rsidRPr="00C846B7" w14:paraId="432DAB87" w14:textId="77777777" w:rsidTr="00124EA5">
        <w:trPr>
          <w:trHeight w:val="20"/>
          <w:tblHeader/>
        </w:trPr>
        <w:tc>
          <w:tcPr>
            <w:tcW w:w="1203" w:type="dxa"/>
            <w:tcBorders>
              <w:bottom w:val="single" w:sz="4" w:space="0" w:color="auto"/>
              <w:right w:val="nil"/>
            </w:tcBorders>
            <w:shd w:val="clear" w:color="auto" w:fill="auto"/>
            <w:vAlign w:val="center"/>
          </w:tcPr>
          <w:p w14:paraId="77F471DC" w14:textId="77777777" w:rsidR="00322BBA" w:rsidRPr="00C846B7" w:rsidRDefault="00322BBA" w:rsidP="001E7141">
            <w:pPr>
              <w:spacing w:before="60" w:after="60"/>
              <w:jc w:val="left"/>
              <w:rPr>
                <w:b/>
                <w:bCs/>
                <w:sz w:val="18"/>
                <w:szCs w:val="18"/>
              </w:rPr>
            </w:pPr>
            <w:bookmarkStart w:id="5" w:name="_Toc407785517"/>
            <w:r w:rsidRPr="00C846B7">
              <w:rPr>
                <w:b/>
                <w:bCs/>
                <w:sz w:val="18"/>
                <w:szCs w:val="18"/>
              </w:rPr>
              <w:t>Acronym</w:t>
            </w:r>
          </w:p>
        </w:tc>
        <w:tc>
          <w:tcPr>
            <w:tcW w:w="8011" w:type="dxa"/>
            <w:gridSpan w:val="2"/>
            <w:tcBorders>
              <w:left w:val="nil"/>
              <w:bottom w:val="single" w:sz="4" w:space="0" w:color="auto"/>
            </w:tcBorders>
            <w:shd w:val="clear" w:color="auto" w:fill="auto"/>
            <w:vAlign w:val="center"/>
          </w:tcPr>
          <w:p w14:paraId="77C106C5" w14:textId="77777777" w:rsidR="00322BBA" w:rsidRPr="00C846B7" w:rsidRDefault="00322BBA" w:rsidP="001E7141">
            <w:pPr>
              <w:spacing w:before="60" w:after="60"/>
              <w:ind w:left="113"/>
              <w:jc w:val="left"/>
              <w:rPr>
                <w:b/>
                <w:bCs/>
                <w:sz w:val="18"/>
                <w:szCs w:val="18"/>
              </w:rPr>
            </w:pPr>
            <w:r w:rsidRPr="00C846B7">
              <w:rPr>
                <w:b/>
                <w:bCs/>
                <w:sz w:val="18"/>
                <w:szCs w:val="18"/>
              </w:rPr>
              <w:t>Description</w:t>
            </w:r>
          </w:p>
        </w:tc>
      </w:tr>
      <w:tr w:rsidR="00322BBA" w:rsidRPr="00C846B7" w14:paraId="455E9A09" w14:textId="77777777" w:rsidTr="00124EA5">
        <w:trPr>
          <w:trHeight w:val="20"/>
        </w:trPr>
        <w:tc>
          <w:tcPr>
            <w:tcW w:w="1203" w:type="dxa"/>
            <w:tcBorders>
              <w:top w:val="single" w:sz="4" w:space="0" w:color="auto"/>
              <w:right w:val="nil"/>
            </w:tcBorders>
            <w:shd w:val="clear" w:color="auto" w:fill="auto"/>
          </w:tcPr>
          <w:p w14:paraId="4A1A2C8A" w14:textId="77777777" w:rsidR="00322BBA" w:rsidRPr="00C846B7" w:rsidRDefault="00322BBA" w:rsidP="001E7141">
            <w:pPr>
              <w:spacing w:before="60" w:after="60"/>
              <w:rPr>
                <w:sz w:val="18"/>
                <w:szCs w:val="18"/>
              </w:rPr>
            </w:pPr>
            <w:r w:rsidRPr="00C846B7">
              <w:rPr>
                <w:sz w:val="18"/>
                <w:szCs w:val="18"/>
              </w:rPr>
              <w:t>AMP</w:t>
            </w:r>
          </w:p>
        </w:tc>
        <w:tc>
          <w:tcPr>
            <w:tcW w:w="8011" w:type="dxa"/>
            <w:gridSpan w:val="2"/>
            <w:tcBorders>
              <w:top w:val="single" w:sz="4" w:space="0" w:color="auto"/>
              <w:left w:val="nil"/>
            </w:tcBorders>
            <w:shd w:val="clear" w:color="auto" w:fill="auto"/>
          </w:tcPr>
          <w:p w14:paraId="692B8372" w14:textId="2B9641BF" w:rsidR="00322BBA" w:rsidRPr="00C846B7" w:rsidRDefault="00322BBA" w:rsidP="001E7141">
            <w:pPr>
              <w:spacing w:before="60" w:after="60"/>
              <w:ind w:left="113"/>
              <w:jc w:val="left"/>
              <w:rPr>
                <w:sz w:val="18"/>
                <w:szCs w:val="18"/>
              </w:rPr>
            </w:pPr>
            <w:r w:rsidRPr="00C846B7">
              <w:rPr>
                <w:sz w:val="18"/>
                <w:szCs w:val="18"/>
              </w:rPr>
              <w:t xml:space="preserve">Africa </w:t>
            </w:r>
            <w:r w:rsidR="00A23E7E" w:rsidRPr="00C846B7">
              <w:rPr>
                <w:sz w:val="18"/>
                <w:szCs w:val="18"/>
              </w:rPr>
              <w:t>Minigrid</w:t>
            </w:r>
            <w:r w:rsidRPr="00C846B7">
              <w:rPr>
                <w:sz w:val="18"/>
                <w:szCs w:val="18"/>
              </w:rPr>
              <w:t>s Program</w:t>
            </w:r>
          </w:p>
        </w:tc>
      </w:tr>
      <w:tr w:rsidR="00322BBA" w:rsidRPr="00C846B7" w14:paraId="242E5867" w14:textId="77777777" w:rsidTr="00124EA5">
        <w:trPr>
          <w:trHeight w:val="20"/>
        </w:trPr>
        <w:tc>
          <w:tcPr>
            <w:tcW w:w="1203" w:type="dxa"/>
            <w:tcBorders>
              <w:right w:val="nil"/>
            </w:tcBorders>
            <w:shd w:val="clear" w:color="auto" w:fill="auto"/>
          </w:tcPr>
          <w:p w14:paraId="59481B24" w14:textId="77777777" w:rsidR="00322BBA" w:rsidRPr="00C846B7" w:rsidRDefault="00322BBA" w:rsidP="001E7141">
            <w:pPr>
              <w:spacing w:before="60" w:after="60"/>
              <w:rPr>
                <w:sz w:val="18"/>
                <w:szCs w:val="18"/>
              </w:rPr>
            </w:pPr>
            <w:r w:rsidRPr="00C846B7">
              <w:rPr>
                <w:sz w:val="18"/>
                <w:szCs w:val="18"/>
              </w:rPr>
              <w:t>CCU</w:t>
            </w:r>
          </w:p>
        </w:tc>
        <w:tc>
          <w:tcPr>
            <w:tcW w:w="8011" w:type="dxa"/>
            <w:gridSpan w:val="2"/>
            <w:tcBorders>
              <w:left w:val="nil"/>
            </w:tcBorders>
            <w:shd w:val="clear" w:color="auto" w:fill="auto"/>
          </w:tcPr>
          <w:p w14:paraId="3E46260B" w14:textId="77777777" w:rsidR="00322BBA" w:rsidRPr="00C846B7" w:rsidRDefault="00322BBA" w:rsidP="001E7141">
            <w:pPr>
              <w:spacing w:before="60" w:after="60"/>
              <w:ind w:left="113"/>
              <w:jc w:val="left"/>
              <w:rPr>
                <w:sz w:val="18"/>
                <w:szCs w:val="18"/>
              </w:rPr>
            </w:pPr>
            <w:r w:rsidRPr="00C846B7">
              <w:rPr>
                <w:sz w:val="18"/>
                <w:szCs w:val="18"/>
              </w:rPr>
              <w:t>Climate Change Unit</w:t>
            </w:r>
          </w:p>
        </w:tc>
      </w:tr>
      <w:tr w:rsidR="00322BBA" w:rsidRPr="00C846B7" w14:paraId="384E1D5F" w14:textId="77777777" w:rsidTr="00124EA5">
        <w:trPr>
          <w:trHeight w:val="288"/>
        </w:trPr>
        <w:tc>
          <w:tcPr>
            <w:tcW w:w="1203" w:type="dxa"/>
            <w:shd w:val="clear" w:color="auto" w:fill="auto"/>
          </w:tcPr>
          <w:p w14:paraId="21022A2E" w14:textId="77777777" w:rsidR="00322BBA" w:rsidRPr="00C846B7" w:rsidRDefault="00322BBA" w:rsidP="001E7141">
            <w:pPr>
              <w:spacing w:before="60" w:after="60"/>
              <w:rPr>
                <w:sz w:val="18"/>
                <w:szCs w:val="18"/>
              </w:rPr>
            </w:pPr>
            <w:r w:rsidRPr="00C846B7">
              <w:rPr>
                <w:rFonts w:cs="Calibri Light"/>
                <w:sz w:val="18"/>
                <w:szCs w:val="18"/>
                <w:lang w:val="en-GB"/>
              </w:rPr>
              <w:t>CO</w:t>
            </w:r>
            <w:r w:rsidRPr="00C846B7">
              <w:rPr>
                <w:rFonts w:cs="Calibri Light"/>
                <w:sz w:val="18"/>
                <w:szCs w:val="18"/>
                <w:vertAlign w:val="subscript"/>
                <w:lang w:val="en-GB"/>
              </w:rPr>
              <w:t>2</w:t>
            </w:r>
          </w:p>
        </w:tc>
        <w:tc>
          <w:tcPr>
            <w:tcW w:w="8011" w:type="dxa"/>
            <w:gridSpan w:val="2"/>
            <w:shd w:val="clear" w:color="auto" w:fill="auto"/>
          </w:tcPr>
          <w:p w14:paraId="6B18FA7A" w14:textId="77777777" w:rsidR="00322BBA" w:rsidRPr="00C846B7" w:rsidRDefault="00322BBA" w:rsidP="001E7141">
            <w:pPr>
              <w:spacing w:before="60" w:after="60"/>
              <w:ind w:left="116"/>
              <w:jc w:val="left"/>
              <w:rPr>
                <w:sz w:val="18"/>
                <w:szCs w:val="18"/>
              </w:rPr>
            </w:pPr>
            <w:r w:rsidRPr="00C846B7">
              <w:rPr>
                <w:rFonts w:cs="Calibri Light"/>
                <w:sz w:val="18"/>
                <w:szCs w:val="18"/>
                <w:lang w:val="en-GB"/>
              </w:rPr>
              <w:t>Carbon Dioxide</w:t>
            </w:r>
          </w:p>
        </w:tc>
      </w:tr>
      <w:tr w:rsidR="00C52D92" w:rsidRPr="00C846B7" w14:paraId="0F27D735" w14:textId="77777777" w:rsidTr="00124EA5">
        <w:trPr>
          <w:trHeight w:val="20"/>
        </w:trPr>
        <w:tc>
          <w:tcPr>
            <w:tcW w:w="1203" w:type="dxa"/>
            <w:tcBorders>
              <w:right w:val="nil"/>
            </w:tcBorders>
            <w:shd w:val="clear" w:color="auto" w:fill="auto"/>
          </w:tcPr>
          <w:p w14:paraId="46B245FA" w14:textId="44F8B3AB" w:rsidR="00C52D92" w:rsidRPr="00C846B7" w:rsidRDefault="00C52D92" w:rsidP="001E7141">
            <w:pPr>
              <w:spacing w:before="60" w:after="60"/>
              <w:rPr>
                <w:sz w:val="18"/>
                <w:szCs w:val="18"/>
              </w:rPr>
            </w:pPr>
            <w:r w:rsidRPr="00C846B7">
              <w:rPr>
                <w:sz w:val="18"/>
                <w:szCs w:val="18"/>
              </w:rPr>
              <w:t>COD</w:t>
            </w:r>
          </w:p>
        </w:tc>
        <w:tc>
          <w:tcPr>
            <w:tcW w:w="8011" w:type="dxa"/>
            <w:gridSpan w:val="2"/>
            <w:tcBorders>
              <w:left w:val="nil"/>
            </w:tcBorders>
            <w:shd w:val="clear" w:color="auto" w:fill="auto"/>
          </w:tcPr>
          <w:p w14:paraId="403367F4" w14:textId="472F220B" w:rsidR="00C52D92" w:rsidRPr="00C846B7" w:rsidRDefault="00C52D92" w:rsidP="001E7141">
            <w:pPr>
              <w:spacing w:before="60" w:after="60"/>
              <w:ind w:left="113"/>
              <w:jc w:val="left"/>
              <w:rPr>
                <w:sz w:val="18"/>
                <w:szCs w:val="18"/>
              </w:rPr>
            </w:pPr>
            <w:r w:rsidRPr="00C846B7">
              <w:rPr>
                <w:sz w:val="18"/>
                <w:szCs w:val="18"/>
              </w:rPr>
              <w:t>Commercial Operation Date</w:t>
            </w:r>
          </w:p>
        </w:tc>
      </w:tr>
      <w:tr w:rsidR="005F4FA1" w:rsidRPr="00C846B7" w14:paraId="1602D522" w14:textId="77777777" w:rsidTr="005F4FA1">
        <w:trPr>
          <w:trHeight w:val="20"/>
        </w:trPr>
        <w:tc>
          <w:tcPr>
            <w:tcW w:w="1203" w:type="dxa"/>
            <w:tcBorders>
              <w:right w:val="nil"/>
            </w:tcBorders>
            <w:shd w:val="clear" w:color="auto" w:fill="auto"/>
          </w:tcPr>
          <w:p w14:paraId="1D78B784" w14:textId="07FB12EE" w:rsidR="005F4FA1" w:rsidRPr="00C846B7" w:rsidRDefault="005F4FA1" w:rsidP="005F4FA1">
            <w:pPr>
              <w:spacing w:before="60" w:after="60"/>
              <w:rPr>
                <w:sz w:val="18"/>
                <w:szCs w:val="18"/>
              </w:rPr>
            </w:pPr>
            <w:r w:rsidRPr="00C846B7">
              <w:rPr>
                <w:sz w:val="18"/>
                <w:szCs w:val="18"/>
              </w:rPr>
              <w:t>CSER</w:t>
            </w:r>
          </w:p>
        </w:tc>
        <w:tc>
          <w:tcPr>
            <w:tcW w:w="8011" w:type="dxa"/>
            <w:gridSpan w:val="2"/>
            <w:tcBorders>
              <w:left w:val="nil"/>
            </w:tcBorders>
            <w:shd w:val="clear" w:color="auto" w:fill="auto"/>
          </w:tcPr>
          <w:p w14:paraId="3B250378" w14:textId="31DB31F3" w:rsidR="005F4FA1" w:rsidRPr="00C846B7" w:rsidRDefault="005F4FA1" w:rsidP="005F4FA1">
            <w:pPr>
              <w:spacing w:before="60" w:after="60"/>
              <w:ind w:left="113"/>
              <w:jc w:val="left"/>
              <w:rPr>
                <w:sz w:val="18"/>
                <w:szCs w:val="18"/>
              </w:rPr>
            </w:pPr>
            <w:r w:rsidRPr="00C846B7">
              <w:rPr>
                <w:sz w:val="18"/>
                <w:szCs w:val="18"/>
              </w:rPr>
              <w:t>Centre for Sustainable Energy Research</w:t>
            </w:r>
          </w:p>
        </w:tc>
      </w:tr>
      <w:tr w:rsidR="005F4FA1" w:rsidRPr="00C846B7" w14:paraId="7C7961B5" w14:textId="77777777" w:rsidTr="00124EA5">
        <w:trPr>
          <w:trHeight w:val="20"/>
        </w:trPr>
        <w:tc>
          <w:tcPr>
            <w:tcW w:w="1203" w:type="dxa"/>
            <w:tcBorders>
              <w:right w:val="nil"/>
            </w:tcBorders>
            <w:shd w:val="clear" w:color="auto" w:fill="auto"/>
          </w:tcPr>
          <w:p w14:paraId="5FCBF693" w14:textId="5D98C06D" w:rsidR="005F4FA1" w:rsidRPr="00C846B7" w:rsidRDefault="005F4FA1" w:rsidP="001E7141">
            <w:pPr>
              <w:spacing w:before="60" w:after="60"/>
              <w:rPr>
                <w:sz w:val="18"/>
                <w:szCs w:val="18"/>
              </w:rPr>
            </w:pPr>
            <w:r w:rsidRPr="00C846B7">
              <w:rPr>
                <w:sz w:val="18"/>
                <w:szCs w:val="18"/>
              </w:rPr>
              <w:t>CSO</w:t>
            </w:r>
          </w:p>
        </w:tc>
        <w:tc>
          <w:tcPr>
            <w:tcW w:w="8011" w:type="dxa"/>
            <w:gridSpan w:val="2"/>
            <w:tcBorders>
              <w:left w:val="nil"/>
            </w:tcBorders>
            <w:shd w:val="clear" w:color="auto" w:fill="auto"/>
          </w:tcPr>
          <w:p w14:paraId="2EBF5054" w14:textId="483CF1E8" w:rsidR="005F4FA1" w:rsidRPr="00C846B7" w:rsidRDefault="005F4FA1" w:rsidP="001E7141">
            <w:pPr>
              <w:spacing w:before="60" w:after="60"/>
              <w:ind w:left="113"/>
              <w:jc w:val="left"/>
              <w:rPr>
                <w:sz w:val="18"/>
                <w:szCs w:val="18"/>
              </w:rPr>
            </w:pPr>
            <w:r w:rsidRPr="00C846B7">
              <w:rPr>
                <w:sz w:val="18"/>
                <w:szCs w:val="18"/>
              </w:rPr>
              <w:t>Central Statistics Office</w:t>
            </w:r>
          </w:p>
        </w:tc>
      </w:tr>
      <w:tr w:rsidR="005F4FA1" w:rsidRPr="00C846B7" w14:paraId="5370CD4B" w14:textId="77777777" w:rsidTr="00124EA5">
        <w:trPr>
          <w:trHeight w:val="20"/>
        </w:trPr>
        <w:tc>
          <w:tcPr>
            <w:tcW w:w="1203" w:type="dxa"/>
            <w:tcBorders>
              <w:right w:val="nil"/>
            </w:tcBorders>
            <w:shd w:val="clear" w:color="auto" w:fill="auto"/>
          </w:tcPr>
          <w:p w14:paraId="73FDA6D5" w14:textId="3A5909F7" w:rsidR="005F4FA1" w:rsidRPr="00C846B7" w:rsidRDefault="005F4FA1" w:rsidP="001E7141">
            <w:pPr>
              <w:spacing w:before="60" w:after="60"/>
              <w:rPr>
                <w:sz w:val="18"/>
                <w:szCs w:val="18"/>
              </w:rPr>
            </w:pPr>
            <w:r w:rsidRPr="00C846B7">
              <w:rPr>
                <w:sz w:val="18"/>
                <w:szCs w:val="18"/>
              </w:rPr>
              <w:t>DREI</w:t>
            </w:r>
          </w:p>
        </w:tc>
        <w:tc>
          <w:tcPr>
            <w:tcW w:w="8011" w:type="dxa"/>
            <w:gridSpan w:val="2"/>
            <w:tcBorders>
              <w:left w:val="nil"/>
            </w:tcBorders>
            <w:shd w:val="clear" w:color="auto" w:fill="auto"/>
          </w:tcPr>
          <w:p w14:paraId="64F62EDD" w14:textId="138F240A" w:rsidR="005F4FA1" w:rsidRPr="00C846B7" w:rsidRDefault="005F4FA1" w:rsidP="001E7141">
            <w:pPr>
              <w:spacing w:before="60" w:after="60"/>
              <w:ind w:left="113"/>
              <w:jc w:val="left"/>
              <w:rPr>
                <w:sz w:val="18"/>
                <w:szCs w:val="18"/>
              </w:rPr>
            </w:pPr>
            <w:proofErr w:type="spellStart"/>
            <w:r w:rsidRPr="00C846B7">
              <w:rPr>
                <w:sz w:val="18"/>
                <w:szCs w:val="18"/>
              </w:rPr>
              <w:t>Derisking</w:t>
            </w:r>
            <w:proofErr w:type="spellEnd"/>
            <w:r w:rsidRPr="00C846B7">
              <w:rPr>
                <w:sz w:val="18"/>
                <w:szCs w:val="18"/>
              </w:rPr>
              <w:t xml:space="preserve"> </w:t>
            </w:r>
            <w:r w:rsidR="00A23E7E" w:rsidRPr="00C846B7">
              <w:rPr>
                <w:sz w:val="18"/>
                <w:szCs w:val="18"/>
              </w:rPr>
              <w:t>R</w:t>
            </w:r>
            <w:r w:rsidRPr="00C846B7">
              <w:rPr>
                <w:sz w:val="18"/>
                <w:szCs w:val="18"/>
              </w:rPr>
              <w:t xml:space="preserve">enewable </w:t>
            </w:r>
            <w:r w:rsidR="00A23E7E" w:rsidRPr="00C846B7">
              <w:rPr>
                <w:sz w:val="18"/>
                <w:szCs w:val="18"/>
              </w:rPr>
              <w:t>E</w:t>
            </w:r>
            <w:r w:rsidRPr="00C846B7">
              <w:rPr>
                <w:sz w:val="18"/>
                <w:szCs w:val="18"/>
              </w:rPr>
              <w:t xml:space="preserve">nergy </w:t>
            </w:r>
            <w:r w:rsidR="00A23E7E" w:rsidRPr="00C846B7">
              <w:rPr>
                <w:sz w:val="18"/>
                <w:szCs w:val="18"/>
              </w:rPr>
              <w:t>I</w:t>
            </w:r>
            <w:r w:rsidRPr="00C846B7">
              <w:rPr>
                <w:sz w:val="18"/>
                <w:szCs w:val="18"/>
              </w:rPr>
              <w:t>nvestment</w:t>
            </w:r>
          </w:p>
        </w:tc>
      </w:tr>
      <w:tr w:rsidR="0084525D" w:rsidRPr="00C846B7" w14:paraId="5CC726C1" w14:textId="77777777" w:rsidTr="00124EA5">
        <w:trPr>
          <w:trHeight w:val="20"/>
        </w:trPr>
        <w:tc>
          <w:tcPr>
            <w:tcW w:w="1203" w:type="dxa"/>
            <w:tcBorders>
              <w:right w:val="nil"/>
            </w:tcBorders>
            <w:shd w:val="clear" w:color="auto" w:fill="auto"/>
          </w:tcPr>
          <w:p w14:paraId="74FC168B" w14:textId="68F5078E" w:rsidR="0084525D" w:rsidRPr="00C846B7" w:rsidRDefault="0084525D" w:rsidP="001E7141">
            <w:pPr>
              <w:spacing w:before="60" w:after="60"/>
              <w:rPr>
                <w:sz w:val="18"/>
                <w:szCs w:val="18"/>
              </w:rPr>
            </w:pPr>
            <w:r>
              <w:rPr>
                <w:sz w:val="18"/>
                <w:szCs w:val="18"/>
              </w:rPr>
              <w:t>EA</w:t>
            </w:r>
          </w:p>
        </w:tc>
        <w:tc>
          <w:tcPr>
            <w:tcW w:w="8011" w:type="dxa"/>
            <w:gridSpan w:val="2"/>
            <w:tcBorders>
              <w:left w:val="nil"/>
            </w:tcBorders>
            <w:shd w:val="clear" w:color="auto" w:fill="auto"/>
          </w:tcPr>
          <w:p w14:paraId="05F9D759" w14:textId="476CDCC1" w:rsidR="0084525D" w:rsidRPr="00C846B7" w:rsidRDefault="002B7B2C" w:rsidP="001E7141">
            <w:pPr>
              <w:spacing w:before="60" w:after="60"/>
              <w:ind w:left="113"/>
              <w:jc w:val="left"/>
              <w:rPr>
                <w:sz w:val="18"/>
                <w:szCs w:val="18"/>
              </w:rPr>
            </w:pPr>
            <w:r>
              <w:rPr>
                <w:sz w:val="18"/>
                <w:szCs w:val="18"/>
              </w:rPr>
              <w:t>Executing Agency</w:t>
            </w:r>
          </w:p>
        </w:tc>
      </w:tr>
      <w:tr w:rsidR="00F76376" w:rsidRPr="00C846B7" w14:paraId="0314897E" w14:textId="77777777" w:rsidTr="00124EA5">
        <w:trPr>
          <w:trHeight w:val="20"/>
        </w:trPr>
        <w:tc>
          <w:tcPr>
            <w:tcW w:w="1203" w:type="dxa"/>
            <w:tcBorders>
              <w:right w:val="nil"/>
            </w:tcBorders>
            <w:shd w:val="clear" w:color="auto" w:fill="auto"/>
          </w:tcPr>
          <w:p w14:paraId="409E4653" w14:textId="1A7C3347" w:rsidR="00F76376" w:rsidRPr="00C846B7" w:rsidRDefault="00F76376" w:rsidP="001E7141">
            <w:pPr>
              <w:spacing w:before="60" w:after="60"/>
              <w:rPr>
                <w:sz w:val="18"/>
                <w:szCs w:val="18"/>
              </w:rPr>
            </w:pPr>
            <w:r w:rsidRPr="00C846B7">
              <w:rPr>
                <w:sz w:val="18"/>
                <w:szCs w:val="18"/>
              </w:rPr>
              <w:t>EEA</w:t>
            </w:r>
          </w:p>
        </w:tc>
        <w:tc>
          <w:tcPr>
            <w:tcW w:w="8011" w:type="dxa"/>
            <w:gridSpan w:val="2"/>
            <w:tcBorders>
              <w:left w:val="nil"/>
            </w:tcBorders>
            <w:shd w:val="clear" w:color="auto" w:fill="auto"/>
          </w:tcPr>
          <w:p w14:paraId="12FCB0BA" w14:textId="461D7FD6" w:rsidR="00F76376" w:rsidRPr="00C846B7" w:rsidRDefault="00F76376" w:rsidP="001E7141">
            <w:pPr>
              <w:spacing w:before="60" w:after="60"/>
              <w:ind w:left="113"/>
              <w:jc w:val="left"/>
              <w:rPr>
                <w:sz w:val="18"/>
                <w:szCs w:val="18"/>
              </w:rPr>
            </w:pPr>
            <w:r w:rsidRPr="00C846B7">
              <w:rPr>
                <w:sz w:val="18"/>
                <w:szCs w:val="18"/>
              </w:rPr>
              <w:t xml:space="preserve">Eswatini Environment Authority </w:t>
            </w:r>
          </w:p>
        </w:tc>
      </w:tr>
      <w:tr w:rsidR="00322BBA" w:rsidRPr="00C846B7" w14:paraId="1F9B234F" w14:textId="77777777" w:rsidTr="00124EA5">
        <w:trPr>
          <w:trHeight w:val="20"/>
        </w:trPr>
        <w:tc>
          <w:tcPr>
            <w:tcW w:w="1203" w:type="dxa"/>
            <w:tcBorders>
              <w:right w:val="nil"/>
            </w:tcBorders>
            <w:shd w:val="clear" w:color="auto" w:fill="auto"/>
          </w:tcPr>
          <w:p w14:paraId="2C5FB200" w14:textId="77777777" w:rsidR="00322BBA" w:rsidRPr="00C846B7" w:rsidRDefault="00322BBA" w:rsidP="001E7141">
            <w:pPr>
              <w:spacing w:before="60" w:after="60"/>
              <w:rPr>
                <w:sz w:val="18"/>
                <w:szCs w:val="18"/>
              </w:rPr>
            </w:pPr>
            <w:r w:rsidRPr="00C846B7">
              <w:rPr>
                <w:sz w:val="18"/>
                <w:szCs w:val="18"/>
              </w:rPr>
              <w:t>EEC</w:t>
            </w:r>
          </w:p>
        </w:tc>
        <w:tc>
          <w:tcPr>
            <w:tcW w:w="8011" w:type="dxa"/>
            <w:gridSpan w:val="2"/>
            <w:tcBorders>
              <w:left w:val="nil"/>
            </w:tcBorders>
            <w:shd w:val="clear" w:color="auto" w:fill="auto"/>
          </w:tcPr>
          <w:p w14:paraId="6E3C6FD5" w14:textId="77777777" w:rsidR="00322BBA" w:rsidRPr="00C846B7" w:rsidRDefault="00322BBA" w:rsidP="001E7141">
            <w:pPr>
              <w:spacing w:before="60" w:after="60"/>
              <w:ind w:left="113"/>
              <w:jc w:val="left"/>
              <w:rPr>
                <w:sz w:val="18"/>
                <w:szCs w:val="18"/>
              </w:rPr>
            </w:pPr>
            <w:r w:rsidRPr="00C846B7">
              <w:rPr>
                <w:sz w:val="18"/>
                <w:szCs w:val="18"/>
              </w:rPr>
              <w:t>Eswatini Electricity Company</w:t>
            </w:r>
          </w:p>
        </w:tc>
      </w:tr>
      <w:tr w:rsidR="00322BBA" w:rsidRPr="00C846B7" w14:paraId="0BAD3C99" w14:textId="77777777" w:rsidTr="00124EA5">
        <w:trPr>
          <w:trHeight w:val="20"/>
        </w:trPr>
        <w:tc>
          <w:tcPr>
            <w:tcW w:w="1203" w:type="dxa"/>
            <w:tcBorders>
              <w:right w:val="nil"/>
            </w:tcBorders>
            <w:shd w:val="clear" w:color="auto" w:fill="auto"/>
          </w:tcPr>
          <w:p w14:paraId="1DA65AF4" w14:textId="77777777" w:rsidR="00322BBA" w:rsidRPr="00C846B7" w:rsidRDefault="00322BBA" w:rsidP="001E7141">
            <w:pPr>
              <w:spacing w:before="60" w:after="60"/>
              <w:rPr>
                <w:sz w:val="18"/>
                <w:szCs w:val="18"/>
              </w:rPr>
            </w:pPr>
            <w:r w:rsidRPr="00C846B7">
              <w:rPr>
                <w:sz w:val="18"/>
                <w:szCs w:val="18"/>
              </w:rPr>
              <w:t>ESCO</w:t>
            </w:r>
          </w:p>
        </w:tc>
        <w:tc>
          <w:tcPr>
            <w:tcW w:w="8011" w:type="dxa"/>
            <w:gridSpan w:val="2"/>
            <w:tcBorders>
              <w:left w:val="nil"/>
            </w:tcBorders>
            <w:shd w:val="clear" w:color="auto" w:fill="auto"/>
          </w:tcPr>
          <w:p w14:paraId="11FC0089" w14:textId="77777777" w:rsidR="00322BBA" w:rsidRPr="00C846B7" w:rsidRDefault="00322BBA" w:rsidP="001E7141">
            <w:pPr>
              <w:spacing w:before="60" w:after="60"/>
              <w:ind w:left="113"/>
              <w:jc w:val="left"/>
              <w:rPr>
                <w:sz w:val="18"/>
                <w:szCs w:val="18"/>
              </w:rPr>
            </w:pPr>
            <w:r w:rsidRPr="00C846B7">
              <w:rPr>
                <w:sz w:val="18"/>
                <w:szCs w:val="18"/>
              </w:rPr>
              <w:t>Energy Services Company</w:t>
            </w:r>
          </w:p>
        </w:tc>
      </w:tr>
      <w:tr w:rsidR="00322BBA" w:rsidRPr="00C846B7" w14:paraId="6B233F7A" w14:textId="77777777" w:rsidTr="00124EA5">
        <w:trPr>
          <w:trHeight w:val="20"/>
        </w:trPr>
        <w:tc>
          <w:tcPr>
            <w:tcW w:w="1203" w:type="dxa"/>
            <w:tcBorders>
              <w:right w:val="nil"/>
            </w:tcBorders>
            <w:shd w:val="clear" w:color="auto" w:fill="auto"/>
          </w:tcPr>
          <w:p w14:paraId="0FFA6F3C" w14:textId="77777777" w:rsidR="00322BBA" w:rsidRPr="00C846B7" w:rsidRDefault="00322BBA" w:rsidP="001E7141">
            <w:pPr>
              <w:spacing w:before="60" w:after="60"/>
              <w:rPr>
                <w:sz w:val="18"/>
                <w:szCs w:val="18"/>
              </w:rPr>
            </w:pPr>
            <w:r w:rsidRPr="00C846B7">
              <w:rPr>
                <w:sz w:val="18"/>
                <w:szCs w:val="18"/>
              </w:rPr>
              <w:t xml:space="preserve">ESERA </w:t>
            </w:r>
          </w:p>
        </w:tc>
        <w:tc>
          <w:tcPr>
            <w:tcW w:w="8011" w:type="dxa"/>
            <w:gridSpan w:val="2"/>
            <w:tcBorders>
              <w:left w:val="nil"/>
            </w:tcBorders>
            <w:shd w:val="clear" w:color="auto" w:fill="auto"/>
          </w:tcPr>
          <w:p w14:paraId="158A0660" w14:textId="77777777" w:rsidR="00322BBA" w:rsidRPr="00C846B7" w:rsidRDefault="00322BBA" w:rsidP="001E7141">
            <w:pPr>
              <w:spacing w:before="60" w:after="60"/>
              <w:ind w:left="113"/>
              <w:jc w:val="left"/>
              <w:rPr>
                <w:sz w:val="18"/>
                <w:szCs w:val="18"/>
              </w:rPr>
            </w:pPr>
            <w:r w:rsidRPr="00C846B7">
              <w:rPr>
                <w:sz w:val="18"/>
                <w:szCs w:val="18"/>
              </w:rPr>
              <w:t>Eswatini Energy Regulatory Authority</w:t>
            </w:r>
          </w:p>
        </w:tc>
      </w:tr>
      <w:tr w:rsidR="006B6BEC" w:rsidRPr="00C846B7" w14:paraId="6AA53CDC" w14:textId="77777777" w:rsidTr="00124EA5">
        <w:trPr>
          <w:trHeight w:val="288"/>
        </w:trPr>
        <w:tc>
          <w:tcPr>
            <w:tcW w:w="1203" w:type="dxa"/>
            <w:shd w:val="clear" w:color="auto" w:fill="auto"/>
          </w:tcPr>
          <w:p w14:paraId="2421003C" w14:textId="44C3480F" w:rsidR="006B6BEC" w:rsidRPr="00C846B7" w:rsidRDefault="006B6BEC" w:rsidP="001E7141">
            <w:pPr>
              <w:spacing w:before="60" w:after="60"/>
              <w:rPr>
                <w:sz w:val="18"/>
                <w:szCs w:val="18"/>
              </w:rPr>
            </w:pPr>
            <w:r w:rsidRPr="00C846B7">
              <w:rPr>
                <w:sz w:val="18"/>
                <w:szCs w:val="18"/>
              </w:rPr>
              <w:t>ESMF</w:t>
            </w:r>
          </w:p>
        </w:tc>
        <w:tc>
          <w:tcPr>
            <w:tcW w:w="8011" w:type="dxa"/>
            <w:gridSpan w:val="2"/>
            <w:shd w:val="clear" w:color="auto" w:fill="auto"/>
          </w:tcPr>
          <w:p w14:paraId="2112D5EA" w14:textId="53471E37" w:rsidR="006B6BEC" w:rsidRPr="00C846B7" w:rsidRDefault="006B6BEC" w:rsidP="001E7141">
            <w:pPr>
              <w:spacing w:before="60" w:after="60"/>
              <w:ind w:left="116"/>
              <w:jc w:val="left"/>
              <w:rPr>
                <w:sz w:val="18"/>
                <w:szCs w:val="18"/>
              </w:rPr>
            </w:pPr>
            <w:r w:rsidRPr="00C846B7">
              <w:rPr>
                <w:sz w:val="18"/>
                <w:szCs w:val="18"/>
              </w:rPr>
              <w:t xml:space="preserve">Environmental and Social </w:t>
            </w:r>
            <w:r w:rsidR="005F4FA1" w:rsidRPr="00C846B7">
              <w:rPr>
                <w:sz w:val="18"/>
                <w:szCs w:val="18"/>
              </w:rPr>
              <w:t>M</w:t>
            </w:r>
            <w:r w:rsidRPr="00C846B7">
              <w:rPr>
                <w:sz w:val="18"/>
                <w:szCs w:val="18"/>
              </w:rPr>
              <w:t>anagement Framework</w:t>
            </w:r>
          </w:p>
        </w:tc>
      </w:tr>
      <w:tr w:rsidR="00322BBA" w:rsidRPr="00C846B7" w14:paraId="3314640D" w14:textId="77777777" w:rsidTr="00124EA5">
        <w:trPr>
          <w:trHeight w:val="288"/>
        </w:trPr>
        <w:tc>
          <w:tcPr>
            <w:tcW w:w="1203" w:type="dxa"/>
            <w:shd w:val="clear" w:color="auto" w:fill="auto"/>
          </w:tcPr>
          <w:p w14:paraId="42472AC6" w14:textId="77777777" w:rsidR="00322BBA" w:rsidRPr="00C846B7" w:rsidRDefault="00322BBA" w:rsidP="001E7141">
            <w:pPr>
              <w:spacing w:before="60" w:after="60"/>
              <w:rPr>
                <w:sz w:val="18"/>
                <w:szCs w:val="18"/>
              </w:rPr>
            </w:pPr>
            <w:r w:rsidRPr="00C846B7">
              <w:rPr>
                <w:sz w:val="18"/>
                <w:szCs w:val="18"/>
              </w:rPr>
              <w:t>FSP</w:t>
            </w:r>
          </w:p>
        </w:tc>
        <w:tc>
          <w:tcPr>
            <w:tcW w:w="8011" w:type="dxa"/>
            <w:gridSpan w:val="2"/>
            <w:shd w:val="clear" w:color="auto" w:fill="auto"/>
          </w:tcPr>
          <w:p w14:paraId="3F40C6B8" w14:textId="77777777" w:rsidR="00322BBA" w:rsidRPr="00C846B7" w:rsidRDefault="00322BBA" w:rsidP="001E7141">
            <w:pPr>
              <w:spacing w:before="60" w:after="60"/>
              <w:ind w:left="116"/>
              <w:jc w:val="left"/>
              <w:rPr>
                <w:sz w:val="18"/>
                <w:szCs w:val="18"/>
              </w:rPr>
            </w:pPr>
            <w:r w:rsidRPr="00C846B7">
              <w:rPr>
                <w:sz w:val="18"/>
                <w:szCs w:val="18"/>
              </w:rPr>
              <w:t>Full Sized Project</w:t>
            </w:r>
          </w:p>
        </w:tc>
      </w:tr>
      <w:tr w:rsidR="00322BBA" w:rsidRPr="00C846B7" w14:paraId="4AEBE25D" w14:textId="77777777" w:rsidTr="00124EA5">
        <w:trPr>
          <w:trHeight w:val="288"/>
        </w:trPr>
        <w:tc>
          <w:tcPr>
            <w:tcW w:w="1203" w:type="dxa"/>
            <w:shd w:val="clear" w:color="auto" w:fill="auto"/>
          </w:tcPr>
          <w:p w14:paraId="304F0D15" w14:textId="77777777" w:rsidR="00322BBA" w:rsidRPr="00C846B7" w:rsidRDefault="00322BBA" w:rsidP="001E7141">
            <w:pPr>
              <w:spacing w:before="60" w:after="60"/>
              <w:rPr>
                <w:sz w:val="18"/>
                <w:szCs w:val="18"/>
              </w:rPr>
            </w:pPr>
            <w:r w:rsidRPr="00C846B7">
              <w:rPr>
                <w:sz w:val="18"/>
                <w:szCs w:val="18"/>
              </w:rPr>
              <w:t>GCF</w:t>
            </w:r>
          </w:p>
        </w:tc>
        <w:tc>
          <w:tcPr>
            <w:tcW w:w="8011" w:type="dxa"/>
            <w:gridSpan w:val="2"/>
            <w:shd w:val="clear" w:color="auto" w:fill="auto"/>
          </w:tcPr>
          <w:p w14:paraId="63B5A79B" w14:textId="77777777" w:rsidR="00322BBA" w:rsidRPr="00C846B7" w:rsidRDefault="00322BBA" w:rsidP="001E7141">
            <w:pPr>
              <w:spacing w:before="60" w:after="60"/>
              <w:ind w:left="116"/>
              <w:jc w:val="left"/>
              <w:rPr>
                <w:sz w:val="18"/>
                <w:szCs w:val="18"/>
              </w:rPr>
            </w:pPr>
            <w:r w:rsidRPr="00C846B7">
              <w:rPr>
                <w:sz w:val="18"/>
                <w:szCs w:val="18"/>
              </w:rPr>
              <w:t>Green Climate Fund</w:t>
            </w:r>
          </w:p>
        </w:tc>
      </w:tr>
      <w:tr w:rsidR="00322BBA" w:rsidRPr="00C846B7" w14:paraId="5C8AE6A4" w14:textId="77777777" w:rsidTr="00124EA5">
        <w:trPr>
          <w:trHeight w:val="20"/>
        </w:trPr>
        <w:tc>
          <w:tcPr>
            <w:tcW w:w="1203" w:type="dxa"/>
            <w:tcBorders>
              <w:right w:val="nil"/>
            </w:tcBorders>
            <w:shd w:val="clear" w:color="auto" w:fill="auto"/>
          </w:tcPr>
          <w:p w14:paraId="5657E9B1" w14:textId="77777777" w:rsidR="00322BBA" w:rsidRPr="00C846B7" w:rsidRDefault="00322BBA" w:rsidP="001E7141">
            <w:pPr>
              <w:spacing w:before="60" w:after="60"/>
              <w:rPr>
                <w:sz w:val="18"/>
                <w:szCs w:val="18"/>
              </w:rPr>
            </w:pPr>
            <w:r w:rsidRPr="00C846B7">
              <w:rPr>
                <w:sz w:val="18"/>
                <w:szCs w:val="18"/>
              </w:rPr>
              <w:t>GEF</w:t>
            </w:r>
          </w:p>
        </w:tc>
        <w:tc>
          <w:tcPr>
            <w:tcW w:w="8011" w:type="dxa"/>
            <w:gridSpan w:val="2"/>
            <w:tcBorders>
              <w:left w:val="nil"/>
            </w:tcBorders>
            <w:shd w:val="clear" w:color="auto" w:fill="auto"/>
          </w:tcPr>
          <w:p w14:paraId="05AD1853" w14:textId="77777777" w:rsidR="00322BBA" w:rsidRPr="00C846B7" w:rsidRDefault="00322BBA" w:rsidP="001E7141">
            <w:pPr>
              <w:spacing w:before="60" w:after="60"/>
              <w:ind w:left="113"/>
              <w:jc w:val="left"/>
              <w:rPr>
                <w:sz w:val="18"/>
                <w:szCs w:val="18"/>
              </w:rPr>
            </w:pPr>
            <w:r w:rsidRPr="00C846B7">
              <w:rPr>
                <w:sz w:val="18"/>
                <w:szCs w:val="18"/>
              </w:rPr>
              <w:t>Global Environment Facility</w:t>
            </w:r>
          </w:p>
        </w:tc>
      </w:tr>
      <w:tr w:rsidR="00322BBA" w:rsidRPr="00C846B7" w14:paraId="16FE5B8E" w14:textId="77777777" w:rsidTr="00124EA5">
        <w:trPr>
          <w:trHeight w:val="288"/>
        </w:trPr>
        <w:tc>
          <w:tcPr>
            <w:tcW w:w="1203" w:type="dxa"/>
            <w:shd w:val="clear" w:color="auto" w:fill="auto"/>
          </w:tcPr>
          <w:p w14:paraId="57BF0E26" w14:textId="77777777" w:rsidR="00322BBA" w:rsidRPr="00C846B7" w:rsidRDefault="00322BBA" w:rsidP="001E7141">
            <w:pPr>
              <w:spacing w:before="60" w:after="60"/>
              <w:rPr>
                <w:sz w:val="18"/>
                <w:szCs w:val="18"/>
              </w:rPr>
            </w:pPr>
            <w:r w:rsidRPr="00C846B7">
              <w:rPr>
                <w:sz w:val="18"/>
                <w:szCs w:val="18"/>
              </w:rPr>
              <w:t>GEFSEC</w:t>
            </w:r>
          </w:p>
        </w:tc>
        <w:tc>
          <w:tcPr>
            <w:tcW w:w="8011" w:type="dxa"/>
            <w:gridSpan w:val="2"/>
            <w:shd w:val="clear" w:color="auto" w:fill="auto"/>
          </w:tcPr>
          <w:p w14:paraId="578EA936" w14:textId="77777777" w:rsidR="00322BBA" w:rsidRPr="00C846B7" w:rsidRDefault="00322BBA" w:rsidP="001E7141">
            <w:pPr>
              <w:spacing w:before="60" w:after="60"/>
              <w:ind w:left="116"/>
              <w:jc w:val="left"/>
              <w:rPr>
                <w:sz w:val="18"/>
                <w:szCs w:val="18"/>
              </w:rPr>
            </w:pPr>
            <w:r w:rsidRPr="00C846B7">
              <w:rPr>
                <w:sz w:val="18"/>
                <w:szCs w:val="18"/>
              </w:rPr>
              <w:t>Global Environment Facility Secretariat</w:t>
            </w:r>
          </w:p>
        </w:tc>
      </w:tr>
      <w:tr w:rsidR="00322BBA" w:rsidRPr="00C846B7" w14:paraId="1B64A1AD" w14:textId="77777777" w:rsidTr="00124EA5">
        <w:trPr>
          <w:trHeight w:val="288"/>
        </w:trPr>
        <w:tc>
          <w:tcPr>
            <w:tcW w:w="1203" w:type="dxa"/>
            <w:shd w:val="clear" w:color="auto" w:fill="auto"/>
          </w:tcPr>
          <w:p w14:paraId="370B0F62" w14:textId="77777777" w:rsidR="00322BBA" w:rsidRPr="00C846B7" w:rsidRDefault="00322BBA" w:rsidP="001E7141">
            <w:pPr>
              <w:spacing w:before="60" w:after="60"/>
              <w:rPr>
                <w:sz w:val="18"/>
                <w:szCs w:val="18"/>
              </w:rPr>
            </w:pPr>
            <w:r w:rsidRPr="00C846B7">
              <w:rPr>
                <w:sz w:val="18"/>
                <w:szCs w:val="18"/>
              </w:rPr>
              <w:t>GHG</w:t>
            </w:r>
          </w:p>
        </w:tc>
        <w:tc>
          <w:tcPr>
            <w:tcW w:w="8011" w:type="dxa"/>
            <w:gridSpan w:val="2"/>
            <w:shd w:val="clear" w:color="auto" w:fill="auto"/>
          </w:tcPr>
          <w:p w14:paraId="3E59F04D" w14:textId="77777777" w:rsidR="00322BBA" w:rsidRPr="00C846B7" w:rsidRDefault="00322BBA" w:rsidP="001E7141">
            <w:pPr>
              <w:spacing w:before="60" w:after="60"/>
              <w:ind w:left="116"/>
              <w:jc w:val="left"/>
              <w:rPr>
                <w:sz w:val="18"/>
                <w:szCs w:val="18"/>
              </w:rPr>
            </w:pPr>
            <w:r w:rsidRPr="00C846B7">
              <w:rPr>
                <w:sz w:val="18"/>
                <w:szCs w:val="18"/>
              </w:rPr>
              <w:t>Greenhouse gas</w:t>
            </w:r>
          </w:p>
        </w:tc>
      </w:tr>
      <w:tr w:rsidR="00322BBA" w:rsidRPr="00C846B7" w14:paraId="69349452" w14:textId="77777777" w:rsidTr="00124EA5">
        <w:trPr>
          <w:trHeight w:val="288"/>
        </w:trPr>
        <w:tc>
          <w:tcPr>
            <w:tcW w:w="1203" w:type="dxa"/>
            <w:tcBorders>
              <w:bottom w:val="nil"/>
            </w:tcBorders>
            <w:shd w:val="clear" w:color="auto" w:fill="auto"/>
          </w:tcPr>
          <w:p w14:paraId="7E9B2C4E" w14:textId="77777777" w:rsidR="00322BBA" w:rsidRPr="00C846B7" w:rsidRDefault="00322BBA" w:rsidP="001E7141">
            <w:pPr>
              <w:spacing w:before="60" w:after="60"/>
              <w:rPr>
                <w:sz w:val="18"/>
                <w:szCs w:val="18"/>
              </w:rPr>
            </w:pPr>
            <w:r w:rsidRPr="00C846B7">
              <w:rPr>
                <w:sz w:val="18"/>
                <w:szCs w:val="18"/>
              </w:rPr>
              <w:t>GoKE</w:t>
            </w:r>
          </w:p>
        </w:tc>
        <w:tc>
          <w:tcPr>
            <w:tcW w:w="8011" w:type="dxa"/>
            <w:gridSpan w:val="2"/>
            <w:tcBorders>
              <w:bottom w:val="nil"/>
            </w:tcBorders>
            <w:shd w:val="clear" w:color="auto" w:fill="auto"/>
          </w:tcPr>
          <w:p w14:paraId="21FFB0F6" w14:textId="77777777" w:rsidR="00322BBA" w:rsidRPr="00C846B7" w:rsidRDefault="00322BBA" w:rsidP="001E7141">
            <w:pPr>
              <w:spacing w:before="60" w:after="60"/>
              <w:ind w:left="116"/>
              <w:jc w:val="left"/>
              <w:rPr>
                <w:sz w:val="18"/>
                <w:szCs w:val="18"/>
              </w:rPr>
            </w:pPr>
            <w:r w:rsidRPr="00C846B7">
              <w:rPr>
                <w:sz w:val="18"/>
                <w:szCs w:val="18"/>
              </w:rPr>
              <w:t>Government of the Kingdom of Eswatini</w:t>
            </w:r>
          </w:p>
        </w:tc>
      </w:tr>
      <w:tr w:rsidR="00322BBA" w:rsidRPr="00C846B7" w14:paraId="1465F48B" w14:textId="77777777" w:rsidTr="00124EA5">
        <w:trPr>
          <w:trHeight w:val="20"/>
        </w:trPr>
        <w:tc>
          <w:tcPr>
            <w:tcW w:w="1203" w:type="dxa"/>
            <w:tcBorders>
              <w:right w:val="nil"/>
            </w:tcBorders>
            <w:shd w:val="clear" w:color="auto" w:fill="auto"/>
          </w:tcPr>
          <w:p w14:paraId="212B0E85" w14:textId="77777777" w:rsidR="00322BBA" w:rsidRPr="00C846B7" w:rsidRDefault="00322BBA" w:rsidP="001E7141">
            <w:pPr>
              <w:spacing w:before="60" w:after="60"/>
              <w:rPr>
                <w:sz w:val="18"/>
                <w:szCs w:val="18"/>
              </w:rPr>
            </w:pPr>
            <w:r w:rsidRPr="00C846B7">
              <w:rPr>
                <w:sz w:val="18"/>
                <w:szCs w:val="18"/>
              </w:rPr>
              <w:t>HEAS</w:t>
            </w:r>
          </w:p>
        </w:tc>
        <w:tc>
          <w:tcPr>
            <w:tcW w:w="8011" w:type="dxa"/>
            <w:gridSpan w:val="2"/>
            <w:tcBorders>
              <w:left w:val="nil"/>
            </w:tcBorders>
            <w:shd w:val="clear" w:color="auto" w:fill="auto"/>
          </w:tcPr>
          <w:p w14:paraId="0BD8BA0B" w14:textId="77777777" w:rsidR="00322BBA" w:rsidRPr="00C846B7" w:rsidRDefault="00322BBA" w:rsidP="001E7141">
            <w:pPr>
              <w:spacing w:before="60" w:after="60"/>
              <w:ind w:left="113"/>
              <w:jc w:val="left"/>
              <w:rPr>
                <w:sz w:val="18"/>
                <w:szCs w:val="18"/>
              </w:rPr>
            </w:pPr>
            <w:r w:rsidRPr="00C846B7">
              <w:rPr>
                <w:sz w:val="18"/>
                <w:szCs w:val="18"/>
              </w:rPr>
              <w:t>Household Energy Access Survey</w:t>
            </w:r>
          </w:p>
        </w:tc>
      </w:tr>
      <w:tr w:rsidR="003171C4" w:rsidRPr="00C846B7" w14:paraId="0963E5BA" w14:textId="77777777" w:rsidTr="00124EA5">
        <w:trPr>
          <w:trHeight w:val="20"/>
        </w:trPr>
        <w:tc>
          <w:tcPr>
            <w:tcW w:w="1203" w:type="dxa"/>
            <w:tcBorders>
              <w:right w:val="nil"/>
            </w:tcBorders>
            <w:shd w:val="clear" w:color="auto" w:fill="auto"/>
          </w:tcPr>
          <w:p w14:paraId="1223A79E" w14:textId="7BC9F340" w:rsidR="003171C4" w:rsidRPr="00C846B7" w:rsidRDefault="003171C4" w:rsidP="001E7141">
            <w:pPr>
              <w:spacing w:before="60" w:after="60"/>
              <w:rPr>
                <w:sz w:val="18"/>
                <w:szCs w:val="18"/>
              </w:rPr>
            </w:pPr>
            <w:r>
              <w:rPr>
                <w:sz w:val="18"/>
                <w:szCs w:val="18"/>
              </w:rPr>
              <w:t>IP</w:t>
            </w:r>
          </w:p>
        </w:tc>
        <w:tc>
          <w:tcPr>
            <w:tcW w:w="8011" w:type="dxa"/>
            <w:gridSpan w:val="2"/>
            <w:tcBorders>
              <w:left w:val="nil"/>
            </w:tcBorders>
            <w:shd w:val="clear" w:color="auto" w:fill="auto"/>
          </w:tcPr>
          <w:p w14:paraId="7CE21C48" w14:textId="1F3DE0E2" w:rsidR="003171C4" w:rsidRPr="00C846B7" w:rsidRDefault="003171C4" w:rsidP="001E7141">
            <w:pPr>
              <w:spacing w:before="60" w:after="60"/>
              <w:ind w:left="113"/>
              <w:jc w:val="left"/>
              <w:rPr>
                <w:sz w:val="18"/>
                <w:szCs w:val="18"/>
              </w:rPr>
            </w:pPr>
            <w:r>
              <w:rPr>
                <w:sz w:val="18"/>
                <w:szCs w:val="18"/>
              </w:rPr>
              <w:t>Implementing Partner</w:t>
            </w:r>
          </w:p>
        </w:tc>
      </w:tr>
      <w:tr w:rsidR="00322BBA" w:rsidRPr="00C846B7" w14:paraId="2BEE4580" w14:textId="77777777" w:rsidTr="00124EA5">
        <w:trPr>
          <w:trHeight w:val="20"/>
        </w:trPr>
        <w:tc>
          <w:tcPr>
            <w:tcW w:w="1203" w:type="dxa"/>
            <w:tcBorders>
              <w:right w:val="nil"/>
            </w:tcBorders>
            <w:shd w:val="clear" w:color="auto" w:fill="auto"/>
          </w:tcPr>
          <w:p w14:paraId="266322FB" w14:textId="77777777" w:rsidR="00322BBA" w:rsidRPr="00C846B7" w:rsidRDefault="00322BBA" w:rsidP="001E7141">
            <w:pPr>
              <w:spacing w:before="60" w:after="60"/>
              <w:rPr>
                <w:sz w:val="18"/>
                <w:szCs w:val="18"/>
              </w:rPr>
            </w:pPr>
            <w:r w:rsidRPr="00C846B7">
              <w:rPr>
                <w:sz w:val="18"/>
                <w:szCs w:val="18"/>
              </w:rPr>
              <w:t>IPP</w:t>
            </w:r>
          </w:p>
        </w:tc>
        <w:tc>
          <w:tcPr>
            <w:tcW w:w="8011" w:type="dxa"/>
            <w:gridSpan w:val="2"/>
            <w:tcBorders>
              <w:left w:val="nil"/>
            </w:tcBorders>
            <w:shd w:val="clear" w:color="auto" w:fill="auto"/>
          </w:tcPr>
          <w:p w14:paraId="4441D0A6" w14:textId="77777777" w:rsidR="00322BBA" w:rsidRPr="00C846B7" w:rsidRDefault="00322BBA" w:rsidP="001E7141">
            <w:pPr>
              <w:spacing w:before="60" w:after="60"/>
              <w:ind w:left="113"/>
              <w:jc w:val="left"/>
              <w:rPr>
                <w:sz w:val="18"/>
                <w:szCs w:val="18"/>
              </w:rPr>
            </w:pPr>
            <w:r w:rsidRPr="00C846B7">
              <w:rPr>
                <w:sz w:val="18"/>
                <w:szCs w:val="18"/>
              </w:rPr>
              <w:t xml:space="preserve">Independent Power Producer </w:t>
            </w:r>
          </w:p>
        </w:tc>
      </w:tr>
      <w:tr w:rsidR="00322BBA" w:rsidRPr="00C846B7" w14:paraId="67C529D3" w14:textId="77777777" w:rsidTr="00124EA5">
        <w:trPr>
          <w:trHeight w:val="20"/>
        </w:trPr>
        <w:tc>
          <w:tcPr>
            <w:tcW w:w="1203" w:type="dxa"/>
            <w:tcBorders>
              <w:right w:val="nil"/>
            </w:tcBorders>
            <w:shd w:val="clear" w:color="auto" w:fill="auto"/>
          </w:tcPr>
          <w:p w14:paraId="6EED0721" w14:textId="77777777" w:rsidR="00322BBA" w:rsidRPr="00C846B7" w:rsidRDefault="00322BBA" w:rsidP="001E7141">
            <w:pPr>
              <w:spacing w:before="60" w:after="60"/>
              <w:rPr>
                <w:sz w:val="18"/>
                <w:szCs w:val="18"/>
              </w:rPr>
            </w:pPr>
            <w:r w:rsidRPr="00C846B7">
              <w:rPr>
                <w:sz w:val="18"/>
                <w:szCs w:val="18"/>
              </w:rPr>
              <w:t>IRBD</w:t>
            </w:r>
          </w:p>
        </w:tc>
        <w:tc>
          <w:tcPr>
            <w:tcW w:w="8011" w:type="dxa"/>
            <w:gridSpan w:val="2"/>
            <w:tcBorders>
              <w:left w:val="nil"/>
            </w:tcBorders>
            <w:shd w:val="clear" w:color="auto" w:fill="auto"/>
          </w:tcPr>
          <w:p w14:paraId="16376FB5" w14:textId="77777777" w:rsidR="00322BBA" w:rsidRPr="00C846B7" w:rsidRDefault="00322BBA" w:rsidP="001E7141">
            <w:pPr>
              <w:spacing w:before="60" w:after="60"/>
              <w:ind w:left="113"/>
              <w:jc w:val="left"/>
              <w:rPr>
                <w:sz w:val="18"/>
                <w:szCs w:val="18"/>
              </w:rPr>
            </w:pPr>
            <w:r w:rsidRPr="00C846B7">
              <w:rPr>
                <w:sz w:val="18"/>
                <w:szCs w:val="18"/>
              </w:rPr>
              <w:t xml:space="preserve">International Bank of Reconstruction and Development </w:t>
            </w:r>
          </w:p>
        </w:tc>
      </w:tr>
      <w:tr w:rsidR="00322BBA" w:rsidRPr="00C846B7" w14:paraId="47D51C7C" w14:textId="77777777" w:rsidTr="00124EA5">
        <w:trPr>
          <w:trHeight w:val="20"/>
        </w:trPr>
        <w:tc>
          <w:tcPr>
            <w:tcW w:w="1203" w:type="dxa"/>
            <w:tcBorders>
              <w:right w:val="nil"/>
            </w:tcBorders>
            <w:shd w:val="clear" w:color="auto" w:fill="auto"/>
          </w:tcPr>
          <w:p w14:paraId="11E270E7" w14:textId="77777777" w:rsidR="00322BBA" w:rsidRPr="00C846B7" w:rsidRDefault="00322BBA" w:rsidP="001E7141">
            <w:pPr>
              <w:spacing w:before="60" w:after="60"/>
              <w:rPr>
                <w:sz w:val="18"/>
                <w:szCs w:val="18"/>
              </w:rPr>
            </w:pPr>
            <w:r w:rsidRPr="00C846B7">
              <w:rPr>
                <w:sz w:val="18"/>
                <w:szCs w:val="18"/>
              </w:rPr>
              <w:t>IRENA</w:t>
            </w:r>
          </w:p>
        </w:tc>
        <w:tc>
          <w:tcPr>
            <w:tcW w:w="8011" w:type="dxa"/>
            <w:gridSpan w:val="2"/>
            <w:tcBorders>
              <w:left w:val="nil"/>
            </w:tcBorders>
            <w:shd w:val="clear" w:color="auto" w:fill="auto"/>
          </w:tcPr>
          <w:p w14:paraId="3711FAF3" w14:textId="77777777" w:rsidR="00322BBA" w:rsidRPr="00C846B7" w:rsidRDefault="00322BBA" w:rsidP="001E7141">
            <w:pPr>
              <w:spacing w:before="60" w:after="60"/>
              <w:ind w:left="113"/>
              <w:jc w:val="left"/>
              <w:rPr>
                <w:sz w:val="18"/>
                <w:szCs w:val="18"/>
              </w:rPr>
            </w:pPr>
            <w:r w:rsidRPr="00C846B7">
              <w:rPr>
                <w:sz w:val="18"/>
                <w:szCs w:val="18"/>
              </w:rPr>
              <w:t>International Renewable Energy Agency</w:t>
            </w:r>
          </w:p>
        </w:tc>
      </w:tr>
      <w:tr w:rsidR="00322BBA" w:rsidRPr="00C846B7" w14:paraId="71AEBB6B" w14:textId="77777777" w:rsidTr="00124EA5">
        <w:trPr>
          <w:trHeight w:val="20"/>
        </w:trPr>
        <w:tc>
          <w:tcPr>
            <w:tcW w:w="1203" w:type="dxa"/>
            <w:tcBorders>
              <w:right w:val="nil"/>
            </w:tcBorders>
            <w:shd w:val="clear" w:color="auto" w:fill="auto"/>
          </w:tcPr>
          <w:p w14:paraId="55B2A394" w14:textId="77777777" w:rsidR="00322BBA" w:rsidRPr="00C846B7" w:rsidRDefault="00322BBA" w:rsidP="001E7141">
            <w:pPr>
              <w:spacing w:before="60" w:after="60"/>
              <w:rPr>
                <w:sz w:val="18"/>
                <w:szCs w:val="18"/>
              </w:rPr>
            </w:pPr>
            <w:r w:rsidRPr="00C846B7">
              <w:rPr>
                <w:sz w:val="18"/>
                <w:szCs w:val="18"/>
              </w:rPr>
              <w:t>kWh</w:t>
            </w:r>
          </w:p>
        </w:tc>
        <w:tc>
          <w:tcPr>
            <w:tcW w:w="8011" w:type="dxa"/>
            <w:gridSpan w:val="2"/>
            <w:tcBorders>
              <w:left w:val="nil"/>
            </w:tcBorders>
            <w:shd w:val="clear" w:color="auto" w:fill="auto"/>
          </w:tcPr>
          <w:p w14:paraId="413A3923" w14:textId="22FCFF58" w:rsidR="00322BBA" w:rsidRPr="00C846B7" w:rsidRDefault="00322BBA" w:rsidP="001E7141">
            <w:pPr>
              <w:spacing w:before="60" w:after="60"/>
              <w:ind w:left="113"/>
              <w:jc w:val="left"/>
              <w:rPr>
                <w:sz w:val="18"/>
                <w:szCs w:val="18"/>
              </w:rPr>
            </w:pPr>
            <w:r w:rsidRPr="00C846B7">
              <w:rPr>
                <w:sz w:val="18"/>
                <w:szCs w:val="18"/>
              </w:rPr>
              <w:t>kilowatt</w:t>
            </w:r>
            <w:r w:rsidR="00E20CE3" w:rsidRPr="00C846B7">
              <w:rPr>
                <w:sz w:val="18"/>
                <w:szCs w:val="18"/>
              </w:rPr>
              <w:t xml:space="preserve"> </w:t>
            </w:r>
            <w:r w:rsidRPr="00C846B7">
              <w:rPr>
                <w:sz w:val="18"/>
                <w:szCs w:val="18"/>
              </w:rPr>
              <w:t>hour</w:t>
            </w:r>
          </w:p>
        </w:tc>
      </w:tr>
      <w:tr w:rsidR="00BC47D5" w:rsidRPr="00C846B7" w14:paraId="37C048CC" w14:textId="77777777" w:rsidTr="00124EA5">
        <w:trPr>
          <w:trHeight w:val="20"/>
        </w:trPr>
        <w:tc>
          <w:tcPr>
            <w:tcW w:w="1203" w:type="dxa"/>
            <w:tcBorders>
              <w:right w:val="nil"/>
            </w:tcBorders>
            <w:shd w:val="clear" w:color="auto" w:fill="auto"/>
          </w:tcPr>
          <w:p w14:paraId="1D1355C3" w14:textId="17FDE03B" w:rsidR="00BC47D5" w:rsidRPr="00C846B7" w:rsidRDefault="00BC47D5" w:rsidP="001E7141">
            <w:pPr>
              <w:spacing w:before="60" w:after="60"/>
              <w:rPr>
                <w:sz w:val="18"/>
                <w:szCs w:val="18"/>
              </w:rPr>
            </w:pPr>
            <w:r w:rsidRPr="00C846B7">
              <w:rPr>
                <w:sz w:val="18"/>
                <w:szCs w:val="18"/>
              </w:rPr>
              <w:t>MCIT</w:t>
            </w:r>
          </w:p>
        </w:tc>
        <w:tc>
          <w:tcPr>
            <w:tcW w:w="8011" w:type="dxa"/>
            <w:gridSpan w:val="2"/>
            <w:tcBorders>
              <w:left w:val="nil"/>
            </w:tcBorders>
            <w:shd w:val="clear" w:color="auto" w:fill="auto"/>
          </w:tcPr>
          <w:p w14:paraId="09CDD064" w14:textId="481B9432" w:rsidR="00BC47D5" w:rsidRPr="00C846B7" w:rsidRDefault="00BC47D5" w:rsidP="001E7141">
            <w:pPr>
              <w:spacing w:before="60" w:after="60"/>
              <w:ind w:left="113"/>
              <w:jc w:val="left"/>
              <w:rPr>
                <w:sz w:val="18"/>
                <w:szCs w:val="18"/>
              </w:rPr>
            </w:pPr>
            <w:r w:rsidRPr="00C846B7">
              <w:rPr>
                <w:sz w:val="18"/>
                <w:szCs w:val="18"/>
              </w:rPr>
              <w:t xml:space="preserve">Ministry of Commerce, Industry and Trade </w:t>
            </w:r>
          </w:p>
        </w:tc>
      </w:tr>
      <w:tr w:rsidR="00322BBA" w:rsidRPr="00C846B7" w14:paraId="15145E4F" w14:textId="77777777" w:rsidTr="00124EA5">
        <w:trPr>
          <w:trHeight w:val="20"/>
        </w:trPr>
        <w:tc>
          <w:tcPr>
            <w:tcW w:w="1203" w:type="dxa"/>
            <w:tcBorders>
              <w:right w:val="nil"/>
            </w:tcBorders>
            <w:shd w:val="clear" w:color="auto" w:fill="auto"/>
          </w:tcPr>
          <w:p w14:paraId="5758F18E" w14:textId="77777777" w:rsidR="00322BBA" w:rsidRPr="00C846B7" w:rsidRDefault="00322BBA" w:rsidP="001E7141">
            <w:pPr>
              <w:spacing w:before="60" w:after="60"/>
              <w:rPr>
                <w:sz w:val="18"/>
                <w:szCs w:val="18"/>
              </w:rPr>
            </w:pPr>
            <w:r w:rsidRPr="00C846B7">
              <w:rPr>
                <w:sz w:val="18"/>
                <w:szCs w:val="18"/>
              </w:rPr>
              <w:t>MEPD</w:t>
            </w:r>
          </w:p>
        </w:tc>
        <w:tc>
          <w:tcPr>
            <w:tcW w:w="8011" w:type="dxa"/>
            <w:gridSpan w:val="2"/>
            <w:tcBorders>
              <w:left w:val="nil"/>
            </w:tcBorders>
            <w:shd w:val="clear" w:color="auto" w:fill="auto"/>
          </w:tcPr>
          <w:p w14:paraId="0A37ADD4" w14:textId="77777777" w:rsidR="00322BBA" w:rsidRPr="00C846B7" w:rsidRDefault="00322BBA" w:rsidP="001E7141">
            <w:pPr>
              <w:spacing w:before="60" w:after="60"/>
              <w:ind w:left="113"/>
              <w:jc w:val="left"/>
              <w:rPr>
                <w:sz w:val="18"/>
                <w:szCs w:val="18"/>
              </w:rPr>
            </w:pPr>
            <w:r w:rsidRPr="00C846B7">
              <w:rPr>
                <w:sz w:val="18"/>
                <w:szCs w:val="18"/>
              </w:rPr>
              <w:t>Ministry of Economic Planning and Development</w:t>
            </w:r>
          </w:p>
        </w:tc>
      </w:tr>
      <w:tr w:rsidR="00322BBA" w:rsidRPr="00C846B7" w14:paraId="6610D5BB" w14:textId="77777777" w:rsidTr="00124EA5">
        <w:trPr>
          <w:trHeight w:val="288"/>
        </w:trPr>
        <w:tc>
          <w:tcPr>
            <w:tcW w:w="1203" w:type="dxa"/>
            <w:tcBorders>
              <w:bottom w:val="nil"/>
            </w:tcBorders>
            <w:shd w:val="clear" w:color="auto" w:fill="auto"/>
          </w:tcPr>
          <w:p w14:paraId="4972AA55" w14:textId="77777777" w:rsidR="00322BBA" w:rsidRPr="00C846B7" w:rsidRDefault="00322BBA" w:rsidP="001E7141">
            <w:pPr>
              <w:spacing w:before="60" w:after="60"/>
              <w:rPr>
                <w:sz w:val="18"/>
                <w:szCs w:val="18"/>
              </w:rPr>
            </w:pPr>
            <w:r w:rsidRPr="00C846B7">
              <w:rPr>
                <w:sz w:val="18"/>
                <w:szCs w:val="18"/>
              </w:rPr>
              <w:t>MNRE</w:t>
            </w:r>
          </w:p>
        </w:tc>
        <w:tc>
          <w:tcPr>
            <w:tcW w:w="8011" w:type="dxa"/>
            <w:gridSpan w:val="2"/>
            <w:tcBorders>
              <w:bottom w:val="nil"/>
            </w:tcBorders>
            <w:shd w:val="clear" w:color="auto" w:fill="auto"/>
          </w:tcPr>
          <w:p w14:paraId="4EFD4A1B" w14:textId="77777777" w:rsidR="00322BBA" w:rsidRPr="00C846B7" w:rsidRDefault="00322BBA" w:rsidP="001E7141">
            <w:pPr>
              <w:spacing w:before="60" w:after="60"/>
              <w:ind w:left="116"/>
              <w:jc w:val="left"/>
              <w:rPr>
                <w:sz w:val="18"/>
                <w:szCs w:val="18"/>
              </w:rPr>
            </w:pPr>
            <w:r w:rsidRPr="00C846B7">
              <w:rPr>
                <w:sz w:val="18"/>
                <w:szCs w:val="18"/>
              </w:rPr>
              <w:t>Ministry of Natural Resources and Energy</w:t>
            </w:r>
          </w:p>
        </w:tc>
      </w:tr>
      <w:tr w:rsidR="00322BBA" w:rsidRPr="00C846B7" w14:paraId="3257B7F7" w14:textId="77777777" w:rsidTr="00124EA5">
        <w:trPr>
          <w:trHeight w:val="20"/>
        </w:trPr>
        <w:tc>
          <w:tcPr>
            <w:tcW w:w="1203" w:type="dxa"/>
            <w:tcBorders>
              <w:right w:val="nil"/>
            </w:tcBorders>
            <w:shd w:val="clear" w:color="auto" w:fill="auto"/>
          </w:tcPr>
          <w:p w14:paraId="2EE464AA" w14:textId="77777777" w:rsidR="00322BBA" w:rsidRPr="00C846B7" w:rsidRDefault="00322BBA" w:rsidP="001E7141">
            <w:pPr>
              <w:spacing w:before="60" w:after="60"/>
              <w:rPr>
                <w:sz w:val="18"/>
                <w:szCs w:val="18"/>
              </w:rPr>
            </w:pPr>
            <w:r w:rsidRPr="00C846B7">
              <w:rPr>
                <w:sz w:val="18"/>
                <w:szCs w:val="18"/>
              </w:rPr>
              <w:t>MSME</w:t>
            </w:r>
          </w:p>
        </w:tc>
        <w:tc>
          <w:tcPr>
            <w:tcW w:w="8011" w:type="dxa"/>
            <w:gridSpan w:val="2"/>
            <w:tcBorders>
              <w:left w:val="nil"/>
            </w:tcBorders>
            <w:shd w:val="clear" w:color="auto" w:fill="auto"/>
          </w:tcPr>
          <w:p w14:paraId="0AF69FA8" w14:textId="77777777" w:rsidR="00322BBA" w:rsidRPr="00C846B7" w:rsidRDefault="00322BBA" w:rsidP="001E7141">
            <w:pPr>
              <w:spacing w:before="60" w:after="60"/>
              <w:ind w:left="113"/>
              <w:jc w:val="left"/>
              <w:rPr>
                <w:sz w:val="18"/>
                <w:szCs w:val="18"/>
              </w:rPr>
            </w:pPr>
            <w:r w:rsidRPr="00C846B7">
              <w:rPr>
                <w:sz w:val="18"/>
                <w:szCs w:val="18"/>
              </w:rPr>
              <w:t>Micro Small and Medium Enterprises</w:t>
            </w:r>
          </w:p>
        </w:tc>
      </w:tr>
      <w:tr w:rsidR="00322BBA" w:rsidRPr="00C846B7" w14:paraId="2A28847F" w14:textId="77777777" w:rsidTr="00124EA5">
        <w:trPr>
          <w:trHeight w:val="288"/>
        </w:trPr>
        <w:tc>
          <w:tcPr>
            <w:tcW w:w="1203" w:type="dxa"/>
            <w:tcBorders>
              <w:bottom w:val="nil"/>
            </w:tcBorders>
            <w:shd w:val="clear" w:color="auto" w:fill="auto"/>
          </w:tcPr>
          <w:p w14:paraId="6A394097" w14:textId="77777777" w:rsidR="00322BBA" w:rsidRPr="00C846B7" w:rsidRDefault="00322BBA" w:rsidP="001E7141">
            <w:pPr>
              <w:spacing w:before="60" w:after="60"/>
              <w:rPr>
                <w:sz w:val="18"/>
                <w:szCs w:val="18"/>
              </w:rPr>
            </w:pPr>
            <w:r w:rsidRPr="00C846B7">
              <w:rPr>
                <w:sz w:val="18"/>
                <w:szCs w:val="18"/>
              </w:rPr>
              <w:t>MSP</w:t>
            </w:r>
          </w:p>
        </w:tc>
        <w:tc>
          <w:tcPr>
            <w:tcW w:w="8011" w:type="dxa"/>
            <w:gridSpan w:val="2"/>
            <w:tcBorders>
              <w:bottom w:val="nil"/>
            </w:tcBorders>
            <w:shd w:val="clear" w:color="auto" w:fill="auto"/>
          </w:tcPr>
          <w:p w14:paraId="316FD419" w14:textId="77777777" w:rsidR="00322BBA" w:rsidRPr="00C846B7" w:rsidRDefault="00322BBA" w:rsidP="001E7141">
            <w:pPr>
              <w:spacing w:before="60" w:after="60"/>
              <w:ind w:left="116"/>
              <w:jc w:val="left"/>
              <w:rPr>
                <w:sz w:val="18"/>
                <w:szCs w:val="18"/>
              </w:rPr>
            </w:pPr>
            <w:r w:rsidRPr="00C846B7">
              <w:rPr>
                <w:sz w:val="18"/>
                <w:szCs w:val="18"/>
              </w:rPr>
              <w:t>Medium Sized Project</w:t>
            </w:r>
          </w:p>
        </w:tc>
      </w:tr>
      <w:tr w:rsidR="00322BBA" w:rsidRPr="00C846B7" w14:paraId="16E68A2F" w14:textId="77777777" w:rsidTr="00124EA5">
        <w:trPr>
          <w:trHeight w:val="20"/>
        </w:trPr>
        <w:tc>
          <w:tcPr>
            <w:tcW w:w="1203" w:type="dxa"/>
            <w:tcBorders>
              <w:right w:val="nil"/>
            </w:tcBorders>
            <w:shd w:val="clear" w:color="auto" w:fill="auto"/>
          </w:tcPr>
          <w:p w14:paraId="6F6FC590" w14:textId="4869D1C1" w:rsidR="00322BBA" w:rsidRPr="00C846B7" w:rsidRDefault="00322BBA" w:rsidP="001E7141">
            <w:pPr>
              <w:spacing w:before="60" w:after="60"/>
              <w:rPr>
                <w:sz w:val="18"/>
                <w:szCs w:val="18"/>
              </w:rPr>
            </w:pPr>
            <w:r w:rsidRPr="00C846B7">
              <w:rPr>
                <w:sz w:val="18"/>
                <w:szCs w:val="18"/>
              </w:rPr>
              <w:t>MTA</w:t>
            </w:r>
            <w:r w:rsidR="003121E1" w:rsidRPr="00C846B7">
              <w:rPr>
                <w:sz w:val="18"/>
                <w:szCs w:val="18"/>
              </w:rPr>
              <w:t>D</w:t>
            </w:r>
          </w:p>
        </w:tc>
        <w:tc>
          <w:tcPr>
            <w:tcW w:w="8011" w:type="dxa"/>
            <w:gridSpan w:val="2"/>
            <w:tcBorders>
              <w:left w:val="nil"/>
            </w:tcBorders>
            <w:shd w:val="clear" w:color="auto" w:fill="auto"/>
          </w:tcPr>
          <w:p w14:paraId="2DFB25D1" w14:textId="7AA09007" w:rsidR="00322BBA" w:rsidRPr="00C846B7" w:rsidRDefault="00322BBA" w:rsidP="001E7141">
            <w:pPr>
              <w:spacing w:before="60" w:after="60"/>
              <w:ind w:left="113"/>
              <w:jc w:val="left"/>
              <w:rPr>
                <w:sz w:val="18"/>
                <w:szCs w:val="18"/>
              </w:rPr>
            </w:pPr>
            <w:r w:rsidRPr="00C846B7">
              <w:rPr>
                <w:sz w:val="18"/>
                <w:szCs w:val="18"/>
              </w:rPr>
              <w:t xml:space="preserve">Ministry of </w:t>
            </w:r>
            <w:proofErr w:type="spellStart"/>
            <w:r w:rsidRPr="00C846B7">
              <w:rPr>
                <w:sz w:val="18"/>
                <w:szCs w:val="18"/>
              </w:rPr>
              <w:t>Tinkhundla</w:t>
            </w:r>
            <w:proofErr w:type="spellEnd"/>
            <w:r w:rsidRPr="00C846B7">
              <w:rPr>
                <w:sz w:val="18"/>
                <w:szCs w:val="18"/>
              </w:rPr>
              <w:t xml:space="preserve"> Administration </w:t>
            </w:r>
            <w:r w:rsidR="003121E1" w:rsidRPr="00C846B7">
              <w:rPr>
                <w:sz w:val="18"/>
                <w:szCs w:val="18"/>
              </w:rPr>
              <w:t>and Development</w:t>
            </w:r>
          </w:p>
        </w:tc>
      </w:tr>
      <w:tr w:rsidR="00322BBA" w:rsidRPr="00C846B7" w14:paraId="26C5B925" w14:textId="77777777" w:rsidTr="00124EA5">
        <w:trPr>
          <w:trHeight w:val="20"/>
        </w:trPr>
        <w:tc>
          <w:tcPr>
            <w:tcW w:w="1203" w:type="dxa"/>
            <w:tcBorders>
              <w:right w:val="nil"/>
            </w:tcBorders>
            <w:shd w:val="clear" w:color="auto" w:fill="auto"/>
          </w:tcPr>
          <w:p w14:paraId="254FFCF3" w14:textId="77777777" w:rsidR="00322BBA" w:rsidRPr="00C846B7" w:rsidRDefault="00322BBA" w:rsidP="001E7141">
            <w:pPr>
              <w:spacing w:before="60" w:after="60"/>
              <w:rPr>
                <w:sz w:val="18"/>
                <w:szCs w:val="18"/>
              </w:rPr>
            </w:pPr>
            <w:r w:rsidRPr="00C846B7">
              <w:rPr>
                <w:sz w:val="18"/>
                <w:szCs w:val="18"/>
              </w:rPr>
              <w:t>MTEA</w:t>
            </w:r>
          </w:p>
        </w:tc>
        <w:tc>
          <w:tcPr>
            <w:tcW w:w="8011" w:type="dxa"/>
            <w:gridSpan w:val="2"/>
            <w:tcBorders>
              <w:left w:val="nil"/>
            </w:tcBorders>
            <w:shd w:val="clear" w:color="auto" w:fill="auto"/>
          </w:tcPr>
          <w:p w14:paraId="08A7C1E2" w14:textId="77777777" w:rsidR="00322BBA" w:rsidRPr="00C846B7" w:rsidRDefault="00322BBA" w:rsidP="001E7141">
            <w:pPr>
              <w:spacing w:before="60" w:after="60"/>
              <w:ind w:left="113"/>
              <w:jc w:val="left"/>
              <w:rPr>
                <w:sz w:val="18"/>
                <w:szCs w:val="18"/>
              </w:rPr>
            </w:pPr>
            <w:r w:rsidRPr="00C846B7">
              <w:rPr>
                <w:sz w:val="18"/>
                <w:szCs w:val="18"/>
              </w:rPr>
              <w:t>Ministry of Tourism and Environmental Affairs</w:t>
            </w:r>
          </w:p>
        </w:tc>
      </w:tr>
      <w:tr w:rsidR="00322BBA" w:rsidRPr="00C846B7" w14:paraId="2D717115" w14:textId="77777777" w:rsidTr="00124EA5">
        <w:trPr>
          <w:trHeight w:val="20"/>
        </w:trPr>
        <w:tc>
          <w:tcPr>
            <w:tcW w:w="1203" w:type="dxa"/>
            <w:tcBorders>
              <w:right w:val="nil"/>
            </w:tcBorders>
            <w:shd w:val="clear" w:color="auto" w:fill="auto"/>
          </w:tcPr>
          <w:p w14:paraId="0A5C8335" w14:textId="77777777" w:rsidR="00322BBA" w:rsidRPr="00C846B7" w:rsidRDefault="00322BBA" w:rsidP="001E7141">
            <w:pPr>
              <w:spacing w:before="60" w:after="60"/>
              <w:rPr>
                <w:sz w:val="18"/>
                <w:szCs w:val="18"/>
              </w:rPr>
            </w:pPr>
            <w:r w:rsidRPr="00C846B7">
              <w:rPr>
                <w:sz w:val="18"/>
                <w:szCs w:val="18"/>
              </w:rPr>
              <w:t>MW</w:t>
            </w:r>
          </w:p>
        </w:tc>
        <w:tc>
          <w:tcPr>
            <w:tcW w:w="8011" w:type="dxa"/>
            <w:gridSpan w:val="2"/>
            <w:tcBorders>
              <w:left w:val="nil"/>
            </w:tcBorders>
            <w:shd w:val="clear" w:color="auto" w:fill="auto"/>
          </w:tcPr>
          <w:p w14:paraId="1A2235AA" w14:textId="77777777" w:rsidR="00322BBA" w:rsidRPr="00C846B7" w:rsidRDefault="00322BBA" w:rsidP="001E7141">
            <w:pPr>
              <w:spacing w:before="60" w:after="60"/>
              <w:ind w:left="113"/>
              <w:jc w:val="left"/>
              <w:rPr>
                <w:sz w:val="18"/>
                <w:szCs w:val="18"/>
              </w:rPr>
            </w:pPr>
            <w:r w:rsidRPr="00C846B7">
              <w:rPr>
                <w:sz w:val="18"/>
                <w:szCs w:val="18"/>
              </w:rPr>
              <w:t>Megawatt</w:t>
            </w:r>
          </w:p>
        </w:tc>
      </w:tr>
      <w:tr w:rsidR="00322BBA" w:rsidRPr="00C846B7" w14:paraId="004B2A8E" w14:textId="77777777" w:rsidTr="00124EA5">
        <w:trPr>
          <w:trHeight w:val="288"/>
        </w:trPr>
        <w:tc>
          <w:tcPr>
            <w:tcW w:w="1203" w:type="dxa"/>
            <w:tcBorders>
              <w:bottom w:val="nil"/>
            </w:tcBorders>
            <w:shd w:val="clear" w:color="auto" w:fill="auto"/>
          </w:tcPr>
          <w:p w14:paraId="740C008D" w14:textId="77777777" w:rsidR="00322BBA" w:rsidRPr="00C846B7" w:rsidRDefault="00322BBA" w:rsidP="001E7141">
            <w:pPr>
              <w:spacing w:before="60" w:after="60"/>
              <w:rPr>
                <w:sz w:val="18"/>
                <w:szCs w:val="18"/>
              </w:rPr>
            </w:pPr>
            <w:r w:rsidRPr="00C846B7">
              <w:rPr>
                <w:sz w:val="18"/>
                <w:szCs w:val="18"/>
              </w:rPr>
              <w:lastRenderedPageBreak/>
              <w:t>NDC</w:t>
            </w:r>
          </w:p>
        </w:tc>
        <w:tc>
          <w:tcPr>
            <w:tcW w:w="8011" w:type="dxa"/>
            <w:gridSpan w:val="2"/>
            <w:tcBorders>
              <w:bottom w:val="nil"/>
            </w:tcBorders>
            <w:shd w:val="clear" w:color="auto" w:fill="auto"/>
          </w:tcPr>
          <w:p w14:paraId="0B7E1DD5" w14:textId="77777777" w:rsidR="00322BBA" w:rsidRPr="00C846B7" w:rsidRDefault="00322BBA" w:rsidP="001E7141">
            <w:pPr>
              <w:spacing w:before="60" w:after="60"/>
              <w:ind w:left="116"/>
              <w:jc w:val="left"/>
              <w:rPr>
                <w:sz w:val="18"/>
                <w:szCs w:val="18"/>
              </w:rPr>
            </w:pPr>
            <w:r w:rsidRPr="00C846B7">
              <w:rPr>
                <w:sz w:val="18"/>
                <w:szCs w:val="18"/>
              </w:rPr>
              <w:t>Nationally Determined Contribution</w:t>
            </w:r>
          </w:p>
        </w:tc>
      </w:tr>
      <w:tr w:rsidR="00322BBA" w:rsidRPr="00C846B7" w14:paraId="23047091" w14:textId="77777777" w:rsidTr="00124EA5">
        <w:trPr>
          <w:trHeight w:val="20"/>
        </w:trPr>
        <w:tc>
          <w:tcPr>
            <w:tcW w:w="1203" w:type="dxa"/>
            <w:tcBorders>
              <w:right w:val="nil"/>
            </w:tcBorders>
            <w:shd w:val="clear" w:color="auto" w:fill="auto"/>
          </w:tcPr>
          <w:p w14:paraId="5EAC4993" w14:textId="77777777" w:rsidR="00322BBA" w:rsidRPr="00C846B7" w:rsidRDefault="00322BBA" w:rsidP="001E7141">
            <w:pPr>
              <w:spacing w:before="60" w:after="60"/>
              <w:rPr>
                <w:sz w:val="18"/>
                <w:szCs w:val="18"/>
              </w:rPr>
            </w:pPr>
            <w:r w:rsidRPr="00C846B7">
              <w:rPr>
                <w:sz w:val="18"/>
                <w:szCs w:val="18"/>
              </w:rPr>
              <w:t>NEP</w:t>
            </w:r>
          </w:p>
        </w:tc>
        <w:tc>
          <w:tcPr>
            <w:tcW w:w="8011" w:type="dxa"/>
            <w:gridSpan w:val="2"/>
            <w:tcBorders>
              <w:left w:val="nil"/>
            </w:tcBorders>
            <w:shd w:val="clear" w:color="auto" w:fill="auto"/>
          </w:tcPr>
          <w:p w14:paraId="128F6AE4" w14:textId="77777777" w:rsidR="00322BBA" w:rsidRPr="00C846B7" w:rsidRDefault="00322BBA" w:rsidP="001E7141">
            <w:pPr>
              <w:spacing w:before="60" w:after="60"/>
              <w:ind w:left="113"/>
              <w:jc w:val="left"/>
              <w:rPr>
                <w:sz w:val="18"/>
                <w:szCs w:val="18"/>
              </w:rPr>
            </w:pPr>
            <w:r w:rsidRPr="00C846B7">
              <w:rPr>
                <w:sz w:val="18"/>
                <w:szCs w:val="18"/>
              </w:rPr>
              <w:t>National Energy Policy</w:t>
            </w:r>
          </w:p>
        </w:tc>
      </w:tr>
      <w:tr w:rsidR="00E80DE3" w:rsidRPr="00C846B7" w14:paraId="362C037C" w14:textId="77777777" w:rsidTr="00124EA5">
        <w:trPr>
          <w:trHeight w:val="20"/>
        </w:trPr>
        <w:tc>
          <w:tcPr>
            <w:tcW w:w="1203" w:type="dxa"/>
            <w:tcBorders>
              <w:bottom w:val="nil"/>
              <w:right w:val="nil"/>
            </w:tcBorders>
            <w:shd w:val="clear" w:color="auto" w:fill="auto"/>
          </w:tcPr>
          <w:p w14:paraId="7DB19B54" w14:textId="413F76FD" w:rsidR="00E80DE3" w:rsidRPr="00C846B7" w:rsidRDefault="00AE0265" w:rsidP="001E7141">
            <w:pPr>
              <w:spacing w:before="60" w:after="60"/>
              <w:rPr>
                <w:sz w:val="18"/>
                <w:szCs w:val="18"/>
              </w:rPr>
            </w:pPr>
            <w:r w:rsidRPr="00C846B7">
              <w:rPr>
                <w:sz w:val="18"/>
                <w:szCs w:val="18"/>
              </w:rPr>
              <w:t>NREL</w:t>
            </w:r>
          </w:p>
        </w:tc>
        <w:tc>
          <w:tcPr>
            <w:tcW w:w="8011" w:type="dxa"/>
            <w:gridSpan w:val="2"/>
            <w:tcBorders>
              <w:left w:val="nil"/>
              <w:bottom w:val="nil"/>
            </w:tcBorders>
            <w:shd w:val="clear" w:color="auto" w:fill="auto"/>
          </w:tcPr>
          <w:p w14:paraId="21A0F036" w14:textId="2A8BF0B5" w:rsidR="00E80DE3" w:rsidRPr="00C846B7" w:rsidRDefault="00AE0265" w:rsidP="001E7141">
            <w:pPr>
              <w:spacing w:before="60" w:after="60"/>
              <w:ind w:left="113"/>
              <w:jc w:val="left"/>
              <w:rPr>
                <w:sz w:val="18"/>
                <w:szCs w:val="18"/>
              </w:rPr>
            </w:pPr>
            <w:r w:rsidRPr="00C846B7">
              <w:rPr>
                <w:sz w:val="18"/>
                <w:szCs w:val="18"/>
              </w:rPr>
              <w:t>National Renewable Energy Laboratory (United States of America)</w:t>
            </w:r>
          </w:p>
        </w:tc>
      </w:tr>
      <w:tr w:rsidR="00322BBA" w:rsidRPr="00C846B7" w14:paraId="447A0946" w14:textId="77777777" w:rsidTr="00124EA5">
        <w:trPr>
          <w:trHeight w:val="20"/>
        </w:trPr>
        <w:tc>
          <w:tcPr>
            <w:tcW w:w="1203" w:type="dxa"/>
            <w:tcBorders>
              <w:bottom w:val="nil"/>
              <w:right w:val="nil"/>
            </w:tcBorders>
            <w:shd w:val="clear" w:color="auto" w:fill="auto"/>
          </w:tcPr>
          <w:p w14:paraId="7C5F25F1" w14:textId="77777777" w:rsidR="00322BBA" w:rsidRPr="00C846B7" w:rsidRDefault="00322BBA" w:rsidP="001E7141">
            <w:pPr>
              <w:spacing w:before="60" w:after="60"/>
              <w:rPr>
                <w:sz w:val="18"/>
                <w:szCs w:val="18"/>
              </w:rPr>
            </w:pPr>
            <w:r w:rsidRPr="00C846B7">
              <w:rPr>
                <w:sz w:val="18"/>
                <w:szCs w:val="18"/>
              </w:rPr>
              <w:t>PARES</w:t>
            </w:r>
          </w:p>
        </w:tc>
        <w:tc>
          <w:tcPr>
            <w:tcW w:w="8011" w:type="dxa"/>
            <w:gridSpan w:val="2"/>
            <w:tcBorders>
              <w:left w:val="nil"/>
              <w:bottom w:val="nil"/>
            </w:tcBorders>
            <w:shd w:val="clear" w:color="auto" w:fill="auto"/>
          </w:tcPr>
          <w:p w14:paraId="693F8263" w14:textId="77777777" w:rsidR="00322BBA" w:rsidRPr="00C846B7" w:rsidRDefault="00322BBA" w:rsidP="001E7141">
            <w:pPr>
              <w:spacing w:before="60" w:after="60"/>
              <w:ind w:left="113"/>
              <w:jc w:val="left"/>
              <w:rPr>
                <w:sz w:val="18"/>
                <w:szCs w:val="18"/>
              </w:rPr>
            </w:pPr>
            <w:r w:rsidRPr="00C846B7">
              <w:rPr>
                <w:sz w:val="18"/>
                <w:szCs w:val="18"/>
              </w:rPr>
              <w:t>Partnership for Affordable Renewable Energy in Eswatini</w:t>
            </w:r>
          </w:p>
        </w:tc>
      </w:tr>
      <w:tr w:rsidR="00322BBA" w:rsidRPr="00C846B7" w14:paraId="313551C9" w14:textId="77777777" w:rsidTr="00124EA5">
        <w:trPr>
          <w:trHeight w:val="20"/>
        </w:trPr>
        <w:tc>
          <w:tcPr>
            <w:tcW w:w="1203" w:type="dxa"/>
            <w:tcBorders>
              <w:bottom w:val="nil"/>
              <w:right w:val="nil"/>
            </w:tcBorders>
            <w:shd w:val="clear" w:color="auto" w:fill="auto"/>
          </w:tcPr>
          <w:p w14:paraId="18C29F32" w14:textId="77777777" w:rsidR="00322BBA" w:rsidRPr="00C846B7" w:rsidRDefault="00322BBA" w:rsidP="001E7141">
            <w:pPr>
              <w:spacing w:before="60" w:after="60"/>
              <w:rPr>
                <w:sz w:val="18"/>
                <w:szCs w:val="18"/>
              </w:rPr>
            </w:pPr>
            <w:r w:rsidRPr="00C846B7">
              <w:rPr>
                <w:sz w:val="18"/>
                <w:szCs w:val="18"/>
              </w:rPr>
              <w:t>PFD</w:t>
            </w:r>
          </w:p>
        </w:tc>
        <w:tc>
          <w:tcPr>
            <w:tcW w:w="8011" w:type="dxa"/>
            <w:gridSpan w:val="2"/>
            <w:tcBorders>
              <w:left w:val="nil"/>
              <w:bottom w:val="nil"/>
            </w:tcBorders>
            <w:shd w:val="clear" w:color="auto" w:fill="auto"/>
          </w:tcPr>
          <w:p w14:paraId="7D61EFB1" w14:textId="04F40CFC" w:rsidR="00322BBA" w:rsidRPr="00C846B7" w:rsidRDefault="00322BBA" w:rsidP="001E7141">
            <w:pPr>
              <w:spacing w:before="60" w:after="60"/>
              <w:ind w:left="113"/>
              <w:jc w:val="left"/>
              <w:rPr>
                <w:sz w:val="18"/>
                <w:szCs w:val="18"/>
              </w:rPr>
            </w:pPr>
            <w:r w:rsidRPr="00C846B7">
              <w:rPr>
                <w:sz w:val="18"/>
                <w:szCs w:val="18"/>
              </w:rPr>
              <w:t>Program Framework Document</w:t>
            </w:r>
          </w:p>
        </w:tc>
      </w:tr>
      <w:tr w:rsidR="00322BBA" w:rsidRPr="00C846B7" w14:paraId="77C37E3B" w14:textId="77777777" w:rsidTr="00124EA5">
        <w:trPr>
          <w:trHeight w:val="288"/>
        </w:trPr>
        <w:tc>
          <w:tcPr>
            <w:tcW w:w="1203" w:type="dxa"/>
            <w:tcBorders>
              <w:bottom w:val="nil"/>
            </w:tcBorders>
            <w:shd w:val="clear" w:color="auto" w:fill="auto"/>
          </w:tcPr>
          <w:p w14:paraId="658F68DB" w14:textId="77777777" w:rsidR="00322BBA" w:rsidRPr="00C846B7" w:rsidRDefault="00322BBA" w:rsidP="001E7141">
            <w:pPr>
              <w:spacing w:before="60" w:after="60"/>
              <w:rPr>
                <w:sz w:val="18"/>
                <w:szCs w:val="18"/>
              </w:rPr>
            </w:pPr>
            <w:r w:rsidRPr="00C846B7">
              <w:rPr>
                <w:sz w:val="18"/>
                <w:szCs w:val="18"/>
              </w:rPr>
              <w:t>PIF</w:t>
            </w:r>
          </w:p>
        </w:tc>
        <w:tc>
          <w:tcPr>
            <w:tcW w:w="8011" w:type="dxa"/>
            <w:gridSpan w:val="2"/>
            <w:tcBorders>
              <w:bottom w:val="nil"/>
            </w:tcBorders>
            <w:shd w:val="clear" w:color="auto" w:fill="auto"/>
          </w:tcPr>
          <w:p w14:paraId="49B6756C" w14:textId="77777777" w:rsidR="00322BBA" w:rsidRPr="00C846B7" w:rsidRDefault="00322BBA" w:rsidP="001E7141">
            <w:pPr>
              <w:spacing w:before="60" w:after="60"/>
              <w:ind w:left="116"/>
              <w:jc w:val="left"/>
              <w:rPr>
                <w:sz w:val="18"/>
                <w:szCs w:val="18"/>
              </w:rPr>
            </w:pPr>
            <w:r w:rsidRPr="00C846B7">
              <w:rPr>
                <w:sz w:val="18"/>
                <w:szCs w:val="18"/>
              </w:rPr>
              <w:t>Project Identification Form</w:t>
            </w:r>
          </w:p>
        </w:tc>
      </w:tr>
      <w:tr w:rsidR="00322BBA" w:rsidRPr="00C846B7" w14:paraId="196D45F0" w14:textId="77777777" w:rsidTr="00124EA5">
        <w:trPr>
          <w:trHeight w:val="288"/>
        </w:trPr>
        <w:tc>
          <w:tcPr>
            <w:tcW w:w="1203" w:type="dxa"/>
            <w:tcBorders>
              <w:bottom w:val="nil"/>
            </w:tcBorders>
            <w:shd w:val="clear" w:color="auto" w:fill="auto"/>
          </w:tcPr>
          <w:p w14:paraId="21CEA103" w14:textId="77777777" w:rsidR="00322BBA" w:rsidRPr="00C846B7" w:rsidRDefault="00322BBA" w:rsidP="001E7141">
            <w:pPr>
              <w:spacing w:before="60" w:after="60"/>
              <w:rPr>
                <w:sz w:val="18"/>
                <w:szCs w:val="18"/>
              </w:rPr>
            </w:pPr>
            <w:r w:rsidRPr="00C846B7">
              <w:rPr>
                <w:sz w:val="18"/>
                <w:szCs w:val="18"/>
              </w:rPr>
              <w:t>PIR</w:t>
            </w:r>
          </w:p>
        </w:tc>
        <w:tc>
          <w:tcPr>
            <w:tcW w:w="8011" w:type="dxa"/>
            <w:gridSpan w:val="2"/>
            <w:tcBorders>
              <w:bottom w:val="nil"/>
            </w:tcBorders>
            <w:shd w:val="clear" w:color="auto" w:fill="auto"/>
          </w:tcPr>
          <w:p w14:paraId="0F03A212" w14:textId="77777777" w:rsidR="00322BBA" w:rsidRPr="00C846B7" w:rsidRDefault="00322BBA" w:rsidP="001E7141">
            <w:pPr>
              <w:spacing w:before="60" w:after="60"/>
              <w:ind w:left="116"/>
              <w:jc w:val="left"/>
              <w:rPr>
                <w:sz w:val="18"/>
                <w:szCs w:val="18"/>
              </w:rPr>
            </w:pPr>
            <w:r w:rsidRPr="00C846B7">
              <w:rPr>
                <w:sz w:val="18"/>
                <w:szCs w:val="18"/>
              </w:rPr>
              <w:t>GEF Project Implementation Report</w:t>
            </w:r>
          </w:p>
        </w:tc>
      </w:tr>
      <w:tr w:rsidR="00322BBA" w:rsidRPr="00C846B7" w14:paraId="272B5BB3" w14:textId="77777777" w:rsidTr="00124EA5">
        <w:trPr>
          <w:trHeight w:val="288"/>
        </w:trPr>
        <w:tc>
          <w:tcPr>
            <w:tcW w:w="1203" w:type="dxa"/>
            <w:tcBorders>
              <w:bottom w:val="nil"/>
            </w:tcBorders>
            <w:shd w:val="clear" w:color="auto" w:fill="auto"/>
          </w:tcPr>
          <w:p w14:paraId="1020C0E9" w14:textId="77777777" w:rsidR="00322BBA" w:rsidRPr="00C846B7" w:rsidRDefault="00322BBA" w:rsidP="001E7141">
            <w:pPr>
              <w:spacing w:before="60" w:after="60"/>
              <w:rPr>
                <w:sz w:val="18"/>
                <w:szCs w:val="18"/>
              </w:rPr>
            </w:pPr>
            <w:r w:rsidRPr="00C846B7">
              <w:rPr>
                <w:sz w:val="18"/>
                <w:szCs w:val="18"/>
              </w:rPr>
              <w:t>POPP</w:t>
            </w:r>
          </w:p>
        </w:tc>
        <w:tc>
          <w:tcPr>
            <w:tcW w:w="8011" w:type="dxa"/>
            <w:gridSpan w:val="2"/>
            <w:tcBorders>
              <w:bottom w:val="nil"/>
            </w:tcBorders>
            <w:shd w:val="clear" w:color="auto" w:fill="auto"/>
          </w:tcPr>
          <w:p w14:paraId="53957160" w14:textId="77777777" w:rsidR="00322BBA" w:rsidRPr="00C846B7" w:rsidRDefault="00322BBA" w:rsidP="001E7141">
            <w:pPr>
              <w:spacing w:before="60" w:after="60"/>
              <w:ind w:left="116"/>
              <w:jc w:val="left"/>
              <w:rPr>
                <w:sz w:val="18"/>
                <w:szCs w:val="18"/>
              </w:rPr>
            </w:pPr>
            <w:r w:rsidRPr="00C846B7">
              <w:rPr>
                <w:rFonts w:cs="Calibri"/>
                <w:sz w:val="18"/>
                <w:szCs w:val="18"/>
              </w:rPr>
              <w:t>Programme and Operations Policies and Procedures</w:t>
            </w:r>
          </w:p>
        </w:tc>
      </w:tr>
      <w:tr w:rsidR="00322BBA" w:rsidRPr="00C846B7" w14:paraId="58FCD4D6" w14:textId="77777777" w:rsidTr="00124EA5">
        <w:trPr>
          <w:trHeight w:val="288"/>
        </w:trPr>
        <w:tc>
          <w:tcPr>
            <w:tcW w:w="1203" w:type="dxa"/>
            <w:tcBorders>
              <w:bottom w:val="nil"/>
            </w:tcBorders>
            <w:shd w:val="clear" w:color="auto" w:fill="auto"/>
          </w:tcPr>
          <w:p w14:paraId="4569A41D" w14:textId="77777777" w:rsidR="00322BBA" w:rsidRPr="00C846B7" w:rsidRDefault="00322BBA" w:rsidP="001E7141">
            <w:pPr>
              <w:spacing w:before="60" w:after="60"/>
              <w:rPr>
                <w:sz w:val="18"/>
                <w:szCs w:val="18"/>
              </w:rPr>
            </w:pPr>
            <w:r w:rsidRPr="00C846B7">
              <w:rPr>
                <w:sz w:val="18"/>
                <w:szCs w:val="18"/>
              </w:rPr>
              <w:t>PPG</w:t>
            </w:r>
          </w:p>
        </w:tc>
        <w:tc>
          <w:tcPr>
            <w:tcW w:w="8011" w:type="dxa"/>
            <w:gridSpan w:val="2"/>
            <w:tcBorders>
              <w:bottom w:val="nil"/>
            </w:tcBorders>
            <w:shd w:val="clear" w:color="auto" w:fill="auto"/>
          </w:tcPr>
          <w:p w14:paraId="00C9CE52" w14:textId="77777777" w:rsidR="00322BBA" w:rsidRPr="00C846B7" w:rsidRDefault="00322BBA" w:rsidP="001E7141">
            <w:pPr>
              <w:spacing w:before="60" w:after="60"/>
              <w:ind w:left="116"/>
              <w:jc w:val="left"/>
              <w:rPr>
                <w:sz w:val="18"/>
                <w:szCs w:val="18"/>
              </w:rPr>
            </w:pPr>
            <w:r w:rsidRPr="00C846B7">
              <w:rPr>
                <w:sz w:val="18"/>
                <w:szCs w:val="18"/>
              </w:rPr>
              <w:t>Project Preparation Grant</w:t>
            </w:r>
          </w:p>
        </w:tc>
      </w:tr>
      <w:tr w:rsidR="00322BBA" w:rsidRPr="00C846B7" w14:paraId="3030DC7A" w14:textId="77777777" w:rsidTr="00124EA5">
        <w:trPr>
          <w:trHeight w:val="20"/>
        </w:trPr>
        <w:tc>
          <w:tcPr>
            <w:tcW w:w="1203" w:type="dxa"/>
            <w:tcBorders>
              <w:bottom w:val="nil"/>
              <w:right w:val="nil"/>
            </w:tcBorders>
            <w:shd w:val="clear" w:color="auto" w:fill="auto"/>
          </w:tcPr>
          <w:p w14:paraId="767E06A8" w14:textId="77777777" w:rsidR="00322BBA" w:rsidRPr="00C846B7" w:rsidRDefault="00322BBA" w:rsidP="001E7141">
            <w:pPr>
              <w:spacing w:before="60" w:after="60"/>
              <w:rPr>
                <w:sz w:val="18"/>
                <w:szCs w:val="18"/>
              </w:rPr>
            </w:pPr>
            <w:r w:rsidRPr="00C846B7">
              <w:rPr>
                <w:sz w:val="18"/>
                <w:szCs w:val="18"/>
              </w:rPr>
              <w:t xml:space="preserve">PV </w:t>
            </w:r>
          </w:p>
        </w:tc>
        <w:tc>
          <w:tcPr>
            <w:tcW w:w="8011" w:type="dxa"/>
            <w:gridSpan w:val="2"/>
            <w:tcBorders>
              <w:left w:val="nil"/>
              <w:bottom w:val="nil"/>
            </w:tcBorders>
            <w:shd w:val="clear" w:color="auto" w:fill="auto"/>
          </w:tcPr>
          <w:p w14:paraId="5BD25C6E" w14:textId="77777777" w:rsidR="00322BBA" w:rsidRPr="00C846B7" w:rsidRDefault="00322BBA" w:rsidP="001E7141">
            <w:pPr>
              <w:spacing w:before="60" w:after="60"/>
              <w:ind w:left="113"/>
              <w:jc w:val="left"/>
              <w:rPr>
                <w:sz w:val="18"/>
                <w:szCs w:val="18"/>
              </w:rPr>
            </w:pPr>
            <w:r w:rsidRPr="00C846B7">
              <w:rPr>
                <w:sz w:val="18"/>
                <w:szCs w:val="18"/>
              </w:rPr>
              <w:t>Photovoltaic</w:t>
            </w:r>
          </w:p>
        </w:tc>
      </w:tr>
      <w:tr w:rsidR="0038645B" w:rsidRPr="00C846B7" w14:paraId="21E82345" w14:textId="77777777" w:rsidTr="00124EA5">
        <w:trPr>
          <w:trHeight w:val="20"/>
        </w:trPr>
        <w:tc>
          <w:tcPr>
            <w:tcW w:w="1203" w:type="dxa"/>
            <w:tcBorders>
              <w:bottom w:val="nil"/>
              <w:right w:val="nil"/>
            </w:tcBorders>
            <w:shd w:val="clear" w:color="auto" w:fill="auto"/>
          </w:tcPr>
          <w:p w14:paraId="52E23907" w14:textId="198E5C1E" w:rsidR="0038645B" w:rsidRPr="00C846B7" w:rsidRDefault="0038645B" w:rsidP="001E7141">
            <w:pPr>
              <w:spacing w:before="60" w:after="60"/>
              <w:rPr>
                <w:sz w:val="18"/>
                <w:szCs w:val="18"/>
              </w:rPr>
            </w:pPr>
            <w:r w:rsidRPr="00C846B7">
              <w:rPr>
                <w:sz w:val="18"/>
                <w:szCs w:val="18"/>
              </w:rPr>
              <w:t>QAF</w:t>
            </w:r>
          </w:p>
        </w:tc>
        <w:tc>
          <w:tcPr>
            <w:tcW w:w="8011" w:type="dxa"/>
            <w:gridSpan w:val="2"/>
            <w:tcBorders>
              <w:left w:val="nil"/>
              <w:bottom w:val="nil"/>
            </w:tcBorders>
            <w:shd w:val="clear" w:color="auto" w:fill="auto"/>
          </w:tcPr>
          <w:p w14:paraId="4BB2B575" w14:textId="7DD08E34" w:rsidR="0038645B" w:rsidRPr="00C846B7" w:rsidRDefault="0038645B" w:rsidP="001E7141">
            <w:pPr>
              <w:spacing w:before="60" w:after="60"/>
              <w:ind w:left="113"/>
              <w:jc w:val="left"/>
              <w:rPr>
                <w:sz w:val="18"/>
                <w:szCs w:val="18"/>
              </w:rPr>
            </w:pPr>
            <w:r w:rsidRPr="00C846B7">
              <w:rPr>
                <w:sz w:val="18"/>
                <w:szCs w:val="18"/>
              </w:rPr>
              <w:t>Quality Assurance Framework</w:t>
            </w:r>
          </w:p>
        </w:tc>
      </w:tr>
      <w:tr w:rsidR="00322BBA" w:rsidRPr="00C846B7" w14:paraId="4C9FB4CA" w14:textId="77777777" w:rsidTr="00124EA5">
        <w:trPr>
          <w:trHeight w:val="20"/>
        </w:trPr>
        <w:tc>
          <w:tcPr>
            <w:tcW w:w="1203" w:type="dxa"/>
            <w:tcBorders>
              <w:bottom w:val="nil"/>
              <w:right w:val="nil"/>
            </w:tcBorders>
            <w:shd w:val="clear" w:color="auto" w:fill="auto"/>
          </w:tcPr>
          <w:p w14:paraId="5D86F91A" w14:textId="77777777" w:rsidR="00322BBA" w:rsidRPr="00C846B7" w:rsidRDefault="00322BBA" w:rsidP="001E7141">
            <w:pPr>
              <w:spacing w:before="60" w:after="60"/>
              <w:rPr>
                <w:sz w:val="18"/>
                <w:szCs w:val="18"/>
              </w:rPr>
            </w:pPr>
            <w:r w:rsidRPr="00C846B7">
              <w:rPr>
                <w:sz w:val="18"/>
                <w:szCs w:val="18"/>
              </w:rPr>
              <w:t>RE</w:t>
            </w:r>
          </w:p>
        </w:tc>
        <w:tc>
          <w:tcPr>
            <w:tcW w:w="8011" w:type="dxa"/>
            <w:gridSpan w:val="2"/>
            <w:tcBorders>
              <w:left w:val="nil"/>
              <w:bottom w:val="nil"/>
            </w:tcBorders>
            <w:shd w:val="clear" w:color="auto" w:fill="auto"/>
          </w:tcPr>
          <w:p w14:paraId="1E0F50E9" w14:textId="77777777" w:rsidR="00322BBA" w:rsidRPr="00C846B7" w:rsidRDefault="00322BBA" w:rsidP="001E7141">
            <w:pPr>
              <w:spacing w:before="60" w:after="60"/>
              <w:ind w:left="113"/>
              <w:jc w:val="left"/>
              <w:rPr>
                <w:sz w:val="18"/>
                <w:szCs w:val="18"/>
              </w:rPr>
            </w:pPr>
            <w:r w:rsidRPr="00C846B7">
              <w:rPr>
                <w:sz w:val="18"/>
                <w:szCs w:val="18"/>
              </w:rPr>
              <w:t>Renewable Energy</w:t>
            </w:r>
          </w:p>
        </w:tc>
      </w:tr>
      <w:tr w:rsidR="00124EA5" w:rsidRPr="00C846B7" w14:paraId="5992EF93" w14:textId="77777777" w:rsidTr="00124EA5">
        <w:trPr>
          <w:gridAfter w:val="1"/>
          <w:wAfter w:w="107" w:type="dxa"/>
          <w:trHeight w:val="20"/>
        </w:trPr>
        <w:tc>
          <w:tcPr>
            <w:tcW w:w="1203" w:type="dxa"/>
            <w:tcBorders>
              <w:bottom w:val="nil"/>
              <w:right w:val="nil"/>
            </w:tcBorders>
            <w:shd w:val="clear" w:color="auto" w:fill="auto"/>
          </w:tcPr>
          <w:p w14:paraId="215F3985" w14:textId="77777777" w:rsidR="00124EA5" w:rsidRPr="00C846B7" w:rsidRDefault="00124EA5" w:rsidP="00895100">
            <w:pPr>
              <w:spacing w:before="60" w:after="60"/>
              <w:rPr>
                <w:sz w:val="18"/>
                <w:szCs w:val="18"/>
              </w:rPr>
            </w:pPr>
            <w:r w:rsidRPr="00C846B7">
              <w:rPr>
                <w:sz w:val="18"/>
                <w:szCs w:val="18"/>
              </w:rPr>
              <w:t>REAESWA</w:t>
            </w:r>
          </w:p>
        </w:tc>
        <w:tc>
          <w:tcPr>
            <w:tcW w:w="7904" w:type="dxa"/>
            <w:tcBorders>
              <w:left w:val="nil"/>
              <w:bottom w:val="nil"/>
            </w:tcBorders>
            <w:shd w:val="clear" w:color="auto" w:fill="auto"/>
          </w:tcPr>
          <w:p w14:paraId="5D2E7031" w14:textId="77777777" w:rsidR="00124EA5" w:rsidRPr="00C846B7" w:rsidRDefault="00124EA5" w:rsidP="00895100">
            <w:pPr>
              <w:spacing w:before="60" w:after="60"/>
              <w:ind w:left="113"/>
              <w:jc w:val="left"/>
              <w:rPr>
                <w:sz w:val="18"/>
                <w:szCs w:val="18"/>
              </w:rPr>
            </w:pPr>
            <w:r w:rsidRPr="00C846B7">
              <w:rPr>
                <w:sz w:val="18"/>
                <w:szCs w:val="18"/>
              </w:rPr>
              <w:t>Renewable Energy Association of Eswatini</w:t>
            </w:r>
          </w:p>
        </w:tc>
      </w:tr>
      <w:tr w:rsidR="00322BBA" w:rsidRPr="00C846B7" w14:paraId="59360718" w14:textId="77777777" w:rsidTr="00124EA5">
        <w:trPr>
          <w:trHeight w:val="20"/>
        </w:trPr>
        <w:tc>
          <w:tcPr>
            <w:tcW w:w="1203" w:type="dxa"/>
            <w:tcBorders>
              <w:bottom w:val="nil"/>
              <w:right w:val="nil"/>
            </w:tcBorders>
            <w:shd w:val="clear" w:color="auto" w:fill="auto"/>
          </w:tcPr>
          <w:p w14:paraId="770ACED8" w14:textId="77777777" w:rsidR="00322BBA" w:rsidRPr="00C846B7" w:rsidRDefault="00322BBA" w:rsidP="001E7141">
            <w:pPr>
              <w:spacing w:before="60" w:after="60"/>
              <w:rPr>
                <w:sz w:val="18"/>
                <w:szCs w:val="18"/>
              </w:rPr>
            </w:pPr>
            <w:r w:rsidRPr="00C846B7">
              <w:rPr>
                <w:sz w:val="18"/>
                <w:szCs w:val="18"/>
              </w:rPr>
              <w:t>REP</w:t>
            </w:r>
          </w:p>
        </w:tc>
        <w:tc>
          <w:tcPr>
            <w:tcW w:w="8011" w:type="dxa"/>
            <w:gridSpan w:val="2"/>
            <w:tcBorders>
              <w:left w:val="nil"/>
              <w:bottom w:val="nil"/>
            </w:tcBorders>
            <w:shd w:val="clear" w:color="auto" w:fill="auto"/>
          </w:tcPr>
          <w:p w14:paraId="74AE2E60" w14:textId="77777777" w:rsidR="00322BBA" w:rsidRPr="00C846B7" w:rsidRDefault="00322BBA" w:rsidP="001E7141">
            <w:pPr>
              <w:spacing w:before="60" w:after="60"/>
              <w:ind w:left="113"/>
              <w:jc w:val="left"/>
              <w:rPr>
                <w:sz w:val="18"/>
                <w:szCs w:val="18"/>
              </w:rPr>
            </w:pPr>
            <w:r w:rsidRPr="00C846B7">
              <w:rPr>
                <w:sz w:val="18"/>
                <w:szCs w:val="18"/>
              </w:rPr>
              <w:t>Rural Electrification Program</w:t>
            </w:r>
          </w:p>
        </w:tc>
      </w:tr>
      <w:tr w:rsidR="00322BBA" w:rsidRPr="00C846B7" w14:paraId="4A0A9238" w14:textId="77777777" w:rsidTr="00124EA5">
        <w:trPr>
          <w:trHeight w:val="20"/>
        </w:trPr>
        <w:tc>
          <w:tcPr>
            <w:tcW w:w="1203" w:type="dxa"/>
            <w:tcBorders>
              <w:bottom w:val="nil"/>
              <w:right w:val="nil"/>
            </w:tcBorders>
            <w:shd w:val="clear" w:color="auto" w:fill="auto"/>
          </w:tcPr>
          <w:p w14:paraId="08BB050E" w14:textId="77777777" w:rsidR="00322BBA" w:rsidRPr="00C846B7" w:rsidRDefault="00322BBA" w:rsidP="001E7141">
            <w:pPr>
              <w:spacing w:before="60" w:after="60"/>
              <w:rPr>
                <w:sz w:val="18"/>
                <w:szCs w:val="18"/>
              </w:rPr>
            </w:pPr>
            <w:r w:rsidRPr="00C846B7">
              <w:rPr>
                <w:sz w:val="18"/>
                <w:szCs w:val="18"/>
              </w:rPr>
              <w:t>RES</w:t>
            </w:r>
          </w:p>
        </w:tc>
        <w:tc>
          <w:tcPr>
            <w:tcW w:w="8011" w:type="dxa"/>
            <w:gridSpan w:val="2"/>
            <w:tcBorders>
              <w:left w:val="nil"/>
              <w:bottom w:val="nil"/>
            </w:tcBorders>
            <w:shd w:val="clear" w:color="auto" w:fill="auto"/>
          </w:tcPr>
          <w:p w14:paraId="09BD9BB1" w14:textId="77777777" w:rsidR="00322BBA" w:rsidRPr="00C846B7" w:rsidRDefault="00322BBA" w:rsidP="001E7141">
            <w:pPr>
              <w:spacing w:before="60" w:after="60"/>
              <w:ind w:left="113"/>
              <w:jc w:val="left"/>
              <w:rPr>
                <w:sz w:val="18"/>
                <w:szCs w:val="18"/>
              </w:rPr>
            </w:pPr>
            <w:r w:rsidRPr="00C846B7">
              <w:rPr>
                <w:sz w:val="18"/>
                <w:szCs w:val="18"/>
              </w:rPr>
              <w:t>Royal Eswatini Sugar Corporation</w:t>
            </w:r>
          </w:p>
        </w:tc>
      </w:tr>
      <w:tr w:rsidR="00322BBA" w:rsidRPr="00C846B7" w14:paraId="32D1D909" w14:textId="77777777" w:rsidTr="00124EA5">
        <w:trPr>
          <w:trHeight w:val="20"/>
        </w:trPr>
        <w:tc>
          <w:tcPr>
            <w:tcW w:w="1203" w:type="dxa"/>
            <w:tcBorders>
              <w:bottom w:val="nil"/>
              <w:right w:val="nil"/>
            </w:tcBorders>
            <w:shd w:val="clear" w:color="auto" w:fill="auto"/>
          </w:tcPr>
          <w:p w14:paraId="12983BAC" w14:textId="77777777" w:rsidR="00322BBA" w:rsidRPr="00C846B7" w:rsidRDefault="00322BBA" w:rsidP="001E7141">
            <w:pPr>
              <w:spacing w:before="60" w:after="60"/>
              <w:rPr>
                <w:sz w:val="18"/>
                <w:szCs w:val="18"/>
              </w:rPr>
            </w:pPr>
            <w:r w:rsidRPr="00C846B7">
              <w:rPr>
                <w:sz w:val="18"/>
                <w:szCs w:val="18"/>
              </w:rPr>
              <w:t>RETs</w:t>
            </w:r>
          </w:p>
        </w:tc>
        <w:tc>
          <w:tcPr>
            <w:tcW w:w="8011" w:type="dxa"/>
            <w:gridSpan w:val="2"/>
            <w:tcBorders>
              <w:left w:val="nil"/>
              <w:bottom w:val="nil"/>
            </w:tcBorders>
            <w:shd w:val="clear" w:color="auto" w:fill="auto"/>
          </w:tcPr>
          <w:p w14:paraId="7535FA57" w14:textId="77777777" w:rsidR="00322BBA" w:rsidRPr="00C846B7" w:rsidRDefault="00322BBA" w:rsidP="001E7141">
            <w:pPr>
              <w:spacing w:before="60" w:after="60"/>
              <w:ind w:left="113"/>
              <w:jc w:val="left"/>
              <w:rPr>
                <w:sz w:val="18"/>
                <w:szCs w:val="18"/>
              </w:rPr>
            </w:pPr>
            <w:r w:rsidRPr="00C846B7">
              <w:rPr>
                <w:sz w:val="18"/>
                <w:szCs w:val="18"/>
              </w:rPr>
              <w:t>Renewable Energy Technologies</w:t>
            </w:r>
          </w:p>
        </w:tc>
      </w:tr>
      <w:tr w:rsidR="00AE0265" w:rsidRPr="00C846B7" w14:paraId="60C5980A" w14:textId="77777777" w:rsidTr="00124EA5">
        <w:trPr>
          <w:trHeight w:val="20"/>
        </w:trPr>
        <w:tc>
          <w:tcPr>
            <w:tcW w:w="1203" w:type="dxa"/>
            <w:tcBorders>
              <w:bottom w:val="nil"/>
              <w:right w:val="nil"/>
            </w:tcBorders>
            <w:shd w:val="clear" w:color="auto" w:fill="auto"/>
          </w:tcPr>
          <w:p w14:paraId="1A26EE79" w14:textId="0811BDEF" w:rsidR="00AE0265" w:rsidRPr="00C846B7" w:rsidRDefault="00AE0265" w:rsidP="001E7141">
            <w:pPr>
              <w:spacing w:before="60" w:after="60"/>
              <w:rPr>
                <w:sz w:val="18"/>
                <w:szCs w:val="18"/>
              </w:rPr>
            </w:pPr>
            <w:r w:rsidRPr="00C846B7">
              <w:rPr>
                <w:sz w:val="18"/>
                <w:szCs w:val="18"/>
              </w:rPr>
              <w:t>RMI</w:t>
            </w:r>
          </w:p>
        </w:tc>
        <w:tc>
          <w:tcPr>
            <w:tcW w:w="8011" w:type="dxa"/>
            <w:gridSpan w:val="2"/>
            <w:tcBorders>
              <w:left w:val="nil"/>
              <w:bottom w:val="nil"/>
            </w:tcBorders>
            <w:shd w:val="clear" w:color="auto" w:fill="auto"/>
          </w:tcPr>
          <w:p w14:paraId="62974882" w14:textId="693901B2" w:rsidR="00AE0265" w:rsidRPr="00C846B7" w:rsidRDefault="00AE0265" w:rsidP="001E7141">
            <w:pPr>
              <w:spacing w:before="60" w:after="60"/>
              <w:ind w:left="113"/>
              <w:jc w:val="left"/>
              <w:rPr>
                <w:sz w:val="18"/>
                <w:szCs w:val="18"/>
              </w:rPr>
            </w:pPr>
            <w:r w:rsidRPr="00C846B7">
              <w:rPr>
                <w:sz w:val="18"/>
                <w:szCs w:val="18"/>
              </w:rPr>
              <w:t xml:space="preserve">Rocky Mountain Institute </w:t>
            </w:r>
          </w:p>
        </w:tc>
      </w:tr>
      <w:tr w:rsidR="00322BBA" w:rsidRPr="00C846B7" w14:paraId="0A227AED" w14:textId="77777777" w:rsidTr="00124EA5">
        <w:trPr>
          <w:trHeight w:val="20"/>
        </w:trPr>
        <w:tc>
          <w:tcPr>
            <w:tcW w:w="1203" w:type="dxa"/>
            <w:tcBorders>
              <w:bottom w:val="nil"/>
              <w:right w:val="nil"/>
            </w:tcBorders>
            <w:shd w:val="clear" w:color="auto" w:fill="auto"/>
          </w:tcPr>
          <w:p w14:paraId="37800ACF" w14:textId="77777777" w:rsidR="00322BBA" w:rsidRPr="00C846B7" w:rsidRDefault="00322BBA" w:rsidP="001E7141">
            <w:pPr>
              <w:spacing w:before="60" w:after="60"/>
              <w:rPr>
                <w:sz w:val="18"/>
                <w:szCs w:val="18"/>
              </w:rPr>
            </w:pPr>
            <w:r w:rsidRPr="00C846B7">
              <w:rPr>
                <w:sz w:val="18"/>
                <w:szCs w:val="18"/>
              </w:rPr>
              <w:t>RRA</w:t>
            </w:r>
          </w:p>
        </w:tc>
        <w:tc>
          <w:tcPr>
            <w:tcW w:w="8011" w:type="dxa"/>
            <w:gridSpan w:val="2"/>
            <w:tcBorders>
              <w:left w:val="nil"/>
              <w:bottom w:val="nil"/>
            </w:tcBorders>
            <w:shd w:val="clear" w:color="auto" w:fill="auto"/>
          </w:tcPr>
          <w:p w14:paraId="462B6730" w14:textId="77777777" w:rsidR="00322BBA" w:rsidRPr="00C846B7" w:rsidRDefault="00322BBA" w:rsidP="001E7141">
            <w:pPr>
              <w:spacing w:before="60" w:after="60"/>
              <w:ind w:left="113"/>
              <w:jc w:val="left"/>
              <w:rPr>
                <w:sz w:val="18"/>
                <w:szCs w:val="18"/>
              </w:rPr>
            </w:pPr>
            <w:r w:rsidRPr="00C846B7">
              <w:rPr>
                <w:sz w:val="18"/>
                <w:szCs w:val="18"/>
              </w:rPr>
              <w:t>Renewable Readiness Assessment</w:t>
            </w:r>
          </w:p>
        </w:tc>
      </w:tr>
      <w:tr w:rsidR="00322BBA" w:rsidRPr="00C846B7" w14:paraId="12416F90" w14:textId="77777777" w:rsidTr="00124EA5">
        <w:trPr>
          <w:trHeight w:val="20"/>
        </w:trPr>
        <w:tc>
          <w:tcPr>
            <w:tcW w:w="1203" w:type="dxa"/>
            <w:tcBorders>
              <w:bottom w:val="nil"/>
              <w:right w:val="nil"/>
            </w:tcBorders>
            <w:shd w:val="clear" w:color="auto" w:fill="auto"/>
          </w:tcPr>
          <w:p w14:paraId="67D28B72" w14:textId="77777777" w:rsidR="00322BBA" w:rsidRPr="00C846B7" w:rsidRDefault="00322BBA" w:rsidP="001E7141">
            <w:pPr>
              <w:spacing w:before="60" w:after="60"/>
              <w:rPr>
                <w:sz w:val="18"/>
                <w:szCs w:val="18"/>
              </w:rPr>
            </w:pPr>
            <w:r w:rsidRPr="00C846B7">
              <w:rPr>
                <w:sz w:val="18"/>
                <w:szCs w:val="18"/>
              </w:rPr>
              <w:t xml:space="preserve">SAPP </w:t>
            </w:r>
          </w:p>
        </w:tc>
        <w:tc>
          <w:tcPr>
            <w:tcW w:w="8011" w:type="dxa"/>
            <w:gridSpan w:val="2"/>
            <w:tcBorders>
              <w:left w:val="nil"/>
              <w:bottom w:val="nil"/>
            </w:tcBorders>
            <w:shd w:val="clear" w:color="auto" w:fill="auto"/>
          </w:tcPr>
          <w:p w14:paraId="133C7AD8" w14:textId="77777777" w:rsidR="00322BBA" w:rsidRPr="00C846B7" w:rsidRDefault="00322BBA" w:rsidP="001E7141">
            <w:pPr>
              <w:spacing w:before="60" w:after="60"/>
              <w:ind w:left="113"/>
              <w:jc w:val="left"/>
              <w:rPr>
                <w:sz w:val="18"/>
                <w:szCs w:val="18"/>
              </w:rPr>
            </w:pPr>
            <w:r w:rsidRPr="00C846B7">
              <w:rPr>
                <w:sz w:val="18"/>
                <w:szCs w:val="18"/>
              </w:rPr>
              <w:t>Southern African Power Pool</w:t>
            </w:r>
          </w:p>
        </w:tc>
      </w:tr>
      <w:tr w:rsidR="006E5FC8" w:rsidRPr="00C846B7" w14:paraId="3B1C7825" w14:textId="77777777" w:rsidTr="00124EA5">
        <w:trPr>
          <w:trHeight w:val="20"/>
        </w:trPr>
        <w:tc>
          <w:tcPr>
            <w:tcW w:w="1203" w:type="dxa"/>
            <w:tcBorders>
              <w:bottom w:val="nil"/>
              <w:right w:val="nil"/>
            </w:tcBorders>
            <w:shd w:val="clear" w:color="auto" w:fill="auto"/>
          </w:tcPr>
          <w:p w14:paraId="09D55C2E" w14:textId="589E4EEF" w:rsidR="006E5FC8" w:rsidRPr="00C846B7" w:rsidRDefault="006E5FC8" w:rsidP="001E7141">
            <w:pPr>
              <w:spacing w:before="60" w:after="60"/>
              <w:rPr>
                <w:sz w:val="18"/>
                <w:szCs w:val="18"/>
              </w:rPr>
            </w:pPr>
            <w:r w:rsidRPr="00C846B7">
              <w:rPr>
                <w:sz w:val="18"/>
                <w:szCs w:val="18"/>
              </w:rPr>
              <w:t>SCP</w:t>
            </w:r>
          </w:p>
        </w:tc>
        <w:tc>
          <w:tcPr>
            <w:tcW w:w="8011" w:type="dxa"/>
            <w:gridSpan w:val="2"/>
            <w:tcBorders>
              <w:left w:val="nil"/>
              <w:bottom w:val="nil"/>
            </w:tcBorders>
            <w:shd w:val="clear" w:color="auto" w:fill="auto"/>
          </w:tcPr>
          <w:p w14:paraId="593E0396" w14:textId="6AA869E6" w:rsidR="006E5FC8" w:rsidRPr="00C846B7" w:rsidRDefault="006E5FC8" w:rsidP="001E7141">
            <w:pPr>
              <w:spacing w:before="60" w:after="60"/>
              <w:ind w:left="113"/>
              <w:jc w:val="left"/>
              <w:rPr>
                <w:sz w:val="18"/>
                <w:szCs w:val="18"/>
              </w:rPr>
            </w:pPr>
            <w:r w:rsidRPr="00C846B7">
              <w:rPr>
                <w:sz w:val="18"/>
                <w:szCs w:val="18"/>
              </w:rPr>
              <w:t xml:space="preserve">Standard Consumption Package </w:t>
            </w:r>
          </w:p>
        </w:tc>
      </w:tr>
      <w:tr w:rsidR="00AE0265" w:rsidRPr="00C846B7" w14:paraId="09834198" w14:textId="77777777" w:rsidTr="00124EA5">
        <w:trPr>
          <w:trHeight w:val="20"/>
        </w:trPr>
        <w:tc>
          <w:tcPr>
            <w:tcW w:w="1203" w:type="dxa"/>
            <w:tcBorders>
              <w:bottom w:val="nil"/>
              <w:right w:val="nil"/>
            </w:tcBorders>
            <w:shd w:val="clear" w:color="auto" w:fill="auto"/>
          </w:tcPr>
          <w:p w14:paraId="4B0849E8" w14:textId="580982EC" w:rsidR="00AE0265" w:rsidRPr="00C846B7" w:rsidRDefault="00AE0265" w:rsidP="001E7141">
            <w:pPr>
              <w:spacing w:before="60" w:after="60"/>
              <w:rPr>
                <w:sz w:val="18"/>
                <w:szCs w:val="18"/>
              </w:rPr>
            </w:pPr>
            <w:r w:rsidRPr="00C846B7">
              <w:rPr>
                <w:sz w:val="18"/>
                <w:szCs w:val="18"/>
              </w:rPr>
              <w:t>SEFA</w:t>
            </w:r>
          </w:p>
        </w:tc>
        <w:tc>
          <w:tcPr>
            <w:tcW w:w="8011" w:type="dxa"/>
            <w:gridSpan w:val="2"/>
            <w:tcBorders>
              <w:left w:val="nil"/>
              <w:bottom w:val="nil"/>
            </w:tcBorders>
            <w:shd w:val="clear" w:color="auto" w:fill="auto"/>
          </w:tcPr>
          <w:p w14:paraId="180817BC" w14:textId="19DD578C" w:rsidR="00AE0265" w:rsidRPr="00C846B7" w:rsidRDefault="00AE0265" w:rsidP="001E7141">
            <w:pPr>
              <w:spacing w:before="60" w:after="60"/>
              <w:ind w:left="113"/>
              <w:jc w:val="left"/>
              <w:rPr>
                <w:sz w:val="18"/>
                <w:szCs w:val="18"/>
              </w:rPr>
            </w:pPr>
            <w:r w:rsidRPr="00C846B7">
              <w:rPr>
                <w:sz w:val="18"/>
                <w:szCs w:val="18"/>
              </w:rPr>
              <w:t>Sustainable Energy Fund for Africa</w:t>
            </w:r>
          </w:p>
        </w:tc>
      </w:tr>
      <w:tr w:rsidR="00322BBA" w:rsidRPr="00C846B7" w14:paraId="7F33CEC1" w14:textId="77777777" w:rsidTr="00124EA5">
        <w:trPr>
          <w:trHeight w:val="20"/>
        </w:trPr>
        <w:tc>
          <w:tcPr>
            <w:tcW w:w="1203" w:type="dxa"/>
            <w:tcBorders>
              <w:bottom w:val="nil"/>
              <w:right w:val="nil"/>
            </w:tcBorders>
            <w:shd w:val="clear" w:color="auto" w:fill="auto"/>
          </w:tcPr>
          <w:p w14:paraId="7361988A" w14:textId="77777777" w:rsidR="00322BBA" w:rsidRPr="00C846B7" w:rsidRDefault="00322BBA" w:rsidP="001E7141">
            <w:pPr>
              <w:spacing w:before="60" w:after="60"/>
              <w:rPr>
                <w:sz w:val="18"/>
                <w:szCs w:val="18"/>
              </w:rPr>
            </w:pPr>
            <w:r w:rsidRPr="00C846B7">
              <w:rPr>
                <w:sz w:val="18"/>
                <w:szCs w:val="18"/>
              </w:rPr>
              <w:t>SE4ALL</w:t>
            </w:r>
          </w:p>
        </w:tc>
        <w:tc>
          <w:tcPr>
            <w:tcW w:w="8011" w:type="dxa"/>
            <w:gridSpan w:val="2"/>
            <w:tcBorders>
              <w:left w:val="nil"/>
              <w:bottom w:val="nil"/>
            </w:tcBorders>
            <w:shd w:val="clear" w:color="auto" w:fill="auto"/>
          </w:tcPr>
          <w:p w14:paraId="0225CCF0" w14:textId="77777777" w:rsidR="00322BBA" w:rsidRPr="00C846B7" w:rsidRDefault="00322BBA" w:rsidP="001E7141">
            <w:pPr>
              <w:spacing w:before="60" w:after="60"/>
              <w:ind w:left="113"/>
              <w:jc w:val="left"/>
              <w:rPr>
                <w:sz w:val="18"/>
                <w:szCs w:val="18"/>
              </w:rPr>
            </w:pPr>
            <w:r w:rsidRPr="00C846B7">
              <w:rPr>
                <w:sz w:val="18"/>
                <w:szCs w:val="18"/>
              </w:rPr>
              <w:t>Sustainable Energy for All</w:t>
            </w:r>
          </w:p>
        </w:tc>
      </w:tr>
      <w:tr w:rsidR="00322BBA" w:rsidRPr="00C846B7" w14:paraId="5C6B1CD1" w14:textId="77777777" w:rsidTr="00124EA5">
        <w:trPr>
          <w:trHeight w:val="20"/>
        </w:trPr>
        <w:tc>
          <w:tcPr>
            <w:tcW w:w="1203" w:type="dxa"/>
            <w:tcBorders>
              <w:bottom w:val="nil"/>
              <w:right w:val="nil"/>
            </w:tcBorders>
            <w:shd w:val="clear" w:color="auto" w:fill="auto"/>
          </w:tcPr>
          <w:p w14:paraId="7FB1CD9E" w14:textId="240A78AC" w:rsidR="00322BBA" w:rsidRPr="00C846B7" w:rsidRDefault="00322BBA" w:rsidP="001E7141">
            <w:pPr>
              <w:spacing w:before="60" w:after="60"/>
              <w:rPr>
                <w:sz w:val="18"/>
                <w:szCs w:val="18"/>
              </w:rPr>
            </w:pPr>
            <w:r w:rsidRPr="00C846B7">
              <w:rPr>
                <w:sz w:val="18"/>
                <w:szCs w:val="18"/>
              </w:rPr>
              <w:t>SEB</w:t>
            </w:r>
          </w:p>
        </w:tc>
        <w:tc>
          <w:tcPr>
            <w:tcW w:w="8011" w:type="dxa"/>
            <w:gridSpan w:val="2"/>
            <w:tcBorders>
              <w:left w:val="nil"/>
              <w:bottom w:val="nil"/>
            </w:tcBorders>
            <w:shd w:val="clear" w:color="auto" w:fill="auto"/>
          </w:tcPr>
          <w:p w14:paraId="615A3333" w14:textId="40C424C4" w:rsidR="00322BBA" w:rsidRPr="00C846B7" w:rsidRDefault="00322BBA" w:rsidP="0003476C">
            <w:pPr>
              <w:spacing w:before="60" w:after="60"/>
              <w:ind w:left="113"/>
              <w:jc w:val="left"/>
              <w:rPr>
                <w:sz w:val="18"/>
                <w:szCs w:val="18"/>
              </w:rPr>
            </w:pPr>
            <w:r w:rsidRPr="00C846B7">
              <w:rPr>
                <w:sz w:val="18"/>
                <w:szCs w:val="18"/>
              </w:rPr>
              <w:t>Swaziland Electricity Board</w:t>
            </w:r>
          </w:p>
        </w:tc>
      </w:tr>
      <w:tr w:rsidR="0003476C" w:rsidRPr="00C846B7" w14:paraId="7788D743" w14:textId="77777777" w:rsidTr="00124EA5">
        <w:trPr>
          <w:trHeight w:val="20"/>
        </w:trPr>
        <w:tc>
          <w:tcPr>
            <w:tcW w:w="1203" w:type="dxa"/>
            <w:tcBorders>
              <w:right w:val="nil"/>
            </w:tcBorders>
            <w:shd w:val="clear" w:color="auto" w:fill="auto"/>
          </w:tcPr>
          <w:p w14:paraId="599E684C" w14:textId="343F9C86" w:rsidR="0003476C" w:rsidRPr="00C846B7" w:rsidRDefault="0003476C" w:rsidP="001E7141">
            <w:pPr>
              <w:spacing w:before="60" w:after="60"/>
              <w:rPr>
                <w:sz w:val="18"/>
                <w:szCs w:val="18"/>
              </w:rPr>
            </w:pPr>
            <w:r w:rsidRPr="00C846B7">
              <w:rPr>
                <w:sz w:val="18"/>
                <w:szCs w:val="18"/>
              </w:rPr>
              <w:t xml:space="preserve">SESP </w:t>
            </w:r>
          </w:p>
        </w:tc>
        <w:tc>
          <w:tcPr>
            <w:tcW w:w="8011" w:type="dxa"/>
            <w:gridSpan w:val="2"/>
            <w:tcBorders>
              <w:left w:val="nil"/>
            </w:tcBorders>
            <w:shd w:val="clear" w:color="auto" w:fill="auto"/>
          </w:tcPr>
          <w:p w14:paraId="2D141C27" w14:textId="54E3DB8E" w:rsidR="0003476C" w:rsidRPr="00C846B7" w:rsidRDefault="0003476C" w:rsidP="001E7141">
            <w:pPr>
              <w:spacing w:before="60" w:after="60"/>
              <w:ind w:left="113"/>
              <w:jc w:val="left"/>
              <w:rPr>
                <w:sz w:val="18"/>
                <w:szCs w:val="18"/>
              </w:rPr>
            </w:pPr>
            <w:r w:rsidRPr="00C846B7">
              <w:rPr>
                <w:sz w:val="18"/>
                <w:szCs w:val="18"/>
              </w:rPr>
              <w:t>Social and Environmental Screening Procedure</w:t>
            </w:r>
          </w:p>
        </w:tc>
      </w:tr>
      <w:tr w:rsidR="0003476C" w:rsidRPr="00C846B7" w14:paraId="6755EB1F" w14:textId="77777777" w:rsidTr="00124EA5">
        <w:trPr>
          <w:trHeight w:val="20"/>
        </w:trPr>
        <w:tc>
          <w:tcPr>
            <w:tcW w:w="1203" w:type="dxa"/>
            <w:tcBorders>
              <w:right w:val="nil"/>
            </w:tcBorders>
            <w:shd w:val="clear" w:color="auto" w:fill="auto"/>
          </w:tcPr>
          <w:p w14:paraId="705E2DD2" w14:textId="4649D7D8" w:rsidR="0003476C" w:rsidRPr="00C846B7" w:rsidRDefault="0003476C" w:rsidP="001E7141">
            <w:pPr>
              <w:spacing w:before="60" w:after="60"/>
              <w:rPr>
                <w:sz w:val="18"/>
                <w:szCs w:val="18"/>
              </w:rPr>
            </w:pPr>
            <w:r w:rsidRPr="00C846B7">
              <w:rPr>
                <w:sz w:val="18"/>
                <w:szCs w:val="18"/>
              </w:rPr>
              <w:t>SHS</w:t>
            </w:r>
          </w:p>
        </w:tc>
        <w:tc>
          <w:tcPr>
            <w:tcW w:w="8011" w:type="dxa"/>
            <w:gridSpan w:val="2"/>
            <w:tcBorders>
              <w:left w:val="nil"/>
            </w:tcBorders>
            <w:shd w:val="clear" w:color="auto" w:fill="auto"/>
          </w:tcPr>
          <w:p w14:paraId="6810CB58" w14:textId="5424D4F4" w:rsidR="0003476C" w:rsidRPr="00C846B7" w:rsidRDefault="0003476C" w:rsidP="001E7141">
            <w:pPr>
              <w:spacing w:before="60" w:after="60"/>
              <w:ind w:left="113"/>
              <w:jc w:val="left"/>
              <w:rPr>
                <w:sz w:val="18"/>
                <w:szCs w:val="18"/>
              </w:rPr>
            </w:pPr>
            <w:r w:rsidRPr="00C846B7">
              <w:rPr>
                <w:sz w:val="18"/>
                <w:szCs w:val="18"/>
              </w:rPr>
              <w:t>Solar home systems</w:t>
            </w:r>
          </w:p>
        </w:tc>
      </w:tr>
      <w:tr w:rsidR="00322BBA" w:rsidRPr="00C846B7" w14:paraId="1D3DD5E8" w14:textId="77777777" w:rsidTr="00124EA5">
        <w:trPr>
          <w:trHeight w:val="20"/>
        </w:trPr>
        <w:tc>
          <w:tcPr>
            <w:tcW w:w="1203" w:type="dxa"/>
            <w:tcBorders>
              <w:right w:val="nil"/>
            </w:tcBorders>
            <w:shd w:val="clear" w:color="auto" w:fill="auto"/>
          </w:tcPr>
          <w:p w14:paraId="143D7058" w14:textId="77777777" w:rsidR="00322BBA" w:rsidRPr="00C846B7" w:rsidRDefault="00322BBA" w:rsidP="001E7141">
            <w:pPr>
              <w:spacing w:before="60" w:after="60"/>
              <w:rPr>
                <w:sz w:val="18"/>
                <w:szCs w:val="18"/>
              </w:rPr>
            </w:pPr>
            <w:r w:rsidRPr="00C846B7">
              <w:rPr>
                <w:sz w:val="18"/>
                <w:szCs w:val="18"/>
              </w:rPr>
              <w:t>SIPPP</w:t>
            </w:r>
          </w:p>
        </w:tc>
        <w:tc>
          <w:tcPr>
            <w:tcW w:w="8011" w:type="dxa"/>
            <w:gridSpan w:val="2"/>
            <w:tcBorders>
              <w:left w:val="nil"/>
            </w:tcBorders>
            <w:shd w:val="clear" w:color="auto" w:fill="auto"/>
          </w:tcPr>
          <w:p w14:paraId="140BA176" w14:textId="77777777" w:rsidR="00322BBA" w:rsidRPr="00C846B7" w:rsidRDefault="00322BBA" w:rsidP="001E7141">
            <w:pPr>
              <w:spacing w:before="60" w:after="60"/>
              <w:ind w:left="113"/>
              <w:jc w:val="left"/>
              <w:rPr>
                <w:sz w:val="18"/>
                <w:szCs w:val="18"/>
              </w:rPr>
            </w:pPr>
            <w:r w:rsidRPr="00C846B7">
              <w:rPr>
                <w:sz w:val="18"/>
                <w:szCs w:val="18"/>
              </w:rPr>
              <w:t>Eswatini Independent Power Producer Policy</w:t>
            </w:r>
          </w:p>
        </w:tc>
      </w:tr>
      <w:tr w:rsidR="00322BBA" w:rsidRPr="00C846B7" w14:paraId="54D7DEC5" w14:textId="77777777" w:rsidTr="00124EA5">
        <w:trPr>
          <w:trHeight w:val="288"/>
        </w:trPr>
        <w:tc>
          <w:tcPr>
            <w:tcW w:w="1203" w:type="dxa"/>
            <w:tcBorders>
              <w:bottom w:val="nil"/>
            </w:tcBorders>
            <w:shd w:val="clear" w:color="auto" w:fill="auto"/>
          </w:tcPr>
          <w:p w14:paraId="6843D4EF" w14:textId="77777777" w:rsidR="00322BBA" w:rsidRPr="00C846B7" w:rsidRDefault="00322BBA" w:rsidP="001E7141">
            <w:pPr>
              <w:spacing w:before="60" w:after="60"/>
              <w:rPr>
                <w:sz w:val="18"/>
                <w:szCs w:val="18"/>
              </w:rPr>
            </w:pPr>
            <w:r w:rsidRPr="00C846B7">
              <w:rPr>
                <w:sz w:val="18"/>
                <w:szCs w:val="18"/>
              </w:rPr>
              <w:t>STAP</w:t>
            </w:r>
          </w:p>
        </w:tc>
        <w:tc>
          <w:tcPr>
            <w:tcW w:w="8011" w:type="dxa"/>
            <w:gridSpan w:val="2"/>
            <w:tcBorders>
              <w:bottom w:val="nil"/>
            </w:tcBorders>
            <w:shd w:val="clear" w:color="auto" w:fill="auto"/>
          </w:tcPr>
          <w:p w14:paraId="0D4CC2BF" w14:textId="77777777" w:rsidR="00322BBA" w:rsidRPr="00C846B7" w:rsidRDefault="00322BBA" w:rsidP="001E7141">
            <w:pPr>
              <w:spacing w:before="60" w:after="60"/>
              <w:ind w:left="116"/>
              <w:jc w:val="left"/>
              <w:rPr>
                <w:sz w:val="18"/>
                <w:szCs w:val="18"/>
              </w:rPr>
            </w:pPr>
            <w:r w:rsidRPr="00C846B7">
              <w:rPr>
                <w:sz w:val="18"/>
                <w:szCs w:val="18"/>
              </w:rPr>
              <w:t>GEF Scientific and Technical Advisory Panel</w:t>
            </w:r>
          </w:p>
        </w:tc>
      </w:tr>
      <w:tr w:rsidR="00322BBA" w:rsidRPr="00C846B7" w14:paraId="60D6C460" w14:textId="77777777" w:rsidTr="00124EA5">
        <w:trPr>
          <w:trHeight w:val="20"/>
        </w:trPr>
        <w:tc>
          <w:tcPr>
            <w:tcW w:w="1203" w:type="dxa"/>
            <w:tcBorders>
              <w:bottom w:val="nil"/>
              <w:right w:val="nil"/>
            </w:tcBorders>
            <w:shd w:val="clear" w:color="auto" w:fill="auto"/>
          </w:tcPr>
          <w:p w14:paraId="788A0D0C" w14:textId="77777777" w:rsidR="00322BBA" w:rsidRPr="00C846B7" w:rsidRDefault="00322BBA" w:rsidP="001E7141">
            <w:pPr>
              <w:spacing w:before="60" w:after="60"/>
              <w:rPr>
                <w:sz w:val="18"/>
                <w:szCs w:val="18"/>
              </w:rPr>
            </w:pPr>
            <w:r w:rsidRPr="00C846B7">
              <w:rPr>
                <w:sz w:val="18"/>
                <w:szCs w:val="18"/>
              </w:rPr>
              <w:t>UNDP</w:t>
            </w:r>
          </w:p>
        </w:tc>
        <w:tc>
          <w:tcPr>
            <w:tcW w:w="8011" w:type="dxa"/>
            <w:gridSpan w:val="2"/>
            <w:tcBorders>
              <w:left w:val="nil"/>
              <w:bottom w:val="nil"/>
            </w:tcBorders>
            <w:shd w:val="clear" w:color="auto" w:fill="auto"/>
          </w:tcPr>
          <w:p w14:paraId="63236B43" w14:textId="77777777" w:rsidR="00322BBA" w:rsidRPr="00C846B7" w:rsidRDefault="00322BBA" w:rsidP="001E7141">
            <w:pPr>
              <w:spacing w:before="60" w:after="60"/>
              <w:ind w:left="113"/>
              <w:jc w:val="left"/>
              <w:rPr>
                <w:sz w:val="18"/>
                <w:szCs w:val="18"/>
              </w:rPr>
            </w:pPr>
            <w:r w:rsidRPr="00C846B7">
              <w:rPr>
                <w:sz w:val="18"/>
                <w:szCs w:val="18"/>
              </w:rPr>
              <w:t xml:space="preserve">United Nations Development Programme </w:t>
            </w:r>
          </w:p>
        </w:tc>
      </w:tr>
      <w:tr w:rsidR="002E2A52" w:rsidRPr="00C846B7" w14:paraId="2D9A12FC" w14:textId="77777777" w:rsidTr="00124EA5">
        <w:trPr>
          <w:trHeight w:val="20"/>
        </w:trPr>
        <w:tc>
          <w:tcPr>
            <w:tcW w:w="1203" w:type="dxa"/>
            <w:tcBorders>
              <w:bottom w:val="nil"/>
              <w:right w:val="nil"/>
            </w:tcBorders>
            <w:shd w:val="clear" w:color="auto" w:fill="auto"/>
          </w:tcPr>
          <w:p w14:paraId="37C8C3D7" w14:textId="548BC372" w:rsidR="002E2A52" w:rsidRPr="00C846B7" w:rsidRDefault="002E2A52" w:rsidP="001E7141">
            <w:pPr>
              <w:spacing w:before="60" w:after="60"/>
              <w:rPr>
                <w:sz w:val="18"/>
                <w:szCs w:val="18"/>
              </w:rPr>
            </w:pPr>
            <w:r w:rsidRPr="00C846B7">
              <w:rPr>
                <w:sz w:val="18"/>
                <w:szCs w:val="18"/>
              </w:rPr>
              <w:t>UNEP</w:t>
            </w:r>
          </w:p>
        </w:tc>
        <w:tc>
          <w:tcPr>
            <w:tcW w:w="8011" w:type="dxa"/>
            <w:gridSpan w:val="2"/>
            <w:tcBorders>
              <w:left w:val="nil"/>
              <w:bottom w:val="nil"/>
            </w:tcBorders>
            <w:shd w:val="clear" w:color="auto" w:fill="auto"/>
          </w:tcPr>
          <w:p w14:paraId="2C0DEF17" w14:textId="21A2D4C0" w:rsidR="002E2A52" w:rsidRPr="00C846B7" w:rsidRDefault="002E2A52" w:rsidP="001E7141">
            <w:pPr>
              <w:spacing w:before="60" w:after="60"/>
              <w:ind w:left="113"/>
              <w:jc w:val="left"/>
              <w:rPr>
                <w:sz w:val="18"/>
                <w:szCs w:val="18"/>
              </w:rPr>
            </w:pPr>
            <w:r w:rsidRPr="00C846B7">
              <w:rPr>
                <w:sz w:val="18"/>
                <w:szCs w:val="18"/>
              </w:rPr>
              <w:t>United Nations Environment Programme</w:t>
            </w:r>
          </w:p>
        </w:tc>
      </w:tr>
      <w:tr w:rsidR="00322BBA" w:rsidRPr="00C846B7" w14:paraId="3E89FEBE" w14:textId="77777777" w:rsidTr="00B203D8">
        <w:trPr>
          <w:trHeight w:val="20"/>
        </w:trPr>
        <w:tc>
          <w:tcPr>
            <w:tcW w:w="1203" w:type="dxa"/>
            <w:tcBorders>
              <w:bottom w:val="nil"/>
              <w:right w:val="nil"/>
            </w:tcBorders>
            <w:shd w:val="clear" w:color="auto" w:fill="auto"/>
          </w:tcPr>
          <w:p w14:paraId="2A388B51" w14:textId="77777777" w:rsidR="00322BBA" w:rsidRPr="00C846B7" w:rsidRDefault="00322BBA" w:rsidP="001E7141">
            <w:pPr>
              <w:spacing w:before="60" w:after="60"/>
              <w:rPr>
                <w:sz w:val="18"/>
                <w:szCs w:val="18"/>
              </w:rPr>
            </w:pPr>
            <w:r w:rsidRPr="00C846B7">
              <w:rPr>
                <w:sz w:val="18"/>
                <w:szCs w:val="18"/>
              </w:rPr>
              <w:t>UNFCCC</w:t>
            </w:r>
          </w:p>
        </w:tc>
        <w:tc>
          <w:tcPr>
            <w:tcW w:w="8011" w:type="dxa"/>
            <w:gridSpan w:val="2"/>
            <w:tcBorders>
              <w:left w:val="nil"/>
              <w:bottom w:val="nil"/>
            </w:tcBorders>
            <w:shd w:val="clear" w:color="auto" w:fill="auto"/>
          </w:tcPr>
          <w:p w14:paraId="5645603E" w14:textId="77777777" w:rsidR="00322BBA" w:rsidRPr="00C846B7" w:rsidRDefault="00322BBA" w:rsidP="001E7141">
            <w:pPr>
              <w:spacing w:before="60" w:after="60"/>
              <w:ind w:left="113"/>
              <w:jc w:val="left"/>
              <w:rPr>
                <w:sz w:val="18"/>
                <w:szCs w:val="18"/>
              </w:rPr>
            </w:pPr>
            <w:r w:rsidRPr="00C846B7">
              <w:rPr>
                <w:sz w:val="18"/>
                <w:szCs w:val="18"/>
              </w:rPr>
              <w:t>United Nations Framework Convention on Climate Change</w:t>
            </w:r>
          </w:p>
        </w:tc>
      </w:tr>
      <w:tr w:rsidR="00322BBA" w:rsidRPr="00C846B7" w14:paraId="5F937A35" w14:textId="77777777" w:rsidTr="00B203D8">
        <w:trPr>
          <w:trHeight w:val="20"/>
        </w:trPr>
        <w:tc>
          <w:tcPr>
            <w:tcW w:w="1203" w:type="dxa"/>
            <w:tcBorders>
              <w:bottom w:val="single" w:sz="4" w:space="0" w:color="auto"/>
              <w:right w:val="nil"/>
            </w:tcBorders>
            <w:shd w:val="clear" w:color="auto" w:fill="auto"/>
          </w:tcPr>
          <w:p w14:paraId="4EFE9F28" w14:textId="77777777" w:rsidR="00322BBA" w:rsidRPr="00C846B7" w:rsidRDefault="00322BBA" w:rsidP="001E7141">
            <w:pPr>
              <w:spacing w:before="60" w:after="60"/>
              <w:rPr>
                <w:sz w:val="18"/>
                <w:szCs w:val="18"/>
              </w:rPr>
            </w:pPr>
            <w:r w:rsidRPr="00C846B7">
              <w:rPr>
                <w:sz w:val="18"/>
                <w:szCs w:val="18"/>
              </w:rPr>
              <w:t>USL</w:t>
            </w:r>
          </w:p>
        </w:tc>
        <w:tc>
          <w:tcPr>
            <w:tcW w:w="8011" w:type="dxa"/>
            <w:gridSpan w:val="2"/>
            <w:tcBorders>
              <w:left w:val="nil"/>
              <w:bottom w:val="single" w:sz="4" w:space="0" w:color="auto"/>
            </w:tcBorders>
            <w:shd w:val="clear" w:color="auto" w:fill="auto"/>
          </w:tcPr>
          <w:p w14:paraId="192C9D19" w14:textId="77777777" w:rsidR="00322BBA" w:rsidRPr="00C846B7" w:rsidRDefault="00322BBA" w:rsidP="001E7141">
            <w:pPr>
              <w:spacing w:before="60" w:after="60"/>
              <w:ind w:left="113"/>
              <w:jc w:val="left"/>
              <w:rPr>
                <w:sz w:val="18"/>
                <w:szCs w:val="18"/>
              </w:rPr>
            </w:pPr>
            <w:proofErr w:type="spellStart"/>
            <w:r w:rsidRPr="00C846B7">
              <w:rPr>
                <w:sz w:val="18"/>
                <w:szCs w:val="18"/>
              </w:rPr>
              <w:t>Ubombo</w:t>
            </w:r>
            <w:proofErr w:type="spellEnd"/>
            <w:r w:rsidRPr="00C846B7">
              <w:rPr>
                <w:sz w:val="18"/>
                <w:szCs w:val="18"/>
              </w:rPr>
              <w:t xml:space="preserve"> Sugar Limited</w:t>
            </w:r>
          </w:p>
        </w:tc>
      </w:tr>
    </w:tbl>
    <w:p w14:paraId="37C430F3" w14:textId="090870BF" w:rsidR="00322BBA" w:rsidRPr="00C846B7" w:rsidRDefault="00322BBA" w:rsidP="00B203D8"/>
    <w:p w14:paraId="183ECBA5" w14:textId="6576AD0E" w:rsidR="000234F4" w:rsidRPr="00C846B7" w:rsidRDefault="000234F4">
      <w:pPr>
        <w:spacing w:after="0"/>
        <w:jc w:val="left"/>
      </w:pPr>
      <w:r w:rsidRPr="00C846B7">
        <w:br w:type="page"/>
      </w:r>
    </w:p>
    <w:p w14:paraId="5966C7A5" w14:textId="1AA33256" w:rsidR="00BA6328" w:rsidRPr="00C846B7" w:rsidRDefault="008C65EB" w:rsidP="00327D3D">
      <w:pPr>
        <w:pStyle w:val="Heading1"/>
        <w:spacing w:before="0" w:after="0" w:line="271" w:lineRule="auto"/>
        <w:jc w:val="left"/>
        <w:rPr>
          <w:rFonts w:ascii="Calibri" w:hAnsi="Calibri"/>
        </w:rPr>
      </w:pPr>
      <w:bookmarkStart w:id="6" w:name="_Toc84960964"/>
      <w:r w:rsidRPr="00C846B7">
        <w:rPr>
          <w:rFonts w:ascii="Calibri" w:hAnsi="Calibri"/>
        </w:rPr>
        <w:lastRenderedPageBreak/>
        <w:t xml:space="preserve">Development </w:t>
      </w:r>
      <w:r w:rsidR="00005D48" w:rsidRPr="00C846B7">
        <w:rPr>
          <w:rFonts w:ascii="Calibri" w:hAnsi="Calibri"/>
        </w:rPr>
        <w:t>C</w:t>
      </w:r>
      <w:r w:rsidR="004C3717" w:rsidRPr="00C846B7">
        <w:rPr>
          <w:rFonts w:ascii="Calibri" w:hAnsi="Calibri"/>
        </w:rPr>
        <w:t>hallenge</w:t>
      </w:r>
      <w:bookmarkEnd w:id="5"/>
      <w:bookmarkEnd w:id="6"/>
      <w:r w:rsidR="00A25CCB" w:rsidRPr="00C846B7">
        <w:rPr>
          <w:rFonts w:ascii="Calibri" w:hAnsi="Calibri"/>
        </w:rPr>
        <w:t xml:space="preserve"> </w:t>
      </w:r>
    </w:p>
    <w:p w14:paraId="783326A3" w14:textId="79D01DAB" w:rsidR="00B8692C" w:rsidRPr="00C846B7" w:rsidRDefault="00BA6328" w:rsidP="00B8692C">
      <w:r w:rsidRPr="00C846B7">
        <w:t>The Kingdom of Eswatini (Eswatini) is a landlocked, small open economy in Southern Africa with a land area of 17,364 km</w:t>
      </w:r>
      <w:r w:rsidRPr="00C846B7">
        <w:rPr>
          <w:vertAlign w:val="superscript"/>
        </w:rPr>
        <w:t>2</w:t>
      </w:r>
      <w:r w:rsidRPr="00C846B7">
        <w:t xml:space="preserve"> and a population of 1.1 million. The average population density, at 66 people per km</w:t>
      </w:r>
      <w:r w:rsidRPr="00C846B7">
        <w:rPr>
          <w:vertAlign w:val="superscript"/>
        </w:rPr>
        <w:t>2</w:t>
      </w:r>
      <w:r w:rsidRPr="00C846B7">
        <w:t xml:space="preserve"> is </w:t>
      </w:r>
      <w:r w:rsidR="00090680" w:rsidRPr="00C846B7">
        <w:t>slightly</w:t>
      </w:r>
      <w:r w:rsidRPr="00C846B7">
        <w:t xml:space="preserve"> higher than the average for Africa (45 ppl per km</w:t>
      </w:r>
      <w:r w:rsidRPr="00C846B7">
        <w:rPr>
          <w:vertAlign w:val="superscript"/>
        </w:rPr>
        <w:t>2</w:t>
      </w:r>
      <w:r w:rsidRPr="00C846B7">
        <w:t>)</w:t>
      </w:r>
      <w:r w:rsidR="00B75D60" w:rsidRPr="00C846B7">
        <w:t>,</w:t>
      </w:r>
      <w:r w:rsidRPr="00C846B7">
        <w:t xml:space="preserve"> with 24% of the population located in urban and 76% in rural areas. </w:t>
      </w:r>
      <w:r w:rsidR="00B8692C" w:rsidRPr="00C846B7">
        <w:t xml:space="preserve">Rural </w:t>
      </w:r>
      <w:r w:rsidR="00521F68" w:rsidRPr="00C846B7">
        <w:t>settlements</w:t>
      </w:r>
      <w:r w:rsidR="00B8692C" w:rsidRPr="00C846B7">
        <w:t xml:space="preserve"> are characterized by homesteads dispersed across the countryside with nucleated or clustered areas limited to a few towns and city centers. </w:t>
      </w:r>
      <w:r w:rsidRPr="00C846B7">
        <w:t xml:space="preserve">The country is largely mountainous, bordered on the east by Mozambique and on all other borders by South Africa with </w:t>
      </w:r>
      <w:r w:rsidR="00B8692C" w:rsidRPr="00C846B7">
        <w:t xml:space="preserve">some more remote, inaccessible </w:t>
      </w:r>
      <w:r w:rsidRPr="00C846B7">
        <w:t xml:space="preserve">areas. </w:t>
      </w:r>
    </w:p>
    <w:p w14:paraId="2CF8FA34" w14:textId="085770FA" w:rsidR="00061A0B" w:rsidRPr="00C846B7" w:rsidRDefault="00BA6328" w:rsidP="00C80EF2">
      <w:r w:rsidRPr="00C846B7">
        <w:t>Eswatini is very closely linked to South Africa and depends on it for about 85% of imports and about 60% of exports. With a Gross Domestic Product (GDP) per capita of approximately US</w:t>
      </w:r>
      <w:r w:rsidR="00970BD6" w:rsidRPr="00C846B7">
        <w:t>D</w:t>
      </w:r>
      <w:r w:rsidRPr="00C846B7">
        <w:t>3,</w:t>
      </w:r>
      <w:r w:rsidR="00C80EF2" w:rsidRPr="00C846B7">
        <w:t>2</w:t>
      </w:r>
      <w:r w:rsidRPr="00C846B7">
        <w:t>00, Eswatini is classified as a lower middle-income country.</w:t>
      </w:r>
      <w:r w:rsidR="00B8692C" w:rsidRPr="00C846B7">
        <w:t xml:space="preserve"> This average per capita statistic obscures the </w:t>
      </w:r>
      <w:r w:rsidR="00C80EF2" w:rsidRPr="00C846B7">
        <w:t xml:space="preserve">great contrast in incomes and living standards experienced by various parts of the population. Poverty is widespread, </w:t>
      </w:r>
      <w:r w:rsidR="00521F68" w:rsidRPr="00C846B7">
        <w:t>with approximately 40% of the population estimated to be living under the international USD1.90 poverty line and more than 60% of the population as poor overall</w:t>
      </w:r>
      <w:r w:rsidR="00907F00" w:rsidRPr="00C846B7">
        <w:rPr>
          <w:rStyle w:val="FootnoteReference"/>
        </w:rPr>
        <w:footnoteReference w:id="7"/>
      </w:r>
      <w:r w:rsidR="00521F68" w:rsidRPr="00C846B7">
        <w:t xml:space="preserve">. Income inequality is also high, with an estimated Gini coefficient of </w:t>
      </w:r>
      <w:r w:rsidR="006B5FA5" w:rsidRPr="00C846B7">
        <w:t>54.6%</w:t>
      </w:r>
      <w:r w:rsidR="00521F68" w:rsidRPr="00C846B7">
        <w:t xml:space="preserve"> in 2016</w:t>
      </w:r>
      <w:r w:rsidR="00521F68" w:rsidRPr="00C846B7">
        <w:rPr>
          <w:rStyle w:val="FootnoteReference"/>
        </w:rPr>
        <w:footnoteReference w:id="8"/>
      </w:r>
      <w:r w:rsidR="00521F68" w:rsidRPr="00C846B7">
        <w:t>.</w:t>
      </w:r>
      <w:r w:rsidR="006B5FA5" w:rsidRPr="00C846B7">
        <w:t xml:space="preserve"> </w:t>
      </w:r>
      <w:r w:rsidR="00C80EF2" w:rsidRPr="00C846B7">
        <w:t>Accordingly, poverty, inequality and unemployment remain the most stubborn primary development challenges for Eswatini and overcoming these is a Government priority.</w:t>
      </w:r>
      <w:r w:rsidR="00090680" w:rsidRPr="00C846B7">
        <w:t xml:space="preserve"> </w:t>
      </w:r>
    </w:p>
    <w:p w14:paraId="08A69301" w14:textId="5B8B7041" w:rsidR="0008432C" w:rsidRPr="00C846B7" w:rsidRDefault="006B5FA5" w:rsidP="00C80EF2">
      <w:r w:rsidRPr="00C846B7">
        <w:t>Similarly</w:t>
      </w:r>
      <w:r w:rsidR="00C80EF2" w:rsidRPr="00C846B7">
        <w:t xml:space="preserve">, the economy displays a marked duality of large-scale intensive production and small-scale semi-subsistence activities. </w:t>
      </w:r>
      <w:r w:rsidR="00061A0B" w:rsidRPr="00C846B7">
        <w:t xml:space="preserve">This is also reflected in the vibrant </w:t>
      </w:r>
      <w:r w:rsidR="0008432C" w:rsidRPr="00C846B7">
        <w:t xml:space="preserve">Micro-, Small, Medium Enterprise (MSME) </w:t>
      </w:r>
      <w:r w:rsidR="00061A0B" w:rsidRPr="00C846B7">
        <w:t>sector in Eswatini. A</w:t>
      </w:r>
      <w:r w:rsidR="0008432C" w:rsidRPr="00C846B7">
        <w:t xml:space="preserve">pproximately 10% of the adult population </w:t>
      </w:r>
      <w:r w:rsidR="00061A0B" w:rsidRPr="00C846B7">
        <w:t xml:space="preserve">owns </w:t>
      </w:r>
      <w:r w:rsidR="0008432C" w:rsidRPr="00C846B7">
        <w:t>a MSME</w:t>
      </w:r>
      <w:r w:rsidR="00061A0B" w:rsidRPr="00C846B7">
        <w:t xml:space="preserve"> and the sector employs ~93 000 individuals (16% of the total working-age population. The vast majority (9</w:t>
      </w:r>
      <w:r w:rsidR="00751817" w:rsidRPr="00C846B7">
        <w:t>3</w:t>
      </w:r>
      <w:r w:rsidR="00061A0B" w:rsidRPr="00C846B7">
        <w:t>%) are independent entrepreneurs and micro</w:t>
      </w:r>
      <w:r w:rsidR="00751817" w:rsidRPr="00C846B7">
        <w:t xml:space="preserve">-businesses, with only about 8% qualifying as small- or medium businesses. Many MSMEs are run from </w:t>
      </w:r>
      <w:r w:rsidR="0008432C" w:rsidRPr="00C846B7">
        <w:t>residential premise</w:t>
      </w:r>
      <w:r w:rsidR="00751817" w:rsidRPr="00C846B7">
        <w:t>s</w:t>
      </w:r>
      <w:r w:rsidR="0008432C" w:rsidRPr="00C846B7">
        <w:t xml:space="preserve"> (55%) </w:t>
      </w:r>
      <w:r w:rsidR="00751817" w:rsidRPr="00C846B7">
        <w:t xml:space="preserve">and </w:t>
      </w:r>
      <w:r w:rsidR="0008432C" w:rsidRPr="00C846B7">
        <w:t xml:space="preserve">located in a rural area (75%). </w:t>
      </w:r>
      <w:r w:rsidR="00751817" w:rsidRPr="00C846B7">
        <w:t xml:space="preserve">Activities are largely clustered in the agriculture (23%) and retail (39%) sectors and a significant number is owned by women (65%). </w:t>
      </w:r>
    </w:p>
    <w:p w14:paraId="3046AF09" w14:textId="7DD743AB" w:rsidR="00420C89" w:rsidRPr="00C846B7" w:rsidRDefault="00420C89" w:rsidP="000F1849">
      <w:pPr>
        <w:rPr>
          <w:szCs w:val="20"/>
        </w:rPr>
      </w:pPr>
      <w:r w:rsidRPr="00C846B7">
        <w:rPr>
          <w:szCs w:val="20"/>
        </w:rPr>
        <w:t>The global coronavirus pandemic (COVID-19) has been far more than a health crisis</w:t>
      </w:r>
      <w:r w:rsidR="005B3777" w:rsidRPr="00C846B7">
        <w:rPr>
          <w:szCs w:val="20"/>
        </w:rPr>
        <w:t>,</w:t>
      </w:r>
      <w:r w:rsidR="004F55F0" w:rsidRPr="00C846B7">
        <w:rPr>
          <w:szCs w:val="20"/>
        </w:rPr>
        <w:t xml:space="preserve"> affecting societies and economies at their core. T</w:t>
      </w:r>
      <w:r w:rsidRPr="00C846B7">
        <w:rPr>
          <w:szCs w:val="20"/>
        </w:rPr>
        <w:t xml:space="preserve">he policy measures to limit the spread of the disease have resulted in substantial economic impacts, and a significant contraction in the global economy is expected. </w:t>
      </w:r>
      <w:r w:rsidRPr="00C846B7">
        <w:rPr>
          <w:szCs w:val="20"/>
          <w:lang w:val="en-ZA"/>
        </w:rPr>
        <w:t xml:space="preserve">The situation in developing countries is even more tenuous. </w:t>
      </w:r>
      <w:r w:rsidRPr="00C846B7">
        <w:rPr>
          <w:iCs/>
        </w:rPr>
        <w:t xml:space="preserve">While the widespread economic impact of the COVID-19 crisis will only be evident in time, </w:t>
      </w:r>
      <w:r w:rsidR="004F55F0" w:rsidRPr="00C846B7">
        <w:rPr>
          <w:iCs/>
        </w:rPr>
        <w:t xml:space="preserve">it is expected to increase poverty and inequalities at a global scale, exacerbating the challenges already faced in the country. </w:t>
      </w:r>
      <w:r w:rsidR="006630F8" w:rsidRPr="00C846B7">
        <w:rPr>
          <w:iCs/>
        </w:rPr>
        <w:t xml:space="preserve">The IEA estimates that across Africa, COVID-19 has pushed 30 million people back into energy poverty. </w:t>
      </w:r>
      <w:r w:rsidR="004F55F0" w:rsidRPr="00C846B7">
        <w:rPr>
          <w:iCs/>
        </w:rPr>
        <w:t xml:space="preserve">Despite </w:t>
      </w:r>
      <w:r w:rsidR="002C3C47" w:rsidRPr="00C846B7">
        <w:rPr>
          <w:iCs/>
        </w:rPr>
        <w:t>timely</w:t>
      </w:r>
      <w:r w:rsidR="004F55F0" w:rsidRPr="00C846B7">
        <w:rPr>
          <w:iCs/>
        </w:rPr>
        <w:t xml:space="preserve"> institut</w:t>
      </w:r>
      <w:r w:rsidR="002C3C47" w:rsidRPr="00C846B7">
        <w:rPr>
          <w:iCs/>
        </w:rPr>
        <w:t>ing</w:t>
      </w:r>
      <w:r w:rsidR="004F55F0" w:rsidRPr="00C846B7">
        <w:rPr>
          <w:iCs/>
        </w:rPr>
        <w:t xml:space="preserve"> a response package to contain the spread of the pandemic and mitigate its impact on vulnerable households and businesses</w:t>
      </w:r>
      <w:r w:rsidR="002C3C47" w:rsidRPr="00C846B7">
        <w:rPr>
          <w:iCs/>
        </w:rPr>
        <w:t>, the impact on economic activity and growth</w:t>
      </w:r>
      <w:r w:rsidR="00AB2007" w:rsidRPr="00C846B7">
        <w:rPr>
          <w:rStyle w:val="FootnoteReference"/>
          <w:iCs/>
        </w:rPr>
        <w:footnoteReference w:id="9"/>
      </w:r>
      <w:r w:rsidR="002C3C47" w:rsidRPr="00C846B7">
        <w:rPr>
          <w:iCs/>
        </w:rPr>
        <w:t xml:space="preserve"> </w:t>
      </w:r>
      <w:r w:rsidR="00A23E7E" w:rsidRPr="00C846B7">
        <w:rPr>
          <w:iCs/>
        </w:rPr>
        <w:t xml:space="preserve">in Eswatini </w:t>
      </w:r>
      <w:r w:rsidR="002C3C47" w:rsidRPr="00C846B7">
        <w:rPr>
          <w:iCs/>
        </w:rPr>
        <w:t>is already noted</w:t>
      </w:r>
      <w:r w:rsidR="002C3C47" w:rsidRPr="00C846B7">
        <w:rPr>
          <w:rStyle w:val="FootnoteReference"/>
          <w:iCs/>
        </w:rPr>
        <w:footnoteReference w:id="10"/>
      </w:r>
      <w:r w:rsidR="004F55F0" w:rsidRPr="00C846B7">
        <w:rPr>
          <w:iCs/>
        </w:rPr>
        <w:t xml:space="preserve">. </w:t>
      </w:r>
      <w:r w:rsidR="002C3C47" w:rsidRPr="00C846B7">
        <w:rPr>
          <w:iCs/>
        </w:rPr>
        <w:t xml:space="preserve">Early work from the region </w:t>
      </w:r>
      <w:r w:rsidRPr="00C846B7">
        <w:rPr>
          <w:szCs w:val="20"/>
        </w:rPr>
        <w:t>provided some of the first evidence</w:t>
      </w:r>
      <w:r w:rsidRPr="00C846B7">
        <w:rPr>
          <w:rStyle w:val="FootnoteReference"/>
          <w:szCs w:val="20"/>
        </w:rPr>
        <w:footnoteReference w:id="11"/>
      </w:r>
      <w:r w:rsidRPr="00C846B7">
        <w:rPr>
          <w:szCs w:val="20"/>
        </w:rPr>
        <w:t xml:space="preserve"> on the socio</w:t>
      </w:r>
      <w:r w:rsidR="00CF2DF2" w:rsidRPr="00C846B7">
        <w:rPr>
          <w:szCs w:val="20"/>
        </w:rPr>
        <w:t>-</w:t>
      </w:r>
      <w:r w:rsidRPr="00C846B7">
        <w:rPr>
          <w:szCs w:val="20"/>
        </w:rPr>
        <w:t xml:space="preserve">economic impacts among households and individuals in Sub-Saharan Africa. It points </w:t>
      </w:r>
      <w:r w:rsidR="002C3C47" w:rsidRPr="00C846B7">
        <w:rPr>
          <w:szCs w:val="20"/>
        </w:rPr>
        <w:t xml:space="preserve">to the </w:t>
      </w:r>
      <w:r w:rsidRPr="00C846B7">
        <w:rPr>
          <w:szCs w:val="20"/>
        </w:rPr>
        <w:t xml:space="preserve">socio-economic effects of the pandemic, such as food insecurity, </w:t>
      </w:r>
      <w:r w:rsidR="002C3C47" w:rsidRPr="00C846B7">
        <w:rPr>
          <w:szCs w:val="20"/>
        </w:rPr>
        <w:t>being</w:t>
      </w:r>
      <w:r w:rsidRPr="00C846B7">
        <w:rPr>
          <w:szCs w:val="20"/>
        </w:rPr>
        <w:t xml:space="preserve"> disproportionately borne by households that were already impoverished prior to the pandemic. </w:t>
      </w:r>
    </w:p>
    <w:p w14:paraId="5E32965E" w14:textId="7ACE5FDF" w:rsidR="00A23E7E" w:rsidRPr="00C846B7" w:rsidRDefault="00A23E7E" w:rsidP="000F1849">
      <w:pPr>
        <w:rPr>
          <w:szCs w:val="20"/>
        </w:rPr>
      </w:pPr>
      <w:r w:rsidRPr="00C846B7">
        <w:rPr>
          <w:szCs w:val="20"/>
        </w:rPr>
        <w:t xml:space="preserve">Delivery of infrastructure projects, such as the minigrid pilot projects included under the AMP, are particularly vulnerable to supply chain disruptions, availability of construction teams, access to rural communities, logistical and cost impacts of meeting health and safety compliance. At the broader project level, if a vaccine program in Eswatini is delayed or if variants emerge that can escape the existing vaccines, this could lead to knock-on effects in advancing key activities. Specifically, carrying out in-person training activities or outreach to rural communities where physical presence is preferable could also prove difficult if some sanitary risks materialize. This project document considers that at this stage, COVID-19 risks to the project are moderate and contains mitigation measures to minimize any </w:t>
      </w:r>
      <w:r w:rsidRPr="00C846B7">
        <w:rPr>
          <w:szCs w:val="20"/>
        </w:rPr>
        <w:lastRenderedPageBreak/>
        <w:t xml:space="preserve">potential disruption. Continued vigilance and risks assessments will however be required as the global situation continues to evolve. </w:t>
      </w:r>
    </w:p>
    <w:p w14:paraId="0F5E5099" w14:textId="72149AC0" w:rsidR="00420C89" w:rsidRPr="00C846B7" w:rsidRDefault="00420C89" w:rsidP="00C80EF2">
      <w:pPr>
        <w:rPr>
          <w:szCs w:val="20"/>
        </w:rPr>
      </w:pPr>
      <w:r w:rsidRPr="00C846B7">
        <w:rPr>
          <w:szCs w:val="20"/>
        </w:rPr>
        <w:t xml:space="preserve">The availability of vaccines requiring storage and transport at below zero temperatures </w:t>
      </w:r>
      <w:r w:rsidR="00412FB3" w:rsidRPr="00C846B7">
        <w:rPr>
          <w:szCs w:val="20"/>
        </w:rPr>
        <w:t>underscores</w:t>
      </w:r>
      <w:r w:rsidRPr="00C846B7">
        <w:rPr>
          <w:szCs w:val="20"/>
        </w:rPr>
        <w:t xml:space="preserve"> the importance of electricity for cold storage. Access to energy at health centers will be an immediate priority. </w:t>
      </w:r>
      <w:r w:rsidR="00A23E7E" w:rsidRPr="00C846B7">
        <w:rPr>
          <w:szCs w:val="20"/>
        </w:rPr>
        <w:t>Access to energy at health centers will be an immediate priority across the region. Over the medium to long term, access to affordable, clean energy will be crucial to support economic recovery, highlighting the significant potential opportunities for co-benefits from rural electrification in the fight against COVID-19.</w:t>
      </w:r>
      <w:r w:rsidR="00F16246">
        <w:rPr>
          <w:szCs w:val="20"/>
        </w:rPr>
        <w:t xml:space="preserve"> </w:t>
      </w:r>
      <w:r w:rsidR="004E5182" w:rsidRPr="00CE470C">
        <w:t xml:space="preserve">The multidimensional COVID-19 crisis </w:t>
      </w:r>
      <w:r w:rsidR="004E5182">
        <w:t xml:space="preserve">also </w:t>
      </w:r>
      <w:r w:rsidR="004E5182" w:rsidRPr="00CE470C">
        <w:t>creates opportunities to contribute toward green recovery and building back better</w:t>
      </w:r>
      <w:r w:rsidR="004E5182">
        <w:t xml:space="preserve"> while </w:t>
      </w:r>
      <w:r w:rsidR="004E5182" w:rsidRPr="00CE470C">
        <w:t>leverag</w:t>
      </w:r>
      <w:r w:rsidR="004E5182">
        <w:t>ing</w:t>
      </w:r>
      <w:r w:rsidR="004E5182" w:rsidRPr="00CE470C">
        <w:t xml:space="preserve"> global responses to COVID-19 to deliver global environmental benefits and/or climate adaptation and resilience benefits.</w:t>
      </w:r>
      <w:r w:rsidR="004E5182">
        <w:t xml:space="preserve"> A</w:t>
      </w:r>
      <w:r w:rsidR="004E5182" w:rsidRPr="00496C6D">
        <w:t>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w:t>
      </w:r>
    </w:p>
    <w:p w14:paraId="1CB6B1F0" w14:textId="1C2B7C62" w:rsidR="00322BBA" w:rsidRPr="00C846B7" w:rsidRDefault="00420C89" w:rsidP="00322BBA">
      <w:r w:rsidRPr="00C846B7">
        <w:t xml:space="preserve">More generally however, the </w:t>
      </w:r>
      <w:r w:rsidR="00322BBA" w:rsidRPr="00C846B7">
        <w:t xml:space="preserve">importance of energy as a critical input resource for economic growth and development and key to poverty alleviation </w:t>
      </w:r>
      <w:r w:rsidR="00AB2007" w:rsidRPr="00C846B7">
        <w:t>had already</w:t>
      </w:r>
      <w:r w:rsidR="00322BBA" w:rsidRPr="00C846B7">
        <w:t xml:space="preserve"> been recognized and targeted with the goal to reach 100% access to clean energy at household level by 2030</w:t>
      </w:r>
      <w:r w:rsidR="00322BBA" w:rsidRPr="00C846B7">
        <w:rPr>
          <w:rStyle w:val="FootnoteReference"/>
        </w:rPr>
        <w:footnoteReference w:id="12"/>
      </w:r>
      <w:r w:rsidR="00322BBA" w:rsidRPr="00C846B7">
        <w:t xml:space="preserve">. Eswatini has made significant progress in increasing the electrification rate, </w:t>
      </w:r>
      <w:r w:rsidR="001C6576" w:rsidRPr="00C846B7">
        <w:t>from</w:t>
      </w:r>
      <w:r w:rsidR="00322BBA" w:rsidRPr="00C846B7">
        <w:t xml:space="preserve"> only 5% of the population with access to electricity in 2003, to 75% in 2017</w:t>
      </w:r>
      <w:r w:rsidR="00322BBA" w:rsidRPr="00C846B7">
        <w:rPr>
          <w:rStyle w:val="FootnoteReference"/>
        </w:rPr>
        <w:footnoteReference w:id="13"/>
      </w:r>
      <w:r w:rsidR="00322BBA" w:rsidRPr="00C846B7">
        <w:t xml:space="preserve">. The electricity access rate is estimated at 80% for 2020. This is in large part due to the Rural Electrification Program (REP) </w:t>
      </w:r>
      <w:r w:rsidR="00124EA5" w:rsidRPr="00C846B7">
        <w:t>under the Ministry of Natural Resources and Energy</w:t>
      </w:r>
      <w:r w:rsidR="00436632" w:rsidRPr="00C846B7">
        <w:t xml:space="preserve"> (MNRE)</w:t>
      </w:r>
      <w:r w:rsidR="00124EA5" w:rsidRPr="00C846B7">
        <w:t xml:space="preserve">, with dedicated funding from </w:t>
      </w:r>
      <w:r w:rsidR="00C97D5E">
        <w:t xml:space="preserve">the Eswatini </w:t>
      </w:r>
      <w:r w:rsidR="00124EA5" w:rsidRPr="00C846B7">
        <w:t>Government</w:t>
      </w:r>
      <w:r w:rsidR="004117FF">
        <w:t xml:space="preserve"> as well as the Republic of China (Taiwan)</w:t>
      </w:r>
      <w:r w:rsidR="00124EA5" w:rsidRPr="00C846B7">
        <w:t>. It has been complemented by community-led</w:t>
      </w:r>
      <w:r w:rsidR="00124EA5" w:rsidRPr="00C846B7">
        <w:rPr>
          <w:rStyle w:val="FootnoteReference"/>
        </w:rPr>
        <w:footnoteReference w:id="14"/>
      </w:r>
      <w:r w:rsidR="00124EA5" w:rsidRPr="00C846B7">
        <w:t xml:space="preserve"> electrification projects for which funding was accessed through the Rural Development Fund </w:t>
      </w:r>
      <w:proofErr w:type="gramStart"/>
      <w:r w:rsidR="006034B7">
        <w:t xml:space="preserve">and </w:t>
      </w:r>
      <w:r w:rsidR="00124EA5" w:rsidRPr="00C846B7">
        <w:t xml:space="preserve"> Microprojects</w:t>
      </w:r>
      <w:proofErr w:type="gramEnd"/>
      <w:r w:rsidR="00124EA5" w:rsidRPr="00C846B7">
        <w:t xml:space="preserve"> Programme</w:t>
      </w:r>
      <w:r w:rsidR="008A1DB0" w:rsidRPr="00C846B7">
        <w:t xml:space="preserve"> </w:t>
      </w:r>
      <w:r w:rsidR="00322BBA" w:rsidRPr="00C846B7">
        <w:t xml:space="preserve">that </w:t>
      </w:r>
      <w:r w:rsidR="00C97D5E">
        <w:t>are</w:t>
      </w:r>
      <w:r w:rsidR="00322BBA" w:rsidRPr="00C846B7">
        <w:t xml:space="preserve"> supported </w:t>
      </w:r>
      <w:proofErr w:type="spellStart"/>
      <w:r w:rsidR="00322BBA" w:rsidRPr="00C846B7">
        <w:t>bygovernment</w:t>
      </w:r>
      <w:proofErr w:type="spellEnd"/>
      <w:r w:rsidR="004117FF">
        <w:t>.</w:t>
      </w:r>
      <w:r w:rsidR="00322BBA" w:rsidRPr="00C846B7">
        <w:rPr>
          <w:rStyle w:val="FootnoteReference"/>
        </w:rPr>
        <w:footnoteReference w:id="15"/>
      </w:r>
      <w:r w:rsidR="00322BBA" w:rsidRPr="00C846B7">
        <w:t xml:space="preserve"> </w:t>
      </w:r>
    </w:p>
    <w:p w14:paraId="6D55F552" w14:textId="559A284A" w:rsidR="00A6598C" w:rsidRPr="00C846B7" w:rsidRDefault="00C2268A" w:rsidP="008B77B0">
      <w:r w:rsidRPr="00C846B7">
        <w:t xml:space="preserve">The high national </w:t>
      </w:r>
      <w:r w:rsidR="00D328D0" w:rsidRPr="00C846B7">
        <w:t xml:space="preserve">electrification </w:t>
      </w:r>
      <w:r w:rsidRPr="00C846B7">
        <w:t xml:space="preserve">rate masks the </w:t>
      </w:r>
      <w:r w:rsidR="00DC514E" w:rsidRPr="00C846B7">
        <w:t>varia</w:t>
      </w:r>
      <w:r w:rsidR="00090680" w:rsidRPr="00C846B7">
        <w:t>nce</w:t>
      </w:r>
      <w:r w:rsidR="00DC514E" w:rsidRPr="00C846B7">
        <w:t xml:space="preserve"> between urban </w:t>
      </w:r>
      <w:r w:rsidR="00A6598C" w:rsidRPr="00C846B7">
        <w:t>centers</w:t>
      </w:r>
      <w:r w:rsidR="00DC514E" w:rsidRPr="00C846B7">
        <w:t xml:space="preserve"> (90%) and </w:t>
      </w:r>
      <w:r w:rsidRPr="00C846B7">
        <w:t>rural areas</w:t>
      </w:r>
      <w:r w:rsidR="00DC514E" w:rsidRPr="00C846B7">
        <w:t> (</w:t>
      </w:r>
      <w:r w:rsidR="003121E1" w:rsidRPr="00C846B7">
        <w:t>69</w:t>
      </w:r>
      <w:r w:rsidR="00DC514E" w:rsidRPr="00C846B7">
        <w:t xml:space="preserve">%). </w:t>
      </w:r>
      <w:r w:rsidR="00D328D0" w:rsidRPr="00C846B7">
        <w:t>The Kingdom of Eswatini Energy Masterplan 2034 notes that m</w:t>
      </w:r>
      <w:r w:rsidR="00DC514E" w:rsidRPr="00C846B7">
        <w:t xml:space="preserve">ost households are within a kilometer </w:t>
      </w:r>
      <w:r w:rsidR="00DC4234" w:rsidRPr="00C846B7">
        <w:t>of</w:t>
      </w:r>
      <w:r w:rsidR="00DC514E" w:rsidRPr="00C846B7">
        <w:t xml:space="preserve"> the national grid</w:t>
      </w:r>
      <w:r w:rsidR="00D328D0" w:rsidRPr="00C846B7">
        <w:t xml:space="preserve">, but it is increasingly expensive to extend the network to remote areas. </w:t>
      </w:r>
    </w:p>
    <w:p w14:paraId="26BB5348" w14:textId="76F73BB8" w:rsidR="003C2345" w:rsidRPr="003C2345" w:rsidRDefault="0075620C" w:rsidP="003C2345">
      <w:r w:rsidRPr="00C846B7">
        <w:t>These realities drive rural use of traditional fuels, especially wood and paraffin</w:t>
      </w:r>
      <w:r w:rsidR="00054A57" w:rsidRPr="00C846B7">
        <w:t xml:space="preserve"> – with wood </w:t>
      </w:r>
      <w:r w:rsidR="0014084F" w:rsidRPr="00C846B7">
        <w:t xml:space="preserve">fuel </w:t>
      </w:r>
      <w:r w:rsidR="00054A57" w:rsidRPr="00C846B7">
        <w:t>providing a</w:t>
      </w:r>
      <w:r w:rsidR="00D328D0" w:rsidRPr="00C846B7">
        <w:t>pproximately 90</w:t>
      </w:r>
      <w:r w:rsidR="00090680" w:rsidRPr="00C846B7">
        <w:t xml:space="preserve">% </w:t>
      </w:r>
      <w:r w:rsidR="00D328D0" w:rsidRPr="00C846B7">
        <w:t xml:space="preserve">of total rural energy. </w:t>
      </w:r>
      <w:r w:rsidRPr="00C846B7">
        <w:t>UNEP estimates that Eswatini’s primary fuel mix contains 66% traditional fuels</w:t>
      </w:r>
      <w:r w:rsidRPr="00C846B7">
        <w:rPr>
          <w:vertAlign w:val="superscript"/>
        </w:rPr>
        <w:footnoteReference w:id="16"/>
      </w:r>
      <w:r w:rsidR="00061A0B" w:rsidRPr="00C846B7">
        <w:t>,</w:t>
      </w:r>
      <w:r w:rsidRPr="00C846B7">
        <w:t xml:space="preserve"> meaning that traditional-fuels consumption would total approximately 2,438</w:t>
      </w:r>
      <w:r w:rsidR="00A6598C" w:rsidRPr="00C846B7">
        <w:t> </w:t>
      </w:r>
      <w:r w:rsidRPr="00C846B7">
        <w:t>GWh and produce an additional 3.6</w:t>
      </w:r>
      <w:r w:rsidR="00A6598C" w:rsidRPr="00C846B7">
        <w:t> </w:t>
      </w:r>
      <w:r w:rsidRPr="00C846B7">
        <w:t>MtCO</w:t>
      </w:r>
      <w:r w:rsidRPr="00C846B7">
        <w:rPr>
          <w:vertAlign w:val="subscript"/>
        </w:rPr>
        <w:t>2</w:t>
      </w:r>
      <w:r w:rsidRPr="00C846B7">
        <w:t xml:space="preserve">e over and above what is produced by modern </w:t>
      </w:r>
      <w:r w:rsidR="00A6598C" w:rsidRPr="00C846B7">
        <w:t>methods</w:t>
      </w:r>
      <w:r w:rsidRPr="00C846B7">
        <w:t xml:space="preserve">, and that total GHG emissions from energy </w:t>
      </w:r>
      <w:r w:rsidR="00A6598C" w:rsidRPr="00C846B7">
        <w:t xml:space="preserve">for the country </w:t>
      </w:r>
      <w:r w:rsidRPr="00C846B7">
        <w:t>may reach 4.</w:t>
      </w:r>
      <w:r w:rsidR="00C33A46" w:rsidRPr="00C846B7">
        <w:t>7</w:t>
      </w:r>
      <w:r w:rsidR="00A6598C" w:rsidRPr="00C846B7">
        <w:t> </w:t>
      </w:r>
      <w:r w:rsidRPr="00C846B7">
        <w:t>MtCO</w:t>
      </w:r>
      <w:r w:rsidRPr="00C846B7">
        <w:rPr>
          <w:vertAlign w:val="subscript"/>
        </w:rPr>
        <w:t>2</w:t>
      </w:r>
      <w:r w:rsidRPr="00C846B7">
        <w:t>e.</w:t>
      </w:r>
      <w:r w:rsidRPr="00C846B7">
        <w:rPr>
          <w:vertAlign w:val="superscript"/>
        </w:rPr>
        <w:footnoteReference w:id="17"/>
      </w:r>
      <w:r w:rsidR="00707A14" w:rsidRPr="00C846B7">
        <w:t xml:space="preserve"> Domestic </w:t>
      </w:r>
      <w:r w:rsidR="00926E02">
        <w:t xml:space="preserve">and commercial </w:t>
      </w:r>
      <w:r w:rsidR="00707A14" w:rsidRPr="00C846B7">
        <w:t>use of wood</w:t>
      </w:r>
      <w:r w:rsidR="0014084F" w:rsidRPr="00C846B7">
        <w:t xml:space="preserve"> fuel</w:t>
      </w:r>
      <w:r w:rsidR="00707A14" w:rsidRPr="00C846B7">
        <w:t xml:space="preserve"> is unsustainable and associated with indoor pollution</w:t>
      </w:r>
      <w:r w:rsidR="00707A14" w:rsidRPr="00C846B7">
        <w:rPr>
          <w:rStyle w:val="FootnoteReference"/>
        </w:rPr>
        <w:footnoteReference w:id="18"/>
      </w:r>
      <w:r w:rsidR="00CE3360" w:rsidRPr="00C846B7">
        <w:t>,</w:t>
      </w:r>
      <w:r w:rsidR="00707A14" w:rsidRPr="00C846B7">
        <w:t xml:space="preserve"> which contributes to the burden of respiratory diseases</w:t>
      </w:r>
      <w:r w:rsidR="00926E02">
        <w:t xml:space="preserve"> as well as deforestation</w:t>
      </w:r>
      <w:r w:rsidR="00707A14" w:rsidRPr="00C846B7">
        <w:t>.</w:t>
      </w:r>
      <w:r w:rsidR="003C2345" w:rsidRPr="003C2345">
        <w:t xml:space="preserve"> </w:t>
      </w:r>
      <w:r w:rsidR="003C2345">
        <w:t xml:space="preserve">This situation is exacerbated by the increasing number of </w:t>
      </w:r>
      <w:r w:rsidR="003C2345" w:rsidRPr="003C2345">
        <w:t>small business</w:t>
      </w:r>
      <w:r w:rsidR="003C2345">
        <w:t>es</w:t>
      </w:r>
      <w:r w:rsidR="003C2345" w:rsidRPr="003C2345">
        <w:t xml:space="preserve"> such as butcheries </w:t>
      </w:r>
      <w:r w:rsidR="003C2345">
        <w:t xml:space="preserve">that </w:t>
      </w:r>
      <w:r w:rsidR="003C2345" w:rsidRPr="003C2345">
        <w:t>roast</w:t>
      </w:r>
      <w:r w:rsidR="003C2345">
        <w:t xml:space="preserve"> meat for sale as well as a high</w:t>
      </w:r>
      <w:r w:rsidR="003C2345" w:rsidRPr="003C2345">
        <w:t xml:space="preserve"> number of individuals</w:t>
      </w:r>
      <w:r w:rsidR="003C2345">
        <w:t xml:space="preserve"> that are increasingly setting up</w:t>
      </w:r>
      <w:r w:rsidR="003C2345" w:rsidRPr="003C2345">
        <w:t xml:space="preserve"> along the country’s roads </w:t>
      </w:r>
      <w:r w:rsidR="003C2345">
        <w:t xml:space="preserve">to roast and sell </w:t>
      </w:r>
      <w:r w:rsidR="003C2345" w:rsidRPr="003C2345">
        <w:t>meat and green mealies</w:t>
      </w:r>
      <w:r w:rsidR="003C2345">
        <w:t xml:space="preserve"> to the public</w:t>
      </w:r>
      <w:r w:rsidR="003C2345" w:rsidRPr="003C2345">
        <w:t xml:space="preserve">. </w:t>
      </w:r>
    </w:p>
    <w:p w14:paraId="7297CEAB" w14:textId="6EED4C43" w:rsidR="0075620C" w:rsidRPr="00C846B7" w:rsidRDefault="0075620C" w:rsidP="008B77B0"/>
    <w:p w14:paraId="287CDACB" w14:textId="709BA364" w:rsidR="00C009F6" w:rsidRPr="00C846B7" w:rsidRDefault="00BA6328" w:rsidP="00B8692C">
      <w:r w:rsidRPr="00C846B7">
        <w:lastRenderedPageBreak/>
        <w:t>Eswatini is a net importer of electricity</w:t>
      </w:r>
      <w:r w:rsidR="008A1DB0" w:rsidRPr="00C846B7">
        <w:t>, both directly from South Africa</w:t>
      </w:r>
      <w:r w:rsidR="008A1DB0" w:rsidRPr="00C846B7">
        <w:rPr>
          <w:rStyle w:val="FootnoteReference"/>
        </w:rPr>
        <w:footnoteReference w:id="19"/>
      </w:r>
      <w:r w:rsidR="008A1DB0" w:rsidRPr="00C846B7">
        <w:t xml:space="preserve"> </w:t>
      </w:r>
      <w:r w:rsidR="00926E02">
        <w:t xml:space="preserve">EDM in Mozambique </w:t>
      </w:r>
      <w:r w:rsidR="008A1DB0" w:rsidRPr="00C846B7">
        <w:t xml:space="preserve">and the </w:t>
      </w:r>
      <w:r w:rsidRPr="00C846B7">
        <w:t>Southern African Power Pool</w:t>
      </w:r>
      <w:r w:rsidR="008A1DB0" w:rsidRPr="00C846B7">
        <w:t> </w:t>
      </w:r>
      <w:r w:rsidRPr="00C846B7">
        <w:t xml:space="preserve">(SAPP). </w:t>
      </w:r>
      <w:r w:rsidR="00A2426B" w:rsidRPr="00C846B7">
        <w:t>During the 2018/</w:t>
      </w:r>
      <w:r w:rsidR="00960487" w:rsidRPr="00C846B7">
        <w:t>1</w:t>
      </w:r>
      <w:r w:rsidR="00A2426B" w:rsidRPr="00C846B7">
        <w:t>9</w:t>
      </w:r>
      <w:r w:rsidR="00960487" w:rsidRPr="00C846B7">
        <w:t xml:space="preserve"> </w:t>
      </w:r>
      <w:r w:rsidR="00A2426B" w:rsidRPr="00C846B7">
        <w:t xml:space="preserve">financial </w:t>
      </w:r>
      <w:r w:rsidR="00C33A46" w:rsidRPr="00C846B7">
        <w:t xml:space="preserve">year, </w:t>
      </w:r>
      <w:r w:rsidR="00A2426B" w:rsidRPr="00C846B7">
        <w:t>326.7 GWh of electricity w</w:t>
      </w:r>
      <w:r w:rsidR="00C33A46" w:rsidRPr="00C846B7">
        <w:t>ere</w:t>
      </w:r>
      <w:r w:rsidR="00A2426B" w:rsidRPr="00C846B7">
        <w:t xml:space="preserve"> locally produced by four hydro power stations (60 MW). An additional 941.7 GWh of electricity were importe</w:t>
      </w:r>
      <w:r w:rsidR="000467A0" w:rsidRPr="00C846B7">
        <w:t>d</w:t>
      </w:r>
      <w:r w:rsidR="006E4D52" w:rsidRPr="00C846B7">
        <w:rPr>
          <w:rStyle w:val="FootnoteReference"/>
        </w:rPr>
        <w:footnoteReference w:id="20"/>
      </w:r>
      <w:r w:rsidR="006E4D52" w:rsidRPr="00C846B7">
        <w:t xml:space="preserve">, </w:t>
      </w:r>
      <w:r w:rsidRPr="00C846B7">
        <w:t>mainly from South Africa where power generation is dominated by coal</w:t>
      </w:r>
      <w:r w:rsidR="006E4D52" w:rsidRPr="00C846B7">
        <w:t>, to supply the system requirement of 1,259.9 GWh for the year</w:t>
      </w:r>
      <w:r w:rsidRPr="00C846B7">
        <w:t>. This represented emission</w:t>
      </w:r>
      <w:r w:rsidR="000467A0" w:rsidRPr="00C846B7">
        <w:t>s</w:t>
      </w:r>
      <w:r w:rsidRPr="00C846B7">
        <w:t xml:space="preserve"> of ~</w:t>
      </w:r>
      <w:r w:rsidR="006E4D52" w:rsidRPr="00C846B7">
        <w:t>1,063 </w:t>
      </w:r>
      <w:r w:rsidRPr="00C846B7">
        <w:t>MtCO</w:t>
      </w:r>
      <w:r w:rsidRPr="00C846B7">
        <w:rPr>
          <w:vertAlign w:val="subscript"/>
        </w:rPr>
        <w:t>2</w:t>
      </w:r>
      <w:r w:rsidRPr="00C846B7">
        <w:rPr>
          <w:vertAlign w:val="superscript"/>
        </w:rPr>
        <w:footnoteReference w:id="21"/>
      </w:r>
      <w:r w:rsidRPr="00C846B7">
        <w:t xml:space="preserve"> According to SAPP, Eswatini’s electricity demand is expected to grow to 1,863 GWh </w:t>
      </w:r>
      <w:r w:rsidR="006E4D52" w:rsidRPr="00C846B7">
        <w:t>by</w:t>
      </w:r>
      <w:r w:rsidRPr="00C846B7">
        <w:t xml:space="preserve"> 2025</w:t>
      </w:r>
      <w:r w:rsidR="000467A0" w:rsidRPr="00C846B7">
        <w:t xml:space="preserve"> and peak demand by 72 MW</w:t>
      </w:r>
      <w:r w:rsidR="00C33A46" w:rsidRPr="00C846B7">
        <w:t xml:space="preserve"> from the current level of 237 MW</w:t>
      </w:r>
      <w:r w:rsidRPr="00C846B7">
        <w:t xml:space="preserve">. Amidst this growing electricity demand, </w:t>
      </w:r>
      <w:r w:rsidR="000467A0" w:rsidRPr="00C846B7">
        <w:t>the national power utility plans to expand capacity</w:t>
      </w:r>
      <w:r w:rsidR="00C33A46" w:rsidRPr="00C846B7">
        <w:t>, however o</w:t>
      </w:r>
      <w:r w:rsidR="000467A0" w:rsidRPr="00C846B7">
        <w:t xml:space="preserve">nly 40 MW </w:t>
      </w:r>
      <w:r w:rsidR="00C33A46" w:rsidRPr="00C846B7">
        <w:t xml:space="preserve">of new generation projects were </w:t>
      </w:r>
      <w:r w:rsidR="000467A0" w:rsidRPr="00C846B7">
        <w:t>noted in the 2019</w:t>
      </w:r>
      <w:r w:rsidR="000467A0" w:rsidRPr="00C846B7">
        <w:rPr>
          <w:rStyle w:val="FootnoteReference"/>
        </w:rPr>
        <w:footnoteReference w:id="22"/>
      </w:r>
      <w:r w:rsidR="000467A0" w:rsidRPr="00C846B7">
        <w:t xml:space="preserve"> Annual Report</w:t>
      </w:r>
      <w:r w:rsidR="003418C5" w:rsidRPr="00C846B7">
        <w:t xml:space="preserve"> at various stages of planning or development</w:t>
      </w:r>
      <w:r w:rsidR="000467A0" w:rsidRPr="00C846B7">
        <w:t xml:space="preserve">. </w:t>
      </w:r>
      <w:r w:rsidR="00221483" w:rsidRPr="00C846B7">
        <w:t xml:space="preserve">Another 40 MW solar PV and 40 MW of biomass power </w:t>
      </w:r>
      <w:r w:rsidR="008A1DB0" w:rsidRPr="00C846B7">
        <w:t xml:space="preserve">is being </w:t>
      </w:r>
      <w:r w:rsidR="00221483" w:rsidRPr="00C846B7">
        <w:t>procured under the country’s Independent Power Producer (IPP) procurement programme</w:t>
      </w:r>
      <w:r w:rsidR="00C52D92" w:rsidRPr="00C846B7">
        <w:rPr>
          <w:rStyle w:val="FootnoteReference"/>
        </w:rPr>
        <w:footnoteReference w:id="23"/>
      </w:r>
      <w:r w:rsidR="00221483" w:rsidRPr="00C846B7">
        <w:t xml:space="preserve">. </w:t>
      </w:r>
      <w:r w:rsidR="008A1DB0" w:rsidRPr="00C846B7">
        <w:t xml:space="preserve">The shortfall between the growing demand and current build programme indicates </w:t>
      </w:r>
      <w:r w:rsidR="00C33A46" w:rsidRPr="00C846B7">
        <w:t xml:space="preserve">that imports will likely continue for the foreseeable future. </w:t>
      </w:r>
    </w:p>
    <w:p w14:paraId="04F17AB2" w14:textId="3EC90C2A" w:rsidR="00674451" w:rsidRPr="00C846B7" w:rsidRDefault="00674451" w:rsidP="00B8692C">
      <w:r w:rsidRPr="00C846B7">
        <w:t xml:space="preserve">Renewable </w:t>
      </w:r>
      <w:r w:rsidR="00E23289" w:rsidRPr="00C846B7">
        <w:t>e</w:t>
      </w:r>
      <w:r w:rsidRPr="00C846B7">
        <w:t>nergy</w:t>
      </w:r>
      <w:r w:rsidR="00646084" w:rsidRPr="00C846B7">
        <w:t> (RE)</w:t>
      </w:r>
      <w:r w:rsidRPr="00C846B7">
        <w:t xml:space="preserve"> </w:t>
      </w:r>
      <w:r w:rsidR="00A23E7E" w:rsidRPr="00C846B7">
        <w:t>minigrid</w:t>
      </w:r>
      <w:r w:rsidRPr="00C846B7">
        <w:t xml:space="preserve">s have been </w:t>
      </w:r>
      <w:r w:rsidR="006B31C1" w:rsidRPr="00C846B7">
        <w:t>noted</w:t>
      </w:r>
      <w:r w:rsidRPr="00C846B7">
        <w:t xml:space="preserve"> as a potential part of the solution to address both the last mile electrification challenge</w:t>
      </w:r>
      <w:r w:rsidR="006B31C1" w:rsidRPr="00C846B7">
        <w:t xml:space="preserve"> and the growing electricity demand, while also contributing to the </w:t>
      </w:r>
      <w:r w:rsidR="00490D89" w:rsidRPr="00C846B7">
        <w:t>r</w:t>
      </w:r>
      <w:r w:rsidR="006B31C1" w:rsidRPr="00C846B7">
        <w:t xml:space="preserve">enewable </w:t>
      </w:r>
      <w:r w:rsidR="00490D89" w:rsidRPr="00C846B7">
        <w:t>e</w:t>
      </w:r>
      <w:r w:rsidR="006B31C1" w:rsidRPr="00C846B7">
        <w:t xml:space="preserve">nergy targets and climate change commitments </w:t>
      </w:r>
      <w:r w:rsidR="00970BD6" w:rsidRPr="00C846B7">
        <w:t>for</w:t>
      </w:r>
      <w:r w:rsidR="006B31C1" w:rsidRPr="00C846B7">
        <w:t xml:space="preserve"> the country. The </w:t>
      </w:r>
      <w:r w:rsidR="00786770" w:rsidRPr="00C846B7">
        <w:t xml:space="preserve">context for and </w:t>
      </w:r>
      <w:r w:rsidR="006B31C1" w:rsidRPr="00C846B7">
        <w:t xml:space="preserve">expected contribution from renewable energy </w:t>
      </w:r>
      <w:r w:rsidR="00A23E7E" w:rsidRPr="00C846B7">
        <w:t>minigrid</w:t>
      </w:r>
      <w:r w:rsidR="006B31C1" w:rsidRPr="00C846B7">
        <w:t>s is reflected in several key policy and planning documents:</w:t>
      </w:r>
    </w:p>
    <w:p w14:paraId="623D5374" w14:textId="4A1DAD2E" w:rsidR="00610946" w:rsidRPr="00C846B7" w:rsidRDefault="00610946" w:rsidP="00B35C50">
      <w:pPr>
        <w:pStyle w:val="Caption"/>
      </w:pPr>
      <w:bookmarkStart w:id="7" w:name="_Toc83884902"/>
      <w:r w:rsidRPr="00C846B7">
        <w:t xml:space="preserve">Table </w:t>
      </w:r>
      <w:r w:rsidR="00117FA6" w:rsidRPr="00C846B7">
        <w:rPr>
          <w:noProof/>
        </w:rPr>
        <w:fldChar w:fldCharType="begin"/>
      </w:r>
      <w:r w:rsidR="00117FA6" w:rsidRPr="00C846B7">
        <w:rPr>
          <w:noProof/>
        </w:rPr>
        <w:instrText xml:space="preserve"> SEQ Table \* ARABIC </w:instrText>
      </w:r>
      <w:r w:rsidR="00117FA6" w:rsidRPr="00C846B7">
        <w:rPr>
          <w:noProof/>
        </w:rPr>
        <w:fldChar w:fldCharType="separate"/>
      </w:r>
      <w:r w:rsidR="00F26E0B" w:rsidRPr="00C846B7">
        <w:rPr>
          <w:noProof/>
        </w:rPr>
        <w:t>1</w:t>
      </w:r>
      <w:r w:rsidR="00117FA6" w:rsidRPr="00C846B7">
        <w:rPr>
          <w:noProof/>
        </w:rPr>
        <w:fldChar w:fldCharType="end"/>
      </w:r>
      <w:r w:rsidRPr="00C846B7">
        <w:t xml:space="preserve">: Policy context for renewable energy </w:t>
      </w:r>
      <w:r w:rsidR="00A23E7E" w:rsidRPr="00C846B7">
        <w:t>minigrid</w:t>
      </w:r>
      <w:r w:rsidRPr="00C846B7">
        <w:t>s in Eswatini</w:t>
      </w:r>
      <w:bookmarkEnd w:id="7"/>
    </w:p>
    <w:tbl>
      <w:tblPr>
        <w:tblStyle w:val="TableGrid"/>
        <w:tblW w:w="0" w:type="auto"/>
        <w:tblLook w:val="04A0" w:firstRow="1" w:lastRow="0" w:firstColumn="1" w:lastColumn="0" w:noHBand="0" w:noVBand="1"/>
      </w:tblPr>
      <w:tblGrid>
        <w:gridCol w:w="2405"/>
        <w:gridCol w:w="6945"/>
      </w:tblGrid>
      <w:tr w:rsidR="0029006E" w:rsidRPr="00C846B7" w14:paraId="3E973669" w14:textId="77777777" w:rsidTr="008A4A64">
        <w:trPr>
          <w:tblHeader/>
        </w:trPr>
        <w:tc>
          <w:tcPr>
            <w:tcW w:w="2405" w:type="dxa"/>
            <w:shd w:val="clear" w:color="auto" w:fill="D9D9D9" w:themeFill="background1" w:themeFillShade="D9"/>
            <w:vAlign w:val="center"/>
          </w:tcPr>
          <w:p w14:paraId="43B5999D" w14:textId="349FE19E" w:rsidR="0029006E" w:rsidRPr="00C846B7" w:rsidRDefault="0029006E" w:rsidP="0029006E">
            <w:pPr>
              <w:spacing w:before="60" w:after="60"/>
              <w:jc w:val="left"/>
              <w:rPr>
                <w:b/>
                <w:bCs/>
                <w:sz w:val="18"/>
                <w:szCs w:val="22"/>
              </w:rPr>
            </w:pPr>
            <w:r w:rsidRPr="00C846B7">
              <w:rPr>
                <w:b/>
                <w:bCs/>
                <w:sz w:val="18"/>
                <w:szCs w:val="22"/>
              </w:rPr>
              <w:t>Policy / planning document</w:t>
            </w:r>
          </w:p>
        </w:tc>
        <w:tc>
          <w:tcPr>
            <w:tcW w:w="6945" w:type="dxa"/>
            <w:shd w:val="clear" w:color="auto" w:fill="D9D9D9" w:themeFill="background1" w:themeFillShade="D9"/>
            <w:vAlign w:val="center"/>
          </w:tcPr>
          <w:p w14:paraId="28D2EB3C" w14:textId="0D54A274" w:rsidR="0029006E" w:rsidRPr="00C846B7" w:rsidRDefault="00DE49CB" w:rsidP="0029006E">
            <w:pPr>
              <w:spacing w:before="60" w:after="60"/>
              <w:jc w:val="left"/>
              <w:rPr>
                <w:b/>
                <w:bCs/>
                <w:sz w:val="18"/>
                <w:szCs w:val="22"/>
              </w:rPr>
            </w:pPr>
            <w:r w:rsidRPr="00C846B7">
              <w:rPr>
                <w:b/>
                <w:bCs/>
                <w:sz w:val="18"/>
                <w:szCs w:val="22"/>
              </w:rPr>
              <w:t xml:space="preserve">Relevance </w:t>
            </w:r>
          </w:p>
        </w:tc>
      </w:tr>
      <w:tr w:rsidR="0029006E" w:rsidRPr="00C846B7" w14:paraId="5444B42D" w14:textId="77777777" w:rsidTr="008A4A64">
        <w:tc>
          <w:tcPr>
            <w:tcW w:w="2405" w:type="dxa"/>
            <w:vAlign w:val="center"/>
          </w:tcPr>
          <w:p w14:paraId="4A0F3D46" w14:textId="2B6A8BF4" w:rsidR="0029006E" w:rsidRPr="00C846B7" w:rsidRDefault="00AF2ABA" w:rsidP="0029006E">
            <w:pPr>
              <w:spacing w:before="60" w:after="60"/>
              <w:jc w:val="left"/>
              <w:rPr>
                <w:sz w:val="18"/>
                <w:szCs w:val="22"/>
              </w:rPr>
            </w:pPr>
            <w:r w:rsidRPr="00C846B7">
              <w:rPr>
                <w:sz w:val="18"/>
                <w:szCs w:val="22"/>
              </w:rPr>
              <w:t>Electricity Act, 2007</w:t>
            </w:r>
          </w:p>
        </w:tc>
        <w:tc>
          <w:tcPr>
            <w:tcW w:w="6945" w:type="dxa"/>
            <w:vAlign w:val="center"/>
          </w:tcPr>
          <w:p w14:paraId="128925BE" w14:textId="49E98ED3" w:rsidR="0029006E" w:rsidRPr="00C846B7" w:rsidRDefault="00AF2ABA" w:rsidP="0029006E">
            <w:pPr>
              <w:spacing w:before="60" w:after="60"/>
              <w:jc w:val="left"/>
              <w:rPr>
                <w:sz w:val="18"/>
                <w:szCs w:val="22"/>
              </w:rPr>
            </w:pPr>
            <w:r w:rsidRPr="00C846B7">
              <w:rPr>
                <w:sz w:val="18"/>
                <w:szCs w:val="22"/>
              </w:rPr>
              <w:t xml:space="preserve">The </w:t>
            </w:r>
            <w:r w:rsidR="00090680" w:rsidRPr="00C846B7">
              <w:rPr>
                <w:sz w:val="18"/>
                <w:szCs w:val="22"/>
              </w:rPr>
              <w:t>E</w:t>
            </w:r>
            <w:r w:rsidRPr="00C846B7">
              <w:rPr>
                <w:sz w:val="18"/>
                <w:szCs w:val="22"/>
              </w:rPr>
              <w:t xml:space="preserve">lectricity </w:t>
            </w:r>
            <w:r w:rsidR="00090680" w:rsidRPr="00C846B7">
              <w:rPr>
                <w:sz w:val="18"/>
                <w:szCs w:val="22"/>
              </w:rPr>
              <w:t>A</w:t>
            </w:r>
            <w:r w:rsidRPr="00C846B7">
              <w:rPr>
                <w:sz w:val="18"/>
                <w:szCs w:val="22"/>
              </w:rPr>
              <w:t xml:space="preserve">ct makes a provision for the inclusion of </w:t>
            </w:r>
            <w:r w:rsidR="00A23E7E" w:rsidRPr="00C846B7">
              <w:rPr>
                <w:sz w:val="18"/>
                <w:szCs w:val="22"/>
              </w:rPr>
              <w:t>minigrid</w:t>
            </w:r>
            <w:r w:rsidRPr="00C846B7">
              <w:rPr>
                <w:sz w:val="18"/>
                <w:szCs w:val="22"/>
              </w:rPr>
              <w:t xml:space="preserve">s in the rural electrification programme, signaling the anticipated role that </w:t>
            </w:r>
            <w:r w:rsidR="00A23E7E" w:rsidRPr="00C846B7">
              <w:rPr>
                <w:sz w:val="18"/>
                <w:szCs w:val="22"/>
              </w:rPr>
              <w:t>minigrid</w:t>
            </w:r>
            <w:r w:rsidRPr="00C846B7">
              <w:rPr>
                <w:sz w:val="18"/>
                <w:szCs w:val="22"/>
              </w:rPr>
              <w:t>s can play in providing access to clean energy in remote areas. It also makes provision for the Minister responsible for energy affairs to declare an exemption from the obligation to hold a license.</w:t>
            </w:r>
          </w:p>
          <w:p w14:paraId="45AE8C2F" w14:textId="13ECFFCF" w:rsidR="004B2C1C" w:rsidRPr="00C846B7" w:rsidRDefault="003121E1" w:rsidP="00B559FE">
            <w:pPr>
              <w:spacing w:before="60" w:after="60"/>
              <w:jc w:val="left"/>
              <w:rPr>
                <w:sz w:val="18"/>
                <w:szCs w:val="22"/>
              </w:rPr>
            </w:pPr>
            <w:r w:rsidRPr="00C846B7">
              <w:rPr>
                <w:sz w:val="18"/>
                <w:szCs w:val="22"/>
              </w:rPr>
              <w:t xml:space="preserve">In terms of this Act, a </w:t>
            </w:r>
            <w:r w:rsidR="004B2C1C" w:rsidRPr="00C846B7">
              <w:rPr>
                <w:sz w:val="18"/>
                <w:szCs w:val="22"/>
              </w:rPr>
              <w:t xml:space="preserve">Rural Electrification Access Fund </w:t>
            </w:r>
            <w:r w:rsidRPr="00C846B7">
              <w:rPr>
                <w:sz w:val="18"/>
                <w:szCs w:val="22"/>
              </w:rPr>
              <w:t xml:space="preserve">is being developed and has been </w:t>
            </w:r>
            <w:r w:rsidR="006F1A7B" w:rsidRPr="00C846B7">
              <w:rPr>
                <w:sz w:val="18"/>
                <w:szCs w:val="22"/>
              </w:rPr>
              <w:t>capitalized</w:t>
            </w:r>
            <w:r w:rsidR="004B2C1C" w:rsidRPr="00C846B7">
              <w:rPr>
                <w:sz w:val="18"/>
                <w:szCs w:val="22"/>
              </w:rPr>
              <w:t xml:space="preserve"> since April 2017 through a levy on electricity tariffs. </w:t>
            </w:r>
            <w:r w:rsidR="00AF09C0" w:rsidRPr="00C846B7">
              <w:rPr>
                <w:sz w:val="18"/>
                <w:szCs w:val="22"/>
              </w:rPr>
              <w:t xml:space="preserve">It is understood to be earmarked to support equitable regional access to electricity to </w:t>
            </w:r>
            <w:r w:rsidR="006F1A7B" w:rsidRPr="00C846B7">
              <w:rPr>
                <w:sz w:val="18"/>
                <w:szCs w:val="22"/>
              </w:rPr>
              <w:t>maximize</w:t>
            </w:r>
            <w:r w:rsidR="00AF09C0" w:rsidRPr="00C846B7">
              <w:rPr>
                <w:sz w:val="18"/>
                <w:szCs w:val="22"/>
              </w:rPr>
              <w:t xml:space="preserve"> economic, social and environmental benefits and specifically considers renewable energy and </w:t>
            </w:r>
            <w:r w:rsidR="00A23E7E" w:rsidRPr="00C846B7">
              <w:rPr>
                <w:sz w:val="18"/>
                <w:szCs w:val="22"/>
              </w:rPr>
              <w:t>minigrid</w:t>
            </w:r>
            <w:r w:rsidR="00AF09C0" w:rsidRPr="00C846B7">
              <w:rPr>
                <w:sz w:val="18"/>
                <w:szCs w:val="22"/>
              </w:rPr>
              <w:t xml:space="preserve">s as likely beneficiaries of the fund. Regulations are being developed to guide the administration of this ringfenced fund and are far advanced. </w:t>
            </w:r>
          </w:p>
        </w:tc>
      </w:tr>
      <w:tr w:rsidR="001E7141" w:rsidRPr="00C846B7" w14:paraId="39AC6B25" w14:textId="77777777" w:rsidTr="008A4A64">
        <w:tc>
          <w:tcPr>
            <w:tcW w:w="2405" w:type="dxa"/>
            <w:vAlign w:val="center"/>
          </w:tcPr>
          <w:p w14:paraId="19E3006F" w14:textId="0DC78F3F" w:rsidR="001E7141" w:rsidRPr="00C846B7" w:rsidRDefault="001E7141" w:rsidP="001E7141">
            <w:pPr>
              <w:spacing w:before="60" w:after="60"/>
              <w:jc w:val="left"/>
              <w:rPr>
                <w:sz w:val="18"/>
                <w:szCs w:val="22"/>
              </w:rPr>
            </w:pPr>
            <w:r w:rsidRPr="00C846B7">
              <w:rPr>
                <w:sz w:val="18"/>
                <w:szCs w:val="22"/>
              </w:rPr>
              <w:t>National Gender Policy, 2010</w:t>
            </w:r>
          </w:p>
        </w:tc>
        <w:tc>
          <w:tcPr>
            <w:tcW w:w="6945" w:type="dxa"/>
            <w:vAlign w:val="center"/>
          </w:tcPr>
          <w:p w14:paraId="349455CD" w14:textId="3BCF0A67" w:rsidR="001E7141" w:rsidRPr="00C846B7" w:rsidRDefault="001E7141" w:rsidP="001E7141">
            <w:pPr>
              <w:spacing w:before="60" w:after="60"/>
              <w:jc w:val="left"/>
              <w:rPr>
                <w:sz w:val="18"/>
                <w:szCs w:val="22"/>
              </w:rPr>
            </w:pPr>
            <w:r w:rsidRPr="00C846B7">
              <w:rPr>
                <w:sz w:val="18"/>
                <w:szCs w:val="22"/>
              </w:rPr>
              <w:t>The National Gender Policy outlines strategies to ensure that women and girls have equal opportunities and access to, and control over productive resources including land and credit. This includes promoting self-employment and building women’s capacity in small and medium enterprises. Access to productive resources, agency-based empowerment, and MSME support are critical to ensuring women can benefit from productive use opportunities stemming from MG development at the same rates as men.</w:t>
            </w:r>
          </w:p>
        </w:tc>
      </w:tr>
      <w:tr w:rsidR="001E7141" w:rsidRPr="00C846B7" w14:paraId="391544B6" w14:textId="77777777" w:rsidTr="008A4A64">
        <w:tc>
          <w:tcPr>
            <w:tcW w:w="2405" w:type="dxa"/>
            <w:vAlign w:val="center"/>
          </w:tcPr>
          <w:p w14:paraId="3184EF02" w14:textId="1DFC62A3" w:rsidR="001E7141" w:rsidRPr="00C846B7" w:rsidRDefault="001E7141" w:rsidP="001E7141">
            <w:pPr>
              <w:spacing w:before="60" w:after="60"/>
              <w:jc w:val="left"/>
              <w:rPr>
                <w:sz w:val="18"/>
                <w:szCs w:val="22"/>
              </w:rPr>
            </w:pPr>
            <w:r w:rsidRPr="00C846B7">
              <w:rPr>
                <w:sz w:val="18"/>
                <w:szCs w:val="22"/>
              </w:rPr>
              <w:t>Nationally Determined Contribution (NDC), 2015</w:t>
            </w:r>
          </w:p>
        </w:tc>
        <w:tc>
          <w:tcPr>
            <w:tcW w:w="6945" w:type="dxa"/>
            <w:vAlign w:val="center"/>
          </w:tcPr>
          <w:p w14:paraId="53D1F79E" w14:textId="402FB9D0" w:rsidR="001E7141" w:rsidRPr="00C846B7" w:rsidRDefault="001E7141" w:rsidP="001E7141">
            <w:pPr>
              <w:spacing w:before="60" w:after="60"/>
              <w:jc w:val="left"/>
              <w:rPr>
                <w:sz w:val="18"/>
                <w:szCs w:val="22"/>
              </w:rPr>
            </w:pPr>
            <w:r w:rsidRPr="00C846B7">
              <w:rPr>
                <w:sz w:val="18"/>
                <w:szCs w:val="22"/>
              </w:rPr>
              <w:t xml:space="preserve">For the electricity sector, Eswatini committed to doubling the share of renewables in the energy mix by 2030, relative to 2010 levels. The NDC, highlights the significant role played by access to clean energy in improving social equity and economic development of the livelihoods of the people of Eswatini. The mitigation contribution under the energy sector entails the implementation of small scale, </w:t>
            </w:r>
            <w:r w:rsidR="006F1A7B" w:rsidRPr="00C846B7">
              <w:rPr>
                <w:sz w:val="18"/>
                <w:szCs w:val="22"/>
              </w:rPr>
              <w:t>decentralized</w:t>
            </w:r>
            <w:r w:rsidRPr="00C846B7">
              <w:rPr>
                <w:sz w:val="18"/>
                <w:szCs w:val="22"/>
              </w:rPr>
              <w:t xml:space="preserve"> RE technologies in rural areas in order to contain the unsustainable use of wood fuel. This correspond</w:t>
            </w:r>
            <w:r w:rsidR="006F1A7B" w:rsidRPr="00C846B7">
              <w:rPr>
                <w:sz w:val="18"/>
                <w:szCs w:val="22"/>
              </w:rPr>
              <w:t>s</w:t>
            </w:r>
            <w:r w:rsidRPr="00C846B7">
              <w:rPr>
                <w:sz w:val="18"/>
                <w:szCs w:val="22"/>
              </w:rPr>
              <w:t xml:space="preserve"> to the use of RE </w:t>
            </w:r>
            <w:r w:rsidR="00A23E7E" w:rsidRPr="00C846B7">
              <w:rPr>
                <w:sz w:val="18"/>
                <w:szCs w:val="22"/>
              </w:rPr>
              <w:t>minigrid</w:t>
            </w:r>
            <w:r w:rsidRPr="00C846B7">
              <w:rPr>
                <w:sz w:val="18"/>
                <w:szCs w:val="22"/>
              </w:rPr>
              <w:t>s for rural electrification purposes.</w:t>
            </w:r>
          </w:p>
        </w:tc>
      </w:tr>
      <w:tr w:rsidR="008B5D28" w:rsidRPr="00C846B7" w14:paraId="119A8603" w14:textId="77777777" w:rsidTr="008A4A64">
        <w:tc>
          <w:tcPr>
            <w:tcW w:w="2405" w:type="dxa"/>
            <w:vAlign w:val="center"/>
          </w:tcPr>
          <w:p w14:paraId="66F89699" w14:textId="1B7FBB49" w:rsidR="008B5D28" w:rsidRPr="00C846B7" w:rsidRDefault="008B5D28" w:rsidP="001E7141">
            <w:pPr>
              <w:spacing w:before="60" w:after="60"/>
              <w:jc w:val="left"/>
              <w:rPr>
                <w:sz w:val="18"/>
                <w:szCs w:val="22"/>
              </w:rPr>
            </w:pPr>
            <w:r w:rsidRPr="00C846B7">
              <w:rPr>
                <w:sz w:val="18"/>
                <w:szCs w:val="22"/>
              </w:rPr>
              <w:t>National Climate Change P</w:t>
            </w:r>
            <w:r w:rsidR="00024DD6" w:rsidRPr="00C846B7">
              <w:rPr>
                <w:sz w:val="18"/>
                <w:szCs w:val="22"/>
              </w:rPr>
              <w:t>o</w:t>
            </w:r>
            <w:r w:rsidRPr="00C846B7">
              <w:rPr>
                <w:sz w:val="18"/>
                <w:szCs w:val="22"/>
              </w:rPr>
              <w:t>licy</w:t>
            </w:r>
            <w:r w:rsidR="00092609" w:rsidRPr="00C846B7">
              <w:rPr>
                <w:sz w:val="18"/>
                <w:szCs w:val="22"/>
              </w:rPr>
              <w:t xml:space="preserve"> (NCCP)</w:t>
            </w:r>
            <w:r w:rsidR="00024DD6" w:rsidRPr="00C846B7">
              <w:rPr>
                <w:sz w:val="18"/>
                <w:szCs w:val="22"/>
              </w:rPr>
              <w:t>, 2016</w:t>
            </w:r>
            <w:r w:rsidR="00092609" w:rsidRPr="00C846B7">
              <w:rPr>
                <w:sz w:val="18"/>
                <w:szCs w:val="22"/>
              </w:rPr>
              <w:t xml:space="preserve"> </w:t>
            </w:r>
          </w:p>
        </w:tc>
        <w:tc>
          <w:tcPr>
            <w:tcW w:w="6945" w:type="dxa"/>
            <w:vAlign w:val="center"/>
          </w:tcPr>
          <w:p w14:paraId="69B64C50" w14:textId="263B98FD" w:rsidR="008B5D28" w:rsidRPr="00C846B7" w:rsidRDefault="00092609" w:rsidP="00092609">
            <w:pPr>
              <w:spacing w:before="60" w:after="60"/>
              <w:jc w:val="left"/>
              <w:rPr>
                <w:sz w:val="18"/>
                <w:szCs w:val="22"/>
              </w:rPr>
            </w:pPr>
            <w:r w:rsidRPr="00C846B7">
              <w:rPr>
                <w:sz w:val="18"/>
                <w:szCs w:val="22"/>
              </w:rPr>
              <w:t>The goal of the NCCP is to support the development of a sustainable, climate-resilient and inclusive low-carbon green growth economy. It is accompanie</w:t>
            </w:r>
            <w:r w:rsidR="00DA4A12" w:rsidRPr="00C846B7">
              <w:rPr>
                <w:sz w:val="18"/>
                <w:szCs w:val="22"/>
              </w:rPr>
              <w:t>d</w:t>
            </w:r>
            <w:r w:rsidRPr="00C846B7">
              <w:rPr>
                <w:sz w:val="18"/>
                <w:szCs w:val="22"/>
              </w:rPr>
              <w:t xml:space="preserve"> by the National Climate Change Strategy and Action Plan that provides a roadmap to support greater integration of climate change and its associated impacts into Eswatini’s national development. It </w:t>
            </w:r>
            <w:r w:rsidRPr="00C846B7">
              <w:rPr>
                <w:sz w:val="18"/>
                <w:szCs w:val="22"/>
              </w:rPr>
              <w:lastRenderedPageBreak/>
              <w:t xml:space="preserve">contributes to climate resilience by seeking to: </w:t>
            </w:r>
            <w:proofErr w:type="spellStart"/>
            <w:r w:rsidRPr="00C846B7">
              <w:rPr>
                <w:sz w:val="18"/>
                <w:szCs w:val="22"/>
              </w:rPr>
              <w:t>i</w:t>
            </w:r>
            <w:proofErr w:type="spellEnd"/>
            <w:r w:rsidRPr="00C846B7">
              <w:rPr>
                <w:sz w:val="18"/>
                <w:szCs w:val="22"/>
              </w:rPr>
              <w:t>) improve national capacity for climate change integration, adaptation and mitigation; ii) create an environment that will empower vulnerable communities to actively participate in uplifting their living standards; iii) strengthen partnerships among national structures and stakeholders; and iv) create an enabling environment through technical assistance, workshops and meetings.</w:t>
            </w:r>
          </w:p>
        </w:tc>
      </w:tr>
      <w:tr w:rsidR="001E7141" w:rsidRPr="00C846B7" w14:paraId="707485A1" w14:textId="77777777" w:rsidTr="008A4A64">
        <w:tc>
          <w:tcPr>
            <w:tcW w:w="2405" w:type="dxa"/>
            <w:vAlign w:val="center"/>
          </w:tcPr>
          <w:p w14:paraId="7FF9CB90" w14:textId="7932DB69" w:rsidR="001E7141" w:rsidRPr="00C846B7" w:rsidRDefault="001E7141" w:rsidP="001E7141">
            <w:pPr>
              <w:spacing w:before="60" w:after="60"/>
              <w:jc w:val="left"/>
              <w:rPr>
                <w:sz w:val="18"/>
                <w:szCs w:val="22"/>
              </w:rPr>
            </w:pPr>
            <w:r w:rsidRPr="00C846B7">
              <w:rPr>
                <w:sz w:val="18"/>
                <w:szCs w:val="22"/>
              </w:rPr>
              <w:lastRenderedPageBreak/>
              <w:t>Kingdom of Eswatini Energy Masterplan, 2034.</w:t>
            </w:r>
          </w:p>
        </w:tc>
        <w:tc>
          <w:tcPr>
            <w:tcW w:w="6945" w:type="dxa"/>
            <w:vAlign w:val="center"/>
          </w:tcPr>
          <w:p w14:paraId="36BB3454" w14:textId="4B4F7E10" w:rsidR="001E7141" w:rsidRPr="00C846B7" w:rsidRDefault="001E7141" w:rsidP="001E7141">
            <w:pPr>
              <w:spacing w:before="60" w:after="60"/>
              <w:jc w:val="left"/>
              <w:rPr>
                <w:sz w:val="18"/>
                <w:szCs w:val="22"/>
              </w:rPr>
            </w:pPr>
            <w:r w:rsidRPr="00C846B7">
              <w:rPr>
                <w:sz w:val="18"/>
                <w:szCs w:val="22"/>
              </w:rPr>
              <w:t xml:space="preserve">The masterplan anticipates that renewable energy sources will play an important role in providing for the country’s electricity needs. It is specifically noted as a source </w:t>
            </w:r>
            <w:proofErr w:type="gramStart"/>
            <w:r w:rsidRPr="00C846B7">
              <w:rPr>
                <w:sz w:val="18"/>
                <w:szCs w:val="22"/>
              </w:rPr>
              <w:t>of,</w:t>
            </w:r>
            <w:proofErr w:type="gramEnd"/>
            <w:r w:rsidRPr="00C846B7">
              <w:rPr>
                <w:sz w:val="18"/>
                <w:szCs w:val="22"/>
              </w:rPr>
              <w:t xml:space="preserve"> affordable and environmentally sound energy that can enhance energy access - including through decentralized solutions. </w:t>
            </w:r>
          </w:p>
          <w:p w14:paraId="2D033E29" w14:textId="260706A9" w:rsidR="001E7141" w:rsidRPr="00C846B7" w:rsidRDefault="001E7141" w:rsidP="001E7141">
            <w:pPr>
              <w:spacing w:before="60" w:after="60"/>
              <w:jc w:val="left"/>
              <w:rPr>
                <w:sz w:val="18"/>
                <w:szCs w:val="22"/>
              </w:rPr>
            </w:pPr>
            <w:r w:rsidRPr="00C846B7">
              <w:rPr>
                <w:sz w:val="18"/>
                <w:szCs w:val="22"/>
              </w:rPr>
              <w:t xml:space="preserve">It also sets a target of 100% access to clean energy at household level by 2030. </w:t>
            </w:r>
          </w:p>
        </w:tc>
      </w:tr>
      <w:tr w:rsidR="001E7141" w:rsidRPr="00C846B7" w14:paraId="56D3EAAB" w14:textId="77777777" w:rsidTr="008A4A64">
        <w:tc>
          <w:tcPr>
            <w:tcW w:w="2405" w:type="dxa"/>
            <w:vAlign w:val="center"/>
          </w:tcPr>
          <w:p w14:paraId="71C6EC09" w14:textId="272F6B55" w:rsidR="001E7141" w:rsidRPr="00C846B7" w:rsidRDefault="001E7141" w:rsidP="001E7141">
            <w:pPr>
              <w:spacing w:before="60" w:after="60"/>
              <w:jc w:val="left"/>
              <w:rPr>
                <w:sz w:val="18"/>
                <w:szCs w:val="22"/>
              </w:rPr>
            </w:pPr>
            <w:r w:rsidRPr="00C846B7">
              <w:rPr>
                <w:sz w:val="18"/>
                <w:szCs w:val="22"/>
              </w:rPr>
              <w:t>Eswatini Independent Power Producer Policy (EIPPP)</w:t>
            </w:r>
            <w:r w:rsidRPr="00C846B7">
              <w:rPr>
                <w:rStyle w:val="FootnoteReference"/>
                <w:szCs w:val="22"/>
              </w:rPr>
              <w:footnoteReference w:id="24"/>
            </w:r>
            <w:r w:rsidRPr="00C846B7">
              <w:rPr>
                <w:sz w:val="18"/>
                <w:szCs w:val="22"/>
              </w:rPr>
              <w:t>, 2016</w:t>
            </w:r>
          </w:p>
        </w:tc>
        <w:tc>
          <w:tcPr>
            <w:tcW w:w="6945" w:type="dxa"/>
            <w:vAlign w:val="center"/>
          </w:tcPr>
          <w:p w14:paraId="775A1B3D" w14:textId="2308D9A0" w:rsidR="001E7141" w:rsidRPr="00C846B7" w:rsidRDefault="001E7141" w:rsidP="001E7141">
            <w:pPr>
              <w:spacing w:before="60" w:after="60"/>
              <w:jc w:val="left"/>
              <w:rPr>
                <w:sz w:val="18"/>
                <w:szCs w:val="22"/>
              </w:rPr>
            </w:pPr>
            <w:r w:rsidRPr="00C846B7">
              <w:rPr>
                <w:sz w:val="18"/>
                <w:szCs w:val="22"/>
              </w:rPr>
              <w:t xml:space="preserve">The EIPPP points to the expectation for </w:t>
            </w:r>
            <w:r w:rsidR="00A23E7E" w:rsidRPr="00C846B7">
              <w:rPr>
                <w:sz w:val="18"/>
                <w:szCs w:val="22"/>
              </w:rPr>
              <w:t>minigrid</w:t>
            </w:r>
            <w:r w:rsidRPr="00C846B7">
              <w:rPr>
                <w:sz w:val="18"/>
                <w:szCs w:val="22"/>
              </w:rPr>
              <w:t xml:space="preserve"> projects utilizing renewable energy resources to serve areas least likely to benefit from the national grid access in the short to medium term. By inclusion alongside IPPs, it also suggests an expectation for private sector participation in </w:t>
            </w:r>
            <w:r w:rsidR="00A23E7E" w:rsidRPr="00C846B7">
              <w:rPr>
                <w:sz w:val="18"/>
                <w:szCs w:val="22"/>
              </w:rPr>
              <w:t>minigrid</w:t>
            </w:r>
            <w:r w:rsidRPr="00C846B7">
              <w:rPr>
                <w:sz w:val="18"/>
                <w:szCs w:val="22"/>
              </w:rPr>
              <w:t xml:space="preserve">s systems. </w:t>
            </w:r>
          </w:p>
        </w:tc>
      </w:tr>
      <w:tr w:rsidR="001E7141" w:rsidRPr="00C846B7" w14:paraId="2CCFCFEA" w14:textId="77777777" w:rsidTr="00454C46">
        <w:tc>
          <w:tcPr>
            <w:tcW w:w="2405" w:type="dxa"/>
            <w:vAlign w:val="center"/>
          </w:tcPr>
          <w:p w14:paraId="06C701F9" w14:textId="2FDB6888" w:rsidR="001E7141" w:rsidRPr="00C846B7" w:rsidRDefault="001E7141" w:rsidP="001E7141">
            <w:pPr>
              <w:spacing w:before="60" w:after="60"/>
              <w:jc w:val="left"/>
              <w:rPr>
                <w:sz w:val="18"/>
                <w:szCs w:val="22"/>
              </w:rPr>
            </w:pPr>
            <w:r w:rsidRPr="00C846B7">
              <w:rPr>
                <w:sz w:val="18"/>
                <w:szCs w:val="22"/>
              </w:rPr>
              <w:t>National Energy Policy (NEP), 2018</w:t>
            </w:r>
          </w:p>
        </w:tc>
        <w:tc>
          <w:tcPr>
            <w:tcW w:w="6945" w:type="dxa"/>
            <w:vAlign w:val="center"/>
          </w:tcPr>
          <w:p w14:paraId="1BA36608" w14:textId="0DA5159F" w:rsidR="001E7141" w:rsidRPr="00C846B7" w:rsidRDefault="001E7141" w:rsidP="001E7141">
            <w:pPr>
              <w:spacing w:before="60" w:after="60"/>
              <w:jc w:val="left"/>
              <w:rPr>
                <w:sz w:val="18"/>
                <w:szCs w:val="22"/>
              </w:rPr>
            </w:pPr>
            <w:r w:rsidRPr="00C846B7">
              <w:rPr>
                <w:sz w:val="18"/>
                <w:szCs w:val="22"/>
              </w:rPr>
              <w:t>The 2018 update of the 2003 NEP sets out eleven broad policy objectives for the energy sector. Some of the most relevant objectives (concerning off-grid clean energy) are to:</w:t>
            </w:r>
          </w:p>
          <w:p w14:paraId="668DF9B3" w14:textId="77777777"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Ensure the efficient and cost-effective electricity supply integrating pricing for economic efficiency and financial sector viability.</w:t>
            </w:r>
          </w:p>
          <w:p w14:paraId="6FB13C17" w14:textId="77777777"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Support the development of renewable energy resources for a target of 50% of the electricity generation mix.</w:t>
            </w:r>
          </w:p>
          <w:p w14:paraId="7D5B260E" w14:textId="77777777"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To strive to provide all households with access to modern energy.</w:t>
            </w:r>
          </w:p>
        </w:tc>
      </w:tr>
      <w:tr w:rsidR="001E7141" w:rsidRPr="00C846B7" w14:paraId="097B21D3" w14:textId="77777777" w:rsidTr="008A4A64">
        <w:tc>
          <w:tcPr>
            <w:tcW w:w="2405" w:type="dxa"/>
            <w:vAlign w:val="center"/>
          </w:tcPr>
          <w:p w14:paraId="14F4DCD8" w14:textId="4B20CA39" w:rsidR="001E7141" w:rsidRPr="00C846B7" w:rsidRDefault="001E7141" w:rsidP="001E7141">
            <w:pPr>
              <w:spacing w:before="60" w:after="60"/>
              <w:jc w:val="left"/>
              <w:rPr>
                <w:sz w:val="18"/>
                <w:szCs w:val="22"/>
              </w:rPr>
            </w:pPr>
            <w:r w:rsidRPr="00C846B7">
              <w:rPr>
                <w:sz w:val="18"/>
                <w:szCs w:val="22"/>
              </w:rPr>
              <w:t>National Energy Policy Implementation Strategy (NEPIS), 2018</w:t>
            </w:r>
          </w:p>
        </w:tc>
        <w:tc>
          <w:tcPr>
            <w:tcW w:w="6945" w:type="dxa"/>
            <w:vAlign w:val="center"/>
          </w:tcPr>
          <w:p w14:paraId="2436A696" w14:textId="09C5787F" w:rsidR="001E7141" w:rsidRPr="00C846B7" w:rsidRDefault="001E7141" w:rsidP="001E7141">
            <w:pPr>
              <w:spacing w:before="60" w:after="60"/>
              <w:jc w:val="left"/>
              <w:rPr>
                <w:sz w:val="18"/>
                <w:szCs w:val="22"/>
              </w:rPr>
            </w:pPr>
            <w:r w:rsidRPr="00C846B7">
              <w:rPr>
                <w:sz w:val="18"/>
                <w:szCs w:val="22"/>
              </w:rPr>
              <w:t>The NEPIS was developed in parallel with the updated NEP, to support the implementation of adopted policy positions. The NEPIS’ goal is to ‘meet the energy needs of the country in a sustainable manner that contributes to economic growth and wellbeing of the population’, with the following stated objectives:</w:t>
            </w:r>
          </w:p>
          <w:p w14:paraId="5FA182DC" w14:textId="0C30C529"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Ensuring universal access to affordable energy</w:t>
            </w:r>
          </w:p>
          <w:p w14:paraId="52261EDE" w14:textId="095AE3C2"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Enhancing employment creation</w:t>
            </w:r>
          </w:p>
          <w:p w14:paraId="1B7B0889" w14:textId="7EE04005"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Ensuring security of energy supply</w:t>
            </w:r>
          </w:p>
          <w:p w14:paraId="5A033A19" w14:textId="7C050902"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Stimulating economic growth and development</w:t>
            </w:r>
          </w:p>
          <w:p w14:paraId="48D8B21D" w14:textId="1C4329FB" w:rsidR="001E7141" w:rsidRPr="00C846B7" w:rsidRDefault="001E7141" w:rsidP="003C2724">
            <w:pPr>
              <w:pStyle w:val="ListParagraph"/>
              <w:numPr>
                <w:ilvl w:val="0"/>
                <w:numId w:val="29"/>
              </w:numPr>
              <w:spacing w:before="60" w:after="60"/>
              <w:ind w:left="360"/>
              <w:rPr>
                <w:rFonts w:cstheme="minorHAnsi"/>
                <w:sz w:val="18"/>
                <w:szCs w:val="22"/>
              </w:rPr>
            </w:pPr>
            <w:r w:rsidRPr="00C846B7">
              <w:rPr>
                <w:rFonts w:cstheme="minorHAnsi"/>
                <w:sz w:val="18"/>
                <w:szCs w:val="22"/>
              </w:rPr>
              <w:t>Ensuring environmental health and sustainability</w:t>
            </w:r>
          </w:p>
          <w:p w14:paraId="10C8FC13" w14:textId="4F38DFF5" w:rsidR="001E7141" w:rsidRPr="00C846B7" w:rsidRDefault="001E7141" w:rsidP="001E7141">
            <w:pPr>
              <w:spacing w:before="60" w:after="60"/>
              <w:jc w:val="left"/>
              <w:rPr>
                <w:sz w:val="18"/>
                <w:szCs w:val="22"/>
              </w:rPr>
            </w:pPr>
            <w:r w:rsidRPr="00C846B7">
              <w:rPr>
                <w:sz w:val="18"/>
                <w:szCs w:val="22"/>
              </w:rPr>
              <w:t>In relation to rural electrification, the NEPIS seeks to reduce household reliance on wood - one of the main contributors to deforestation. Energy access is also identified as the main driver of economic activity and thus contribute</w:t>
            </w:r>
            <w:r w:rsidR="0006773A" w:rsidRPr="00C846B7">
              <w:rPr>
                <w:sz w:val="18"/>
                <w:szCs w:val="22"/>
              </w:rPr>
              <w:t>s</w:t>
            </w:r>
            <w:r w:rsidRPr="00C846B7">
              <w:rPr>
                <w:sz w:val="18"/>
                <w:szCs w:val="22"/>
              </w:rPr>
              <w:t xml:space="preserve"> to job creation through productive uses of energy. </w:t>
            </w:r>
          </w:p>
        </w:tc>
      </w:tr>
      <w:tr w:rsidR="001E7141" w:rsidRPr="00C846B7" w14:paraId="34F885B4" w14:textId="77777777" w:rsidTr="008A4A64">
        <w:tc>
          <w:tcPr>
            <w:tcW w:w="2405" w:type="dxa"/>
            <w:vAlign w:val="center"/>
          </w:tcPr>
          <w:p w14:paraId="06B3BDAE" w14:textId="22B9D011" w:rsidR="001E7141" w:rsidRPr="00C846B7" w:rsidRDefault="001E7141" w:rsidP="001E7141">
            <w:pPr>
              <w:spacing w:before="60" w:after="60"/>
              <w:jc w:val="left"/>
              <w:rPr>
                <w:sz w:val="18"/>
                <w:szCs w:val="22"/>
              </w:rPr>
            </w:pPr>
            <w:r w:rsidRPr="00C846B7">
              <w:rPr>
                <w:sz w:val="18"/>
                <w:szCs w:val="22"/>
              </w:rPr>
              <w:t>Programme Framework for Affordable Renewable Energy in Swaziland (PARES), 2018.</w:t>
            </w:r>
          </w:p>
        </w:tc>
        <w:tc>
          <w:tcPr>
            <w:tcW w:w="6945" w:type="dxa"/>
            <w:vAlign w:val="center"/>
          </w:tcPr>
          <w:p w14:paraId="38808198" w14:textId="5760F59D" w:rsidR="001E7141" w:rsidRPr="00C846B7" w:rsidRDefault="001E7141" w:rsidP="001E7141">
            <w:pPr>
              <w:spacing w:before="60" w:after="60"/>
              <w:jc w:val="left"/>
              <w:rPr>
                <w:sz w:val="18"/>
                <w:szCs w:val="22"/>
              </w:rPr>
            </w:pPr>
            <w:r w:rsidRPr="00C846B7">
              <w:rPr>
                <w:sz w:val="18"/>
                <w:szCs w:val="22"/>
              </w:rPr>
              <w:t>In 2018, the Ministry of Natural Resources and Energy (MNRE) in conjunction with UNDP produced a framework to achieve affordable clean energy for all known as the Programme Framework for Affordable Renewable Energy in Swaziland (PARES). Under the framework, UNDP seeks to facilitate investment in renewable energy and build generation capacity through public-private partnerships. The framework aims to assist Eswatini in attracting investment into both on-grid and off-grid renewable development projects.</w:t>
            </w:r>
          </w:p>
        </w:tc>
      </w:tr>
    </w:tbl>
    <w:p w14:paraId="1E8F419A" w14:textId="77777777" w:rsidR="00490D89" w:rsidRPr="00C846B7" w:rsidRDefault="00490D89" w:rsidP="00490D89"/>
    <w:p w14:paraId="641154A7" w14:textId="072341B7" w:rsidR="0051522B" w:rsidRPr="00C846B7" w:rsidRDefault="00C009F6" w:rsidP="00322BBA">
      <w:r w:rsidRPr="00C846B7">
        <w:t xml:space="preserve">In November 2020, the energy </w:t>
      </w:r>
      <w:r w:rsidR="00322BBA" w:rsidRPr="00C846B7">
        <w:t>r</w:t>
      </w:r>
      <w:r w:rsidRPr="00C846B7">
        <w:t xml:space="preserve">egulator in Eswatini formally initiated a process to develop a </w:t>
      </w:r>
      <w:r w:rsidR="00A23E7E" w:rsidRPr="00C846B7">
        <w:t>minigrid</w:t>
      </w:r>
      <w:r w:rsidRPr="00C846B7">
        <w:t xml:space="preserve"> and off-grid regulatory framework for the country. The scope is comprehensive, covering a range of topics that can help to reduce risks to developers and facilitate investment in RE </w:t>
      </w:r>
      <w:r w:rsidR="00A23E7E" w:rsidRPr="00C846B7">
        <w:t>minigrid</w:t>
      </w:r>
      <w:r w:rsidRPr="00C846B7">
        <w:t>s</w:t>
      </w:r>
      <w:r w:rsidR="00DA4A12" w:rsidRPr="00C846B7">
        <w:rPr>
          <w:rStyle w:val="FootnoteReference"/>
        </w:rPr>
        <w:footnoteReference w:id="25"/>
      </w:r>
      <w:r w:rsidRPr="00C846B7">
        <w:t xml:space="preserve">. It also includes the development of processes and procedures necessary to implement the framework. The targeted completion date </w:t>
      </w:r>
      <w:r w:rsidR="00A13776">
        <w:t>wa</w:t>
      </w:r>
      <w:r w:rsidRPr="00C846B7">
        <w:t xml:space="preserve">s </w:t>
      </w:r>
      <w:r w:rsidR="00A13776">
        <w:t xml:space="preserve">originally targeted for </w:t>
      </w:r>
      <w:r w:rsidRPr="00C846B7">
        <w:t xml:space="preserve">the </w:t>
      </w:r>
      <w:r w:rsidRPr="00C846B7">
        <w:lastRenderedPageBreak/>
        <w:t xml:space="preserve">first half of 2021. </w:t>
      </w:r>
      <w:r w:rsidR="001A1928">
        <w:t xml:space="preserve">As </w:t>
      </w:r>
      <w:proofErr w:type="gramStart"/>
      <w:r w:rsidR="001A1928">
        <w:t>at</w:t>
      </w:r>
      <w:proofErr w:type="gramEnd"/>
      <w:r w:rsidR="001A1928">
        <w:t xml:space="preserve"> </w:t>
      </w:r>
      <w:r w:rsidR="00A13776">
        <w:t xml:space="preserve">September 2021, development had been initiated, but not yet completed. </w:t>
      </w:r>
      <w:r w:rsidR="00322BBA" w:rsidRPr="00C846B7">
        <w:t>While a specific delivery model</w:t>
      </w:r>
      <w:r w:rsidR="002E4936" w:rsidRPr="00C846B7">
        <w:t xml:space="preserve"> </w:t>
      </w:r>
      <w:r w:rsidR="002E4936" w:rsidRPr="00C846B7">
        <w:rPr>
          <w:iCs/>
        </w:rPr>
        <w:t>(refer Box 1</w:t>
      </w:r>
      <w:r w:rsidR="00E36A89" w:rsidRPr="00C846B7">
        <w:rPr>
          <w:iCs/>
        </w:rPr>
        <w:t>, Section III</w:t>
      </w:r>
      <w:r w:rsidR="002E4936" w:rsidRPr="00C846B7">
        <w:rPr>
          <w:iCs/>
        </w:rPr>
        <w:t>)</w:t>
      </w:r>
      <w:r w:rsidR="00322BBA" w:rsidRPr="00C846B7">
        <w:t xml:space="preserve"> has not been selected by the Ministry of Natural Resources and Energy or the Regulator, the Ministry has indicated </w:t>
      </w:r>
      <w:r w:rsidR="00D60C11" w:rsidRPr="00C846B7">
        <w:t>its</w:t>
      </w:r>
      <w:r w:rsidR="00322BBA" w:rsidRPr="00C846B7">
        <w:t xml:space="preserve"> intention to encourage private sector participation in the sector. It is expected that the development of the regulatory framework will begin to shape the preferred direction and will represent a significant milestone for </w:t>
      </w:r>
      <w:r w:rsidR="00A23E7E" w:rsidRPr="00C846B7">
        <w:t>minigrid</w:t>
      </w:r>
      <w:r w:rsidR="00322BBA" w:rsidRPr="00C846B7">
        <w:t xml:space="preserve"> development in the country. It is a base assumption of the Africa </w:t>
      </w:r>
      <w:r w:rsidR="00A23E7E" w:rsidRPr="00C846B7">
        <w:t>minigrid</w:t>
      </w:r>
      <w:r w:rsidR="00322BBA" w:rsidRPr="00C846B7">
        <w:t xml:space="preserve">s program (AMP) national project that this framework will be in place at implementation to guide the AMP activities. </w:t>
      </w:r>
    </w:p>
    <w:p w14:paraId="1A484DE7" w14:textId="51B0FA7F" w:rsidR="00286B07" w:rsidRPr="00C846B7" w:rsidRDefault="00970BD6" w:rsidP="00286B07">
      <w:r w:rsidRPr="00C846B7">
        <w:t xml:space="preserve">The </w:t>
      </w:r>
      <w:r w:rsidR="00286B07" w:rsidRPr="00C846B7">
        <w:t>Eswatini Electricity Company (EEC)</w:t>
      </w:r>
      <w:r w:rsidR="00286B07" w:rsidRPr="00C846B7">
        <w:rPr>
          <w:rStyle w:val="FootnoteReference"/>
        </w:rPr>
        <w:footnoteReference w:id="26"/>
      </w:r>
      <w:r w:rsidR="00286B07" w:rsidRPr="00C846B7">
        <w:t xml:space="preserve"> </w:t>
      </w:r>
      <w:r w:rsidR="00707A14" w:rsidRPr="00C846B7">
        <w:t xml:space="preserve">recently </w:t>
      </w:r>
      <w:r w:rsidR="00286B07" w:rsidRPr="00C846B7">
        <w:t xml:space="preserve">initiated the first </w:t>
      </w:r>
      <w:r w:rsidR="00A23E7E" w:rsidRPr="00C846B7">
        <w:t>minigrid</w:t>
      </w:r>
      <w:r w:rsidR="00286B07" w:rsidRPr="00C846B7">
        <w:t xml:space="preserve"> pilot installation for the country</w:t>
      </w:r>
      <w:r w:rsidR="00404639" w:rsidRPr="00C846B7">
        <w:t xml:space="preserve"> to provide electricity to </w:t>
      </w:r>
      <w:r w:rsidR="00404639" w:rsidRPr="00C846B7">
        <w:rPr>
          <w:iCs/>
        </w:rPr>
        <w:t xml:space="preserve">a small, isolated rural village. </w:t>
      </w:r>
      <w:r w:rsidR="00286B07" w:rsidRPr="00C846B7">
        <w:t>The expectation is for the 35</w:t>
      </w:r>
      <w:r w:rsidR="007615CA" w:rsidRPr="00C846B7">
        <w:t> </w:t>
      </w:r>
      <w:proofErr w:type="spellStart"/>
      <w:r w:rsidR="00286B07" w:rsidRPr="00C846B7">
        <w:t>kWp</w:t>
      </w:r>
      <w:proofErr w:type="spellEnd"/>
      <w:r w:rsidR="00286B07" w:rsidRPr="00C846B7">
        <w:t>, 200</w:t>
      </w:r>
      <w:r w:rsidR="007615CA" w:rsidRPr="00C846B7">
        <w:t> </w:t>
      </w:r>
      <w:r w:rsidR="00286B07" w:rsidRPr="00C846B7">
        <w:t xml:space="preserve">kWh Solar PV battery system to be commissioned before the end of 2020. </w:t>
      </w:r>
    </w:p>
    <w:p w14:paraId="69ECEBFD" w14:textId="0625F34E" w:rsidR="004B34AD" w:rsidRPr="00C846B7" w:rsidRDefault="004B34AD" w:rsidP="00286B07">
      <w:pPr>
        <w:rPr>
          <w:iCs/>
          <w:szCs w:val="20"/>
        </w:rPr>
      </w:pPr>
      <w:r w:rsidRPr="00C846B7">
        <w:rPr>
          <w:iCs/>
          <w:szCs w:val="20"/>
        </w:rPr>
        <w:t xml:space="preserve">Unlike many countries in the region, Eswatini has not had a spontaneous uptake of </w:t>
      </w:r>
      <w:r w:rsidR="00A23E7E" w:rsidRPr="00C846B7">
        <w:rPr>
          <w:iCs/>
          <w:szCs w:val="20"/>
        </w:rPr>
        <w:t>minigrid</w:t>
      </w:r>
      <w:r w:rsidRPr="00C846B7">
        <w:rPr>
          <w:iCs/>
          <w:szCs w:val="20"/>
        </w:rPr>
        <w:t>s. This is ascribed to a number of factors:</w:t>
      </w:r>
    </w:p>
    <w:p w14:paraId="633367BA" w14:textId="6E07C3CC" w:rsidR="00286B07" w:rsidRPr="00C846B7" w:rsidRDefault="004B34AD" w:rsidP="003C2724">
      <w:pPr>
        <w:pStyle w:val="ListParagraph"/>
        <w:numPr>
          <w:ilvl w:val="0"/>
          <w:numId w:val="28"/>
        </w:numPr>
        <w:jc w:val="both"/>
        <w:rPr>
          <w:rFonts w:ascii="Calibri" w:hAnsi="Calibri" w:cs="Calibri"/>
          <w:iCs/>
          <w:szCs w:val="20"/>
        </w:rPr>
      </w:pPr>
      <w:r w:rsidRPr="00C846B7">
        <w:rPr>
          <w:rFonts w:ascii="Calibri" w:hAnsi="Calibri" w:cs="Calibri"/>
          <w:iCs/>
          <w:szCs w:val="20"/>
        </w:rPr>
        <w:t>The already high electrification rate in the country (80%)</w:t>
      </w:r>
      <w:r w:rsidR="00E445D4" w:rsidRPr="00C846B7">
        <w:rPr>
          <w:rFonts w:ascii="Calibri" w:hAnsi="Calibri" w:cs="Calibri"/>
          <w:iCs/>
          <w:szCs w:val="20"/>
        </w:rPr>
        <w:t>,</w:t>
      </w:r>
      <w:r w:rsidRPr="00C846B7">
        <w:rPr>
          <w:rFonts w:ascii="Calibri" w:hAnsi="Calibri" w:cs="Calibri"/>
          <w:iCs/>
          <w:szCs w:val="20"/>
        </w:rPr>
        <w:t xml:space="preserve"> with </w:t>
      </w:r>
      <w:r w:rsidR="00286B07" w:rsidRPr="00C846B7">
        <w:rPr>
          <w:rFonts w:ascii="Calibri" w:hAnsi="Calibri" w:cs="Calibri"/>
          <w:iCs/>
          <w:szCs w:val="20"/>
        </w:rPr>
        <w:t>most</w:t>
      </w:r>
      <w:r w:rsidRPr="00C846B7">
        <w:rPr>
          <w:rFonts w:ascii="Calibri" w:hAnsi="Calibri" w:cs="Calibri"/>
          <w:iCs/>
          <w:szCs w:val="20"/>
        </w:rPr>
        <w:t xml:space="preserve"> settlements within a kilometer </w:t>
      </w:r>
      <w:r w:rsidR="00DC4234" w:rsidRPr="00C846B7">
        <w:rPr>
          <w:rFonts w:ascii="Calibri" w:hAnsi="Calibri" w:cs="Calibri"/>
          <w:iCs/>
          <w:szCs w:val="20"/>
        </w:rPr>
        <w:t>of</w:t>
      </w:r>
      <w:r w:rsidRPr="00C846B7">
        <w:rPr>
          <w:rFonts w:ascii="Calibri" w:hAnsi="Calibri" w:cs="Calibri"/>
          <w:iCs/>
          <w:szCs w:val="20"/>
        </w:rPr>
        <w:t xml:space="preserve"> the national power network</w:t>
      </w:r>
      <w:r w:rsidR="00286B07" w:rsidRPr="00C846B7">
        <w:rPr>
          <w:rFonts w:ascii="Calibri" w:hAnsi="Calibri" w:cs="Calibri"/>
          <w:iCs/>
          <w:szCs w:val="20"/>
        </w:rPr>
        <w:t xml:space="preserve">. </w:t>
      </w:r>
    </w:p>
    <w:p w14:paraId="4126406C" w14:textId="34745BB0" w:rsidR="004B34AD" w:rsidRPr="00C846B7" w:rsidRDefault="00286B07" w:rsidP="003C2724">
      <w:pPr>
        <w:pStyle w:val="ListParagraph"/>
        <w:numPr>
          <w:ilvl w:val="0"/>
          <w:numId w:val="28"/>
        </w:numPr>
        <w:jc w:val="both"/>
        <w:rPr>
          <w:rFonts w:ascii="Calibri" w:hAnsi="Calibri" w:cs="Calibri"/>
          <w:iCs/>
          <w:szCs w:val="20"/>
        </w:rPr>
      </w:pPr>
      <w:r w:rsidRPr="00C846B7">
        <w:rPr>
          <w:rFonts w:ascii="Calibri" w:hAnsi="Calibri" w:cs="Calibri"/>
          <w:iCs/>
          <w:szCs w:val="20"/>
        </w:rPr>
        <w:t xml:space="preserve">The national electricity tariff for residential consumers is </w:t>
      </w:r>
      <w:r w:rsidR="004B34AD" w:rsidRPr="00C846B7">
        <w:rPr>
          <w:rFonts w:ascii="Calibri" w:hAnsi="Calibri" w:cs="Calibri"/>
          <w:iCs/>
          <w:szCs w:val="20"/>
        </w:rPr>
        <w:t>relatively low</w:t>
      </w:r>
      <w:r w:rsidRPr="00C846B7">
        <w:rPr>
          <w:rFonts w:ascii="Calibri" w:hAnsi="Calibri" w:cs="Calibri"/>
          <w:iCs/>
          <w:szCs w:val="20"/>
        </w:rPr>
        <w:t xml:space="preserve"> at USD</w:t>
      </w:r>
      <w:r w:rsidR="0004499B" w:rsidRPr="00C846B7">
        <w:rPr>
          <w:rFonts w:ascii="Calibri" w:hAnsi="Calibri" w:cs="Calibri"/>
          <w:iCs/>
          <w:szCs w:val="20"/>
        </w:rPr>
        <w:t xml:space="preserve"> </w:t>
      </w:r>
      <w:r w:rsidRPr="00C846B7">
        <w:rPr>
          <w:rFonts w:ascii="Calibri" w:hAnsi="Calibri" w:cs="Calibri"/>
          <w:iCs/>
          <w:szCs w:val="20"/>
        </w:rPr>
        <w:t>0.10 per kWh</w:t>
      </w:r>
      <w:r w:rsidRPr="00C846B7">
        <w:rPr>
          <w:rStyle w:val="FootnoteReference"/>
          <w:iCs/>
          <w:szCs w:val="20"/>
        </w:rPr>
        <w:footnoteReference w:id="27"/>
      </w:r>
      <w:r w:rsidRPr="00C846B7">
        <w:rPr>
          <w:rFonts w:ascii="Calibri" w:hAnsi="Calibri" w:cs="Calibri"/>
          <w:iCs/>
          <w:szCs w:val="20"/>
        </w:rPr>
        <w:t xml:space="preserve"> and applies to 80% of the country. </w:t>
      </w:r>
      <w:r w:rsidR="00454C46" w:rsidRPr="00C846B7">
        <w:rPr>
          <w:rFonts w:ascii="Calibri" w:hAnsi="Calibri" w:cs="Calibri"/>
          <w:iCs/>
          <w:szCs w:val="20"/>
        </w:rPr>
        <w:t xml:space="preserve">It makes it likely that </w:t>
      </w:r>
      <w:r w:rsidR="004B34AD" w:rsidRPr="00C846B7">
        <w:rPr>
          <w:rFonts w:ascii="Calibri" w:hAnsi="Calibri" w:cs="Calibri"/>
          <w:iCs/>
          <w:szCs w:val="20"/>
        </w:rPr>
        <w:t xml:space="preserve">residential consumers </w:t>
      </w:r>
      <w:r w:rsidR="00454C46" w:rsidRPr="00C846B7">
        <w:rPr>
          <w:rFonts w:ascii="Calibri" w:hAnsi="Calibri" w:cs="Calibri"/>
          <w:iCs/>
          <w:szCs w:val="20"/>
        </w:rPr>
        <w:t xml:space="preserve">would </w:t>
      </w:r>
      <w:r w:rsidR="004B34AD" w:rsidRPr="00C846B7">
        <w:rPr>
          <w:rFonts w:ascii="Calibri" w:hAnsi="Calibri" w:cs="Calibri"/>
          <w:iCs/>
          <w:szCs w:val="20"/>
        </w:rPr>
        <w:t>object to higher tariffs</w:t>
      </w:r>
      <w:r w:rsidR="00454C46" w:rsidRPr="00C846B7">
        <w:rPr>
          <w:rFonts w:ascii="Calibri" w:hAnsi="Calibri" w:cs="Calibri"/>
          <w:iCs/>
          <w:szCs w:val="20"/>
        </w:rPr>
        <w:t xml:space="preserve"> </w:t>
      </w:r>
      <w:r w:rsidR="00443314" w:rsidRPr="00C846B7">
        <w:rPr>
          <w:rFonts w:ascii="Calibri" w:hAnsi="Calibri" w:cs="Calibri"/>
          <w:iCs/>
          <w:szCs w:val="20"/>
        </w:rPr>
        <w:t xml:space="preserve">from </w:t>
      </w:r>
      <w:r w:rsidR="00A23E7E" w:rsidRPr="00C846B7">
        <w:rPr>
          <w:rFonts w:ascii="Calibri" w:hAnsi="Calibri" w:cs="Calibri"/>
          <w:iCs/>
          <w:szCs w:val="20"/>
        </w:rPr>
        <w:t>minigrid</w:t>
      </w:r>
      <w:r w:rsidR="00443314" w:rsidRPr="00C846B7">
        <w:rPr>
          <w:rFonts w:ascii="Calibri" w:hAnsi="Calibri" w:cs="Calibri"/>
          <w:iCs/>
          <w:szCs w:val="20"/>
        </w:rPr>
        <w:t xml:space="preserve">s </w:t>
      </w:r>
      <w:r w:rsidR="00454C46" w:rsidRPr="00C846B7">
        <w:rPr>
          <w:rFonts w:ascii="Calibri" w:hAnsi="Calibri" w:cs="Calibri"/>
          <w:iCs/>
          <w:szCs w:val="20"/>
        </w:rPr>
        <w:t>even if the regulatory environment allowed</w:t>
      </w:r>
      <w:r w:rsidR="004B34AD" w:rsidRPr="00C846B7">
        <w:rPr>
          <w:rFonts w:ascii="Calibri" w:hAnsi="Calibri" w:cs="Calibri"/>
          <w:iCs/>
          <w:szCs w:val="20"/>
        </w:rPr>
        <w:t xml:space="preserve">. </w:t>
      </w:r>
    </w:p>
    <w:p w14:paraId="73823E35" w14:textId="6E9CAF8B" w:rsidR="004B34AD" w:rsidRPr="00C846B7" w:rsidRDefault="00404639" w:rsidP="003C2724">
      <w:pPr>
        <w:pStyle w:val="ListParagraph"/>
        <w:numPr>
          <w:ilvl w:val="0"/>
          <w:numId w:val="28"/>
        </w:numPr>
        <w:jc w:val="both"/>
        <w:rPr>
          <w:rFonts w:ascii="Calibri" w:hAnsi="Calibri" w:cs="Calibri"/>
          <w:iCs/>
          <w:szCs w:val="20"/>
        </w:rPr>
      </w:pPr>
      <w:r w:rsidRPr="00C846B7">
        <w:rPr>
          <w:rFonts w:ascii="Calibri" w:hAnsi="Calibri" w:cs="Calibri"/>
          <w:iCs/>
          <w:szCs w:val="20"/>
        </w:rPr>
        <w:t xml:space="preserve">Very low </w:t>
      </w:r>
      <w:r w:rsidR="004B34AD" w:rsidRPr="00C846B7">
        <w:rPr>
          <w:rFonts w:ascii="Calibri" w:hAnsi="Calibri" w:cs="Calibri"/>
          <w:iCs/>
          <w:szCs w:val="20"/>
        </w:rPr>
        <w:t xml:space="preserve">electricity usage </w:t>
      </w:r>
      <w:r w:rsidRPr="00C846B7">
        <w:rPr>
          <w:rFonts w:ascii="Calibri" w:hAnsi="Calibri" w:cs="Calibri"/>
          <w:iCs/>
          <w:szCs w:val="20"/>
        </w:rPr>
        <w:t xml:space="preserve">even among electrified consumers, </w:t>
      </w:r>
      <w:r w:rsidR="004B34AD" w:rsidRPr="00C846B7">
        <w:rPr>
          <w:rFonts w:ascii="Calibri" w:hAnsi="Calibri" w:cs="Calibri"/>
          <w:iCs/>
          <w:szCs w:val="20"/>
        </w:rPr>
        <w:t>with only 27% of the adult population using more than 1,460</w:t>
      </w:r>
      <w:r w:rsidR="00CA11B8" w:rsidRPr="00C846B7">
        <w:rPr>
          <w:rFonts w:ascii="Calibri" w:hAnsi="Calibri" w:cs="Calibri"/>
          <w:iCs/>
          <w:szCs w:val="20"/>
        </w:rPr>
        <w:t xml:space="preserve"> </w:t>
      </w:r>
      <w:r w:rsidR="004B34AD" w:rsidRPr="00C846B7">
        <w:rPr>
          <w:rFonts w:ascii="Calibri" w:hAnsi="Calibri" w:cs="Calibri"/>
          <w:iCs/>
          <w:szCs w:val="20"/>
        </w:rPr>
        <w:t>kWh per year.</w:t>
      </w:r>
      <w:r w:rsidR="00C52D92" w:rsidRPr="00C846B7">
        <w:rPr>
          <w:rStyle w:val="FootnoteReference"/>
          <w:iCs/>
          <w:szCs w:val="20"/>
        </w:rPr>
        <w:footnoteReference w:id="28"/>
      </w:r>
      <w:r w:rsidR="004B34AD" w:rsidRPr="00C846B7">
        <w:rPr>
          <w:rFonts w:ascii="Calibri" w:hAnsi="Calibri" w:cs="Calibri"/>
          <w:iCs/>
          <w:szCs w:val="20"/>
        </w:rPr>
        <w:t>. A further 36% ha</w:t>
      </w:r>
      <w:r w:rsidR="007E389C" w:rsidRPr="00C846B7">
        <w:rPr>
          <w:rFonts w:ascii="Calibri" w:hAnsi="Calibri" w:cs="Calibri"/>
          <w:iCs/>
          <w:szCs w:val="20"/>
        </w:rPr>
        <w:t>ve</w:t>
      </w:r>
      <w:r w:rsidR="004B34AD" w:rsidRPr="00C846B7">
        <w:rPr>
          <w:rFonts w:ascii="Calibri" w:hAnsi="Calibri" w:cs="Calibri"/>
          <w:iCs/>
          <w:szCs w:val="20"/>
        </w:rPr>
        <w:t xml:space="preserve"> opted to continue using biomass for cooking as a cheaper option to using electricity</w:t>
      </w:r>
      <w:r w:rsidR="00454C46" w:rsidRPr="00C846B7">
        <w:rPr>
          <w:rStyle w:val="FootnoteReference"/>
          <w:iCs/>
          <w:szCs w:val="20"/>
        </w:rPr>
        <w:footnoteReference w:id="29"/>
      </w:r>
      <w:r w:rsidR="004B34AD" w:rsidRPr="00C846B7">
        <w:rPr>
          <w:rFonts w:ascii="Calibri" w:hAnsi="Calibri" w:cs="Calibri"/>
          <w:iCs/>
          <w:szCs w:val="20"/>
        </w:rPr>
        <w:t>.</w:t>
      </w:r>
    </w:p>
    <w:p w14:paraId="6B450712" w14:textId="31DD630A" w:rsidR="00E55255" w:rsidRPr="00C846B7" w:rsidRDefault="00404639" w:rsidP="003C2724">
      <w:pPr>
        <w:pStyle w:val="ListParagraph"/>
        <w:numPr>
          <w:ilvl w:val="0"/>
          <w:numId w:val="28"/>
        </w:numPr>
        <w:jc w:val="both"/>
        <w:rPr>
          <w:rFonts w:ascii="Calibri" w:hAnsi="Calibri" w:cs="Calibri"/>
          <w:iCs/>
          <w:szCs w:val="20"/>
        </w:rPr>
      </w:pPr>
      <w:r w:rsidRPr="00C846B7">
        <w:rPr>
          <w:rFonts w:ascii="Calibri" w:hAnsi="Calibri" w:cs="Calibri"/>
          <w:iCs/>
          <w:szCs w:val="20"/>
        </w:rPr>
        <w:t>E</w:t>
      </w:r>
      <w:r w:rsidR="00E55255" w:rsidRPr="00C846B7">
        <w:rPr>
          <w:rFonts w:ascii="Calibri" w:hAnsi="Calibri" w:cs="Calibri"/>
          <w:iCs/>
          <w:szCs w:val="20"/>
        </w:rPr>
        <w:t xml:space="preserve">lectricity </w:t>
      </w:r>
      <w:r w:rsidRPr="00C846B7">
        <w:rPr>
          <w:rFonts w:ascii="Calibri" w:hAnsi="Calibri" w:cs="Calibri"/>
          <w:iCs/>
          <w:szCs w:val="20"/>
        </w:rPr>
        <w:t xml:space="preserve">delivery </w:t>
      </w:r>
      <w:r w:rsidR="00E55255" w:rsidRPr="00C846B7">
        <w:rPr>
          <w:rFonts w:ascii="Calibri" w:hAnsi="Calibri" w:cs="Calibri"/>
          <w:iCs/>
          <w:szCs w:val="20"/>
        </w:rPr>
        <w:t xml:space="preserve">to </w:t>
      </w:r>
      <w:r w:rsidR="00454C46" w:rsidRPr="00C846B7">
        <w:rPr>
          <w:rFonts w:ascii="Calibri" w:hAnsi="Calibri" w:cs="Calibri"/>
          <w:iCs/>
          <w:szCs w:val="20"/>
        </w:rPr>
        <w:t>the</w:t>
      </w:r>
      <w:r w:rsidR="00E55255" w:rsidRPr="00C846B7">
        <w:rPr>
          <w:rFonts w:ascii="Calibri" w:hAnsi="Calibri" w:cs="Calibri"/>
          <w:iCs/>
          <w:szCs w:val="20"/>
        </w:rPr>
        <w:t xml:space="preserve"> </w:t>
      </w:r>
      <w:r w:rsidR="00454C46" w:rsidRPr="00C846B7">
        <w:rPr>
          <w:rFonts w:ascii="Calibri" w:hAnsi="Calibri" w:cs="Calibri"/>
          <w:iCs/>
          <w:szCs w:val="20"/>
        </w:rPr>
        <w:t>‘</w:t>
      </w:r>
      <w:r w:rsidR="00E55255" w:rsidRPr="00C846B7">
        <w:rPr>
          <w:rFonts w:ascii="Calibri" w:hAnsi="Calibri" w:cs="Calibri"/>
          <w:iCs/>
          <w:szCs w:val="20"/>
        </w:rPr>
        <w:t>last mile</w:t>
      </w:r>
      <w:r w:rsidR="00454C46" w:rsidRPr="00C846B7">
        <w:rPr>
          <w:rFonts w:ascii="Calibri" w:hAnsi="Calibri" w:cs="Calibri"/>
          <w:iCs/>
          <w:szCs w:val="20"/>
        </w:rPr>
        <w:t>’</w:t>
      </w:r>
      <w:r w:rsidR="00E55255" w:rsidRPr="00C846B7">
        <w:rPr>
          <w:rFonts w:ascii="Calibri" w:hAnsi="Calibri" w:cs="Calibri"/>
          <w:iCs/>
          <w:szCs w:val="20"/>
        </w:rPr>
        <w:t xml:space="preserve"> in energy access involve</w:t>
      </w:r>
      <w:r w:rsidR="00094BF9" w:rsidRPr="00C846B7">
        <w:rPr>
          <w:rFonts w:ascii="Calibri" w:hAnsi="Calibri" w:cs="Calibri"/>
          <w:iCs/>
          <w:szCs w:val="20"/>
        </w:rPr>
        <w:t>s</w:t>
      </w:r>
      <w:r w:rsidR="00E55255" w:rsidRPr="00C846B7">
        <w:rPr>
          <w:rFonts w:ascii="Calibri" w:hAnsi="Calibri" w:cs="Calibri"/>
          <w:iCs/>
          <w:szCs w:val="20"/>
        </w:rPr>
        <w:t xml:space="preserve"> reaching people who live in isolated and often impoverished rural communities where electricity demand is expected to be very low, making it difficult to attract private-sector investment.</w:t>
      </w:r>
    </w:p>
    <w:p w14:paraId="3161A187" w14:textId="5513A362" w:rsidR="00322BBA" w:rsidRPr="00C846B7" w:rsidRDefault="00322BBA" w:rsidP="003C2724">
      <w:pPr>
        <w:pStyle w:val="ListParagraph"/>
        <w:numPr>
          <w:ilvl w:val="0"/>
          <w:numId w:val="28"/>
        </w:numPr>
        <w:rPr>
          <w:rFonts w:ascii="Calibri" w:hAnsi="Calibri" w:cs="Calibri"/>
          <w:iCs/>
          <w:szCs w:val="20"/>
        </w:rPr>
      </w:pPr>
      <w:r w:rsidRPr="00C846B7">
        <w:rPr>
          <w:rFonts w:ascii="Calibri" w:hAnsi="Calibri" w:cs="Calibri"/>
          <w:iCs/>
          <w:szCs w:val="20"/>
        </w:rPr>
        <w:t>The dispersed nature of settlements in Eswatini, in combination with the previous points, suggests that off-grid solutions</w:t>
      </w:r>
      <w:r w:rsidR="00833EF9" w:rsidRPr="00C846B7">
        <w:rPr>
          <w:rFonts w:ascii="Calibri" w:hAnsi="Calibri" w:cs="Calibri"/>
          <w:iCs/>
          <w:szCs w:val="20"/>
        </w:rPr>
        <w:t>,</w:t>
      </w:r>
      <w:r w:rsidRPr="00C846B7">
        <w:rPr>
          <w:rFonts w:ascii="Calibri" w:hAnsi="Calibri" w:cs="Calibri"/>
          <w:iCs/>
          <w:szCs w:val="20"/>
        </w:rPr>
        <w:t xml:space="preserve"> such as solar home systems (SHS) combined with clean cooking solutions</w:t>
      </w:r>
      <w:r w:rsidR="00833EF9" w:rsidRPr="00C846B7">
        <w:rPr>
          <w:rFonts w:ascii="Calibri" w:hAnsi="Calibri" w:cs="Calibri"/>
          <w:iCs/>
          <w:szCs w:val="20"/>
        </w:rPr>
        <w:t>,</w:t>
      </w:r>
      <w:r w:rsidRPr="00C846B7">
        <w:rPr>
          <w:rFonts w:ascii="Calibri" w:hAnsi="Calibri" w:cs="Calibri"/>
          <w:iCs/>
          <w:szCs w:val="20"/>
        </w:rPr>
        <w:t xml:space="preserve"> may be a more likely solution for </w:t>
      </w:r>
      <w:r w:rsidR="00833EF9" w:rsidRPr="00C846B7">
        <w:rPr>
          <w:rFonts w:ascii="Calibri" w:hAnsi="Calibri" w:cs="Calibri"/>
          <w:iCs/>
          <w:szCs w:val="20"/>
        </w:rPr>
        <w:t xml:space="preserve">a </w:t>
      </w:r>
      <w:r w:rsidRPr="00C846B7">
        <w:rPr>
          <w:rFonts w:ascii="Calibri" w:hAnsi="Calibri" w:cs="Calibri"/>
          <w:iCs/>
          <w:szCs w:val="20"/>
        </w:rPr>
        <w:t>large share of remote, rural households.</w:t>
      </w:r>
    </w:p>
    <w:p w14:paraId="00C66AD1" w14:textId="007EB84D" w:rsidR="00E55255" w:rsidRPr="00C846B7" w:rsidRDefault="00454C46" w:rsidP="003C2724">
      <w:pPr>
        <w:pStyle w:val="ListParagraph"/>
        <w:numPr>
          <w:ilvl w:val="0"/>
          <w:numId w:val="28"/>
        </w:numPr>
        <w:rPr>
          <w:rFonts w:ascii="Calibri" w:hAnsi="Calibri" w:cs="Calibri"/>
          <w:iCs/>
          <w:szCs w:val="20"/>
        </w:rPr>
      </w:pPr>
      <w:r w:rsidRPr="00C846B7">
        <w:rPr>
          <w:rFonts w:ascii="Calibri" w:hAnsi="Calibri" w:cs="Calibri"/>
          <w:iCs/>
          <w:szCs w:val="20"/>
        </w:rPr>
        <w:t>Consequently, t</w:t>
      </w:r>
      <w:r w:rsidR="00094BF9" w:rsidRPr="00C846B7">
        <w:rPr>
          <w:rFonts w:ascii="Calibri" w:hAnsi="Calibri" w:cs="Calibri"/>
          <w:iCs/>
          <w:szCs w:val="20"/>
        </w:rPr>
        <w:t xml:space="preserve">he remaining market potential for </w:t>
      </w:r>
      <w:r w:rsidR="00A23E7E" w:rsidRPr="00C846B7">
        <w:rPr>
          <w:rFonts w:ascii="Calibri" w:hAnsi="Calibri" w:cs="Calibri"/>
          <w:iCs/>
          <w:szCs w:val="20"/>
        </w:rPr>
        <w:t>minigrid</w:t>
      </w:r>
      <w:r w:rsidR="00094BF9" w:rsidRPr="00C846B7">
        <w:rPr>
          <w:rFonts w:ascii="Calibri" w:hAnsi="Calibri" w:cs="Calibri"/>
          <w:iCs/>
          <w:szCs w:val="20"/>
        </w:rPr>
        <w:t xml:space="preserve">s </w:t>
      </w:r>
      <w:r w:rsidRPr="00C846B7">
        <w:rPr>
          <w:rFonts w:ascii="Calibri" w:hAnsi="Calibri" w:cs="Calibri"/>
          <w:iCs/>
          <w:szCs w:val="20"/>
        </w:rPr>
        <w:t xml:space="preserve">is likely </w:t>
      </w:r>
      <w:r w:rsidR="00094BF9" w:rsidRPr="00C846B7">
        <w:rPr>
          <w:rFonts w:ascii="Calibri" w:hAnsi="Calibri" w:cs="Calibri"/>
          <w:iCs/>
          <w:szCs w:val="20"/>
        </w:rPr>
        <w:t xml:space="preserve">small, suggesting the scaling necessary to make </w:t>
      </w:r>
      <w:r w:rsidR="00A23E7E" w:rsidRPr="00C846B7">
        <w:rPr>
          <w:rFonts w:ascii="Calibri" w:hAnsi="Calibri" w:cs="Calibri"/>
          <w:iCs/>
          <w:szCs w:val="20"/>
        </w:rPr>
        <w:t>minigrid</w:t>
      </w:r>
      <w:r w:rsidR="00094BF9" w:rsidRPr="00C846B7">
        <w:rPr>
          <w:rFonts w:ascii="Calibri" w:hAnsi="Calibri" w:cs="Calibri"/>
          <w:iCs/>
          <w:szCs w:val="20"/>
        </w:rPr>
        <w:t xml:space="preserve"> operations financially viable </w:t>
      </w:r>
      <w:r w:rsidR="006B31C1" w:rsidRPr="00C846B7">
        <w:rPr>
          <w:rFonts w:ascii="Calibri" w:hAnsi="Calibri" w:cs="Calibri"/>
          <w:iCs/>
          <w:szCs w:val="20"/>
        </w:rPr>
        <w:t xml:space="preserve">and attractive </w:t>
      </w:r>
      <w:r w:rsidR="00094BF9" w:rsidRPr="00C846B7">
        <w:rPr>
          <w:rFonts w:ascii="Calibri" w:hAnsi="Calibri" w:cs="Calibri"/>
          <w:iCs/>
          <w:szCs w:val="20"/>
        </w:rPr>
        <w:t xml:space="preserve">to private sector operators may not be available. </w:t>
      </w:r>
    </w:p>
    <w:p w14:paraId="043B430F" w14:textId="77777777" w:rsidR="00454C46" w:rsidRPr="00C846B7" w:rsidRDefault="00454C46" w:rsidP="004B34AD">
      <w:pPr>
        <w:jc w:val="left"/>
        <w:rPr>
          <w:iCs/>
        </w:rPr>
      </w:pPr>
    </w:p>
    <w:p w14:paraId="255DF9B9" w14:textId="05359F7F" w:rsidR="004B34AD" w:rsidRPr="00C846B7" w:rsidRDefault="00454C46" w:rsidP="00DE38E8">
      <w:pPr>
        <w:rPr>
          <w:iCs/>
          <w:szCs w:val="20"/>
        </w:rPr>
      </w:pPr>
      <w:r w:rsidRPr="00C846B7">
        <w:rPr>
          <w:iCs/>
        </w:rPr>
        <w:t xml:space="preserve">This context does not present an obvious market </w:t>
      </w:r>
      <w:r w:rsidRPr="00C846B7">
        <w:rPr>
          <w:iCs/>
          <w:szCs w:val="20"/>
        </w:rPr>
        <w:t xml:space="preserve">for conventional </w:t>
      </w:r>
      <w:r w:rsidR="00A23E7E" w:rsidRPr="00C846B7">
        <w:rPr>
          <w:iCs/>
          <w:szCs w:val="20"/>
        </w:rPr>
        <w:t>minigrid</w:t>
      </w:r>
      <w:r w:rsidRPr="00C846B7">
        <w:rPr>
          <w:iCs/>
          <w:szCs w:val="20"/>
        </w:rPr>
        <w:t xml:space="preserve"> developers</w:t>
      </w:r>
      <w:r w:rsidR="00707A14" w:rsidRPr="00C846B7">
        <w:rPr>
          <w:iCs/>
          <w:szCs w:val="20"/>
        </w:rPr>
        <w:t>, pointing to numerous underlying investment risks</w:t>
      </w:r>
      <w:r w:rsidR="00404639" w:rsidRPr="00C846B7">
        <w:rPr>
          <w:iCs/>
          <w:szCs w:val="20"/>
        </w:rPr>
        <w:t xml:space="preserve"> for RE </w:t>
      </w:r>
      <w:r w:rsidR="00A23E7E" w:rsidRPr="00C846B7">
        <w:rPr>
          <w:iCs/>
          <w:szCs w:val="20"/>
        </w:rPr>
        <w:t>minigrid</w:t>
      </w:r>
      <w:r w:rsidR="00404639" w:rsidRPr="00C846B7">
        <w:rPr>
          <w:iCs/>
          <w:szCs w:val="20"/>
        </w:rPr>
        <w:t>s</w:t>
      </w:r>
      <w:r w:rsidR="00707A14" w:rsidRPr="00C846B7">
        <w:rPr>
          <w:iCs/>
          <w:szCs w:val="20"/>
        </w:rPr>
        <w:t xml:space="preserve">. </w:t>
      </w:r>
    </w:p>
    <w:p w14:paraId="00323BE2" w14:textId="021BEE1F" w:rsidR="00B466F2" w:rsidRPr="00C846B7" w:rsidRDefault="00B466F2" w:rsidP="00DE38E8">
      <w:pPr>
        <w:rPr>
          <w:iCs/>
        </w:rPr>
      </w:pPr>
      <w:r w:rsidRPr="00C846B7">
        <w:t>It is noted that under the National Energy Policy, Eswatini has committed to migrate to cost-reflective tariffs in the electricity sector. Historically, the electricity tariff structure has allowed cross-subsidization</w:t>
      </w:r>
      <w:r w:rsidR="00665843" w:rsidRPr="00C846B7">
        <w:t>,</w:t>
      </w:r>
      <w:r w:rsidRPr="00C846B7">
        <w:t xml:space="preserve"> thereby sheltering some consumer categories from the full cost of supply. Within the current structure, clean energy </w:t>
      </w:r>
      <w:r w:rsidR="00A23E7E" w:rsidRPr="00C846B7">
        <w:t>minigrid</w:t>
      </w:r>
      <w:r w:rsidRPr="00C846B7">
        <w:t xml:space="preserve">s could potentially offer more cost-effective opportunities for commercial, agricultural and industrial consumers. While the country is still grappling with the practicalities of this intended migration and no timelines have been committed, it is likely to increase tariffs for domestic customers and may ease the cost burden on commercial and industrial consumers. In this event, new opportunities for </w:t>
      </w:r>
      <w:r w:rsidR="00A23E7E" w:rsidRPr="00C846B7">
        <w:t>minigrid</w:t>
      </w:r>
      <w:r w:rsidRPr="00C846B7">
        <w:t xml:space="preserve">s may again emerge. </w:t>
      </w:r>
      <w:r w:rsidR="00C61D2E" w:rsidRPr="00C846B7">
        <w:t>In either context, m</w:t>
      </w:r>
      <w:r w:rsidR="00CB57FB" w:rsidRPr="00C846B7">
        <w:t xml:space="preserve">inigrids will </w:t>
      </w:r>
      <w:r w:rsidR="00C61D2E" w:rsidRPr="00C846B7">
        <w:t xml:space="preserve">be well placed </w:t>
      </w:r>
      <w:r w:rsidR="00CC1D0F" w:rsidRPr="00C846B7">
        <w:t xml:space="preserve">when </w:t>
      </w:r>
      <w:r w:rsidR="00C61D2E" w:rsidRPr="00C846B7">
        <w:t xml:space="preserve">serving </w:t>
      </w:r>
      <w:r w:rsidR="00CB57FB" w:rsidRPr="00C846B7">
        <w:t>both commercial farming or forestry and residential consumers</w:t>
      </w:r>
      <w:r w:rsidR="00C61D2E" w:rsidRPr="00C846B7">
        <w:t xml:space="preserve"> and/or where it can be </w:t>
      </w:r>
      <w:r w:rsidR="0061230F" w:rsidRPr="00C846B7">
        <w:t>embed</w:t>
      </w:r>
      <w:r w:rsidR="00C61D2E" w:rsidRPr="00C846B7">
        <w:t>ded</w:t>
      </w:r>
      <w:r w:rsidR="0061230F" w:rsidRPr="00C846B7">
        <w:t xml:space="preserve"> in</w:t>
      </w:r>
      <w:r w:rsidR="00C61D2E" w:rsidRPr="00C846B7">
        <w:t>to</w:t>
      </w:r>
      <w:r w:rsidR="0061230F" w:rsidRPr="00C846B7">
        <w:t xml:space="preserve"> agricultural value chains</w:t>
      </w:r>
      <w:r w:rsidR="00C61D2E" w:rsidRPr="00C846B7">
        <w:t>.</w:t>
      </w:r>
      <w:r w:rsidR="0061230F" w:rsidRPr="00C846B7">
        <w:t xml:space="preserve"> </w:t>
      </w:r>
    </w:p>
    <w:p w14:paraId="562F26B8" w14:textId="652E2831" w:rsidR="0011789E" w:rsidRPr="00C846B7" w:rsidRDefault="004B34AD" w:rsidP="00DE38E8">
      <w:pPr>
        <w:rPr>
          <w:iCs/>
        </w:rPr>
      </w:pPr>
      <w:r w:rsidRPr="00C846B7">
        <w:rPr>
          <w:iCs/>
        </w:rPr>
        <w:lastRenderedPageBreak/>
        <w:t>A survey</w:t>
      </w:r>
      <w:r w:rsidRPr="00C846B7">
        <w:rPr>
          <w:rStyle w:val="FootnoteReference"/>
          <w:iCs/>
        </w:rPr>
        <w:footnoteReference w:id="30"/>
      </w:r>
      <w:r w:rsidRPr="00C846B7">
        <w:rPr>
          <w:iCs/>
        </w:rPr>
        <w:t xml:space="preserve"> circulated to potential developers in the country further highlighted</w:t>
      </w:r>
      <w:r w:rsidR="00EC715A" w:rsidRPr="00C846B7">
        <w:rPr>
          <w:iCs/>
        </w:rPr>
        <w:t xml:space="preserve"> the</w:t>
      </w:r>
      <w:r w:rsidRPr="00C846B7">
        <w:rPr>
          <w:iCs/>
        </w:rPr>
        <w:t xml:space="preserve"> ability to generate revenue from the electricity sales to recover the investment and access to affordable financing as the most significant barriers and expected risks to developing </w:t>
      </w:r>
      <w:r w:rsidR="00A23E7E" w:rsidRPr="00C846B7">
        <w:rPr>
          <w:iCs/>
        </w:rPr>
        <w:t>minigrid</w:t>
      </w:r>
      <w:r w:rsidRPr="00C846B7">
        <w:rPr>
          <w:iCs/>
        </w:rPr>
        <w:t xml:space="preserve">s in the country. </w:t>
      </w:r>
      <w:r w:rsidR="0008432C" w:rsidRPr="00C846B7">
        <w:rPr>
          <w:iCs/>
        </w:rPr>
        <w:t xml:space="preserve">The availability of skills to develop and operate a system as well as an uncertain policy environment also raised concerns. </w:t>
      </w:r>
      <w:r w:rsidRPr="00C846B7">
        <w:rPr>
          <w:iCs/>
        </w:rPr>
        <w:t xml:space="preserve">Respondents unanimously agreed on the relevance of </w:t>
      </w:r>
      <w:r w:rsidR="00A23E7E" w:rsidRPr="00C846B7">
        <w:rPr>
          <w:iCs/>
        </w:rPr>
        <w:t>minigrid</w:t>
      </w:r>
      <w:r w:rsidRPr="00C846B7">
        <w:rPr>
          <w:iCs/>
        </w:rPr>
        <w:t xml:space="preserve">s for </w:t>
      </w:r>
      <w:r w:rsidR="00094BF9" w:rsidRPr="00C846B7">
        <w:rPr>
          <w:iCs/>
        </w:rPr>
        <w:t xml:space="preserve">parts of </w:t>
      </w:r>
      <w:r w:rsidRPr="00C846B7">
        <w:rPr>
          <w:iCs/>
        </w:rPr>
        <w:t xml:space="preserve">Eswatini, but noted the critical linkage to productive uses including health care, agriculture, education or tourism to improve viability. Addressing some of these barriers could </w:t>
      </w:r>
      <w:r w:rsidR="00454C46" w:rsidRPr="00C846B7">
        <w:rPr>
          <w:iCs/>
        </w:rPr>
        <w:t xml:space="preserve">help </w:t>
      </w:r>
      <w:r w:rsidRPr="00C846B7">
        <w:rPr>
          <w:iCs/>
        </w:rPr>
        <w:t xml:space="preserve">open the market for private sector participation in the sector. </w:t>
      </w:r>
    </w:p>
    <w:p w14:paraId="191C9A43" w14:textId="5CA44275" w:rsidR="008E10D8" w:rsidRPr="00C846B7" w:rsidRDefault="00751817" w:rsidP="00DE38E8">
      <w:pPr>
        <w:rPr>
          <w:iCs/>
        </w:rPr>
      </w:pPr>
      <w:r w:rsidRPr="00C846B7">
        <w:rPr>
          <w:iCs/>
        </w:rPr>
        <w:t xml:space="preserve">The active MSME sector in rural areas, coupled with high mobile phone penetration levels (86%) and mobile network coverage estimated at 90%, suggests </w:t>
      </w:r>
      <w:r w:rsidR="000B04B1" w:rsidRPr="00C846B7">
        <w:rPr>
          <w:iCs/>
        </w:rPr>
        <w:t xml:space="preserve">that there is an </w:t>
      </w:r>
      <w:r w:rsidRPr="00C846B7">
        <w:rPr>
          <w:iCs/>
        </w:rPr>
        <w:t>opportunity for electrification to effectively couple with productive uses</w:t>
      </w:r>
      <w:r w:rsidR="00AF09C0" w:rsidRPr="00C846B7">
        <w:rPr>
          <w:iCs/>
        </w:rPr>
        <w:t xml:space="preserve"> in rural areas. </w:t>
      </w:r>
      <w:r w:rsidR="008E10D8" w:rsidRPr="00C846B7">
        <w:rPr>
          <w:iCs/>
        </w:rPr>
        <w:t xml:space="preserve">The significant involvement of women in the MSME sector would mean that women not only stand to benefit from the electrification of household activities, but may also gain the benefit of energizing </w:t>
      </w:r>
      <w:r w:rsidR="00FB0893" w:rsidRPr="00C846B7">
        <w:rPr>
          <w:iCs/>
        </w:rPr>
        <w:t xml:space="preserve">and growing </w:t>
      </w:r>
      <w:r w:rsidR="008E10D8" w:rsidRPr="00C846B7">
        <w:rPr>
          <w:iCs/>
        </w:rPr>
        <w:t xml:space="preserve">their small businesses. </w:t>
      </w:r>
    </w:p>
    <w:p w14:paraId="654AB443" w14:textId="52F2FBC9" w:rsidR="00404639" w:rsidRPr="00C846B7" w:rsidRDefault="00AF09C0" w:rsidP="00DE38E8">
      <w:pPr>
        <w:rPr>
          <w:iCs/>
        </w:rPr>
      </w:pPr>
      <w:r w:rsidRPr="00C846B7">
        <w:rPr>
          <w:iCs/>
        </w:rPr>
        <w:t xml:space="preserve">Other opportunities to create an enabling environment for </w:t>
      </w:r>
      <w:r w:rsidR="00A23E7E" w:rsidRPr="00C846B7">
        <w:rPr>
          <w:iCs/>
        </w:rPr>
        <w:t>minigrid</w:t>
      </w:r>
      <w:r w:rsidRPr="00C846B7">
        <w:rPr>
          <w:iCs/>
        </w:rPr>
        <w:t>s to meaningfully contribute</w:t>
      </w:r>
      <w:r w:rsidR="008E10D8" w:rsidRPr="00C846B7">
        <w:rPr>
          <w:iCs/>
        </w:rPr>
        <w:t xml:space="preserve"> to rural electrification</w:t>
      </w:r>
      <w:r w:rsidRPr="00C846B7">
        <w:rPr>
          <w:iCs/>
        </w:rPr>
        <w:t xml:space="preserve"> exist in:</w:t>
      </w:r>
    </w:p>
    <w:p w14:paraId="6AB21C8E" w14:textId="24484DBE" w:rsidR="00AF09C0" w:rsidRPr="00C846B7" w:rsidRDefault="00AF09C0" w:rsidP="003C2724">
      <w:pPr>
        <w:pStyle w:val="ListParagraph"/>
        <w:numPr>
          <w:ilvl w:val="0"/>
          <w:numId w:val="28"/>
        </w:numPr>
        <w:rPr>
          <w:rFonts w:ascii="Calibri" w:hAnsi="Calibri" w:cs="Calibri"/>
          <w:iCs/>
          <w:szCs w:val="20"/>
        </w:rPr>
      </w:pPr>
      <w:r w:rsidRPr="00C846B7">
        <w:rPr>
          <w:rFonts w:ascii="Calibri" w:hAnsi="Calibri" w:cs="Calibri"/>
          <w:iCs/>
          <w:szCs w:val="20"/>
        </w:rPr>
        <w:t xml:space="preserve">The Rural Electrification Access Fund, as a possible means to </w:t>
      </w:r>
      <w:proofErr w:type="spellStart"/>
      <w:r w:rsidRPr="00C846B7">
        <w:rPr>
          <w:rFonts w:ascii="Calibri" w:hAnsi="Calibri" w:cs="Calibri"/>
          <w:iCs/>
          <w:szCs w:val="20"/>
        </w:rPr>
        <w:t>subsidise</w:t>
      </w:r>
      <w:proofErr w:type="spellEnd"/>
      <w:r w:rsidRPr="00C846B7">
        <w:rPr>
          <w:rFonts w:ascii="Calibri" w:hAnsi="Calibri" w:cs="Calibri"/>
          <w:iCs/>
          <w:szCs w:val="20"/>
        </w:rPr>
        <w:t xml:space="preserve"> </w:t>
      </w:r>
      <w:proofErr w:type="spellStart"/>
      <w:r w:rsidR="00A23E7E" w:rsidRPr="00C846B7">
        <w:rPr>
          <w:rFonts w:ascii="Calibri" w:hAnsi="Calibri" w:cs="Calibri"/>
          <w:iCs/>
          <w:szCs w:val="20"/>
        </w:rPr>
        <w:t>minigrid</w:t>
      </w:r>
      <w:proofErr w:type="spellEnd"/>
      <w:r w:rsidRPr="00C846B7">
        <w:rPr>
          <w:rFonts w:ascii="Calibri" w:hAnsi="Calibri" w:cs="Calibri"/>
          <w:iCs/>
          <w:szCs w:val="20"/>
        </w:rPr>
        <w:t xml:space="preserve"> developments and operations. </w:t>
      </w:r>
    </w:p>
    <w:p w14:paraId="641DF113" w14:textId="67EC7DA4" w:rsidR="00AF09C0" w:rsidRPr="00C846B7" w:rsidRDefault="00AF09C0" w:rsidP="003C2724">
      <w:pPr>
        <w:pStyle w:val="ListParagraph"/>
        <w:numPr>
          <w:ilvl w:val="0"/>
          <w:numId w:val="28"/>
        </w:numPr>
        <w:rPr>
          <w:rFonts w:ascii="Calibri" w:hAnsi="Calibri" w:cs="Calibri"/>
          <w:iCs/>
          <w:szCs w:val="20"/>
        </w:rPr>
      </w:pPr>
      <w:r w:rsidRPr="00C846B7">
        <w:rPr>
          <w:rFonts w:ascii="Calibri" w:hAnsi="Calibri" w:cs="Calibri"/>
          <w:iCs/>
          <w:szCs w:val="20"/>
        </w:rPr>
        <w:t xml:space="preserve">The </w:t>
      </w:r>
      <w:r w:rsidR="00A23E7E" w:rsidRPr="00C846B7">
        <w:rPr>
          <w:rFonts w:ascii="Calibri" w:hAnsi="Calibri" w:cs="Calibri"/>
          <w:iCs/>
          <w:szCs w:val="20"/>
        </w:rPr>
        <w:t>minigrid</w:t>
      </w:r>
      <w:r w:rsidRPr="00C846B7">
        <w:rPr>
          <w:rFonts w:ascii="Calibri" w:hAnsi="Calibri" w:cs="Calibri"/>
          <w:iCs/>
          <w:szCs w:val="20"/>
        </w:rPr>
        <w:t xml:space="preserve"> and off-grid regulatory framework, providing a level of policy and regulatory certainty and clarity across a broad scope of important issues. </w:t>
      </w:r>
    </w:p>
    <w:p w14:paraId="51422020" w14:textId="3AF94F15" w:rsidR="00AF09C0" w:rsidRPr="00C846B7" w:rsidRDefault="00AF09C0" w:rsidP="003C2724">
      <w:pPr>
        <w:pStyle w:val="ListParagraph"/>
        <w:numPr>
          <w:ilvl w:val="0"/>
          <w:numId w:val="28"/>
        </w:numPr>
        <w:rPr>
          <w:rFonts w:ascii="Calibri" w:hAnsi="Calibri" w:cs="Calibri"/>
          <w:iCs/>
          <w:szCs w:val="20"/>
        </w:rPr>
      </w:pPr>
      <w:r w:rsidRPr="00C846B7">
        <w:rPr>
          <w:rFonts w:ascii="Calibri" w:hAnsi="Calibri" w:cs="Calibri"/>
          <w:iCs/>
          <w:szCs w:val="20"/>
        </w:rPr>
        <w:t xml:space="preserve">Proximity to South Africa with several service and technology providers. </w:t>
      </w:r>
    </w:p>
    <w:p w14:paraId="095BB492" w14:textId="7E4445B7" w:rsidR="00AF09C0" w:rsidRPr="00C846B7" w:rsidRDefault="00AF09C0" w:rsidP="003C2724">
      <w:pPr>
        <w:pStyle w:val="ListParagraph"/>
        <w:numPr>
          <w:ilvl w:val="0"/>
          <w:numId w:val="28"/>
        </w:numPr>
        <w:rPr>
          <w:rFonts w:ascii="Calibri" w:hAnsi="Calibri" w:cs="Calibri"/>
          <w:iCs/>
          <w:szCs w:val="20"/>
        </w:rPr>
      </w:pPr>
      <w:r w:rsidRPr="00C846B7">
        <w:rPr>
          <w:rFonts w:ascii="Calibri" w:hAnsi="Calibri" w:cs="Calibri"/>
          <w:iCs/>
          <w:szCs w:val="20"/>
        </w:rPr>
        <w:t xml:space="preserve">The cost competitive pilot installation by EEC, comparing well against the AMDA </w:t>
      </w:r>
      <w:r w:rsidR="00A23E7E" w:rsidRPr="00C846B7">
        <w:rPr>
          <w:rFonts w:ascii="Calibri" w:hAnsi="Calibri" w:cs="Calibri"/>
          <w:iCs/>
          <w:szCs w:val="20"/>
        </w:rPr>
        <w:t>minigrid</w:t>
      </w:r>
      <w:r w:rsidR="0016754D" w:rsidRPr="00C846B7">
        <w:rPr>
          <w:rFonts w:ascii="Calibri" w:hAnsi="Calibri" w:cs="Calibri"/>
          <w:iCs/>
          <w:szCs w:val="20"/>
        </w:rPr>
        <w:t xml:space="preserve"> </w:t>
      </w:r>
      <w:r w:rsidRPr="00C846B7">
        <w:rPr>
          <w:rFonts w:ascii="Calibri" w:hAnsi="Calibri" w:cs="Calibri"/>
          <w:iCs/>
          <w:szCs w:val="20"/>
        </w:rPr>
        <w:t xml:space="preserve">cost benchmarks </w:t>
      </w:r>
      <w:r w:rsidR="0016754D" w:rsidRPr="00C846B7">
        <w:rPr>
          <w:rFonts w:ascii="Calibri" w:hAnsi="Calibri" w:cs="Calibri"/>
          <w:iCs/>
          <w:szCs w:val="20"/>
        </w:rPr>
        <w:t xml:space="preserve">for </w:t>
      </w:r>
      <w:r w:rsidRPr="00C846B7">
        <w:rPr>
          <w:rFonts w:ascii="Calibri" w:hAnsi="Calibri" w:cs="Calibri"/>
          <w:iCs/>
          <w:szCs w:val="20"/>
        </w:rPr>
        <w:t>the region</w:t>
      </w:r>
      <w:r w:rsidR="0016754D" w:rsidRPr="00C846B7">
        <w:rPr>
          <w:rFonts w:ascii="Calibri" w:hAnsi="Calibri" w:cs="Calibri"/>
          <w:iCs/>
          <w:szCs w:val="20"/>
        </w:rPr>
        <w:t xml:space="preserve"> – suggesting realistic hardware and development costs. </w:t>
      </w:r>
    </w:p>
    <w:p w14:paraId="2D13A405" w14:textId="77777777" w:rsidR="00BC6026" w:rsidRPr="00C846B7" w:rsidRDefault="00BC6026" w:rsidP="00BC6026">
      <w:pPr>
        <w:rPr>
          <w:rFonts w:cs="Calibri"/>
          <w:iCs/>
          <w:szCs w:val="20"/>
        </w:rPr>
      </w:pPr>
    </w:p>
    <w:p w14:paraId="2B162A57" w14:textId="28701F74" w:rsidR="00404639" w:rsidRPr="00C846B7" w:rsidRDefault="00FB0893" w:rsidP="00830E46">
      <w:pPr>
        <w:rPr>
          <w:rFonts w:cs="Calibri"/>
          <w:iCs/>
          <w:szCs w:val="20"/>
        </w:rPr>
      </w:pPr>
      <w:r w:rsidRPr="00C846B7">
        <w:rPr>
          <w:rFonts w:cs="Calibri"/>
          <w:iCs/>
          <w:szCs w:val="20"/>
        </w:rPr>
        <w:t xml:space="preserve">RE </w:t>
      </w:r>
      <w:r w:rsidR="00A23E7E" w:rsidRPr="00C846B7">
        <w:rPr>
          <w:rFonts w:cs="Calibri"/>
          <w:iCs/>
          <w:szCs w:val="20"/>
        </w:rPr>
        <w:t>minigrid</w:t>
      </w:r>
      <w:r w:rsidRPr="00C846B7">
        <w:rPr>
          <w:rFonts w:cs="Calibri"/>
          <w:iCs/>
          <w:szCs w:val="20"/>
        </w:rPr>
        <w:t xml:space="preserve">s can bring together the converging </w:t>
      </w:r>
      <w:r w:rsidR="0016754D" w:rsidRPr="00C846B7">
        <w:rPr>
          <w:rFonts w:cs="Calibri"/>
          <w:iCs/>
          <w:szCs w:val="20"/>
        </w:rPr>
        <w:t xml:space="preserve">interests of the Ministry of Commerce, Industry and Trade (MCIT), Ministry of Economic Planning and Development (MEPD), the Ministry of </w:t>
      </w:r>
      <w:proofErr w:type="spellStart"/>
      <w:r w:rsidR="0016754D" w:rsidRPr="00C846B7">
        <w:rPr>
          <w:rFonts w:cs="Calibri"/>
          <w:iCs/>
          <w:szCs w:val="20"/>
        </w:rPr>
        <w:t>Tinkhundla</w:t>
      </w:r>
      <w:proofErr w:type="spellEnd"/>
      <w:r w:rsidR="007615CA" w:rsidRPr="00C846B7">
        <w:rPr>
          <w:rStyle w:val="FootnoteReference"/>
          <w:iCs/>
          <w:szCs w:val="20"/>
        </w:rPr>
        <w:footnoteReference w:id="31"/>
      </w:r>
      <w:r w:rsidR="0016754D" w:rsidRPr="00C846B7">
        <w:rPr>
          <w:rFonts w:cs="Calibri"/>
          <w:iCs/>
          <w:szCs w:val="20"/>
        </w:rPr>
        <w:t xml:space="preserve"> Administration</w:t>
      </w:r>
      <w:r w:rsidR="00061540" w:rsidRPr="00C846B7">
        <w:rPr>
          <w:rFonts w:cs="Calibri"/>
          <w:iCs/>
          <w:szCs w:val="20"/>
        </w:rPr>
        <w:t xml:space="preserve"> and Development</w:t>
      </w:r>
      <w:r w:rsidR="0016754D" w:rsidRPr="00C846B7">
        <w:rPr>
          <w:rFonts w:cs="Calibri"/>
          <w:iCs/>
          <w:szCs w:val="20"/>
        </w:rPr>
        <w:t> (MTA</w:t>
      </w:r>
      <w:r w:rsidR="00061540" w:rsidRPr="00C846B7">
        <w:rPr>
          <w:rFonts w:cs="Calibri"/>
          <w:iCs/>
          <w:szCs w:val="20"/>
        </w:rPr>
        <w:t>D</w:t>
      </w:r>
      <w:r w:rsidR="0016754D" w:rsidRPr="00C846B7">
        <w:rPr>
          <w:rFonts w:cs="Calibri"/>
          <w:iCs/>
          <w:szCs w:val="20"/>
        </w:rPr>
        <w:t>), Ministry of Tourism and Environmental Affairs (</w:t>
      </w:r>
      <w:r w:rsidR="00322BBA" w:rsidRPr="00C846B7">
        <w:rPr>
          <w:rFonts w:cs="Calibri"/>
          <w:iCs/>
          <w:szCs w:val="20"/>
        </w:rPr>
        <w:t>M</w:t>
      </w:r>
      <w:r w:rsidR="0016754D" w:rsidRPr="00C846B7">
        <w:rPr>
          <w:rFonts w:cs="Calibri"/>
          <w:iCs/>
          <w:szCs w:val="20"/>
        </w:rPr>
        <w:t>TEA) and the Ministry of Natural Resources and Energy (MNRE) towards the objectives of the NEP, 2018</w:t>
      </w:r>
      <w:r w:rsidRPr="00C846B7">
        <w:rPr>
          <w:rFonts w:cs="Calibri"/>
          <w:iCs/>
          <w:szCs w:val="20"/>
        </w:rPr>
        <w:t xml:space="preserve"> i.e.: </w:t>
      </w:r>
      <w:r w:rsidR="00830E46" w:rsidRPr="00C846B7">
        <w:rPr>
          <w:rFonts w:cs="Calibri"/>
          <w:iCs/>
          <w:szCs w:val="20"/>
        </w:rPr>
        <w:t>(</w:t>
      </w:r>
      <w:proofErr w:type="spellStart"/>
      <w:r w:rsidR="00830E46" w:rsidRPr="00C846B7">
        <w:rPr>
          <w:rFonts w:cs="Calibri"/>
          <w:iCs/>
          <w:szCs w:val="20"/>
        </w:rPr>
        <w:t>i</w:t>
      </w:r>
      <w:proofErr w:type="spellEnd"/>
      <w:r w:rsidR="00830E46" w:rsidRPr="00C846B7">
        <w:rPr>
          <w:rFonts w:cs="Calibri"/>
          <w:iCs/>
          <w:szCs w:val="20"/>
        </w:rPr>
        <w:t xml:space="preserve">) </w:t>
      </w:r>
      <w:r w:rsidR="0016754D" w:rsidRPr="00C846B7">
        <w:rPr>
          <w:rFonts w:cs="Calibri"/>
          <w:iCs/>
          <w:szCs w:val="20"/>
        </w:rPr>
        <w:t xml:space="preserve">Ensuring universal access to affordable energy; </w:t>
      </w:r>
      <w:r w:rsidR="00830E46" w:rsidRPr="00C846B7">
        <w:rPr>
          <w:rFonts w:cs="Calibri"/>
          <w:iCs/>
          <w:szCs w:val="20"/>
        </w:rPr>
        <w:t xml:space="preserve">(ii) </w:t>
      </w:r>
      <w:r w:rsidR="0016754D" w:rsidRPr="00C846B7">
        <w:rPr>
          <w:rFonts w:cs="Calibri"/>
          <w:iCs/>
          <w:szCs w:val="20"/>
        </w:rPr>
        <w:t xml:space="preserve">Enhancing employment creation; </w:t>
      </w:r>
      <w:r w:rsidR="00830E46" w:rsidRPr="00C846B7">
        <w:rPr>
          <w:rFonts w:cs="Calibri"/>
          <w:iCs/>
          <w:szCs w:val="20"/>
        </w:rPr>
        <w:t xml:space="preserve">(iii) </w:t>
      </w:r>
      <w:r w:rsidR="0016754D" w:rsidRPr="00C846B7">
        <w:rPr>
          <w:rFonts w:cs="Calibri"/>
          <w:iCs/>
          <w:szCs w:val="20"/>
        </w:rPr>
        <w:t xml:space="preserve">Ensuring security of energy supply; </w:t>
      </w:r>
      <w:r w:rsidR="00830E46" w:rsidRPr="00C846B7">
        <w:rPr>
          <w:rFonts w:cs="Calibri"/>
          <w:iCs/>
          <w:szCs w:val="20"/>
        </w:rPr>
        <w:t xml:space="preserve">(iv) </w:t>
      </w:r>
      <w:r w:rsidR="0016754D" w:rsidRPr="00C846B7">
        <w:rPr>
          <w:rFonts w:cs="Calibri"/>
          <w:iCs/>
          <w:szCs w:val="20"/>
        </w:rPr>
        <w:t xml:space="preserve">Stimulating economic growth and development; and </w:t>
      </w:r>
      <w:r w:rsidR="00830E46" w:rsidRPr="00C846B7">
        <w:rPr>
          <w:rFonts w:cs="Calibri"/>
          <w:iCs/>
          <w:szCs w:val="20"/>
        </w:rPr>
        <w:t xml:space="preserve">(v) </w:t>
      </w:r>
      <w:r w:rsidR="0016754D" w:rsidRPr="00C846B7">
        <w:rPr>
          <w:rFonts w:cs="Calibri"/>
          <w:iCs/>
          <w:szCs w:val="20"/>
        </w:rPr>
        <w:t>Ensuring environmental health and sustainability</w:t>
      </w:r>
      <w:r w:rsidRPr="00C846B7">
        <w:rPr>
          <w:rFonts w:cs="Calibri"/>
          <w:iCs/>
          <w:szCs w:val="20"/>
        </w:rPr>
        <w:t xml:space="preserve"> . </w:t>
      </w:r>
    </w:p>
    <w:p w14:paraId="1A0652EB" w14:textId="22ED9D34" w:rsidR="00A23E7E" w:rsidRPr="00C846B7" w:rsidRDefault="00F344DA" w:rsidP="00A23E7E">
      <w:r w:rsidRPr="00C846B7">
        <w:t xml:space="preserve">Eswatini is prone and particularly vulnerable to natural disasters, likely to be affected by climate change in both occurrence and scale. </w:t>
      </w:r>
      <w:r w:rsidR="00A23E7E" w:rsidRPr="00C846B7">
        <w:rPr>
          <w:szCs w:val="20"/>
        </w:rPr>
        <w:t xml:space="preserve">While </w:t>
      </w:r>
      <w:r w:rsidRPr="00C846B7">
        <w:rPr>
          <w:szCs w:val="20"/>
        </w:rPr>
        <w:t xml:space="preserve">RE </w:t>
      </w:r>
      <w:r w:rsidR="00A23E7E" w:rsidRPr="00C846B7">
        <w:rPr>
          <w:szCs w:val="20"/>
        </w:rPr>
        <w:t xml:space="preserve">minigrids contribute greater resiliency to the overall energy system (refer Annex 17, Climate risk screening for resiliency benefits) they are themselves vulnerable to the impacts of climate change. </w:t>
      </w:r>
      <w:r w:rsidR="00A23E7E" w:rsidRPr="00C846B7">
        <w:t xml:space="preserve">Climate hazards and risks such as higher temperatures, strong winds and prolonged periods of drought interspersed with flooding, will threaten generation and distribution infrastructure and impact consumer demand. These risks are aggravated by the logistical challenges facing remote, rurally located communities with limited access to technical support, spare parts, and maintenance capacity to address mini-grid issues and disruptions. As climate risks are expected to increase to 2050, climate risks will demand due consideration in project planning, design and operation. Accordingly, consideration was given to the climate risks at regional, national and pilot project level (Annex 17) to inform risks and mitigation measures for the project and particularly pilot systems. </w:t>
      </w:r>
    </w:p>
    <w:p w14:paraId="156C1C6A" w14:textId="06370407" w:rsidR="00E91970" w:rsidRPr="00C846B7" w:rsidRDefault="00E91970" w:rsidP="009F504E">
      <w:pPr>
        <w:rPr>
          <w:rFonts w:cs="Calibri"/>
          <w:iCs/>
          <w:szCs w:val="20"/>
        </w:rPr>
      </w:pPr>
      <w:r w:rsidRPr="00073291">
        <w:rPr>
          <w:rFonts w:cs="Calibri"/>
          <w:iCs/>
          <w:szCs w:val="20"/>
        </w:rPr>
        <w:t>In Eswatini, two legal frameworks apply. The first is uncodified Eswatini law and customs (together known as customary law), and the second is a combination of partly codified Roman and Dutch legislation (civil law)</w:t>
      </w:r>
      <w:r w:rsidRPr="00073291">
        <w:rPr>
          <w:rStyle w:val="FootnoteReference"/>
        </w:rPr>
        <w:footnoteReference w:id="32"/>
      </w:r>
      <w:r w:rsidRPr="00073291">
        <w:rPr>
          <w:rFonts w:cs="Calibri"/>
          <w:iCs/>
          <w:szCs w:val="20"/>
        </w:rPr>
        <w:t xml:space="preserve">. The 2005 Constitution guarantees basic rights, and the country’s international human rights commitments. </w:t>
      </w:r>
      <w:r w:rsidR="007877D0">
        <w:t xml:space="preserve">Historically, the role of women and other vulnerable groups was minimal in decision making at household level and in the development process. To address this anomaly, Government developed a national gender policy which aims to </w:t>
      </w:r>
      <w:r w:rsidR="007877D0">
        <w:lastRenderedPageBreak/>
        <w:t xml:space="preserve">achieve gender equity in Eswatini and advocates for gender mainstreaming through other sectoral policies and </w:t>
      </w:r>
      <w:proofErr w:type="spellStart"/>
      <w:r w:rsidR="007877D0">
        <w:t>programmes</w:t>
      </w:r>
      <w:proofErr w:type="spellEnd"/>
      <w:r w:rsidR="007877D0">
        <w:t>.</w:t>
      </w:r>
    </w:p>
    <w:p w14:paraId="27E6F255" w14:textId="6B9BD46A" w:rsidR="00A23E7E" w:rsidRPr="00C846B7" w:rsidRDefault="003D4803" w:rsidP="003D4803">
      <w:pPr>
        <w:rPr>
          <w:rFonts w:cs="Calibri"/>
          <w:iCs/>
          <w:szCs w:val="20"/>
        </w:rPr>
      </w:pPr>
      <w:r w:rsidRPr="00C846B7">
        <w:rPr>
          <w:rFonts w:cs="Calibri"/>
          <w:iCs/>
          <w:szCs w:val="20"/>
        </w:rPr>
        <w:t xml:space="preserve">Eswatini’s is a patrilineal culture where, according to tradition, women join their husbands’ households. In 2019 the Eswatini High Court ruled that the common law doctrine of marital power (giving a husband the ultimate decision-making power over his wife and the matrimonial property) is unconstitutional as it discriminates against women and denies their constitutional right to equality. This ruling builds on progressive legislative reforms initiated in 2018 to further the promotion and protection of women and girls’ rights. Eswatini has </w:t>
      </w:r>
      <w:r w:rsidR="002126EC" w:rsidRPr="00C846B7">
        <w:rPr>
          <w:rFonts w:cs="Calibri"/>
          <w:iCs/>
          <w:szCs w:val="20"/>
        </w:rPr>
        <w:t xml:space="preserve">also </w:t>
      </w:r>
      <w:r w:rsidRPr="00C846B7">
        <w:rPr>
          <w:rFonts w:cs="Calibri"/>
          <w:iCs/>
          <w:szCs w:val="20"/>
        </w:rPr>
        <w:t xml:space="preserve">committed itself to a number of regional and international instruments to promote gender equality, including the Convention for the Elimination of All Forms of Discrimination Against Women (CEDAW), which Eswatini ratified without reservation, and the Southern African Development Community (SADC) Declaration on Gender and Development. </w:t>
      </w:r>
      <w:r w:rsidR="00F344DA" w:rsidRPr="00C846B7">
        <w:rPr>
          <w:rFonts w:cs="Calibri"/>
          <w:iCs/>
          <w:szCs w:val="20"/>
        </w:rPr>
        <w:t>AMP p</w:t>
      </w:r>
      <w:r w:rsidR="009F504E" w:rsidRPr="00C846B7">
        <w:rPr>
          <w:rFonts w:cs="Calibri"/>
          <w:iCs/>
          <w:szCs w:val="20"/>
        </w:rPr>
        <w:t xml:space="preserve">roject measures supporting gender equality in Eswatini will </w:t>
      </w:r>
      <w:r w:rsidR="00F344DA" w:rsidRPr="00C846B7">
        <w:rPr>
          <w:rFonts w:cs="Calibri"/>
          <w:iCs/>
          <w:szCs w:val="20"/>
        </w:rPr>
        <w:t xml:space="preserve">have </w:t>
      </w:r>
      <w:r w:rsidR="009F504E" w:rsidRPr="00C846B7">
        <w:rPr>
          <w:rFonts w:cs="Calibri"/>
          <w:iCs/>
          <w:szCs w:val="20"/>
        </w:rPr>
        <w:t>to</w:t>
      </w:r>
      <w:r w:rsidR="00F344DA" w:rsidRPr="00C846B7">
        <w:rPr>
          <w:rFonts w:cs="Calibri"/>
          <w:iCs/>
          <w:szCs w:val="20"/>
        </w:rPr>
        <w:t xml:space="preserve"> be </w:t>
      </w:r>
      <w:r w:rsidR="00AF44EB" w:rsidRPr="00C846B7">
        <w:rPr>
          <w:rFonts w:cs="Calibri"/>
          <w:iCs/>
          <w:szCs w:val="20"/>
        </w:rPr>
        <w:t>cognizant of the recent timing of these reforms</w:t>
      </w:r>
      <w:r w:rsidRPr="00C846B7">
        <w:rPr>
          <w:rFonts w:cs="Calibri"/>
          <w:iCs/>
          <w:szCs w:val="20"/>
        </w:rPr>
        <w:t>. Annex 11 provides a detailed gender analysis and gender action plan to accompany the AMP project implementation</w:t>
      </w:r>
      <w:r w:rsidR="009F504E" w:rsidRPr="00C846B7">
        <w:rPr>
          <w:rFonts w:cs="Calibri"/>
          <w:iCs/>
          <w:szCs w:val="20"/>
        </w:rPr>
        <w:t>.</w:t>
      </w:r>
      <w:r w:rsidRPr="00C846B7">
        <w:rPr>
          <w:rFonts w:cs="Calibri"/>
          <w:iCs/>
          <w:szCs w:val="20"/>
        </w:rPr>
        <w:t xml:space="preserve"> </w:t>
      </w:r>
    </w:p>
    <w:p w14:paraId="62C6CA27" w14:textId="3F71579F" w:rsidR="00111806" w:rsidRPr="00C846B7" w:rsidRDefault="004C3717" w:rsidP="001354E3">
      <w:pPr>
        <w:pStyle w:val="Heading1"/>
        <w:spacing w:before="0" w:after="0"/>
        <w:jc w:val="left"/>
        <w:rPr>
          <w:rFonts w:ascii="Calibri" w:hAnsi="Calibri"/>
          <w:szCs w:val="28"/>
        </w:rPr>
      </w:pPr>
      <w:bookmarkStart w:id="8" w:name="_Ref57651607"/>
      <w:bookmarkStart w:id="9" w:name="_Toc84960965"/>
      <w:bookmarkStart w:id="10" w:name="_Toc207800911"/>
      <w:r w:rsidRPr="00C846B7">
        <w:rPr>
          <w:rFonts w:ascii="Calibri" w:hAnsi="Calibri"/>
          <w:szCs w:val="28"/>
        </w:rPr>
        <w:t>Strategy</w:t>
      </w:r>
      <w:bookmarkEnd w:id="8"/>
      <w:bookmarkEnd w:id="9"/>
      <w:r w:rsidR="00A25CCB" w:rsidRPr="00C846B7">
        <w:rPr>
          <w:rFonts w:ascii="Calibri" w:hAnsi="Calibri"/>
          <w:szCs w:val="28"/>
        </w:rPr>
        <w:t xml:space="preserve"> </w:t>
      </w:r>
      <w:bookmarkEnd w:id="10"/>
    </w:p>
    <w:p w14:paraId="5386C401" w14:textId="77543F67" w:rsidR="00742B8B" w:rsidRPr="00C846B7" w:rsidRDefault="0017003C" w:rsidP="00DE38E8">
      <w:pPr>
        <w:rPr>
          <w:iCs/>
        </w:rPr>
      </w:pPr>
      <w:r w:rsidRPr="00C846B7">
        <w:rPr>
          <w:iCs/>
        </w:rPr>
        <w:t xml:space="preserve">Technology advances and cost reductions </w:t>
      </w:r>
      <w:r w:rsidR="0029067B" w:rsidRPr="00C846B7">
        <w:rPr>
          <w:iCs/>
        </w:rPr>
        <w:t xml:space="preserve">in the most recent decade have made </w:t>
      </w:r>
      <w:r w:rsidR="00646084" w:rsidRPr="00C846B7">
        <w:rPr>
          <w:iCs/>
        </w:rPr>
        <w:t>RE</w:t>
      </w:r>
      <w:r w:rsidR="0029067B" w:rsidRPr="00C846B7">
        <w:rPr>
          <w:iCs/>
        </w:rPr>
        <w:t xml:space="preserve">, </w:t>
      </w:r>
      <w:r w:rsidR="00B73DD3" w:rsidRPr="00C846B7">
        <w:rPr>
          <w:iCs/>
        </w:rPr>
        <w:t xml:space="preserve">most notably </w:t>
      </w:r>
      <w:r w:rsidR="0029067B" w:rsidRPr="00C846B7">
        <w:rPr>
          <w:iCs/>
        </w:rPr>
        <w:t>solar PV, the most affordable source of energy available</w:t>
      </w:r>
      <w:r w:rsidR="0029067B" w:rsidRPr="00C846B7">
        <w:rPr>
          <w:rStyle w:val="FootnoteReference"/>
          <w:iCs/>
        </w:rPr>
        <w:footnoteReference w:id="33"/>
      </w:r>
      <w:r w:rsidR="00337C70" w:rsidRPr="00C846B7">
        <w:rPr>
          <w:iCs/>
        </w:rPr>
        <w:t xml:space="preserve"> when developed at utility scale</w:t>
      </w:r>
      <w:r w:rsidR="0029067B" w:rsidRPr="00C846B7">
        <w:rPr>
          <w:iCs/>
        </w:rPr>
        <w:t xml:space="preserve">. </w:t>
      </w:r>
      <w:r w:rsidR="00B73DD3" w:rsidRPr="00C846B7">
        <w:rPr>
          <w:iCs/>
        </w:rPr>
        <w:t xml:space="preserve">Coupled with the flexibility and modularity offered by </w:t>
      </w:r>
      <w:r w:rsidR="00646084" w:rsidRPr="00C846B7">
        <w:rPr>
          <w:iCs/>
        </w:rPr>
        <w:t>RE</w:t>
      </w:r>
      <w:r w:rsidR="00B73DD3" w:rsidRPr="00C846B7">
        <w:rPr>
          <w:iCs/>
        </w:rPr>
        <w:t xml:space="preserve"> systems</w:t>
      </w:r>
      <w:r w:rsidR="00FA45FF" w:rsidRPr="00C846B7">
        <w:rPr>
          <w:iCs/>
        </w:rPr>
        <w:t xml:space="preserve">, </w:t>
      </w:r>
      <w:r w:rsidR="00322BBA" w:rsidRPr="00C846B7">
        <w:rPr>
          <w:iCs/>
        </w:rPr>
        <w:t>s</w:t>
      </w:r>
      <w:r w:rsidR="0029067B" w:rsidRPr="00C846B7">
        <w:rPr>
          <w:iCs/>
        </w:rPr>
        <w:t xml:space="preserve">olar PV </w:t>
      </w:r>
      <w:r w:rsidR="00B73DD3" w:rsidRPr="00C846B7">
        <w:rPr>
          <w:iCs/>
        </w:rPr>
        <w:t xml:space="preserve">increasingly </w:t>
      </w:r>
      <w:r w:rsidR="00337C70" w:rsidRPr="00C846B7">
        <w:rPr>
          <w:iCs/>
        </w:rPr>
        <w:t xml:space="preserve">also </w:t>
      </w:r>
      <w:r w:rsidR="00B73DD3" w:rsidRPr="00C846B7">
        <w:rPr>
          <w:iCs/>
        </w:rPr>
        <w:t>offer</w:t>
      </w:r>
      <w:r w:rsidR="00FA45FF" w:rsidRPr="00C846B7">
        <w:rPr>
          <w:iCs/>
        </w:rPr>
        <w:t>s</w:t>
      </w:r>
      <w:r w:rsidR="00B73DD3" w:rsidRPr="00C846B7">
        <w:rPr>
          <w:iCs/>
        </w:rPr>
        <w:t xml:space="preserve"> affordable, clean energy solutions for electrification </w:t>
      </w:r>
      <w:r w:rsidR="00FA45FF" w:rsidRPr="00C846B7">
        <w:rPr>
          <w:iCs/>
        </w:rPr>
        <w:t>of</w:t>
      </w:r>
      <w:r w:rsidR="00B73DD3" w:rsidRPr="00C846B7">
        <w:rPr>
          <w:iCs/>
        </w:rPr>
        <w:t xml:space="preserve"> more remote, rural communities and activities. Accordingly, solar PV </w:t>
      </w:r>
      <w:r w:rsidR="00A23E7E" w:rsidRPr="00C846B7">
        <w:rPr>
          <w:iCs/>
        </w:rPr>
        <w:t>minigrid</w:t>
      </w:r>
      <w:r w:rsidR="00C31C90" w:rsidRPr="00C846B7">
        <w:rPr>
          <w:iCs/>
        </w:rPr>
        <w:t xml:space="preserve">s </w:t>
      </w:r>
      <w:r w:rsidR="00FA45FF" w:rsidRPr="00C846B7">
        <w:rPr>
          <w:iCs/>
        </w:rPr>
        <w:t>have been</w:t>
      </w:r>
      <w:r w:rsidR="00C31C90" w:rsidRPr="00C846B7">
        <w:rPr>
          <w:iCs/>
        </w:rPr>
        <w:t xml:space="preserve"> recognized as </w:t>
      </w:r>
      <w:r w:rsidR="00742B8B" w:rsidRPr="00C846B7">
        <w:rPr>
          <w:iCs/>
        </w:rPr>
        <w:t xml:space="preserve">a key </w:t>
      </w:r>
      <w:r w:rsidR="00C31C90" w:rsidRPr="00C846B7">
        <w:rPr>
          <w:iCs/>
        </w:rPr>
        <w:t xml:space="preserve">part of the portfolio of </w:t>
      </w:r>
      <w:r w:rsidR="00B73DD3" w:rsidRPr="00C846B7">
        <w:rPr>
          <w:iCs/>
        </w:rPr>
        <w:t xml:space="preserve">options </w:t>
      </w:r>
      <w:r w:rsidR="00C31C90" w:rsidRPr="00C846B7">
        <w:rPr>
          <w:iCs/>
        </w:rPr>
        <w:t xml:space="preserve">available to countries towards achieving universal access to </w:t>
      </w:r>
      <w:r w:rsidR="00B73DD3" w:rsidRPr="00C846B7">
        <w:rPr>
          <w:iCs/>
        </w:rPr>
        <w:t xml:space="preserve">clean, modern and affordable </w:t>
      </w:r>
      <w:r w:rsidR="00C31C90" w:rsidRPr="00C846B7">
        <w:rPr>
          <w:iCs/>
        </w:rPr>
        <w:t xml:space="preserve">energy. </w:t>
      </w:r>
    </w:p>
    <w:p w14:paraId="76115A2F" w14:textId="1BE73631" w:rsidR="00DD4747" w:rsidRPr="00C846B7" w:rsidRDefault="00DD4747" w:rsidP="00DE38E8">
      <w:pPr>
        <w:rPr>
          <w:szCs w:val="20"/>
        </w:rPr>
      </w:pPr>
      <w:r w:rsidRPr="00C846B7">
        <w:rPr>
          <w:szCs w:val="20"/>
        </w:rPr>
        <w:t>Minigrids lie at the nexus between rural electrification, climate resilience and sustainable development. The African Mini-Grid Community of Practice (AMG-CoP)</w:t>
      </w:r>
      <w:r w:rsidRPr="00C846B7">
        <w:rPr>
          <w:rStyle w:val="FootnoteReference"/>
          <w:szCs w:val="20"/>
        </w:rPr>
        <w:footnoteReference w:id="34"/>
      </w:r>
      <w:r w:rsidRPr="00C846B7">
        <w:rPr>
          <w:szCs w:val="20"/>
        </w:rPr>
        <w:t xml:space="preserve"> – a collaborative network of 16 African country governments – identified minigrids as a central element of developing a decarbonized, climate-resilient energy services sector for the millions of people in Africa who lack access to affordable, safe and clean energy. Green minigrids deliver climate change mitigation and resilience, while also advancing economic and social development benefits. A 2020 EEP Africa study of the climate co-benefits from clean energy projects</w:t>
      </w:r>
      <w:r w:rsidRPr="00C846B7">
        <w:rPr>
          <w:rStyle w:val="FootnoteReference"/>
          <w:szCs w:val="20"/>
        </w:rPr>
        <w:footnoteReference w:id="35"/>
      </w:r>
      <w:r w:rsidRPr="00C846B7">
        <w:rPr>
          <w:szCs w:val="20"/>
        </w:rPr>
        <w:t>, highlighted the significant potential for resilience co-benefits</w:t>
      </w:r>
      <w:r w:rsidRPr="00C846B7">
        <w:rPr>
          <w:rStyle w:val="FootnoteReference"/>
          <w:szCs w:val="20"/>
        </w:rPr>
        <w:footnoteReference w:id="36"/>
      </w:r>
      <w:r w:rsidRPr="00C846B7">
        <w:rPr>
          <w:szCs w:val="20"/>
        </w:rPr>
        <w:t xml:space="preserve"> offered to communities by off-grid solar home systems (SHS), minigrids and powering productive uses. It also pointed to the importance of initial, small-scale risk-taking, through clean energy innovation, business model testing, and demonstration projects, for assessing long-term viability.</w:t>
      </w:r>
    </w:p>
    <w:p w14:paraId="7A3F8D16" w14:textId="7DB385F6" w:rsidR="00694E13" w:rsidRPr="00C846B7" w:rsidRDefault="00371F67" w:rsidP="00DE38E8">
      <w:pPr>
        <w:rPr>
          <w:iCs/>
        </w:rPr>
      </w:pPr>
      <w:r w:rsidRPr="00C846B7">
        <w:rPr>
          <w:iCs/>
        </w:rPr>
        <w:t xml:space="preserve">While technology </w:t>
      </w:r>
      <w:r w:rsidR="00F526D7" w:rsidRPr="00C846B7">
        <w:rPr>
          <w:iCs/>
        </w:rPr>
        <w:t>advances</w:t>
      </w:r>
      <w:r w:rsidR="00FA45FF" w:rsidRPr="00C846B7">
        <w:rPr>
          <w:iCs/>
        </w:rPr>
        <w:t xml:space="preserve"> </w:t>
      </w:r>
      <w:r w:rsidRPr="00C846B7">
        <w:rPr>
          <w:iCs/>
        </w:rPr>
        <w:t xml:space="preserve">and downward cost trends </w:t>
      </w:r>
      <w:r w:rsidR="00FA45FF" w:rsidRPr="00C846B7">
        <w:rPr>
          <w:iCs/>
        </w:rPr>
        <w:t xml:space="preserve">have markedly </w:t>
      </w:r>
      <w:r w:rsidRPr="00C846B7">
        <w:rPr>
          <w:iCs/>
        </w:rPr>
        <w:t>improv</w:t>
      </w:r>
      <w:r w:rsidR="00FA45FF" w:rsidRPr="00C846B7">
        <w:rPr>
          <w:iCs/>
        </w:rPr>
        <w:t>ed</w:t>
      </w:r>
      <w:r w:rsidRPr="00C846B7">
        <w:rPr>
          <w:iCs/>
        </w:rPr>
        <w:t xml:space="preserve"> the business case for RE </w:t>
      </w:r>
      <w:r w:rsidR="00A23E7E" w:rsidRPr="00C846B7">
        <w:rPr>
          <w:iCs/>
        </w:rPr>
        <w:t>minigrid</w:t>
      </w:r>
      <w:r w:rsidRPr="00C846B7">
        <w:rPr>
          <w:iCs/>
        </w:rPr>
        <w:t>s</w:t>
      </w:r>
      <w:r w:rsidR="00C31C90" w:rsidRPr="00C846B7">
        <w:rPr>
          <w:iCs/>
        </w:rPr>
        <w:t xml:space="preserve">, </w:t>
      </w:r>
      <w:r w:rsidRPr="00C846B7">
        <w:rPr>
          <w:iCs/>
        </w:rPr>
        <w:t>in many countries</w:t>
      </w:r>
      <w:r w:rsidR="0060634A" w:rsidRPr="00C846B7">
        <w:rPr>
          <w:iCs/>
        </w:rPr>
        <w:t>,</w:t>
      </w:r>
      <w:r w:rsidRPr="00C846B7">
        <w:rPr>
          <w:iCs/>
        </w:rPr>
        <w:t xml:space="preserve"> the</w:t>
      </w:r>
      <w:r w:rsidR="00FA45FF" w:rsidRPr="00C846B7">
        <w:rPr>
          <w:iCs/>
        </w:rPr>
        <w:t>y</w:t>
      </w:r>
      <w:r w:rsidRPr="00C846B7">
        <w:rPr>
          <w:iCs/>
        </w:rPr>
        <w:t xml:space="preserve"> </w:t>
      </w:r>
      <w:r w:rsidR="00C31C90" w:rsidRPr="00C846B7">
        <w:rPr>
          <w:iCs/>
        </w:rPr>
        <w:t>are not yet competitive with fossil-fuel based</w:t>
      </w:r>
      <w:r w:rsidRPr="00C846B7">
        <w:rPr>
          <w:iCs/>
        </w:rPr>
        <w:t xml:space="preserve"> alternatives. The AMP </w:t>
      </w:r>
      <w:r w:rsidR="00351FC1" w:rsidRPr="00C846B7">
        <w:rPr>
          <w:iCs/>
        </w:rPr>
        <w:t>T</w:t>
      </w:r>
      <w:r w:rsidRPr="00C846B7">
        <w:rPr>
          <w:iCs/>
        </w:rPr>
        <w:t xml:space="preserve">heory of </w:t>
      </w:r>
      <w:r w:rsidR="00351FC1" w:rsidRPr="00C846B7">
        <w:rPr>
          <w:iCs/>
        </w:rPr>
        <w:t>C</w:t>
      </w:r>
      <w:r w:rsidRPr="00C846B7">
        <w:rPr>
          <w:iCs/>
        </w:rPr>
        <w:t>hange</w:t>
      </w:r>
      <w:r w:rsidR="00351FC1" w:rsidRPr="00C846B7">
        <w:rPr>
          <w:iCs/>
        </w:rPr>
        <w:t> (TOC)</w:t>
      </w:r>
      <w:r w:rsidRPr="00C846B7">
        <w:rPr>
          <w:iCs/>
        </w:rPr>
        <w:t xml:space="preserve"> is p</w:t>
      </w:r>
      <w:r w:rsidR="00C31C90" w:rsidRPr="00C846B7">
        <w:rPr>
          <w:iCs/>
        </w:rPr>
        <w:t xml:space="preserve">remised on </w:t>
      </w:r>
      <w:r w:rsidRPr="00C846B7">
        <w:rPr>
          <w:iCs/>
        </w:rPr>
        <w:t xml:space="preserve">the </w:t>
      </w:r>
      <w:r w:rsidR="00FA45FF" w:rsidRPr="00C846B7">
        <w:rPr>
          <w:iCs/>
        </w:rPr>
        <w:t>understanding</w:t>
      </w:r>
      <w:r w:rsidRPr="00C846B7">
        <w:rPr>
          <w:iCs/>
        </w:rPr>
        <w:t xml:space="preserve"> that the high costs of RE </w:t>
      </w:r>
      <w:r w:rsidR="00A23E7E" w:rsidRPr="00C846B7">
        <w:rPr>
          <w:iCs/>
        </w:rPr>
        <w:t>minigrid</w:t>
      </w:r>
      <w:r w:rsidRPr="00C846B7">
        <w:rPr>
          <w:iCs/>
        </w:rPr>
        <w:t xml:space="preserve">s are </w:t>
      </w:r>
      <w:r w:rsidR="00694E13" w:rsidRPr="00C846B7">
        <w:rPr>
          <w:iCs/>
        </w:rPr>
        <w:t>partly</w:t>
      </w:r>
      <w:r w:rsidRPr="00C846B7">
        <w:rPr>
          <w:iCs/>
        </w:rPr>
        <w:t xml:space="preserve"> attributed to a range of risk factors, each of which contributes a premium to the development costs of </w:t>
      </w:r>
      <w:r w:rsidR="00A23E7E" w:rsidRPr="00C846B7">
        <w:rPr>
          <w:iCs/>
        </w:rPr>
        <w:t>minigrid</w:t>
      </w:r>
      <w:r w:rsidRPr="00C846B7">
        <w:rPr>
          <w:iCs/>
        </w:rPr>
        <w:t xml:space="preserve"> systems. </w:t>
      </w:r>
    </w:p>
    <w:p w14:paraId="14E99BE7" w14:textId="666ABD98" w:rsidR="00694E13" w:rsidRPr="00C846B7" w:rsidRDefault="00FA45FF" w:rsidP="00DE38E8">
      <w:pPr>
        <w:rPr>
          <w:iCs/>
        </w:rPr>
      </w:pPr>
      <w:r w:rsidRPr="00C846B7">
        <w:rPr>
          <w:iCs/>
        </w:rPr>
        <w:t xml:space="preserve">The hypothesis </w:t>
      </w:r>
      <w:r w:rsidR="00694E13" w:rsidRPr="00C846B7">
        <w:rPr>
          <w:iCs/>
        </w:rPr>
        <w:t>follows</w:t>
      </w:r>
      <w:r w:rsidRPr="00C846B7">
        <w:rPr>
          <w:iCs/>
        </w:rPr>
        <w:t xml:space="preserve"> </w:t>
      </w:r>
      <w:r w:rsidR="005E0CF5" w:rsidRPr="00C846B7">
        <w:rPr>
          <w:iCs/>
        </w:rPr>
        <w:t xml:space="preserve">that by </w:t>
      </w:r>
      <w:r w:rsidR="00110B55" w:rsidRPr="00C846B7">
        <w:rPr>
          <w:iCs/>
        </w:rPr>
        <w:t xml:space="preserve">significantly </w:t>
      </w:r>
      <w:r w:rsidR="005E0CF5" w:rsidRPr="00C846B7">
        <w:rPr>
          <w:iCs/>
        </w:rPr>
        <w:t xml:space="preserve">reducing the investment risks for </w:t>
      </w:r>
      <w:r w:rsidR="00646084" w:rsidRPr="00C846B7">
        <w:rPr>
          <w:iCs/>
        </w:rPr>
        <w:t>RE</w:t>
      </w:r>
      <w:r w:rsidR="005E0CF5" w:rsidRPr="00C846B7">
        <w:rPr>
          <w:iCs/>
        </w:rPr>
        <w:t xml:space="preserve"> </w:t>
      </w:r>
      <w:r w:rsidR="00A23E7E" w:rsidRPr="00C846B7">
        <w:rPr>
          <w:iCs/>
        </w:rPr>
        <w:t>minigrid</w:t>
      </w:r>
      <w:r w:rsidR="005E0CF5" w:rsidRPr="00C846B7">
        <w:rPr>
          <w:iCs/>
        </w:rPr>
        <w:t xml:space="preserve">s in a partner country, the levelized cost of electricity (LCOE) can be reduced, which in turn will accelerate and scale up the adoption of </w:t>
      </w:r>
      <w:r w:rsidR="00646084" w:rsidRPr="00C846B7">
        <w:rPr>
          <w:iCs/>
        </w:rPr>
        <w:t>RE</w:t>
      </w:r>
      <w:r w:rsidR="005E0CF5" w:rsidRPr="00C846B7">
        <w:rPr>
          <w:iCs/>
        </w:rPr>
        <w:t xml:space="preserve"> </w:t>
      </w:r>
      <w:r w:rsidR="00A23E7E" w:rsidRPr="00C846B7">
        <w:rPr>
          <w:iCs/>
        </w:rPr>
        <w:t>minigrid</w:t>
      </w:r>
      <w:r w:rsidR="005E0CF5" w:rsidRPr="00C846B7">
        <w:rPr>
          <w:iCs/>
        </w:rPr>
        <w:t xml:space="preserve">s as part of the effort towards achieving universal energy access in the country and the broader region. </w:t>
      </w:r>
      <w:r w:rsidR="00351FC1" w:rsidRPr="00C846B7">
        <w:rPr>
          <w:iCs/>
        </w:rPr>
        <w:t>Accelera</w:t>
      </w:r>
      <w:r w:rsidR="00742B8B" w:rsidRPr="00C846B7">
        <w:rPr>
          <w:iCs/>
        </w:rPr>
        <w:t xml:space="preserve">ting the </w:t>
      </w:r>
      <w:r w:rsidR="00351FC1" w:rsidRPr="00C846B7">
        <w:rPr>
          <w:iCs/>
        </w:rPr>
        <w:t xml:space="preserve">adoption </w:t>
      </w:r>
      <w:r w:rsidR="00742B8B" w:rsidRPr="00C846B7">
        <w:rPr>
          <w:iCs/>
        </w:rPr>
        <w:t xml:space="preserve">of clean energy </w:t>
      </w:r>
      <w:r w:rsidR="00351FC1" w:rsidRPr="00C846B7">
        <w:rPr>
          <w:iCs/>
        </w:rPr>
        <w:t xml:space="preserve">also contributes greater </w:t>
      </w:r>
      <w:r w:rsidR="00694E13" w:rsidRPr="00C846B7">
        <w:rPr>
          <w:iCs/>
        </w:rPr>
        <w:t>GHG emission reductions</w:t>
      </w:r>
      <w:r w:rsidR="00742B8B" w:rsidRPr="00C846B7">
        <w:rPr>
          <w:iCs/>
        </w:rPr>
        <w:t>.</w:t>
      </w:r>
    </w:p>
    <w:p w14:paraId="31ECD26C" w14:textId="21B7433E" w:rsidR="002E4936" w:rsidRPr="00C846B7" w:rsidRDefault="002E4936" w:rsidP="002E4936">
      <w:pPr>
        <w:rPr>
          <w:iCs/>
        </w:rPr>
      </w:pPr>
      <w:r w:rsidRPr="00C846B7">
        <w:rPr>
          <w:iCs/>
        </w:rPr>
        <w:t xml:space="preserve">The AMP has adopted a common architecture of four key components, a combination of enabling policy and regulations, business model innovation with private sector involvement, innovative financing and digital innovation as the levers to lower investment risks, thereby reducing financing, hardware and soft costs while increasing revenues and improving system efficiencies. Within this architecture, AMP will emphasize - and seek to develop comparative advantages - in three ‘key areas of opportunity’ (national dialogues on delivery models; productive use; digital). This approach, illustrated below in </w:t>
      </w:r>
      <w:r w:rsidRPr="00C846B7">
        <w:rPr>
          <w:iCs/>
        </w:rPr>
        <w:fldChar w:fldCharType="begin"/>
      </w:r>
      <w:r w:rsidRPr="00C846B7">
        <w:rPr>
          <w:iCs/>
        </w:rPr>
        <w:instrText xml:space="preserve"> REF _Ref72142087 \h </w:instrText>
      </w:r>
      <w:r w:rsidR="00C846B7">
        <w:rPr>
          <w:iCs/>
        </w:rPr>
        <w:instrText xml:space="preserve"> \* MERGEFORMAT </w:instrText>
      </w:r>
      <w:r w:rsidRPr="00C846B7">
        <w:rPr>
          <w:iCs/>
        </w:rPr>
      </w:r>
      <w:r w:rsidRPr="00C846B7">
        <w:rPr>
          <w:iCs/>
        </w:rPr>
        <w:fldChar w:fldCharType="separate"/>
      </w:r>
      <w:r w:rsidRPr="00C846B7">
        <w:t xml:space="preserve">Figure </w:t>
      </w:r>
      <w:r w:rsidRPr="00C846B7">
        <w:rPr>
          <w:noProof/>
        </w:rPr>
        <w:t>1</w:t>
      </w:r>
      <w:r w:rsidRPr="00C846B7">
        <w:rPr>
          <w:iCs/>
        </w:rPr>
        <w:fldChar w:fldCharType="end"/>
      </w:r>
      <w:r w:rsidRPr="00C846B7">
        <w:rPr>
          <w:iCs/>
        </w:rPr>
        <w:t xml:space="preserve">, is structured to advance the program objectives of cost-reduction and innovation for minigrids and give effect to the TOC. </w:t>
      </w:r>
    </w:p>
    <w:p w14:paraId="09DB25CD" w14:textId="77777777" w:rsidR="002E4936" w:rsidRPr="00C846B7" w:rsidRDefault="002E4936" w:rsidP="002E4936">
      <w:pPr>
        <w:rPr>
          <w:iCs/>
        </w:rPr>
      </w:pPr>
      <w:r w:rsidRPr="00C846B7">
        <w:rPr>
          <w:bCs/>
          <w:noProof/>
        </w:rPr>
        <w:lastRenderedPageBreak/>
        <w:drawing>
          <wp:inline distT="0" distB="0" distL="0" distR="0" wp14:anchorId="0F7099FC" wp14:editId="6DD01ADB">
            <wp:extent cx="4975860" cy="2557039"/>
            <wp:effectExtent l="0" t="0" r="0" b="0"/>
            <wp:docPr id="36" name="Picture 3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diagram&#10;&#10;Description automatically generated"/>
                    <pic:cNvPicPr/>
                  </pic:nvPicPr>
                  <pic:blipFill rotWithShape="1">
                    <a:blip r:embed="rId19"/>
                    <a:srcRect t="9345" r="770"/>
                    <a:stretch/>
                  </pic:blipFill>
                  <pic:spPr bwMode="auto">
                    <a:xfrm>
                      <a:off x="0" y="0"/>
                      <a:ext cx="4985121" cy="2561798"/>
                    </a:xfrm>
                    <a:prstGeom prst="rect">
                      <a:avLst/>
                    </a:prstGeom>
                    <a:ln>
                      <a:noFill/>
                    </a:ln>
                    <a:extLst>
                      <a:ext uri="{53640926-AAD7-44D8-BBD7-CCE9431645EC}">
                        <a14:shadowObscured xmlns:a14="http://schemas.microsoft.com/office/drawing/2010/main"/>
                      </a:ext>
                    </a:extLst>
                  </pic:spPr>
                </pic:pic>
              </a:graphicData>
            </a:graphic>
          </wp:inline>
        </w:drawing>
      </w:r>
    </w:p>
    <w:p w14:paraId="27F85320" w14:textId="44D29510" w:rsidR="002E4936" w:rsidRPr="00C846B7" w:rsidRDefault="002E4936" w:rsidP="00B35C50">
      <w:pPr>
        <w:pStyle w:val="Caption"/>
      </w:pPr>
      <w:bookmarkStart w:id="11" w:name="_Ref72142087"/>
      <w:bookmarkStart w:id="12" w:name="_Toc72482500"/>
      <w:bookmarkStart w:id="13" w:name="_Toc73696493"/>
      <w:r w:rsidRPr="00C846B7">
        <w:t xml:space="preserve">Figure </w:t>
      </w:r>
      <w:r w:rsidRPr="00C846B7">
        <w:fldChar w:fldCharType="begin"/>
      </w:r>
      <w:r w:rsidRPr="00C846B7">
        <w:instrText>SEQ Figure \* ARABIC</w:instrText>
      </w:r>
      <w:r w:rsidRPr="00C846B7">
        <w:fldChar w:fldCharType="separate"/>
      </w:r>
      <w:r w:rsidR="00AF44EB" w:rsidRPr="00C846B7">
        <w:rPr>
          <w:noProof/>
        </w:rPr>
        <w:t>1</w:t>
      </w:r>
      <w:r w:rsidRPr="00C846B7">
        <w:fldChar w:fldCharType="end"/>
      </w:r>
      <w:bookmarkEnd w:id="11"/>
      <w:r w:rsidRPr="00C846B7">
        <w:t>: AMP’s objective, architecture and areas of opportunity</w:t>
      </w:r>
      <w:bookmarkEnd w:id="12"/>
      <w:bookmarkEnd w:id="13"/>
      <w:r w:rsidRPr="00C846B7">
        <w:t xml:space="preserve"> </w:t>
      </w:r>
    </w:p>
    <w:p w14:paraId="42A8AD94" w14:textId="77777777" w:rsidR="00E36A89" w:rsidRPr="00C846B7" w:rsidRDefault="00E36A89" w:rsidP="00DE38E8">
      <w:pPr>
        <w:rPr>
          <w:iCs/>
        </w:rPr>
      </w:pPr>
    </w:p>
    <w:p w14:paraId="77FCA139" w14:textId="1F8269E6" w:rsidR="007429F8" w:rsidRPr="00C846B7" w:rsidRDefault="00E36A89" w:rsidP="000B50CD">
      <w:r w:rsidRPr="00C846B7">
        <w:rPr>
          <w:iCs/>
        </w:rPr>
        <w:t xml:space="preserve">The TOC draws on the </w:t>
      </w:r>
      <w:proofErr w:type="spellStart"/>
      <w:r w:rsidRPr="00C846B7">
        <w:rPr>
          <w:iCs/>
        </w:rPr>
        <w:t>Derisking</w:t>
      </w:r>
      <w:proofErr w:type="spellEnd"/>
      <w:r w:rsidRPr="00C846B7">
        <w:rPr>
          <w:iCs/>
        </w:rPr>
        <w:t xml:space="preserve"> of Renewable Energy Investment (DREI)</w:t>
      </w:r>
      <w:r w:rsidRPr="00C846B7">
        <w:rPr>
          <w:rStyle w:val="FootnoteReference"/>
          <w:iCs/>
        </w:rPr>
        <w:footnoteReference w:id="37"/>
      </w:r>
      <w:r w:rsidRPr="00C846B7">
        <w:rPr>
          <w:iCs/>
        </w:rPr>
        <w:t xml:space="preserve"> methodology and standard categories of risk. As noted earlier, these risks have been shown to translate into higher development costs that in turn increases the cost of electricity to the consumer and/or discourages investment in the sector. Various cost reduction levers across the themes of policy and regulation, business model innovation and private sector as well as innovative finance can be employed to reduce risk (e.g. policy </w:t>
      </w:r>
      <w:proofErr w:type="spellStart"/>
      <w:r w:rsidRPr="00C846B7">
        <w:rPr>
          <w:iCs/>
        </w:rPr>
        <w:t>derisking</w:t>
      </w:r>
      <w:proofErr w:type="spellEnd"/>
      <w:r w:rsidRPr="00C846B7">
        <w:rPr>
          <w:iCs/>
        </w:rPr>
        <w:t xml:space="preserve">), compensate for risk (e.g. financial incentives) or transfer risk (e.g. financial </w:t>
      </w:r>
      <w:proofErr w:type="spellStart"/>
      <w:r w:rsidRPr="00C846B7">
        <w:rPr>
          <w:iCs/>
        </w:rPr>
        <w:t>derisking</w:t>
      </w:r>
      <w:proofErr w:type="spellEnd"/>
      <w:r w:rsidRPr="00C846B7">
        <w:rPr>
          <w:iCs/>
        </w:rPr>
        <w:t xml:space="preserve">). Less risk contributes to simplified feasibility assessments, lower development costs and lower financing costs, improved revenues and system efficiencies, among others. This, in turn creates a more attractive investment environment conducive to scaled up investment in the sector. </w:t>
      </w:r>
    </w:p>
    <w:p w14:paraId="55443AEA" w14:textId="09C49B62" w:rsidR="009764B9" w:rsidRPr="00C846B7" w:rsidRDefault="009764B9" w:rsidP="000F1849">
      <w:pPr>
        <w:rPr>
          <w:iCs/>
        </w:rPr>
      </w:pPr>
      <w:r w:rsidRPr="00C846B7">
        <w:rPr>
          <w:iCs/>
        </w:rPr>
        <w:t>De-risking the investment environment and attracting and leveraging private and public-sector resources to increase energy access, promote RE and enhance energy efficiency (EE) in a manner that is inclusive and responsive to the needs of different sectors of the population, will support the Government of the Kingdom of Eswatini in its transition to sustainable energy systems in line with its stated ambitions and the aspirations of Sustainable Development Goal</w:t>
      </w:r>
      <w:r w:rsidR="000D54AE" w:rsidRPr="00C846B7">
        <w:rPr>
          <w:iCs/>
        </w:rPr>
        <w:t> </w:t>
      </w:r>
      <w:r w:rsidRPr="00C846B7">
        <w:rPr>
          <w:iCs/>
        </w:rPr>
        <w:t xml:space="preserve">7. </w:t>
      </w:r>
      <w:r w:rsidR="00420C89" w:rsidRPr="00C846B7">
        <w:rPr>
          <w:iCs/>
        </w:rPr>
        <w:t>Access to clean energy is also expected to play a critical role in combatting the pandemic and catalyzing an economic recovery in the wake of the COVID-19 pandemic, particularly in African countries</w:t>
      </w:r>
      <w:r w:rsidR="00420C89" w:rsidRPr="00C846B7">
        <w:rPr>
          <w:rStyle w:val="FootnoteReference"/>
          <w:iCs/>
        </w:rPr>
        <w:footnoteReference w:id="38"/>
      </w:r>
      <w:r w:rsidR="00420C89" w:rsidRPr="00C846B7">
        <w:rPr>
          <w:iCs/>
        </w:rPr>
        <w:t>.</w:t>
      </w:r>
      <w:r w:rsidR="00A23E7E" w:rsidRPr="00C846B7">
        <w:rPr>
          <w:iCs/>
        </w:rPr>
        <w:t xml:space="preserve"> At a project level, this understanding is expected to shape the review of the investment risks and policy instruments (Outputs 1.2</w:t>
      </w:r>
      <w:r w:rsidR="00E36A89" w:rsidRPr="00C846B7">
        <w:rPr>
          <w:iCs/>
        </w:rPr>
        <w:t xml:space="preserve"> and 1.4</w:t>
      </w:r>
      <w:r w:rsidR="00A23E7E" w:rsidRPr="00C846B7">
        <w:rPr>
          <w:iCs/>
        </w:rPr>
        <w:t>). Power to healthcare facilities, supply of clean water for essential hygiene, enabling communications and IT services for education or more broadly connect people while maintaining social distancing, have been noted as potential opportunities to adapt and respond to the pandemic. These have been recognized as preferred interventions at pilot sites (Output</w:t>
      </w:r>
      <w:r w:rsidR="00E36A89" w:rsidRPr="00C846B7">
        <w:rPr>
          <w:iCs/>
        </w:rPr>
        <w:t>s</w:t>
      </w:r>
      <w:r w:rsidR="00A23E7E" w:rsidRPr="00C846B7">
        <w:rPr>
          <w:iCs/>
        </w:rPr>
        <w:t xml:space="preserve"> 2.1</w:t>
      </w:r>
      <w:r w:rsidR="00E36A89" w:rsidRPr="00C846B7">
        <w:rPr>
          <w:iCs/>
        </w:rPr>
        <w:t xml:space="preserve"> and 2.2</w:t>
      </w:r>
      <w:r w:rsidR="00A23E7E" w:rsidRPr="00C846B7">
        <w:rPr>
          <w:iCs/>
        </w:rPr>
        <w:t>), as appropriate. Furthermore, in collecting and analyzing data for the planned GIS-based modelling there will be an opportunity to capture metrics highlighting the relative “situational” vulnerability of a given location (Output 1.1).</w:t>
      </w:r>
      <w:r w:rsidR="005D1605" w:rsidRPr="00C846B7">
        <w:rPr>
          <w:iCs/>
        </w:rPr>
        <w:t xml:space="preserve"> Considerations and opportunities relating to COVID</w:t>
      </w:r>
      <w:r w:rsidR="009973A3" w:rsidRPr="00C846B7">
        <w:rPr>
          <w:iCs/>
        </w:rPr>
        <w:t>-19</w:t>
      </w:r>
      <w:r w:rsidR="005D1605" w:rsidRPr="00C846B7">
        <w:rPr>
          <w:iCs/>
        </w:rPr>
        <w:t>, clean energy minigrid</w:t>
      </w:r>
      <w:r w:rsidR="009973A3" w:rsidRPr="00C846B7">
        <w:rPr>
          <w:iCs/>
        </w:rPr>
        <w:t>s</w:t>
      </w:r>
      <w:r w:rsidR="005D1605" w:rsidRPr="00C846B7">
        <w:rPr>
          <w:iCs/>
        </w:rPr>
        <w:t xml:space="preserve"> and the AMP </w:t>
      </w:r>
      <w:r w:rsidR="009973A3" w:rsidRPr="00C846B7">
        <w:rPr>
          <w:iCs/>
        </w:rPr>
        <w:t>are</w:t>
      </w:r>
      <w:r w:rsidR="005D1605" w:rsidRPr="00C846B7">
        <w:rPr>
          <w:iCs/>
        </w:rPr>
        <w:t xml:space="preserve"> included in Annexure 19 to support </w:t>
      </w:r>
      <w:r w:rsidR="00462C5C" w:rsidRPr="00C846B7">
        <w:rPr>
          <w:iCs/>
        </w:rPr>
        <w:t>COVID</w:t>
      </w:r>
      <w:r w:rsidR="009973A3" w:rsidRPr="00C846B7">
        <w:rPr>
          <w:iCs/>
        </w:rPr>
        <w:t>-19</w:t>
      </w:r>
      <w:r w:rsidR="00462C5C" w:rsidRPr="00C846B7">
        <w:rPr>
          <w:iCs/>
        </w:rPr>
        <w:t xml:space="preserve"> sensitive </w:t>
      </w:r>
      <w:r w:rsidR="005D1605" w:rsidRPr="00C846B7">
        <w:rPr>
          <w:iCs/>
        </w:rPr>
        <w:t xml:space="preserve">planning during implementation. </w:t>
      </w:r>
    </w:p>
    <w:p w14:paraId="3B21BE93" w14:textId="69E39ED7" w:rsidR="00E36A89" w:rsidRPr="00C846B7" w:rsidRDefault="00E36A89" w:rsidP="000F1849">
      <w:pPr>
        <w:rPr>
          <w:iCs/>
          <w:szCs w:val="20"/>
        </w:rPr>
      </w:pPr>
      <w:r w:rsidRPr="00C846B7">
        <w:rPr>
          <w:iCs/>
        </w:rPr>
        <w:t>The concept (refer Box 1) of a minigrid ‘delivery model’</w:t>
      </w:r>
      <w:r w:rsidR="00CD1516" w:rsidRPr="00C846B7">
        <w:rPr>
          <w:iCs/>
        </w:rPr>
        <w:t xml:space="preserve"> (</w:t>
      </w:r>
      <w:r w:rsidRPr="00C846B7">
        <w:rPr>
          <w:iCs/>
        </w:rPr>
        <w:t>specifically</w:t>
      </w:r>
      <w:r w:rsidR="00CD1516" w:rsidRPr="00C846B7">
        <w:rPr>
          <w:iCs/>
        </w:rPr>
        <w:t>:</w:t>
      </w:r>
      <w:r w:rsidRPr="00C846B7">
        <w:rPr>
          <w:iCs/>
        </w:rPr>
        <w:t xml:space="preserve"> who finances, builds, owns and operates the minigrid asset</w:t>
      </w:r>
      <w:r w:rsidR="00CD1516" w:rsidRPr="00C846B7">
        <w:rPr>
          <w:iCs/>
        </w:rPr>
        <w:t>)</w:t>
      </w:r>
      <w:r w:rsidRPr="00C846B7">
        <w:rPr>
          <w:iCs/>
        </w:rPr>
        <w:t xml:space="preserve"> as well as the closely related issues of tariff levels and subsidies, is a key concept and area of focus for AMP projects and the program as a whole. Clearly defined delivery models, with associated tariff structures and subsidy mechanisms, are considered an essential pre-requisite for financial scale-up in the mini-grid sector. </w:t>
      </w:r>
      <w:r w:rsidRPr="00C846B7">
        <w:rPr>
          <w:iCs/>
        </w:rPr>
        <w:lastRenderedPageBreak/>
        <w:t xml:space="preserve">Accordingly, the AMP framework makes provision for a National Dialogue in each partner country to review and define, confirm or refine the chosen delivery models for the country, as appropriate. </w:t>
      </w:r>
    </w:p>
    <w:p w14:paraId="71F16240" w14:textId="42CACCE6" w:rsidR="00323042" w:rsidRPr="00C846B7" w:rsidRDefault="00323042" w:rsidP="00323042">
      <w:pPr>
        <w:pStyle w:val="Caption"/>
      </w:pPr>
      <w:r w:rsidRPr="00C846B7">
        <w:t xml:space="preserve">Box </w:t>
      </w:r>
      <w:fldSimple w:instr=" SEQ Box \* ARABIC ">
        <w:r w:rsidRPr="00C846B7">
          <w:rPr>
            <w:noProof/>
          </w:rPr>
          <w:t>1</w:t>
        </w:r>
      </w:fldSimple>
      <w:r w:rsidRPr="00C846B7">
        <w:t>: The Concept of a Minigrid Delivery Model</w:t>
      </w:r>
    </w:p>
    <w:p w14:paraId="50EA816C" w14:textId="6720FE43" w:rsidR="00E36A89" w:rsidRPr="00C846B7" w:rsidRDefault="00E36A89" w:rsidP="000F1849">
      <w:r w:rsidRPr="00C846B7">
        <w:rPr>
          <w:b/>
          <w:bCs/>
          <w:noProof/>
        </w:rPr>
        <mc:AlternateContent>
          <mc:Choice Requires="wps">
            <w:drawing>
              <wp:inline distT="0" distB="0" distL="0" distR="0" wp14:anchorId="01909513" wp14:editId="519CB647">
                <wp:extent cx="5943600" cy="6510655"/>
                <wp:effectExtent l="0" t="0" r="12700" b="17145"/>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510655"/>
                        </a:xfrm>
                        <a:prstGeom prst="rect">
                          <a:avLst/>
                        </a:prstGeom>
                        <a:solidFill>
                          <a:srgbClr val="FFFFFF"/>
                        </a:solidFill>
                        <a:ln w="9525">
                          <a:solidFill>
                            <a:srgbClr val="000000"/>
                          </a:solidFill>
                          <a:miter lim="800000"/>
                          <a:headEnd/>
                          <a:tailEnd/>
                        </a:ln>
                      </wps:spPr>
                      <wps:txbx>
                        <w:txbxContent>
                          <w:p w14:paraId="7DD93C6E" w14:textId="7A02FA15" w:rsidR="00C87A2A" w:rsidRPr="00A12723" w:rsidRDefault="00C87A2A" w:rsidP="00E36A89">
                            <w:pPr>
                              <w:spacing w:line="247" w:lineRule="auto"/>
                              <w:rPr>
                                <w:color w:val="000000" w:themeColor="text1"/>
                                <w:sz w:val="18"/>
                                <w:szCs w:val="18"/>
                              </w:rPr>
                            </w:pPr>
                            <w:r w:rsidRPr="00A12723">
                              <w:rPr>
                                <w:color w:val="000000" w:themeColor="text1"/>
                                <w:sz w:val="18"/>
                                <w:szCs w:val="18"/>
                              </w:rPr>
                              <w:t>The concept of a minigrid ‘delivery model’ is a key concept for this project. This text box seeks to set out a common understanding of the concept</w:t>
                            </w:r>
                            <w:r>
                              <w:rPr>
                                <w:color w:val="000000" w:themeColor="text1"/>
                                <w:sz w:val="18"/>
                                <w:szCs w:val="18"/>
                              </w:rPr>
                              <w:t xml:space="preserve"> and</w:t>
                            </w:r>
                            <w:r w:rsidRPr="00A12723">
                              <w:rPr>
                                <w:color w:val="000000" w:themeColor="text1"/>
                                <w:sz w:val="18"/>
                                <w:szCs w:val="18"/>
                              </w:rPr>
                              <w:t xml:space="preserve"> its importance to the project</w:t>
                            </w:r>
                            <w:r>
                              <w:rPr>
                                <w:color w:val="000000" w:themeColor="text1"/>
                                <w:sz w:val="18"/>
                                <w:szCs w:val="18"/>
                              </w:rPr>
                              <w:t xml:space="preserve">. The </w:t>
                            </w:r>
                            <w:r w:rsidRPr="00A12723">
                              <w:rPr>
                                <w:color w:val="000000" w:themeColor="text1"/>
                                <w:sz w:val="18"/>
                                <w:szCs w:val="18"/>
                              </w:rPr>
                              <w:t xml:space="preserve">current status of the minigrid delivery model in </w:t>
                            </w:r>
                            <w:r>
                              <w:rPr>
                                <w:color w:val="000000" w:themeColor="text1"/>
                                <w:sz w:val="18"/>
                                <w:szCs w:val="18"/>
                              </w:rPr>
                              <w:t>Eswatini is noted in a separate Text Box, below</w:t>
                            </w:r>
                            <w:r w:rsidRPr="00A12723">
                              <w:rPr>
                                <w:color w:val="000000" w:themeColor="text1"/>
                                <w:sz w:val="18"/>
                                <w:szCs w:val="18"/>
                              </w:rPr>
                              <w:t>.</w:t>
                            </w:r>
                          </w:p>
                          <w:p w14:paraId="11F037C2" w14:textId="77777777" w:rsidR="00C87A2A" w:rsidRPr="00A12723" w:rsidRDefault="00C87A2A" w:rsidP="00E36A89">
                            <w:pPr>
                              <w:spacing w:line="247" w:lineRule="auto"/>
                              <w:rPr>
                                <w:i/>
                                <w:iCs/>
                                <w:color w:val="000000" w:themeColor="text1"/>
                                <w:sz w:val="18"/>
                                <w:szCs w:val="18"/>
                              </w:rPr>
                            </w:pPr>
                            <w:r w:rsidRPr="00A12723">
                              <w:rPr>
                                <w:color w:val="000000" w:themeColor="text1"/>
                                <w:sz w:val="18"/>
                                <w:szCs w:val="18"/>
                              </w:rPr>
                              <w:t xml:space="preserve">Definition: </w:t>
                            </w:r>
                            <w:r w:rsidRPr="00A12723">
                              <w:rPr>
                                <w:i/>
                                <w:iCs/>
                                <w:color w:val="000000" w:themeColor="text1"/>
                                <w:sz w:val="18"/>
                                <w:szCs w:val="18"/>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4797C140" w14:textId="77777777" w:rsidR="00C87A2A" w:rsidRPr="00A12723" w:rsidRDefault="00C87A2A" w:rsidP="00E36A89">
                            <w:pPr>
                              <w:rPr>
                                <w:color w:val="000000" w:themeColor="text1"/>
                                <w:sz w:val="18"/>
                                <w:szCs w:val="18"/>
                              </w:rPr>
                            </w:pPr>
                            <w:r w:rsidRPr="00A12723">
                              <w:rPr>
                                <w:color w:val="000000" w:themeColor="text1"/>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project. </w:t>
                            </w:r>
                            <w:r>
                              <w:rPr>
                                <w:color w:val="000000" w:themeColor="text1"/>
                                <w:sz w:val="18"/>
                                <w:szCs w:val="18"/>
                              </w:rPr>
                              <w:fldChar w:fldCharType="begin"/>
                            </w:r>
                            <w:r>
                              <w:rPr>
                                <w:color w:val="000000" w:themeColor="text1"/>
                                <w:sz w:val="18"/>
                                <w:szCs w:val="18"/>
                              </w:rPr>
                              <w:instrText xml:space="preserve"> REF _Ref72143501 \h </w:instrText>
                            </w:r>
                            <w:r>
                              <w:rPr>
                                <w:color w:val="000000" w:themeColor="text1"/>
                                <w:sz w:val="18"/>
                                <w:szCs w:val="18"/>
                              </w:rPr>
                            </w:r>
                            <w:r>
                              <w:rPr>
                                <w:color w:val="000000" w:themeColor="text1"/>
                                <w:sz w:val="18"/>
                                <w:szCs w:val="18"/>
                              </w:rPr>
                              <w:fldChar w:fldCharType="separate"/>
                            </w:r>
                            <w:r>
                              <w:t xml:space="preserve">Figure </w:t>
                            </w:r>
                            <w:r>
                              <w:rPr>
                                <w:noProof/>
                              </w:rPr>
                              <w:t>3</w:t>
                            </w:r>
                            <w:r>
                              <w:rPr>
                                <w:color w:val="000000" w:themeColor="text1"/>
                                <w:sz w:val="18"/>
                                <w:szCs w:val="18"/>
                              </w:rPr>
                              <w:fldChar w:fldCharType="end"/>
                            </w:r>
                            <w:r w:rsidRPr="00A12723">
                              <w:rPr>
                                <w:color w:val="000000" w:themeColor="text1"/>
                                <w:sz w:val="18"/>
                                <w:szCs w:val="18"/>
                              </w:rPr>
                              <w:t xml:space="preserve"> below describes the spectrum of design options for delivery models, across </w:t>
                            </w:r>
                            <w:proofErr w:type="gramStart"/>
                            <w:r w:rsidRPr="00A12723">
                              <w:rPr>
                                <w:color w:val="000000" w:themeColor="text1"/>
                                <w:sz w:val="18"/>
                                <w:szCs w:val="18"/>
                              </w:rPr>
                              <w:t>a number of</w:t>
                            </w:r>
                            <w:proofErr w:type="gramEnd"/>
                            <w:r w:rsidRPr="00A12723">
                              <w:rPr>
                                <w:color w:val="000000" w:themeColor="text1"/>
                                <w:sz w:val="18"/>
                                <w:szCs w:val="18"/>
                              </w:rPr>
                              <w:t xml:space="preserve"> different elements (ownership, policies, finance etc.)</w:t>
                            </w:r>
                          </w:p>
                          <w:p w14:paraId="23DDA1CC" w14:textId="77777777" w:rsidR="00C87A2A" w:rsidRDefault="00C87A2A" w:rsidP="00E36A89">
                            <w:pPr>
                              <w:jc w:val="center"/>
                              <w:rPr>
                                <w:color w:val="000000" w:themeColor="text1"/>
                                <w:sz w:val="18"/>
                                <w:szCs w:val="18"/>
                              </w:rPr>
                            </w:pPr>
                            <w:r w:rsidRPr="00A12723">
                              <w:rPr>
                                <w:noProof/>
                                <w:color w:val="000000" w:themeColor="text1"/>
                                <w:sz w:val="18"/>
                                <w:szCs w:val="18"/>
                              </w:rPr>
                              <w:drawing>
                                <wp:inline distT="0" distB="0" distL="0" distR="0" wp14:anchorId="51FDD285" wp14:editId="118220B2">
                                  <wp:extent cx="5223164" cy="24307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0894D805" w14:textId="00333E20" w:rsidR="00C87A2A" w:rsidRPr="00A12723" w:rsidRDefault="00C87A2A" w:rsidP="00B35C50">
                            <w:pPr>
                              <w:pStyle w:val="Caption"/>
                            </w:pPr>
                            <w:bookmarkStart w:id="14" w:name="_Toc73696494"/>
                            <w:r>
                              <w:t xml:space="preserve">Figure </w:t>
                            </w:r>
                            <w:r>
                              <w:fldChar w:fldCharType="begin"/>
                            </w:r>
                            <w:r>
                              <w:instrText>SEQ Figure \* ARABIC</w:instrText>
                            </w:r>
                            <w:r>
                              <w:fldChar w:fldCharType="separate"/>
                            </w:r>
                            <w:r>
                              <w:rPr>
                                <w:noProof/>
                              </w:rPr>
                              <w:t>2</w:t>
                            </w:r>
                            <w:r>
                              <w:fldChar w:fldCharType="end"/>
                            </w:r>
                            <w:r>
                              <w:t xml:space="preserve">. </w:t>
                            </w:r>
                            <w:r w:rsidRPr="00A12723">
                              <w:t>Conceptual outline of minigrid delivery models</w:t>
                            </w:r>
                            <w:bookmarkEnd w:id="14"/>
                          </w:p>
                          <w:p w14:paraId="512FE12D" w14:textId="77777777" w:rsidR="00C87A2A" w:rsidRPr="00A12723" w:rsidRDefault="00C87A2A" w:rsidP="00E36A89">
                            <w:pPr>
                              <w:rPr>
                                <w:color w:val="000000" w:themeColor="text1"/>
                                <w:sz w:val="18"/>
                                <w:szCs w:val="18"/>
                              </w:rPr>
                            </w:pPr>
                            <w:r w:rsidRPr="00A12723">
                              <w:rPr>
                                <w:color w:val="000000" w:themeColor="text1"/>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34DE5F61" w14:textId="77777777" w:rsidR="00C87A2A" w:rsidRPr="00A12723" w:rsidRDefault="00C87A2A" w:rsidP="00E36A89">
                            <w:pPr>
                              <w:rPr>
                                <w:color w:val="000000" w:themeColor="text1"/>
                                <w:sz w:val="18"/>
                                <w:szCs w:val="18"/>
                              </w:rPr>
                            </w:pPr>
                            <w:r w:rsidRPr="00A12723">
                              <w:rPr>
                                <w:color w:val="000000" w:themeColor="text1"/>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Pr>
                                <w:color w:val="000000" w:themeColor="text1"/>
                                <w:sz w:val="18"/>
                                <w:szCs w:val="18"/>
                              </w:rPr>
                              <w:t>.</w:t>
                            </w:r>
                          </w:p>
                        </w:txbxContent>
                      </wps:txbx>
                      <wps:bodyPr rot="0" vert="horz" wrap="square" lIns="91440" tIns="45720" rIns="91440" bIns="45720" anchor="t" anchorCtr="0">
                        <a:spAutoFit/>
                      </wps:bodyPr>
                    </wps:wsp>
                  </a:graphicData>
                </a:graphic>
              </wp:inline>
            </w:drawing>
          </mc:Choice>
          <mc:Fallback>
            <w:pict>
              <v:shapetype w14:anchorId="01909513" id="_x0000_t202" coordsize="21600,21600" o:spt="202" path="m,l,21600r21600,l21600,xe">
                <v:stroke joinstyle="miter"/>
                <v:path gradientshapeok="t" o:connecttype="rect"/>
              </v:shapetype>
              <v:shape id="Text Box 2" o:spid="_x0000_s1026" type="#_x0000_t202" style="width:468pt;height:51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">
                <v:textbox style="mso-fit-shape-to-text:t">
                  <w:txbxContent>
                    <w:p w14:paraId="7DD93C6E" w14:textId="7A02FA15" w:rsidR="00C87A2A" w:rsidRPr="00A12723" w:rsidRDefault="00C87A2A" w:rsidP="00E36A89">
                      <w:pPr>
                        <w:spacing w:line="247" w:lineRule="auto"/>
                        <w:rPr>
                          <w:color w:val="000000" w:themeColor="text1"/>
                          <w:sz w:val="18"/>
                          <w:szCs w:val="18"/>
                        </w:rPr>
                      </w:pPr>
                      <w:r w:rsidRPr="00A12723">
                        <w:rPr>
                          <w:color w:val="000000" w:themeColor="text1"/>
                          <w:sz w:val="18"/>
                          <w:szCs w:val="18"/>
                        </w:rPr>
                        <w:t>The concept of a minigrid ‘delivery model’ is a key concept for this project. This text box seeks to set out a common understanding of the concept</w:t>
                      </w:r>
                      <w:r>
                        <w:rPr>
                          <w:color w:val="000000" w:themeColor="text1"/>
                          <w:sz w:val="18"/>
                          <w:szCs w:val="18"/>
                        </w:rPr>
                        <w:t xml:space="preserve"> and</w:t>
                      </w:r>
                      <w:r w:rsidRPr="00A12723">
                        <w:rPr>
                          <w:color w:val="000000" w:themeColor="text1"/>
                          <w:sz w:val="18"/>
                          <w:szCs w:val="18"/>
                        </w:rPr>
                        <w:t xml:space="preserve"> its importance to the project</w:t>
                      </w:r>
                      <w:r>
                        <w:rPr>
                          <w:color w:val="000000" w:themeColor="text1"/>
                          <w:sz w:val="18"/>
                          <w:szCs w:val="18"/>
                        </w:rPr>
                        <w:t xml:space="preserve">. The </w:t>
                      </w:r>
                      <w:r w:rsidRPr="00A12723">
                        <w:rPr>
                          <w:color w:val="000000" w:themeColor="text1"/>
                          <w:sz w:val="18"/>
                          <w:szCs w:val="18"/>
                        </w:rPr>
                        <w:t xml:space="preserve">current status of the minigrid delivery model in </w:t>
                      </w:r>
                      <w:r>
                        <w:rPr>
                          <w:color w:val="000000" w:themeColor="text1"/>
                          <w:sz w:val="18"/>
                          <w:szCs w:val="18"/>
                        </w:rPr>
                        <w:t>Eswatini is noted in a separate Text Box, below</w:t>
                      </w:r>
                      <w:r w:rsidRPr="00A12723">
                        <w:rPr>
                          <w:color w:val="000000" w:themeColor="text1"/>
                          <w:sz w:val="18"/>
                          <w:szCs w:val="18"/>
                        </w:rPr>
                        <w:t>.</w:t>
                      </w:r>
                    </w:p>
                    <w:p w14:paraId="11F037C2" w14:textId="77777777" w:rsidR="00C87A2A" w:rsidRPr="00A12723" w:rsidRDefault="00C87A2A" w:rsidP="00E36A89">
                      <w:pPr>
                        <w:spacing w:line="247" w:lineRule="auto"/>
                        <w:rPr>
                          <w:i/>
                          <w:iCs/>
                          <w:color w:val="000000" w:themeColor="text1"/>
                          <w:sz w:val="18"/>
                          <w:szCs w:val="18"/>
                        </w:rPr>
                      </w:pPr>
                      <w:r w:rsidRPr="00A12723">
                        <w:rPr>
                          <w:color w:val="000000" w:themeColor="text1"/>
                          <w:sz w:val="18"/>
                          <w:szCs w:val="18"/>
                        </w:rPr>
                        <w:t xml:space="preserve">Definition: </w:t>
                      </w:r>
                      <w:r w:rsidRPr="00A12723">
                        <w:rPr>
                          <w:i/>
                          <w:iCs/>
                          <w:color w:val="000000" w:themeColor="text1"/>
                          <w:sz w:val="18"/>
                          <w:szCs w:val="18"/>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4797C140" w14:textId="77777777" w:rsidR="00C87A2A" w:rsidRPr="00A12723" w:rsidRDefault="00C87A2A" w:rsidP="00E36A89">
                      <w:pPr>
                        <w:rPr>
                          <w:color w:val="000000" w:themeColor="text1"/>
                          <w:sz w:val="18"/>
                          <w:szCs w:val="18"/>
                        </w:rPr>
                      </w:pPr>
                      <w:r w:rsidRPr="00A12723">
                        <w:rPr>
                          <w:color w:val="000000" w:themeColor="text1"/>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project. </w:t>
                      </w:r>
                      <w:r>
                        <w:rPr>
                          <w:color w:val="000000" w:themeColor="text1"/>
                          <w:sz w:val="18"/>
                          <w:szCs w:val="18"/>
                        </w:rPr>
                        <w:fldChar w:fldCharType="begin"/>
                      </w:r>
                      <w:r>
                        <w:rPr>
                          <w:color w:val="000000" w:themeColor="text1"/>
                          <w:sz w:val="18"/>
                          <w:szCs w:val="18"/>
                        </w:rPr>
                        <w:instrText xml:space="preserve"> REF _Ref72143501 \h </w:instrText>
                      </w:r>
                      <w:r>
                        <w:rPr>
                          <w:color w:val="000000" w:themeColor="text1"/>
                          <w:sz w:val="18"/>
                          <w:szCs w:val="18"/>
                        </w:rPr>
                      </w:r>
                      <w:r>
                        <w:rPr>
                          <w:color w:val="000000" w:themeColor="text1"/>
                          <w:sz w:val="18"/>
                          <w:szCs w:val="18"/>
                        </w:rPr>
                        <w:fldChar w:fldCharType="separate"/>
                      </w:r>
                      <w:r>
                        <w:t xml:space="preserve">Figure </w:t>
                      </w:r>
                      <w:r>
                        <w:rPr>
                          <w:noProof/>
                        </w:rPr>
                        <w:t>3</w:t>
                      </w:r>
                      <w:r>
                        <w:rPr>
                          <w:color w:val="000000" w:themeColor="text1"/>
                          <w:sz w:val="18"/>
                          <w:szCs w:val="18"/>
                        </w:rPr>
                        <w:fldChar w:fldCharType="end"/>
                      </w:r>
                      <w:r w:rsidRPr="00A12723">
                        <w:rPr>
                          <w:color w:val="000000" w:themeColor="text1"/>
                          <w:sz w:val="18"/>
                          <w:szCs w:val="18"/>
                        </w:rPr>
                        <w:t xml:space="preserve"> below describes the spectrum of design options for delivery models, across </w:t>
                      </w:r>
                      <w:proofErr w:type="gramStart"/>
                      <w:r w:rsidRPr="00A12723">
                        <w:rPr>
                          <w:color w:val="000000" w:themeColor="text1"/>
                          <w:sz w:val="18"/>
                          <w:szCs w:val="18"/>
                        </w:rPr>
                        <w:t>a number of</w:t>
                      </w:r>
                      <w:proofErr w:type="gramEnd"/>
                      <w:r w:rsidRPr="00A12723">
                        <w:rPr>
                          <w:color w:val="000000" w:themeColor="text1"/>
                          <w:sz w:val="18"/>
                          <w:szCs w:val="18"/>
                        </w:rPr>
                        <w:t xml:space="preserve"> different elements (ownership, policies, finance etc.)</w:t>
                      </w:r>
                    </w:p>
                    <w:p w14:paraId="23DDA1CC" w14:textId="77777777" w:rsidR="00C87A2A" w:rsidRDefault="00C87A2A" w:rsidP="00E36A89">
                      <w:pPr>
                        <w:jc w:val="center"/>
                        <w:rPr>
                          <w:color w:val="000000" w:themeColor="text1"/>
                          <w:sz w:val="18"/>
                          <w:szCs w:val="18"/>
                        </w:rPr>
                      </w:pPr>
                      <w:r w:rsidRPr="00A12723">
                        <w:rPr>
                          <w:noProof/>
                          <w:color w:val="000000" w:themeColor="text1"/>
                          <w:sz w:val="18"/>
                          <w:szCs w:val="18"/>
                        </w:rPr>
                        <w:drawing>
                          <wp:inline distT="0" distB="0" distL="0" distR="0" wp14:anchorId="51FDD285" wp14:editId="118220B2">
                            <wp:extent cx="5223164" cy="24307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0894D805" w14:textId="00333E20" w:rsidR="00C87A2A" w:rsidRPr="00A12723" w:rsidRDefault="00C87A2A" w:rsidP="00B35C50">
                      <w:pPr>
                        <w:pStyle w:val="Caption"/>
                      </w:pPr>
                      <w:bookmarkStart w:id="15" w:name="_Toc73696494"/>
                      <w:r>
                        <w:t xml:space="preserve">Figure </w:t>
                      </w:r>
                      <w:r>
                        <w:fldChar w:fldCharType="begin"/>
                      </w:r>
                      <w:r>
                        <w:instrText>SEQ Figure \* ARABIC</w:instrText>
                      </w:r>
                      <w:r>
                        <w:fldChar w:fldCharType="separate"/>
                      </w:r>
                      <w:r>
                        <w:rPr>
                          <w:noProof/>
                        </w:rPr>
                        <w:t>2</w:t>
                      </w:r>
                      <w:r>
                        <w:fldChar w:fldCharType="end"/>
                      </w:r>
                      <w:r>
                        <w:t xml:space="preserve">. </w:t>
                      </w:r>
                      <w:r w:rsidRPr="00A12723">
                        <w:t>Conceptual outline of minigrid delivery models</w:t>
                      </w:r>
                      <w:bookmarkEnd w:id="15"/>
                    </w:p>
                    <w:p w14:paraId="512FE12D" w14:textId="77777777" w:rsidR="00C87A2A" w:rsidRPr="00A12723" w:rsidRDefault="00C87A2A" w:rsidP="00E36A89">
                      <w:pPr>
                        <w:rPr>
                          <w:color w:val="000000" w:themeColor="text1"/>
                          <w:sz w:val="18"/>
                          <w:szCs w:val="18"/>
                        </w:rPr>
                      </w:pPr>
                      <w:r w:rsidRPr="00A12723">
                        <w:rPr>
                          <w:color w:val="000000" w:themeColor="text1"/>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34DE5F61" w14:textId="77777777" w:rsidR="00C87A2A" w:rsidRPr="00A12723" w:rsidRDefault="00C87A2A" w:rsidP="00E36A89">
                      <w:pPr>
                        <w:rPr>
                          <w:color w:val="000000" w:themeColor="text1"/>
                          <w:sz w:val="18"/>
                          <w:szCs w:val="18"/>
                        </w:rPr>
                      </w:pPr>
                      <w:r w:rsidRPr="00A12723">
                        <w:rPr>
                          <w:color w:val="000000" w:themeColor="text1"/>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Pr>
                          <w:color w:val="000000" w:themeColor="text1"/>
                          <w:sz w:val="18"/>
                          <w:szCs w:val="18"/>
                        </w:rPr>
                        <w:t>.</w:t>
                      </w:r>
                    </w:p>
                  </w:txbxContent>
                </v:textbox>
                <w10:anchorlock/>
              </v:shape>
            </w:pict>
          </mc:Fallback>
        </mc:AlternateContent>
      </w:r>
    </w:p>
    <w:p w14:paraId="14ACD34A" w14:textId="191000E7" w:rsidR="00E36A89" w:rsidRPr="00C846B7" w:rsidRDefault="007A7D1C" w:rsidP="000F1849">
      <w:r w:rsidRPr="00C846B7">
        <w:t xml:space="preserve">As already noted, the absence of spontaneous commercial minigrid developments points to a range of risks and barriers to private sector participation in the country that make it unlikely for conventional minigrid developers to develop, own and operate a minigrid system in the country. Early indications are that an Energy Services Company (ESCO) model could be an appropriate delivery model to attract private sector participation. Additional guidance and clarity are however expected to emerge from the minigrid framework currently under development by the Eswatini Energy Regulatory Authority (ESERA) to further shape the delivery context and model for the country </w:t>
      </w:r>
      <w:r w:rsidRPr="00C846B7">
        <w:rPr>
          <w:iCs/>
        </w:rPr>
        <w:t>(refer Box 2, below)</w:t>
      </w:r>
      <w:r w:rsidRPr="00C846B7">
        <w:t xml:space="preserve">. </w:t>
      </w:r>
    </w:p>
    <w:p w14:paraId="0189DAA1" w14:textId="2AB6A510" w:rsidR="00323042" w:rsidRPr="00C846B7" w:rsidRDefault="00323042" w:rsidP="00323042">
      <w:pPr>
        <w:pStyle w:val="Caption"/>
      </w:pPr>
      <w:r w:rsidRPr="00C846B7">
        <w:lastRenderedPageBreak/>
        <w:t xml:space="preserve">Box </w:t>
      </w:r>
      <w:fldSimple w:instr=" SEQ Box \* ARABIC ">
        <w:r w:rsidRPr="00C846B7">
          <w:rPr>
            <w:noProof/>
          </w:rPr>
          <w:t>2</w:t>
        </w:r>
      </w:fldSimple>
      <w:r w:rsidRPr="00C846B7">
        <w:t xml:space="preserve">: </w:t>
      </w:r>
      <w:r w:rsidRPr="00C846B7">
        <w:rPr>
          <w:color w:val="000000" w:themeColor="text1"/>
        </w:rPr>
        <w:t>Current Status of Minigrid Delivery Models in Eswatini</w:t>
      </w:r>
    </w:p>
    <w:p w14:paraId="1CC85688" w14:textId="6DBE8CBF" w:rsidR="00E36A89" w:rsidRPr="00C846B7" w:rsidRDefault="00E36A89" w:rsidP="000F1849">
      <w:pPr>
        <w:rPr>
          <w:iCs/>
          <w:szCs w:val="20"/>
        </w:rPr>
      </w:pPr>
      <w:r w:rsidRPr="00C846B7">
        <w:rPr>
          <w:b/>
          <w:bCs/>
          <w:noProof/>
        </w:rPr>
        <mc:AlternateContent>
          <mc:Choice Requires="wps">
            <w:drawing>
              <wp:inline distT="0" distB="0" distL="0" distR="0" wp14:anchorId="422A7718" wp14:editId="15FF6F11">
                <wp:extent cx="5943600" cy="6349365"/>
                <wp:effectExtent l="0" t="0" r="12700" b="13335"/>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349365"/>
                        </a:xfrm>
                        <a:prstGeom prst="rect">
                          <a:avLst/>
                        </a:prstGeom>
                        <a:solidFill>
                          <a:srgbClr val="FFFFFF"/>
                        </a:solidFill>
                        <a:ln w="9525">
                          <a:solidFill>
                            <a:srgbClr val="000000"/>
                          </a:solidFill>
                          <a:miter lim="800000"/>
                          <a:headEnd/>
                          <a:tailEnd/>
                        </a:ln>
                      </wps:spPr>
                      <wps:txbx>
                        <w:txbxContent>
                          <w:p w14:paraId="0EBA39D1" w14:textId="4D9B86DE" w:rsidR="00C87A2A" w:rsidRPr="00C54988" w:rsidRDefault="00C87A2A" w:rsidP="00E36A89">
                            <w:pPr>
                              <w:rPr>
                                <w:color w:val="000000" w:themeColor="text1"/>
                                <w:sz w:val="18"/>
                                <w:szCs w:val="18"/>
                              </w:rPr>
                            </w:pPr>
                            <w:r w:rsidRPr="005F43EF">
                              <w:rPr>
                                <w:color w:val="000000" w:themeColor="text1"/>
                                <w:sz w:val="18"/>
                                <w:szCs w:val="18"/>
                              </w:rPr>
                              <w:t xml:space="preserve">As the market in </w:t>
                            </w:r>
                            <w:r>
                              <w:rPr>
                                <w:color w:val="000000" w:themeColor="text1"/>
                                <w:sz w:val="18"/>
                                <w:szCs w:val="18"/>
                              </w:rPr>
                              <w:t xml:space="preserve">Eswatini </w:t>
                            </w:r>
                            <w:r w:rsidRPr="005F43EF">
                              <w:rPr>
                                <w:color w:val="000000" w:themeColor="text1"/>
                                <w:sz w:val="18"/>
                                <w:szCs w:val="18"/>
                              </w:rPr>
                              <w:t xml:space="preserve">is not yet very developed, key aspects of the mini-grid delivery models are still undefined </w:t>
                            </w:r>
                            <w:r>
                              <w:rPr>
                                <w:color w:val="000000" w:themeColor="text1"/>
                                <w:sz w:val="18"/>
                                <w:szCs w:val="18"/>
                              </w:rPr>
                              <w:t xml:space="preserve">and </w:t>
                            </w:r>
                            <w:r w:rsidRPr="005F43EF">
                              <w:rPr>
                                <w:color w:val="000000" w:themeColor="text1"/>
                                <w:sz w:val="18"/>
                                <w:szCs w:val="18"/>
                              </w:rPr>
                              <w:t xml:space="preserve">should be evaluated from scratch. </w:t>
                            </w:r>
                            <w:r>
                              <w:rPr>
                                <w:color w:val="000000" w:themeColor="text1"/>
                                <w:sz w:val="18"/>
                                <w:szCs w:val="18"/>
                              </w:rPr>
                              <w:t xml:space="preserve">Despite the very early stage of the minigrid market in Eswatini, the Energy Regulatory Authority has already identified the need for and initiated the process of developing a regulatory framework for both off-grid and minigrid in the country. This will complement the broad existing policy framework that recognizes minigrids as part of the overall energy strategy for Eswatini. It is anticipated that the process of developing the off-grid and minigrid regulatory framework will give shape to the preferred direction. </w:t>
                            </w:r>
                            <w:r w:rsidRPr="005F43EF">
                              <w:rPr>
                                <w:color w:val="000000" w:themeColor="text1"/>
                                <w:sz w:val="18"/>
                                <w:szCs w:val="18"/>
                              </w:rPr>
                              <w:fldChar w:fldCharType="begin"/>
                            </w:r>
                            <w:r w:rsidRPr="005F43EF">
                              <w:rPr>
                                <w:color w:val="000000" w:themeColor="text1"/>
                                <w:sz w:val="18"/>
                                <w:szCs w:val="18"/>
                              </w:rPr>
                              <w:instrText xml:space="preserve"> REF _Ref72837957 \h  \* MERGEFORMAT </w:instrText>
                            </w:r>
                            <w:r w:rsidRPr="005F43EF">
                              <w:rPr>
                                <w:color w:val="000000" w:themeColor="text1"/>
                                <w:sz w:val="18"/>
                                <w:szCs w:val="18"/>
                              </w:rPr>
                            </w:r>
                            <w:r w:rsidRPr="005F43EF">
                              <w:rPr>
                                <w:color w:val="000000" w:themeColor="text1"/>
                                <w:sz w:val="18"/>
                                <w:szCs w:val="18"/>
                              </w:rPr>
                              <w:fldChar w:fldCharType="separate"/>
                            </w:r>
                            <w:r w:rsidRPr="005F43EF">
                              <w:rPr>
                                <w:sz w:val="18"/>
                                <w:szCs w:val="18"/>
                              </w:rPr>
                              <w:t xml:space="preserve">Table </w:t>
                            </w:r>
                            <w:r w:rsidRPr="005F43EF">
                              <w:rPr>
                                <w:noProof/>
                                <w:sz w:val="18"/>
                                <w:szCs w:val="18"/>
                              </w:rPr>
                              <w:t>2</w:t>
                            </w:r>
                            <w:r w:rsidRPr="005F43EF">
                              <w:rPr>
                                <w:color w:val="000000" w:themeColor="text1"/>
                                <w:sz w:val="18"/>
                                <w:szCs w:val="18"/>
                              </w:rPr>
                              <w:fldChar w:fldCharType="end"/>
                            </w:r>
                            <w:r w:rsidRPr="005F43EF">
                              <w:rPr>
                                <w:color w:val="000000" w:themeColor="text1"/>
                                <w:sz w:val="16"/>
                                <w:szCs w:val="16"/>
                              </w:rPr>
                              <w:t xml:space="preserve"> </w:t>
                            </w:r>
                            <w:r w:rsidRPr="00C54988">
                              <w:rPr>
                                <w:color w:val="000000" w:themeColor="text1"/>
                                <w:sz w:val="18"/>
                                <w:szCs w:val="18"/>
                              </w:rPr>
                              <w:t xml:space="preserve">provides a summary of the </w:t>
                            </w:r>
                            <w:proofErr w:type="gramStart"/>
                            <w:r w:rsidRPr="00C54988">
                              <w:rPr>
                                <w:color w:val="000000" w:themeColor="text1"/>
                                <w:sz w:val="18"/>
                                <w:szCs w:val="18"/>
                              </w:rPr>
                              <w:t>current status</w:t>
                            </w:r>
                            <w:proofErr w:type="gramEnd"/>
                            <w:r w:rsidRPr="00C54988">
                              <w:rPr>
                                <w:color w:val="000000" w:themeColor="text1"/>
                                <w:sz w:val="18"/>
                                <w:szCs w:val="18"/>
                              </w:rPr>
                              <w:t xml:space="preserve"> of key aspects of minigrid delivery models in </w:t>
                            </w:r>
                            <w:r>
                              <w:rPr>
                                <w:color w:val="000000" w:themeColor="text1"/>
                                <w:sz w:val="18"/>
                                <w:szCs w:val="18"/>
                              </w:rPr>
                              <w:t>Eswatini based on the current, broad policy and regulatory framework.</w:t>
                            </w:r>
                          </w:p>
                          <w:p w14:paraId="1948BE27" w14:textId="0E12F9C3" w:rsidR="00C87A2A" w:rsidRPr="00C54988" w:rsidRDefault="00C87A2A" w:rsidP="00B35C50">
                            <w:pPr>
                              <w:pStyle w:val="Caption"/>
                              <w:rPr>
                                <w:color w:val="000000" w:themeColor="text1"/>
                              </w:rPr>
                            </w:pPr>
                            <w:bookmarkStart w:id="15" w:name="_Ref72837957"/>
                            <w:bookmarkStart w:id="16" w:name="_Toc83884903"/>
                            <w:r>
                              <w:t xml:space="preserve">Table </w:t>
                            </w:r>
                            <w:r>
                              <w:fldChar w:fldCharType="begin"/>
                            </w:r>
                            <w:r>
                              <w:instrText>SEQ Table \* ARABIC</w:instrText>
                            </w:r>
                            <w:r>
                              <w:fldChar w:fldCharType="separate"/>
                            </w:r>
                            <w:r>
                              <w:rPr>
                                <w:noProof/>
                              </w:rPr>
                              <w:t>2</w:t>
                            </w:r>
                            <w:r>
                              <w:fldChar w:fldCharType="end"/>
                            </w:r>
                            <w:bookmarkEnd w:id="15"/>
                            <w:r>
                              <w:t xml:space="preserve">. </w:t>
                            </w:r>
                            <w:r w:rsidRPr="00C54988">
                              <w:t>Current status of minigrid delivery models in</w:t>
                            </w:r>
                            <w:r>
                              <w:t xml:space="preserve"> Eswatini</w:t>
                            </w:r>
                            <w:bookmarkEnd w:id="16"/>
                            <w:r>
                              <w:t xml:space="preserve"> </w:t>
                            </w:r>
                          </w:p>
                          <w:tbl>
                            <w:tblPr>
                              <w:tblStyle w:val="TableGrid"/>
                              <w:tblW w:w="0" w:type="auto"/>
                              <w:tblInd w:w="805" w:type="dxa"/>
                              <w:tblLook w:val="04A0" w:firstRow="1" w:lastRow="0" w:firstColumn="1" w:lastColumn="0" w:noHBand="0" w:noVBand="1"/>
                            </w:tblPr>
                            <w:tblGrid>
                              <w:gridCol w:w="1988"/>
                              <w:gridCol w:w="5940"/>
                            </w:tblGrid>
                            <w:tr w:rsidR="00C87A2A" w:rsidRPr="00C54988" w14:paraId="420601C0" w14:textId="77777777" w:rsidTr="00D6195C">
                              <w:tc>
                                <w:tcPr>
                                  <w:tcW w:w="1440" w:type="dxa"/>
                                </w:tcPr>
                                <w:p w14:paraId="16B38CA0" w14:textId="77777777" w:rsidR="00C87A2A" w:rsidRPr="00C54988" w:rsidRDefault="00C87A2A" w:rsidP="00D6195C">
                                  <w:pPr>
                                    <w:spacing w:line="247" w:lineRule="auto"/>
                                    <w:jc w:val="center"/>
                                    <w:rPr>
                                      <w:b/>
                                      <w:bCs/>
                                      <w:color w:val="000000" w:themeColor="text1"/>
                                      <w:sz w:val="18"/>
                                      <w:szCs w:val="18"/>
                                    </w:rPr>
                                  </w:pPr>
                                  <w:r w:rsidRPr="00C54988">
                                    <w:rPr>
                                      <w:b/>
                                      <w:bCs/>
                                      <w:color w:val="000000" w:themeColor="text1"/>
                                      <w:sz w:val="18"/>
                                      <w:szCs w:val="18"/>
                                    </w:rPr>
                                    <w:t>Aspect</w:t>
                                  </w:r>
                                </w:p>
                              </w:tc>
                              <w:tc>
                                <w:tcPr>
                                  <w:tcW w:w="5940" w:type="dxa"/>
                                </w:tcPr>
                                <w:p w14:paraId="0126A148" w14:textId="77777777" w:rsidR="00C87A2A" w:rsidRPr="00C54988" w:rsidRDefault="00C87A2A" w:rsidP="00D6195C">
                                  <w:pPr>
                                    <w:spacing w:line="247" w:lineRule="auto"/>
                                    <w:jc w:val="center"/>
                                    <w:rPr>
                                      <w:b/>
                                      <w:bCs/>
                                      <w:color w:val="000000" w:themeColor="text1"/>
                                      <w:sz w:val="18"/>
                                      <w:szCs w:val="18"/>
                                    </w:rPr>
                                  </w:pPr>
                                  <w:r w:rsidRPr="00C54988">
                                    <w:rPr>
                                      <w:b/>
                                      <w:bCs/>
                                      <w:color w:val="000000" w:themeColor="text1"/>
                                      <w:sz w:val="18"/>
                                      <w:szCs w:val="18"/>
                                    </w:rPr>
                                    <w:t>Current Status</w:t>
                                  </w:r>
                                </w:p>
                              </w:tc>
                            </w:tr>
                            <w:tr w:rsidR="00C87A2A" w:rsidRPr="00C54988" w14:paraId="32A94051" w14:textId="77777777" w:rsidTr="00D6195C">
                              <w:tc>
                                <w:tcPr>
                                  <w:tcW w:w="1440" w:type="dxa"/>
                                </w:tcPr>
                                <w:p w14:paraId="7B7DFE3C" w14:textId="77777777"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 xml:space="preserve">Ownership and Operation </w:t>
                                  </w:r>
                                </w:p>
                              </w:tc>
                              <w:tc>
                                <w:tcPr>
                                  <w:tcW w:w="5940" w:type="dxa"/>
                                </w:tcPr>
                                <w:p w14:paraId="2B8F4726" w14:textId="3DC8CAA1" w:rsidR="00C87A2A" w:rsidRPr="00C54988" w:rsidRDefault="00C87A2A" w:rsidP="00D6195C">
                                  <w:pPr>
                                    <w:spacing w:line="247" w:lineRule="auto"/>
                                    <w:rPr>
                                      <w:color w:val="000000" w:themeColor="text1"/>
                                      <w:sz w:val="18"/>
                                      <w:szCs w:val="18"/>
                                    </w:rPr>
                                  </w:pPr>
                                  <w:r>
                                    <w:rPr>
                                      <w:color w:val="000000" w:themeColor="text1"/>
                                      <w:sz w:val="18"/>
                                      <w:szCs w:val="18"/>
                                    </w:rPr>
                                    <w:t xml:space="preserve">Not defined. At this stage, the country has not identified a preferred delivery model(s). Private sector participation in the sector is foreseen and will be welcomed, but the format or approach has not been articulated. </w:t>
                                  </w:r>
                                  <w:r w:rsidRPr="00A9398F">
                                    <w:rPr>
                                      <w:color w:val="000000" w:themeColor="text1"/>
                                      <w:sz w:val="18"/>
                                      <w:szCs w:val="18"/>
                                    </w:rPr>
                                    <w:t xml:space="preserve">Early indications are that an Energy Services Company (ESCO) model could be an appropriate delivery model to attract private sector participation. Additional guidance and clarity are however expected to emerge from the minigrid framework </w:t>
                                  </w:r>
                                </w:p>
                              </w:tc>
                            </w:tr>
                            <w:tr w:rsidR="00C87A2A" w:rsidRPr="00C54988" w14:paraId="6E567865" w14:textId="77777777" w:rsidTr="00D6195C">
                              <w:tc>
                                <w:tcPr>
                                  <w:tcW w:w="1440" w:type="dxa"/>
                                </w:tcPr>
                                <w:p w14:paraId="22153028" w14:textId="77777777"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Tariff mechanisms</w:t>
                                  </w:r>
                                </w:p>
                              </w:tc>
                              <w:tc>
                                <w:tcPr>
                                  <w:tcW w:w="5940" w:type="dxa"/>
                                </w:tcPr>
                                <w:p w14:paraId="21E52202" w14:textId="66A59DEB" w:rsidR="00C87A2A" w:rsidRPr="00C54988" w:rsidRDefault="00C87A2A" w:rsidP="0049255B">
                                  <w:pPr>
                                    <w:spacing w:line="247" w:lineRule="auto"/>
                                    <w:rPr>
                                      <w:color w:val="000000" w:themeColor="text1"/>
                                      <w:sz w:val="18"/>
                                      <w:szCs w:val="18"/>
                                    </w:rPr>
                                  </w:pPr>
                                  <w:r>
                                    <w:rPr>
                                      <w:color w:val="000000" w:themeColor="text1"/>
                                      <w:sz w:val="18"/>
                                      <w:szCs w:val="18"/>
                                    </w:rPr>
                                    <w:t xml:space="preserve">Not defined. The first minigrid pilot project developed and operated by the national power utility had not finalized tariffs, but was not expecting to charge tariffs above the two residential tariff options. With over 80% of the country connected to the national grid, cost reflective tariffs will likely present a social acceptance risk. </w:t>
                                  </w:r>
                                </w:p>
                              </w:tc>
                            </w:tr>
                            <w:tr w:rsidR="00C87A2A" w:rsidRPr="00C54988" w14:paraId="111852C0" w14:textId="77777777" w:rsidTr="00D6195C">
                              <w:tc>
                                <w:tcPr>
                                  <w:tcW w:w="1440" w:type="dxa"/>
                                </w:tcPr>
                                <w:p w14:paraId="0655BA73" w14:textId="77777777"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Subsidy mechanisms</w:t>
                                  </w:r>
                                </w:p>
                              </w:tc>
                              <w:tc>
                                <w:tcPr>
                                  <w:tcW w:w="5940" w:type="dxa"/>
                                </w:tcPr>
                                <w:p w14:paraId="6E56C033" w14:textId="1A3D1408" w:rsidR="00C87A2A" w:rsidRPr="00C54988" w:rsidRDefault="00C87A2A" w:rsidP="00D6195C">
                                  <w:pPr>
                                    <w:spacing w:line="247" w:lineRule="auto"/>
                                    <w:rPr>
                                      <w:color w:val="000000" w:themeColor="text1"/>
                                      <w:sz w:val="18"/>
                                      <w:szCs w:val="18"/>
                                    </w:rPr>
                                  </w:pPr>
                                  <w:r>
                                    <w:rPr>
                                      <w:color w:val="000000" w:themeColor="text1"/>
                                      <w:sz w:val="18"/>
                                      <w:szCs w:val="18"/>
                                    </w:rPr>
                                    <w:t xml:space="preserve">Not defined. A fund to support rural electrification was established and could potentially be utilized to support minigrid developments.  </w:t>
                                  </w:r>
                                </w:p>
                              </w:tc>
                            </w:tr>
                            <w:tr w:rsidR="00C87A2A" w:rsidRPr="00C54988" w14:paraId="5B3584A1" w14:textId="77777777" w:rsidTr="00D6195C">
                              <w:tc>
                                <w:tcPr>
                                  <w:tcW w:w="1440" w:type="dxa"/>
                                </w:tcPr>
                                <w:p w14:paraId="6D2B4AB7" w14:textId="55F9E14A"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Regulations</w:t>
                                  </w:r>
                                  <w:r w:rsidR="00094A99">
                                    <w:rPr>
                                      <w:b/>
                                      <w:bCs/>
                                      <w:color w:val="000000" w:themeColor="text1"/>
                                      <w:sz w:val="18"/>
                                      <w:szCs w:val="18"/>
                                    </w:rPr>
                                    <w:t>/Regulatory Instruments</w:t>
                                  </w:r>
                                </w:p>
                              </w:tc>
                              <w:tc>
                                <w:tcPr>
                                  <w:tcW w:w="5940" w:type="dxa"/>
                                </w:tcPr>
                                <w:p w14:paraId="30DE4CD0" w14:textId="6144CC30" w:rsidR="00C87A2A" w:rsidRPr="00C54988" w:rsidRDefault="00C87A2A" w:rsidP="00D6195C">
                                  <w:pPr>
                                    <w:spacing w:line="247" w:lineRule="auto"/>
                                    <w:rPr>
                                      <w:color w:val="000000" w:themeColor="text1"/>
                                      <w:sz w:val="18"/>
                                      <w:szCs w:val="18"/>
                                    </w:rPr>
                                  </w:pPr>
                                  <w:r>
                                    <w:rPr>
                                      <w:color w:val="000000" w:themeColor="text1"/>
                                      <w:sz w:val="18"/>
                                      <w:szCs w:val="18"/>
                                    </w:rPr>
                                    <w:t xml:space="preserve">Off-grid and Minigrid </w:t>
                                  </w:r>
                                  <w:r w:rsidRPr="00D216F1">
                                    <w:rPr>
                                      <w:color w:val="000000" w:themeColor="text1"/>
                                      <w:sz w:val="18"/>
                                      <w:szCs w:val="18"/>
                                    </w:rPr>
                                    <w:t xml:space="preserve">Regulatory Framework for </w:t>
                                  </w:r>
                                  <w:r>
                                    <w:rPr>
                                      <w:color w:val="000000" w:themeColor="text1"/>
                                      <w:sz w:val="18"/>
                                      <w:szCs w:val="18"/>
                                    </w:rPr>
                                    <w:t xml:space="preserve">Eswatini in development as at mid 2021. </w:t>
                                  </w:r>
                                </w:p>
                              </w:tc>
                            </w:tr>
                          </w:tbl>
                          <w:p w14:paraId="2F2DEFC1" w14:textId="77777777" w:rsidR="00C87A2A" w:rsidRPr="00F1077E" w:rsidRDefault="00C87A2A" w:rsidP="00E36A89">
                            <w:pPr>
                              <w:rPr>
                                <w:color w:val="000000" w:themeColor="text1"/>
                                <w:sz w:val="18"/>
                                <w:szCs w:val="18"/>
                                <w:highlight w:val="yellow"/>
                              </w:rPr>
                            </w:pPr>
                          </w:p>
                          <w:p w14:paraId="0A92CC69" w14:textId="536C0263" w:rsidR="00C87A2A" w:rsidRPr="00E12839" w:rsidRDefault="00C87A2A" w:rsidP="00E12839">
                            <w:pPr>
                              <w:rPr>
                                <w:color w:val="000000" w:themeColor="text1"/>
                                <w:sz w:val="18"/>
                                <w:szCs w:val="18"/>
                              </w:rPr>
                            </w:pPr>
                            <w:r w:rsidRPr="00EF09B4">
                              <w:rPr>
                                <w:color w:val="000000" w:themeColor="text1"/>
                                <w:sz w:val="18"/>
                                <w:szCs w:val="18"/>
                              </w:rPr>
                              <w:t>Given the critical importance of the minigrid delivery model</w:t>
                            </w:r>
                            <w:r>
                              <w:rPr>
                                <w:color w:val="000000" w:themeColor="text1"/>
                                <w:sz w:val="18"/>
                                <w:szCs w:val="18"/>
                              </w:rPr>
                              <w:t xml:space="preserve"> with its associated tariff structures and subsidy mechanisms in attracting private sector investment</w:t>
                            </w:r>
                            <w:r w:rsidRPr="00EF09B4">
                              <w:rPr>
                                <w:color w:val="000000" w:themeColor="text1"/>
                                <w:sz w:val="18"/>
                                <w:szCs w:val="18"/>
                              </w:rPr>
                              <w:t xml:space="preserve">, </w:t>
                            </w:r>
                            <w:r>
                              <w:rPr>
                                <w:color w:val="000000" w:themeColor="text1"/>
                                <w:sz w:val="18"/>
                                <w:szCs w:val="18"/>
                              </w:rPr>
                              <w:t xml:space="preserve">Eswatini will have the opportunity to draw on the resources of the regional project to identify the </w:t>
                            </w:r>
                            <w:r w:rsidRPr="00EF09B4">
                              <w:rPr>
                                <w:color w:val="000000" w:themeColor="text1"/>
                                <w:sz w:val="18"/>
                                <w:szCs w:val="18"/>
                              </w:rPr>
                              <w:t xml:space="preserve">delivery model[s] </w:t>
                            </w:r>
                            <w:r>
                              <w:rPr>
                                <w:color w:val="000000" w:themeColor="text1"/>
                                <w:sz w:val="18"/>
                                <w:szCs w:val="18"/>
                              </w:rPr>
                              <w:t xml:space="preserve">most relevant to the country context, most </w:t>
                            </w:r>
                            <w:r w:rsidRPr="00EF09B4">
                              <w:rPr>
                                <w:color w:val="000000" w:themeColor="text1"/>
                                <w:sz w:val="18"/>
                                <w:szCs w:val="18"/>
                              </w:rPr>
                              <w:t>feasib</w:t>
                            </w:r>
                            <w:r>
                              <w:rPr>
                                <w:color w:val="000000" w:themeColor="text1"/>
                                <w:sz w:val="18"/>
                                <w:szCs w:val="18"/>
                              </w:rPr>
                              <w:t>le</w:t>
                            </w:r>
                            <w:r w:rsidRPr="00EF09B4">
                              <w:rPr>
                                <w:color w:val="000000" w:themeColor="text1"/>
                                <w:sz w:val="18"/>
                                <w:szCs w:val="18"/>
                              </w:rPr>
                              <w:t xml:space="preserve"> </w:t>
                            </w:r>
                            <w:r>
                              <w:rPr>
                                <w:color w:val="000000" w:themeColor="text1"/>
                                <w:sz w:val="18"/>
                                <w:szCs w:val="18"/>
                              </w:rPr>
                              <w:t xml:space="preserve">and with the best </w:t>
                            </w:r>
                            <w:r w:rsidRPr="00EF09B4">
                              <w:rPr>
                                <w:color w:val="000000" w:themeColor="text1"/>
                                <w:sz w:val="18"/>
                                <w:szCs w:val="18"/>
                              </w:rPr>
                              <w:t xml:space="preserve">prospects of success. </w:t>
                            </w:r>
                            <w:r w:rsidRPr="00E12839">
                              <w:rPr>
                                <w:color w:val="000000" w:themeColor="text1"/>
                                <w:sz w:val="18"/>
                                <w:szCs w:val="18"/>
                              </w:rPr>
                              <w:t xml:space="preserve">The possible options for each aspect need to be thoroughly understood by stakeholders and substantiated with real examples. The decisions for/against certain options must be openly discussed and weighed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4CFCC6AB" w14:textId="17E7A840" w:rsidR="00C87A2A" w:rsidRDefault="00C87A2A" w:rsidP="00E12839">
                            <w:pPr>
                              <w:rPr>
                                <w:color w:val="000000" w:themeColor="text1"/>
                                <w:sz w:val="18"/>
                                <w:szCs w:val="18"/>
                              </w:rPr>
                            </w:pPr>
                            <w:r w:rsidRPr="00E12839">
                              <w:rPr>
                                <w:color w:val="000000" w:themeColor="text1"/>
                                <w:sz w:val="18"/>
                                <w:szCs w:val="18"/>
                              </w:rPr>
                              <w:t>To this end, one of the first activities envisaged in the project is to get all relevant stakeholders on board and initiate a process of national dialogue to weigh up all aspects of mini-grid delivery models (</w:t>
                            </w:r>
                            <w:r>
                              <w:rPr>
                                <w:color w:val="000000" w:themeColor="text1"/>
                                <w:sz w:val="18"/>
                                <w:szCs w:val="18"/>
                              </w:rPr>
                              <w:t xml:space="preserve">Output 1.2) </w:t>
                            </w:r>
                            <w:r w:rsidRPr="00E12839">
                              <w:rPr>
                                <w:color w:val="000000" w:themeColor="text1"/>
                                <w:sz w:val="18"/>
                                <w:szCs w:val="18"/>
                              </w:rPr>
                              <w:t xml:space="preserve">with the aim of defining one or several sector-wide delivery models. The project’s </w:t>
                            </w:r>
                            <w:r>
                              <w:rPr>
                                <w:color w:val="000000" w:themeColor="text1"/>
                                <w:sz w:val="18"/>
                                <w:szCs w:val="18"/>
                              </w:rPr>
                              <w:t xml:space="preserve">second </w:t>
                            </w:r>
                            <w:r w:rsidRPr="00E12839">
                              <w:rPr>
                                <w:color w:val="000000" w:themeColor="text1"/>
                                <w:sz w:val="18"/>
                                <w:szCs w:val="18"/>
                              </w:rPr>
                              <w:t>pilot will also explore delivery models</w:t>
                            </w:r>
                            <w:r>
                              <w:rPr>
                                <w:color w:val="000000" w:themeColor="text1"/>
                                <w:sz w:val="18"/>
                                <w:szCs w:val="18"/>
                              </w:rPr>
                              <w:t xml:space="preserve"> by inviting private sector players in different capacities and likely for continued system operation. </w:t>
                            </w:r>
                          </w:p>
                          <w:p w14:paraId="10537BBC" w14:textId="3629B037" w:rsidR="00C87A2A" w:rsidRPr="00C54988" w:rsidRDefault="00C87A2A" w:rsidP="00E36A89">
                            <w:pPr>
                              <w:rPr>
                                <w:color w:val="000000" w:themeColor="text1"/>
                                <w:sz w:val="18"/>
                                <w:szCs w:val="18"/>
                              </w:rPr>
                            </w:pPr>
                            <w:r w:rsidRPr="00EF09B4">
                              <w:rPr>
                                <w:color w:val="000000" w:themeColor="text1"/>
                                <w:sz w:val="18"/>
                                <w:szCs w:val="18"/>
                              </w:rPr>
                              <w:t xml:space="preserve">If </w:t>
                            </w:r>
                            <w:r>
                              <w:rPr>
                                <w:color w:val="000000" w:themeColor="text1"/>
                                <w:sz w:val="18"/>
                                <w:szCs w:val="18"/>
                              </w:rPr>
                              <w:t xml:space="preserve">a preferred delivery model(s) had already emerged during the development of the Minigrid Regulatory Framework, the pilot project can be used as a trial and the national dialogue process used to assess any </w:t>
                            </w:r>
                            <w:r w:rsidRPr="00EF09B4">
                              <w:rPr>
                                <w:color w:val="000000" w:themeColor="text1"/>
                                <w:sz w:val="18"/>
                                <w:szCs w:val="18"/>
                              </w:rPr>
                              <w:t>gaps</w:t>
                            </w:r>
                            <w:r>
                              <w:rPr>
                                <w:color w:val="000000" w:themeColor="text1"/>
                                <w:sz w:val="18"/>
                                <w:szCs w:val="18"/>
                              </w:rPr>
                              <w:t>, challenges and refinements</w:t>
                            </w:r>
                            <w:r w:rsidRPr="00EF09B4">
                              <w:rPr>
                                <w:color w:val="000000" w:themeColor="text1"/>
                                <w:sz w:val="18"/>
                                <w:szCs w:val="18"/>
                              </w:rPr>
                              <w:t xml:space="preserve">, and the </w:t>
                            </w:r>
                            <w:r>
                              <w:rPr>
                                <w:color w:val="000000" w:themeColor="text1"/>
                                <w:sz w:val="18"/>
                                <w:szCs w:val="18"/>
                              </w:rPr>
                              <w:t xml:space="preserve">national dialogue </w:t>
                            </w:r>
                            <w:r w:rsidRPr="00EF09B4">
                              <w:rPr>
                                <w:color w:val="000000" w:themeColor="text1"/>
                                <w:sz w:val="18"/>
                                <w:szCs w:val="18"/>
                              </w:rPr>
                              <w:t>can develop constructive proposals and make contributions to close them through respective measures</w:t>
                            </w:r>
                            <w:r>
                              <w:rPr>
                                <w:color w:val="000000" w:themeColor="text1"/>
                                <w:sz w:val="18"/>
                                <w:szCs w:val="18"/>
                              </w:rPr>
                              <w:t xml:space="preserve"> </w:t>
                            </w:r>
                          </w:p>
                        </w:txbxContent>
                      </wps:txbx>
                      <wps:bodyPr rot="0" vert="horz" wrap="square" lIns="91440" tIns="45720" rIns="91440" bIns="45720" anchor="t" anchorCtr="0">
                        <a:spAutoFit/>
                      </wps:bodyPr>
                    </wps:wsp>
                  </a:graphicData>
                </a:graphic>
              </wp:inline>
            </w:drawing>
          </mc:Choice>
          <mc:Fallback>
            <w:pict>
              <v:shapetype w14:anchorId="422A7718" id="_x0000_t202" coordsize="21600,21600" o:spt="202" path="m,l,21600r21600,l21600,xe">
                <v:stroke joinstyle="miter"/>
                <v:path gradientshapeok="t" o:connecttype="rect"/>
              </v:shapetype>
              <v:shape id="_x0000_s1027" type="#_x0000_t202" style="width:468pt;height:49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">
                <v:textbox style="mso-fit-shape-to-text:t">
                  <w:txbxContent>
                    <w:p w14:paraId="0EBA39D1" w14:textId="4D9B86DE" w:rsidR="00C87A2A" w:rsidRPr="00C54988" w:rsidRDefault="00C87A2A" w:rsidP="00E36A89">
                      <w:pPr>
                        <w:rPr>
                          <w:color w:val="000000" w:themeColor="text1"/>
                          <w:sz w:val="18"/>
                          <w:szCs w:val="18"/>
                        </w:rPr>
                      </w:pPr>
                      <w:r w:rsidRPr="005F43EF">
                        <w:rPr>
                          <w:color w:val="000000" w:themeColor="text1"/>
                          <w:sz w:val="18"/>
                          <w:szCs w:val="18"/>
                        </w:rPr>
                        <w:t xml:space="preserve">As the market in </w:t>
                      </w:r>
                      <w:r>
                        <w:rPr>
                          <w:color w:val="000000" w:themeColor="text1"/>
                          <w:sz w:val="18"/>
                          <w:szCs w:val="18"/>
                        </w:rPr>
                        <w:t xml:space="preserve">Eswatini </w:t>
                      </w:r>
                      <w:r w:rsidRPr="005F43EF">
                        <w:rPr>
                          <w:color w:val="000000" w:themeColor="text1"/>
                          <w:sz w:val="18"/>
                          <w:szCs w:val="18"/>
                        </w:rPr>
                        <w:t xml:space="preserve">is not yet very developed, key aspects of the mini-grid delivery models are still undefined </w:t>
                      </w:r>
                      <w:r>
                        <w:rPr>
                          <w:color w:val="000000" w:themeColor="text1"/>
                          <w:sz w:val="18"/>
                          <w:szCs w:val="18"/>
                        </w:rPr>
                        <w:t xml:space="preserve">and </w:t>
                      </w:r>
                      <w:r w:rsidRPr="005F43EF">
                        <w:rPr>
                          <w:color w:val="000000" w:themeColor="text1"/>
                          <w:sz w:val="18"/>
                          <w:szCs w:val="18"/>
                        </w:rPr>
                        <w:t xml:space="preserve">should be evaluated from scratch. </w:t>
                      </w:r>
                      <w:r>
                        <w:rPr>
                          <w:color w:val="000000" w:themeColor="text1"/>
                          <w:sz w:val="18"/>
                          <w:szCs w:val="18"/>
                        </w:rPr>
                        <w:t xml:space="preserve">Despite the very early stage of the minigrid market in Eswatini, the Energy Regulatory Authority has already identified the need for and initiated the process of developing a regulatory framework for both off-grid and minigrid in the country. This will complement the broad existing policy framework that recognizes minigrids as part of the overall energy strategy for Eswatini. It is anticipated that the process of developing the off-grid and minigrid regulatory framework will give shape to the preferred direction. </w:t>
                      </w:r>
                      <w:r w:rsidRPr="005F43EF">
                        <w:rPr>
                          <w:color w:val="000000" w:themeColor="text1"/>
                          <w:sz w:val="18"/>
                          <w:szCs w:val="18"/>
                        </w:rPr>
                        <w:fldChar w:fldCharType="begin"/>
                      </w:r>
                      <w:r w:rsidRPr="005F43EF">
                        <w:rPr>
                          <w:color w:val="000000" w:themeColor="text1"/>
                          <w:sz w:val="18"/>
                          <w:szCs w:val="18"/>
                        </w:rPr>
                        <w:instrText xml:space="preserve"> REF _Ref72837957 \h  \* MERGEFORMAT </w:instrText>
                      </w:r>
                      <w:r w:rsidRPr="005F43EF">
                        <w:rPr>
                          <w:color w:val="000000" w:themeColor="text1"/>
                          <w:sz w:val="18"/>
                          <w:szCs w:val="18"/>
                        </w:rPr>
                      </w:r>
                      <w:r w:rsidRPr="005F43EF">
                        <w:rPr>
                          <w:color w:val="000000" w:themeColor="text1"/>
                          <w:sz w:val="18"/>
                          <w:szCs w:val="18"/>
                        </w:rPr>
                        <w:fldChar w:fldCharType="separate"/>
                      </w:r>
                      <w:r w:rsidRPr="005F43EF">
                        <w:rPr>
                          <w:sz w:val="18"/>
                          <w:szCs w:val="18"/>
                        </w:rPr>
                        <w:t xml:space="preserve">Table </w:t>
                      </w:r>
                      <w:r w:rsidRPr="005F43EF">
                        <w:rPr>
                          <w:noProof/>
                          <w:sz w:val="18"/>
                          <w:szCs w:val="18"/>
                        </w:rPr>
                        <w:t>2</w:t>
                      </w:r>
                      <w:r w:rsidRPr="005F43EF">
                        <w:rPr>
                          <w:color w:val="000000" w:themeColor="text1"/>
                          <w:sz w:val="18"/>
                          <w:szCs w:val="18"/>
                        </w:rPr>
                        <w:fldChar w:fldCharType="end"/>
                      </w:r>
                      <w:r w:rsidRPr="005F43EF">
                        <w:rPr>
                          <w:color w:val="000000" w:themeColor="text1"/>
                          <w:sz w:val="16"/>
                          <w:szCs w:val="16"/>
                        </w:rPr>
                        <w:t xml:space="preserve"> </w:t>
                      </w:r>
                      <w:r w:rsidRPr="00C54988">
                        <w:rPr>
                          <w:color w:val="000000" w:themeColor="text1"/>
                          <w:sz w:val="18"/>
                          <w:szCs w:val="18"/>
                        </w:rPr>
                        <w:t xml:space="preserve">provides a summary of the </w:t>
                      </w:r>
                      <w:proofErr w:type="gramStart"/>
                      <w:r w:rsidRPr="00C54988">
                        <w:rPr>
                          <w:color w:val="000000" w:themeColor="text1"/>
                          <w:sz w:val="18"/>
                          <w:szCs w:val="18"/>
                        </w:rPr>
                        <w:t>current status</w:t>
                      </w:r>
                      <w:proofErr w:type="gramEnd"/>
                      <w:r w:rsidRPr="00C54988">
                        <w:rPr>
                          <w:color w:val="000000" w:themeColor="text1"/>
                          <w:sz w:val="18"/>
                          <w:szCs w:val="18"/>
                        </w:rPr>
                        <w:t xml:space="preserve"> of key aspects of minigrid delivery models in </w:t>
                      </w:r>
                      <w:r>
                        <w:rPr>
                          <w:color w:val="000000" w:themeColor="text1"/>
                          <w:sz w:val="18"/>
                          <w:szCs w:val="18"/>
                        </w:rPr>
                        <w:t>Eswatini based on the current, broad policy and regulatory framework.</w:t>
                      </w:r>
                    </w:p>
                    <w:p w14:paraId="1948BE27" w14:textId="0E12F9C3" w:rsidR="00C87A2A" w:rsidRPr="00C54988" w:rsidRDefault="00C87A2A" w:rsidP="00B35C50">
                      <w:pPr>
                        <w:pStyle w:val="Caption"/>
                        <w:rPr>
                          <w:color w:val="000000" w:themeColor="text1"/>
                        </w:rPr>
                      </w:pPr>
                      <w:bookmarkStart w:id="17" w:name="_Ref72837957"/>
                      <w:bookmarkStart w:id="18" w:name="_Toc83884903"/>
                      <w:r>
                        <w:t xml:space="preserve">Table </w:t>
                      </w:r>
                      <w:r>
                        <w:fldChar w:fldCharType="begin"/>
                      </w:r>
                      <w:r>
                        <w:instrText>SEQ Table \* ARABIC</w:instrText>
                      </w:r>
                      <w:r>
                        <w:fldChar w:fldCharType="separate"/>
                      </w:r>
                      <w:r>
                        <w:rPr>
                          <w:noProof/>
                        </w:rPr>
                        <w:t>2</w:t>
                      </w:r>
                      <w:r>
                        <w:fldChar w:fldCharType="end"/>
                      </w:r>
                      <w:bookmarkEnd w:id="17"/>
                      <w:r>
                        <w:t xml:space="preserve">. </w:t>
                      </w:r>
                      <w:r w:rsidRPr="00C54988">
                        <w:t>Current status of minigrid delivery models in</w:t>
                      </w:r>
                      <w:r>
                        <w:t xml:space="preserve"> Eswatini</w:t>
                      </w:r>
                      <w:bookmarkEnd w:id="18"/>
                      <w:r>
                        <w:t xml:space="preserve"> </w:t>
                      </w:r>
                    </w:p>
                    <w:tbl>
                      <w:tblPr>
                        <w:tblStyle w:val="TableGrid"/>
                        <w:tblW w:w="0" w:type="auto"/>
                        <w:tblInd w:w="805" w:type="dxa"/>
                        <w:tblLook w:val="04A0" w:firstRow="1" w:lastRow="0" w:firstColumn="1" w:lastColumn="0" w:noHBand="0" w:noVBand="1"/>
                      </w:tblPr>
                      <w:tblGrid>
                        <w:gridCol w:w="1988"/>
                        <w:gridCol w:w="5940"/>
                      </w:tblGrid>
                      <w:tr w:rsidR="00C87A2A" w:rsidRPr="00C54988" w14:paraId="420601C0" w14:textId="77777777" w:rsidTr="00D6195C">
                        <w:tc>
                          <w:tcPr>
                            <w:tcW w:w="1440" w:type="dxa"/>
                          </w:tcPr>
                          <w:p w14:paraId="16B38CA0" w14:textId="77777777" w:rsidR="00C87A2A" w:rsidRPr="00C54988" w:rsidRDefault="00C87A2A" w:rsidP="00D6195C">
                            <w:pPr>
                              <w:spacing w:line="247" w:lineRule="auto"/>
                              <w:jc w:val="center"/>
                              <w:rPr>
                                <w:b/>
                                <w:bCs/>
                                <w:color w:val="000000" w:themeColor="text1"/>
                                <w:sz w:val="18"/>
                                <w:szCs w:val="18"/>
                              </w:rPr>
                            </w:pPr>
                            <w:r w:rsidRPr="00C54988">
                              <w:rPr>
                                <w:b/>
                                <w:bCs/>
                                <w:color w:val="000000" w:themeColor="text1"/>
                                <w:sz w:val="18"/>
                                <w:szCs w:val="18"/>
                              </w:rPr>
                              <w:t>Aspect</w:t>
                            </w:r>
                          </w:p>
                        </w:tc>
                        <w:tc>
                          <w:tcPr>
                            <w:tcW w:w="5940" w:type="dxa"/>
                          </w:tcPr>
                          <w:p w14:paraId="0126A148" w14:textId="77777777" w:rsidR="00C87A2A" w:rsidRPr="00C54988" w:rsidRDefault="00C87A2A" w:rsidP="00D6195C">
                            <w:pPr>
                              <w:spacing w:line="247" w:lineRule="auto"/>
                              <w:jc w:val="center"/>
                              <w:rPr>
                                <w:b/>
                                <w:bCs/>
                                <w:color w:val="000000" w:themeColor="text1"/>
                                <w:sz w:val="18"/>
                                <w:szCs w:val="18"/>
                              </w:rPr>
                            </w:pPr>
                            <w:r w:rsidRPr="00C54988">
                              <w:rPr>
                                <w:b/>
                                <w:bCs/>
                                <w:color w:val="000000" w:themeColor="text1"/>
                                <w:sz w:val="18"/>
                                <w:szCs w:val="18"/>
                              </w:rPr>
                              <w:t>Current Status</w:t>
                            </w:r>
                          </w:p>
                        </w:tc>
                      </w:tr>
                      <w:tr w:rsidR="00C87A2A" w:rsidRPr="00C54988" w14:paraId="32A94051" w14:textId="77777777" w:rsidTr="00D6195C">
                        <w:tc>
                          <w:tcPr>
                            <w:tcW w:w="1440" w:type="dxa"/>
                          </w:tcPr>
                          <w:p w14:paraId="7B7DFE3C" w14:textId="77777777"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 xml:space="preserve">Ownership and Operation </w:t>
                            </w:r>
                          </w:p>
                        </w:tc>
                        <w:tc>
                          <w:tcPr>
                            <w:tcW w:w="5940" w:type="dxa"/>
                          </w:tcPr>
                          <w:p w14:paraId="2B8F4726" w14:textId="3DC8CAA1" w:rsidR="00C87A2A" w:rsidRPr="00C54988" w:rsidRDefault="00C87A2A" w:rsidP="00D6195C">
                            <w:pPr>
                              <w:spacing w:line="247" w:lineRule="auto"/>
                              <w:rPr>
                                <w:color w:val="000000" w:themeColor="text1"/>
                                <w:sz w:val="18"/>
                                <w:szCs w:val="18"/>
                              </w:rPr>
                            </w:pPr>
                            <w:r>
                              <w:rPr>
                                <w:color w:val="000000" w:themeColor="text1"/>
                                <w:sz w:val="18"/>
                                <w:szCs w:val="18"/>
                              </w:rPr>
                              <w:t xml:space="preserve">Not defined. At this stage, the country has not identified a preferred delivery model(s). Private sector participation in the sector is foreseen and will be welcomed, but the format or approach has not been articulated. </w:t>
                            </w:r>
                            <w:r w:rsidRPr="00A9398F">
                              <w:rPr>
                                <w:color w:val="000000" w:themeColor="text1"/>
                                <w:sz w:val="18"/>
                                <w:szCs w:val="18"/>
                              </w:rPr>
                              <w:t xml:space="preserve">Early indications are that an Energy Services Company (ESCO) model could be an appropriate delivery model to attract private sector participation. Additional guidance and clarity are however expected to emerge from the minigrid framework </w:t>
                            </w:r>
                          </w:p>
                        </w:tc>
                      </w:tr>
                      <w:tr w:rsidR="00C87A2A" w:rsidRPr="00C54988" w14:paraId="6E567865" w14:textId="77777777" w:rsidTr="00D6195C">
                        <w:tc>
                          <w:tcPr>
                            <w:tcW w:w="1440" w:type="dxa"/>
                          </w:tcPr>
                          <w:p w14:paraId="22153028" w14:textId="77777777"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Tariff mechanisms</w:t>
                            </w:r>
                          </w:p>
                        </w:tc>
                        <w:tc>
                          <w:tcPr>
                            <w:tcW w:w="5940" w:type="dxa"/>
                          </w:tcPr>
                          <w:p w14:paraId="21E52202" w14:textId="66A59DEB" w:rsidR="00C87A2A" w:rsidRPr="00C54988" w:rsidRDefault="00C87A2A" w:rsidP="0049255B">
                            <w:pPr>
                              <w:spacing w:line="247" w:lineRule="auto"/>
                              <w:rPr>
                                <w:color w:val="000000" w:themeColor="text1"/>
                                <w:sz w:val="18"/>
                                <w:szCs w:val="18"/>
                              </w:rPr>
                            </w:pPr>
                            <w:r>
                              <w:rPr>
                                <w:color w:val="000000" w:themeColor="text1"/>
                                <w:sz w:val="18"/>
                                <w:szCs w:val="18"/>
                              </w:rPr>
                              <w:t xml:space="preserve">Not defined. The first minigrid pilot project developed and operated by the national power utility had not finalized tariffs, but was not expecting to charge tariffs above the two residential tariff options. With over 80% of the country connected to the national grid, cost reflective tariffs will likely present a social acceptance risk. </w:t>
                            </w:r>
                          </w:p>
                        </w:tc>
                      </w:tr>
                      <w:tr w:rsidR="00C87A2A" w:rsidRPr="00C54988" w14:paraId="111852C0" w14:textId="77777777" w:rsidTr="00D6195C">
                        <w:tc>
                          <w:tcPr>
                            <w:tcW w:w="1440" w:type="dxa"/>
                          </w:tcPr>
                          <w:p w14:paraId="0655BA73" w14:textId="77777777"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Subsidy mechanisms</w:t>
                            </w:r>
                          </w:p>
                        </w:tc>
                        <w:tc>
                          <w:tcPr>
                            <w:tcW w:w="5940" w:type="dxa"/>
                          </w:tcPr>
                          <w:p w14:paraId="6E56C033" w14:textId="1A3D1408" w:rsidR="00C87A2A" w:rsidRPr="00C54988" w:rsidRDefault="00C87A2A" w:rsidP="00D6195C">
                            <w:pPr>
                              <w:spacing w:line="247" w:lineRule="auto"/>
                              <w:rPr>
                                <w:color w:val="000000" w:themeColor="text1"/>
                                <w:sz w:val="18"/>
                                <w:szCs w:val="18"/>
                              </w:rPr>
                            </w:pPr>
                            <w:r>
                              <w:rPr>
                                <w:color w:val="000000" w:themeColor="text1"/>
                                <w:sz w:val="18"/>
                                <w:szCs w:val="18"/>
                              </w:rPr>
                              <w:t xml:space="preserve">Not defined. A fund to support rural electrification was established and could potentially be utilized to support minigrid developments.  </w:t>
                            </w:r>
                          </w:p>
                        </w:tc>
                      </w:tr>
                      <w:tr w:rsidR="00C87A2A" w:rsidRPr="00C54988" w14:paraId="5B3584A1" w14:textId="77777777" w:rsidTr="00D6195C">
                        <w:tc>
                          <w:tcPr>
                            <w:tcW w:w="1440" w:type="dxa"/>
                          </w:tcPr>
                          <w:p w14:paraId="6D2B4AB7" w14:textId="55F9E14A" w:rsidR="00C87A2A" w:rsidRPr="00C54988" w:rsidRDefault="00C87A2A" w:rsidP="00D6195C">
                            <w:pPr>
                              <w:spacing w:line="247" w:lineRule="auto"/>
                              <w:rPr>
                                <w:b/>
                                <w:bCs/>
                                <w:color w:val="000000" w:themeColor="text1"/>
                                <w:sz w:val="18"/>
                                <w:szCs w:val="18"/>
                              </w:rPr>
                            </w:pPr>
                            <w:r w:rsidRPr="00C54988">
                              <w:rPr>
                                <w:b/>
                                <w:bCs/>
                                <w:color w:val="000000" w:themeColor="text1"/>
                                <w:sz w:val="18"/>
                                <w:szCs w:val="18"/>
                              </w:rPr>
                              <w:t>Regulations</w:t>
                            </w:r>
                            <w:r w:rsidR="00094A99">
                              <w:rPr>
                                <w:b/>
                                <w:bCs/>
                                <w:color w:val="000000" w:themeColor="text1"/>
                                <w:sz w:val="18"/>
                                <w:szCs w:val="18"/>
                              </w:rPr>
                              <w:t>/Regulatory Instruments</w:t>
                            </w:r>
                          </w:p>
                        </w:tc>
                        <w:tc>
                          <w:tcPr>
                            <w:tcW w:w="5940" w:type="dxa"/>
                          </w:tcPr>
                          <w:p w14:paraId="30DE4CD0" w14:textId="6144CC30" w:rsidR="00C87A2A" w:rsidRPr="00C54988" w:rsidRDefault="00C87A2A" w:rsidP="00D6195C">
                            <w:pPr>
                              <w:spacing w:line="247" w:lineRule="auto"/>
                              <w:rPr>
                                <w:color w:val="000000" w:themeColor="text1"/>
                                <w:sz w:val="18"/>
                                <w:szCs w:val="18"/>
                              </w:rPr>
                            </w:pPr>
                            <w:r>
                              <w:rPr>
                                <w:color w:val="000000" w:themeColor="text1"/>
                                <w:sz w:val="18"/>
                                <w:szCs w:val="18"/>
                              </w:rPr>
                              <w:t xml:space="preserve">Off-grid and Minigrid </w:t>
                            </w:r>
                            <w:r w:rsidRPr="00D216F1">
                              <w:rPr>
                                <w:color w:val="000000" w:themeColor="text1"/>
                                <w:sz w:val="18"/>
                                <w:szCs w:val="18"/>
                              </w:rPr>
                              <w:t xml:space="preserve">Regulatory Framework for </w:t>
                            </w:r>
                            <w:r>
                              <w:rPr>
                                <w:color w:val="000000" w:themeColor="text1"/>
                                <w:sz w:val="18"/>
                                <w:szCs w:val="18"/>
                              </w:rPr>
                              <w:t xml:space="preserve">Eswatini in development as at mid 2021. </w:t>
                            </w:r>
                          </w:p>
                        </w:tc>
                      </w:tr>
                    </w:tbl>
                    <w:p w14:paraId="2F2DEFC1" w14:textId="77777777" w:rsidR="00C87A2A" w:rsidRPr="00F1077E" w:rsidRDefault="00C87A2A" w:rsidP="00E36A89">
                      <w:pPr>
                        <w:rPr>
                          <w:color w:val="000000" w:themeColor="text1"/>
                          <w:sz w:val="18"/>
                          <w:szCs w:val="18"/>
                          <w:highlight w:val="yellow"/>
                        </w:rPr>
                      </w:pPr>
                    </w:p>
                    <w:p w14:paraId="0A92CC69" w14:textId="536C0263" w:rsidR="00C87A2A" w:rsidRPr="00E12839" w:rsidRDefault="00C87A2A" w:rsidP="00E12839">
                      <w:pPr>
                        <w:rPr>
                          <w:color w:val="000000" w:themeColor="text1"/>
                          <w:sz w:val="18"/>
                          <w:szCs w:val="18"/>
                        </w:rPr>
                      </w:pPr>
                      <w:r w:rsidRPr="00EF09B4">
                        <w:rPr>
                          <w:color w:val="000000" w:themeColor="text1"/>
                          <w:sz w:val="18"/>
                          <w:szCs w:val="18"/>
                        </w:rPr>
                        <w:t>Given the critical importance of the minigrid delivery model</w:t>
                      </w:r>
                      <w:r>
                        <w:rPr>
                          <w:color w:val="000000" w:themeColor="text1"/>
                          <w:sz w:val="18"/>
                          <w:szCs w:val="18"/>
                        </w:rPr>
                        <w:t xml:space="preserve"> with its associated tariff structures and subsidy mechanisms in attracting private sector investment</w:t>
                      </w:r>
                      <w:r w:rsidRPr="00EF09B4">
                        <w:rPr>
                          <w:color w:val="000000" w:themeColor="text1"/>
                          <w:sz w:val="18"/>
                          <w:szCs w:val="18"/>
                        </w:rPr>
                        <w:t xml:space="preserve">, </w:t>
                      </w:r>
                      <w:r>
                        <w:rPr>
                          <w:color w:val="000000" w:themeColor="text1"/>
                          <w:sz w:val="18"/>
                          <w:szCs w:val="18"/>
                        </w:rPr>
                        <w:t xml:space="preserve">Eswatini will have the opportunity to draw on the resources of the regional project to identify the </w:t>
                      </w:r>
                      <w:r w:rsidRPr="00EF09B4">
                        <w:rPr>
                          <w:color w:val="000000" w:themeColor="text1"/>
                          <w:sz w:val="18"/>
                          <w:szCs w:val="18"/>
                        </w:rPr>
                        <w:t xml:space="preserve">delivery model[s] </w:t>
                      </w:r>
                      <w:r>
                        <w:rPr>
                          <w:color w:val="000000" w:themeColor="text1"/>
                          <w:sz w:val="18"/>
                          <w:szCs w:val="18"/>
                        </w:rPr>
                        <w:t xml:space="preserve">most relevant to the country context, most </w:t>
                      </w:r>
                      <w:r w:rsidRPr="00EF09B4">
                        <w:rPr>
                          <w:color w:val="000000" w:themeColor="text1"/>
                          <w:sz w:val="18"/>
                          <w:szCs w:val="18"/>
                        </w:rPr>
                        <w:t>feasib</w:t>
                      </w:r>
                      <w:r>
                        <w:rPr>
                          <w:color w:val="000000" w:themeColor="text1"/>
                          <w:sz w:val="18"/>
                          <w:szCs w:val="18"/>
                        </w:rPr>
                        <w:t>le</w:t>
                      </w:r>
                      <w:r w:rsidRPr="00EF09B4">
                        <w:rPr>
                          <w:color w:val="000000" w:themeColor="text1"/>
                          <w:sz w:val="18"/>
                          <w:szCs w:val="18"/>
                        </w:rPr>
                        <w:t xml:space="preserve"> </w:t>
                      </w:r>
                      <w:r>
                        <w:rPr>
                          <w:color w:val="000000" w:themeColor="text1"/>
                          <w:sz w:val="18"/>
                          <w:szCs w:val="18"/>
                        </w:rPr>
                        <w:t xml:space="preserve">and with the best </w:t>
                      </w:r>
                      <w:r w:rsidRPr="00EF09B4">
                        <w:rPr>
                          <w:color w:val="000000" w:themeColor="text1"/>
                          <w:sz w:val="18"/>
                          <w:szCs w:val="18"/>
                        </w:rPr>
                        <w:t xml:space="preserve">prospects of success. </w:t>
                      </w:r>
                      <w:r w:rsidRPr="00E12839">
                        <w:rPr>
                          <w:color w:val="000000" w:themeColor="text1"/>
                          <w:sz w:val="18"/>
                          <w:szCs w:val="18"/>
                        </w:rPr>
                        <w:t xml:space="preserve">The possible options for each aspect need to be thoroughly understood by stakeholders and substantiated with real examples. The decisions for/against certain options must be openly discussed and weighed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4CFCC6AB" w14:textId="17E7A840" w:rsidR="00C87A2A" w:rsidRDefault="00C87A2A" w:rsidP="00E12839">
                      <w:pPr>
                        <w:rPr>
                          <w:color w:val="000000" w:themeColor="text1"/>
                          <w:sz w:val="18"/>
                          <w:szCs w:val="18"/>
                        </w:rPr>
                      </w:pPr>
                      <w:r w:rsidRPr="00E12839">
                        <w:rPr>
                          <w:color w:val="000000" w:themeColor="text1"/>
                          <w:sz w:val="18"/>
                          <w:szCs w:val="18"/>
                        </w:rPr>
                        <w:t>To this end, one of the first activities envisaged in the project is to get all relevant stakeholders on board and initiate a process of national dialogue to weigh up all aspects of mini-grid delivery models (</w:t>
                      </w:r>
                      <w:r>
                        <w:rPr>
                          <w:color w:val="000000" w:themeColor="text1"/>
                          <w:sz w:val="18"/>
                          <w:szCs w:val="18"/>
                        </w:rPr>
                        <w:t xml:space="preserve">Output 1.2) </w:t>
                      </w:r>
                      <w:r w:rsidRPr="00E12839">
                        <w:rPr>
                          <w:color w:val="000000" w:themeColor="text1"/>
                          <w:sz w:val="18"/>
                          <w:szCs w:val="18"/>
                        </w:rPr>
                        <w:t xml:space="preserve">with the aim of defining one or several sector-wide delivery models. The project’s </w:t>
                      </w:r>
                      <w:r>
                        <w:rPr>
                          <w:color w:val="000000" w:themeColor="text1"/>
                          <w:sz w:val="18"/>
                          <w:szCs w:val="18"/>
                        </w:rPr>
                        <w:t xml:space="preserve">second </w:t>
                      </w:r>
                      <w:r w:rsidRPr="00E12839">
                        <w:rPr>
                          <w:color w:val="000000" w:themeColor="text1"/>
                          <w:sz w:val="18"/>
                          <w:szCs w:val="18"/>
                        </w:rPr>
                        <w:t>pilot will also explore delivery models</w:t>
                      </w:r>
                      <w:r>
                        <w:rPr>
                          <w:color w:val="000000" w:themeColor="text1"/>
                          <w:sz w:val="18"/>
                          <w:szCs w:val="18"/>
                        </w:rPr>
                        <w:t xml:space="preserve"> by inviting private sector players in different capacities and likely for continued system operation. </w:t>
                      </w:r>
                    </w:p>
                    <w:p w14:paraId="10537BBC" w14:textId="3629B037" w:rsidR="00C87A2A" w:rsidRPr="00C54988" w:rsidRDefault="00C87A2A" w:rsidP="00E36A89">
                      <w:pPr>
                        <w:rPr>
                          <w:color w:val="000000" w:themeColor="text1"/>
                          <w:sz w:val="18"/>
                          <w:szCs w:val="18"/>
                        </w:rPr>
                      </w:pPr>
                      <w:r w:rsidRPr="00EF09B4">
                        <w:rPr>
                          <w:color w:val="000000" w:themeColor="text1"/>
                          <w:sz w:val="18"/>
                          <w:szCs w:val="18"/>
                        </w:rPr>
                        <w:t xml:space="preserve">If </w:t>
                      </w:r>
                      <w:r>
                        <w:rPr>
                          <w:color w:val="000000" w:themeColor="text1"/>
                          <w:sz w:val="18"/>
                          <w:szCs w:val="18"/>
                        </w:rPr>
                        <w:t xml:space="preserve">a preferred delivery model(s) had already emerged during the development of the Minigrid Regulatory Framework, the pilot project can be used as a trial and the national dialogue process used to assess any </w:t>
                      </w:r>
                      <w:r w:rsidRPr="00EF09B4">
                        <w:rPr>
                          <w:color w:val="000000" w:themeColor="text1"/>
                          <w:sz w:val="18"/>
                          <w:szCs w:val="18"/>
                        </w:rPr>
                        <w:t>gaps</w:t>
                      </w:r>
                      <w:r>
                        <w:rPr>
                          <w:color w:val="000000" w:themeColor="text1"/>
                          <w:sz w:val="18"/>
                          <w:szCs w:val="18"/>
                        </w:rPr>
                        <w:t>, challenges and refinements</w:t>
                      </w:r>
                      <w:r w:rsidRPr="00EF09B4">
                        <w:rPr>
                          <w:color w:val="000000" w:themeColor="text1"/>
                          <w:sz w:val="18"/>
                          <w:szCs w:val="18"/>
                        </w:rPr>
                        <w:t xml:space="preserve">, and the </w:t>
                      </w:r>
                      <w:r>
                        <w:rPr>
                          <w:color w:val="000000" w:themeColor="text1"/>
                          <w:sz w:val="18"/>
                          <w:szCs w:val="18"/>
                        </w:rPr>
                        <w:t xml:space="preserve">national dialogue </w:t>
                      </w:r>
                      <w:r w:rsidRPr="00EF09B4">
                        <w:rPr>
                          <w:color w:val="000000" w:themeColor="text1"/>
                          <w:sz w:val="18"/>
                          <w:szCs w:val="18"/>
                        </w:rPr>
                        <w:t>can develop constructive proposals and make contributions to close them through respective measures</w:t>
                      </w:r>
                      <w:r>
                        <w:rPr>
                          <w:color w:val="000000" w:themeColor="text1"/>
                          <w:sz w:val="18"/>
                          <w:szCs w:val="18"/>
                        </w:rPr>
                        <w:t xml:space="preserve"> </w:t>
                      </w:r>
                    </w:p>
                  </w:txbxContent>
                </v:textbox>
                <w10:anchorlock/>
              </v:shape>
            </w:pict>
          </mc:Fallback>
        </mc:AlternateContent>
      </w:r>
    </w:p>
    <w:p w14:paraId="427DC4B7" w14:textId="6DF06736" w:rsidR="004255EB" w:rsidRPr="00C846B7" w:rsidRDefault="00A01B59" w:rsidP="000F1849">
      <w:pPr>
        <w:rPr>
          <w:iCs/>
          <w:szCs w:val="20"/>
        </w:rPr>
      </w:pPr>
      <w:r w:rsidRPr="00C846B7">
        <w:rPr>
          <w:iCs/>
          <w:szCs w:val="20"/>
        </w:rPr>
        <w:t>W</w:t>
      </w:r>
      <w:r w:rsidR="00E86D1B" w:rsidRPr="00C846B7">
        <w:rPr>
          <w:iCs/>
          <w:szCs w:val="20"/>
        </w:rPr>
        <w:t>ithin th</w:t>
      </w:r>
      <w:r w:rsidR="00CD47B4" w:rsidRPr="00C846B7">
        <w:rPr>
          <w:iCs/>
          <w:szCs w:val="20"/>
        </w:rPr>
        <w:t>e</w:t>
      </w:r>
      <w:r w:rsidR="00E86D1B" w:rsidRPr="00C846B7">
        <w:rPr>
          <w:iCs/>
          <w:szCs w:val="20"/>
        </w:rPr>
        <w:t xml:space="preserve"> untested and as yet undefined </w:t>
      </w:r>
      <w:r w:rsidRPr="00C846B7">
        <w:rPr>
          <w:iCs/>
          <w:szCs w:val="20"/>
        </w:rPr>
        <w:t>market environment</w:t>
      </w:r>
      <w:r w:rsidR="00E86D1B" w:rsidRPr="00C846B7">
        <w:rPr>
          <w:iCs/>
          <w:szCs w:val="20"/>
        </w:rPr>
        <w:t xml:space="preserve">, at this very early stage for </w:t>
      </w:r>
      <w:r w:rsidR="00A23E7E" w:rsidRPr="00C846B7">
        <w:rPr>
          <w:iCs/>
          <w:szCs w:val="20"/>
        </w:rPr>
        <w:t>minigrid</w:t>
      </w:r>
      <w:r w:rsidR="00E86D1B" w:rsidRPr="00C846B7">
        <w:rPr>
          <w:iCs/>
          <w:szCs w:val="20"/>
        </w:rPr>
        <w:t xml:space="preserve">s in the </w:t>
      </w:r>
      <w:r w:rsidRPr="00C846B7">
        <w:rPr>
          <w:iCs/>
          <w:szCs w:val="20"/>
        </w:rPr>
        <w:t>country</w:t>
      </w:r>
      <w:r w:rsidR="00E86D1B" w:rsidRPr="00C846B7">
        <w:rPr>
          <w:iCs/>
          <w:szCs w:val="20"/>
        </w:rPr>
        <w:t xml:space="preserve">, the AMP </w:t>
      </w:r>
      <w:r w:rsidR="00DD5968" w:rsidRPr="00C846B7">
        <w:rPr>
          <w:iCs/>
          <w:szCs w:val="20"/>
        </w:rPr>
        <w:t xml:space="preserve">aim is </w:t>
      </w:r>
      <w:r w:rsidR="00E86D1B" w:rsidRPr="00C846B7">
        <w:rPr>
          <w:iCs/>
          <w:szCs w:val="20"/>
        </w:rPr>
        <w:t>on pre-emptively addressing risks and creating a universally relevant set of resources</w:t>
      </w:r>
      <w:r w:rsidRPr="00C846B7">
        <w:rPr>
          <w:iCs/>
          <w:szCs w:val="20"/>
        </w:rPr>
        <w:t xml:space="preserve">, thereby establishing a platform that can </w:t>
      </w:r>
      <w:r w:rsidR="00E86D1B" w:rsidRPr="00C846B7">
        <w:rPr>
          <w:iCs/>
          <w:szCs w:val="20"/>
        </w:rPr>
        <w:t xml:space="preserve">support </w:t>
      </w:r>
      <w:r w:rsidRPr="00C846B7">
        <w:rPr>
          <w:iCs/>
          <w:szCs w:val="20"/>
        </w:rPr>
        <w:t xml:space="preserve">any </w:t>
      </w:r>
      <w:r w:rsidR="00E86D1B" w:rsidRPr="00C846B7">
        <w:rPr>
          <w:iCs/>
          <w:szCs w:val="20"/>
        </w:rPr>
        <w:t xml:space="preserve">preferred policy direction. </w:t>
      </w:r>
    </w:p>
    <w:p w14:paraId="593FB530" w14:textId="56760E71" w:rsidR="0051522B" w:rsidRPr="00C846B7" w:rsidRDefault="00DD5968" w:rsidP="000F1849">
      <w:pPr>
        <w:rPr>
          <w:iCs/>
          <w:szCs w:val="20"/>
        </w:rPr>
      </w:pPr>
      <w:r w:rsidRPr="00C846B7">
        <w:rPr>
          <w:iCs/>
          <w:szCs w:val="20"/>
        </w:rPr>
        <w:t xml:space="preserve">Accordingly, the AMP will focus strongly on developing data and knowledge, including </w:t>
      </w:r>
      <w:r w:rsidR="00A01B59" w:rsidRPr="00C846B7">
        <w:rPr>
          <w:iCs/>
          <w:szCs w:val="20"/>
        </w:rPr>
        <w:t>(</w:t>
      </w:r>
      <w:proofErr w:type="spellStart"/>
      <w:r w:rsidR="00A01B59" w:rsidRPr="00C846B7">
        <w:rPr>
          <w:iCs/>
          <w:szCs w:val="20"/>
        </w:rPr>
        <w:t>i</w:t>
      </w:r>
      <w:proofErr w:type="spellEnd"/>
      <w:r w:rsidR="00A01B59" w:rsidRPr="00C846B7">
        <w:rPr>
          <w:iCs/>
          <w:szCs w:val="20"/>
        </w:rPr>
        <w:t xml:space="preserve">) </w:t>
      </w:r>
      <w:r w:rsidRPr="00C846B7">
        <w:rPr>
          <w:iCs/>
          <w:szCs w:val="20"/>
        </w:rPr>
        <w:t xml:space="preserve">detailed mapping, to help determine the size and nature of the addressable </w:t>
      </w:r>
      <w:r w:rsidR="00A23E7E" w:rsidRPr="00C846B7">
        <w:rPr>
          <w:iCs/>
          <w:szCs w:val="20"/>
        </w:rPr>
        <w:t>minigrid</w:t>
      </w:r>
      <w:r w:rsidRPr="00C846B7">
        <w:rPr>
          <w:iCs/>
          <w:szCs w:val="20"/>
        </w:rPr>
        <w:t xml:space="preserve"> market</w:t>
      </w:r>
      <w:r w:rsidR="004255EB" w:rsidRPr="00C846B7">
        <w:rPr>
          <w:iCs/>
          <w:szCs w:val="20"/>
        </w:rPr>
        <w:t xml:space="preserve">, </w:t>
      </w:r>
      <w:r w:rsidR="00A01B59" w:rsidRPr="00C846B7">
        <w:rPr>
          <w:iCs/>
          <w:szCs w:val="20"/>
        </w:rPr>
        <w:t xml:space="preserve">(ii) </w:t>
      </w:r>
      <w:r w:rsidRPr="00C846B7">
        <w:rPr>
          <w:iCs/>
          <w:szCs w:val="20"/>
        </w:rPr>
        <w:t>demonstrating innovative business models more likely to contribute to cost-effective delivery of electricity to remote rural areas</w:t>
      </w:r>
      <w:r w:rsidR="009E3255" w:rsidRPr="00C846B7">
        <w:rPr>
          <w:iCs/>
          <w:szCs w:val="20"/>
        </w:rPr>
        <w:t xml:space="preserve"> and attract private sector </w:t>
      </w:r>
      <w:r w:rsidR="009E3255" w:rsidRPr="00C846B7">
        <w:rPr>
          <w:iCs/>
          <w:szCs w:val="20"/>
        </w:rPr>
        <w:lastRenderedPageBreak/>
        <w:t>interest</w:t>
      </w:r>
      <w:r w:rsidR="004255EB" w:rsidRPr="00C846B7">
        <w:rPr>
          <w:iCs/>
          <w:szCs w:val="20"/>
        </w:rPr>
        <w:t>, and (iii) establishing a digital platform to support data collection</w:t>
      </w:r>
      <w:r w:rsidR="0042352E" w:rsidRPr="00C846B7">
        <w:rPr>
          <w:iCs/>
          <w:szCs w:val="20"/>
        </w:rPr>
        <w:t xml:space="preserve"> and </w:t>
      </w:r>
      <w:r w:rsidR="004255EB" w:rsidRPr="00C846B7">
        <w:rPr>
          <w:iCs/>
          <w:szCs w:val="20"/>
        </w:rPr>
        <w:t>knowledge creation</w:t>
      </w:r>
      <w:r w:rsidR="0042352E" w:rsidRPr="00C846B7">
        <w:rPr>
          <w:iCs/>
          <w:szCs w:val="20"/>
        </w:rPr>
        <w:t xml:space="preserve"> and facilitate operations</w:t>
      </w:r>
      <w:r w:rsidRPr="00C846B7">
        <w:rPr>
          <w:iCs/>
          <w:szCs w:val="20"/>
        </w:rPr>
        <w:t xml:space="preserve">. </w:t>
      </w:r>
    </w:p>
    <w:p w14:paraId="086D65F3" w14:textId="77777777" w:rsidR="004255EB" w:rsidRPr="00C846B7" w:rsidRDefault="004255EB" w:rsidP="004255EB">
      <w:pPr>
        <w:rPr>
          <w:iCs/>
        </w:rPr>
      </w:pPr>
      <w:r w:rsidRPr="00C846B7">
        <w:rPr>
          <w:iCs/>
          <w:szCs w:val="20"/>
        </w:rPr>
        <w:t xml:space="preserve">The already active small business community in the country presents an important opportunity for enhancing the viability of minigrid operations. </w:t>
      </w:r>
      <w:r w:rsidRPr="00C846B7">
        <w:rPr>
          <w:iCs/>
        </w:rPr>
        <w:t>Demand for electricity from small industry and businesses, which is defined as the productive use of energy</w:t>
      </w:r>
      <w:r w:rsidRPr="00C846B7">
        <w:rPr>
          <w:vertAlign w:val="superscript"/>
        </w:rPr>
        <w:footnoteReference w:id="39"/>
      </w:r>
      <w:r w:rsidRPr="00C846B7">
        <w:rPr>
          <w:iCs/>
        </w:rPr>
        <w:t xml:space="preserve"> (PUE), presents a key success factor for minigrids. Because of the typically low energy usage of residential customers, without linkage to and support for these ‘productive’ energy users, minigrids are likely to struggle to reach the critical revenue needed for financial viability – essential to encourage private sector players. Productive users are also important to enhance the economic and social development impacts of micro-grids and rural electrification programs more broadly. Support for affordable domestic appliance uptake, though lacking the income generation potential of PUE, is an additional strategy for load growth and revenue enhancement. </w:t>
      </w:r>
    </w:p>
    <w:p w14:paraId="67ECDC9D" w14:textId="77777777" w:rsidR="004255EB" w:rsidRPr="00C846B7" w:rsidRDefault="004255EB" w:rsidP="004255EB">
      <w:pPr>
        <w:rPr>
          <w:iCs/>
        </w:rPr>
      </w:pPr>
      <w:r w:rsidRPr="00C846B7">
        <w:rPr>
          <w:iCs/>
        </w:rPr>
        <w:t xml:space="preserve">Successful minigrid developments therefore require both the delivery of the technical infrastructure and enhancing PUE in parallel. For this reason, a strong emphasis of the AMP pilot initiatives will be on encouraging productive use and supporting small business activities alongside the development of minigrids. </w:t>
      </w:r>
    </w:p>
    <w:p w14:paraId="7064AD38" w14:textId="03DDA512" w:rsidR="00A23E7E" w:rsidRPr="00C846B7" w:rsidRDefault="00333D6B" w:rsidP="00102ABD">
      <w:pPr>
        <w:spacing w:after="0"/>
      </w:pPr>
      <w:r w:rsidRPr="00C846B7">
        <w:rPr>
          <w:iCs/>
          <w:szCs w:val="20"/>
        </w:rPr>
        <w:t>D</w:t>
      </w:r>
      <w:r w:rsidR="0042352E" w:rsidRPr="00C846B7">
        <w:rPr>
          <w:iCs/>
          <w:szCs w:val="20"/>
        </w:rPr>
        <w:t>ata, experience and lea</w:t>
      </w:r>
      <w:r w:rsidR="00764840" w:rsidRPr="00C846B7">
        <w:rPr>
          <w:iCs/>
          <w:szCs w:val="20"/>
        </w:rPr>
        <w:t>r</w:t>
      </w:r>
      <w:r w:rsidR="0042352E" w:rsidRPr="00C846B7">
        <w:rPr>
          <w:iCs/>
          <w:szCs w:val="20"/>
        </w:rPr>
        <w:t>nings</w:t>
      </w:r>
      <w:r w:rsidR="004255EB" w:rsidRPr="00C846B7">
        <w:rPr>
          <w:iCs/>
          <w:szCs w:val="20"/>
        </w:rPr>
        <w:t xml:space="preserve"> from the two pilots will </w:t>
      </w:r>
      <w:r w:rsidR="0042352E" w:rsidRPr="00C846B7">
        <w:rPr>
          <w:iCs/>
          <w:szCs w:val="20"/>
        </w:rPr>
        <w:t xml:space="preserve">serve as important </w:t>
      </w:r>
      <w:r w:rsidR="004255EB" w:rsidRPr="00C846B7">
        <w:rPr>
          <w:iCs/>
          <w:szCs w:val="20"/>
        </w:rPr>
        <w:t>inputs to inform</w:t>
      </w:r>
      <w:r w:rsidR="0042352E" w:rsidRPr="00C846B7">
        <w:rPr>
          <w:iCs/>
          <w:szCs w:val="20"/>
        </w:rPr>
        <w:t xml:space="preserve"> and advance/refine</w:t>
      </w:r>
      <w:r w:rsidR="004255EB" w:rsidRPr="00C846B7">
        <w:rPr>
          <w:iCs/>
          <w:szCs w:val="20"/>
        </w:rPr>
        <w:t xml:space="preserve"> the country’s </w:t>
      </w:r>
      <w:r w:rsidR="0042352E" w:rsidRPr="00C846B7">
        <w:rPr>
          <w:iCs/>
          <w:szCs w:val="20"/>
        </w:rPr>
        <w:t>chosen vision for minigrids. Data also serves a broader purpose</w:t>
      </w:r>
      <w:r w:rsidRPr="00C846B7">
        <w:rPr>
          <w:iCs/>
          <w:szCs w:val="20"/>
        </w:rPr>
        <w:t xml:space="preserve"> as an enabler for more efficient and cost-effective minigrid operations. </w:t>
      </w:r>
      <w:r w:rsidR="00A23E7E" w:rsidRPr="00C846B7">
        <w:t xml:space="preserve">An emerging theme from lessons across minigrid systems is the importance of digital tools and solutions as a key driver for minigrids and minigrid cost-reduction as described below in Box 3. Digitization is proving a key enabler for individual systems and national planning and decision making. Practically, in the context of AMP projects, a key mechanism for realizing this opportunity will be each project’s use of a digital platform. Accordingly, a digital platform has been included in the AMP design for </w:t>
      </w:r>
      <w:r w:rsidR="00102ABD" w:rsidRPr="00C846B7">
        <w:t>Eswatini</w:t>
      </w:r>
      <w:r w:rsidR="00A23E7E" w:rsidRPr="00C846B7">
        <w:t xml:space="preserve"> under Component 3 (Output 3.2) with close links to </w:t>
      </w:r>
      <w:r w:rsidRPr="00C846B7">
        <w:t>both C</w:t>
      </w:r>
      <w:r w:rsidR="00A23E7E" w:rsidRPr="00C846B7">
        <w:t>omponents 1 and 2 and the AMP regional project.</w:t>
      </w:r>
    </w:p>
    <w:p w14:paraId="4B24FCBE" w14:textId="3E0C4AEF" w:rsidR="00A23E7E" w:rsidRPr="00C846B7" w:rsidRDefault="00A23E7E" w:rsidP="00333D6B">
      <w:pPr>
        <w:spacing w:after="0"/>
        <w:rPr>
          <w:i/>
          <w:szCs w:val="20"/>
        </w:rPr>
      </w:pPr>
    </w:p>
    <w:p w14:paraId="1628BC87" w14:textId="12DC101E" w:rsidR="00323042" w:rsidRPr="00C846B7" w:rsidRDefault="00323042" w:rsidP="00323042">
      <w:pPr>
        <w:pStyle w:val="Caption"/>
      </w:pPr>
      <w:r w:rsidRPr="00C846B7">
        <w:t xml:space="preserve">Box </w:t>
      </w:r>
      <w:fldSimple w:instr=" SEQ Box \* ARABIC ">
        <w:r w:rsidRPr="00C846B7">
          <w:rPr>
            <w:noProof/>
          </w:rPr>
          <w:t>3</w:t>
        </w:r>
      </w:fldSimple>
      <w:r w:rsidRPr="00C846B7">
        <w:t xml:space="preserve">: </w:t>
      </w:r>
      <w:r w:rsidRPr="00C846B7">
        <w:rPr>
          <w:color w:val="000000" w:themeColor="text1"/>
        </w:rPr>
        <w:t>Digitalization Minigrids</w:t>
      </w:r>
    </w:p>
    <w:p w14:paraId="78A38FF5" w14:textId="4324DB15" w:rsidR="00333D6B" w:rsidRPr="00C846B7" w:rsidRDefault="00333D6B" w:rsidP="000B50CD">
      <w:pPr>
        <w:spacing w:after="0"/>
        <w:rPr>
          <w:i/>
          <w:szCs w:val="20"/>
        </w:rPr>
      </w:pPr>
      <w:r w:rsidRPr="00C846B7">
        <w:rPr>
          <w:noProof/>
        </w:rPr>
        <mc:AlternateContent>
          <mc:Choice Requires="wps">
            <w:drawing>
              <wp:inline distT="0" distB="0" distL="0" distR="0" wp14:anchorId="77F5992E" wp14:editId="2BDBF16A">
                <wp:extent cx="5894363" cy="2229730"/>
                <wp:effectExtent l="0" t="0" r="11430" b="18415"/>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363" cy="2229730"/>
                        </a:xfrm>
                        <a:prstGeom prst="rect">
                          <a:avLst/>
                        </a:prstGeom>
                        <a:solidFill>
                          <a:srgbClr val="FFFFFF"/>
                        </a:solidFill>
                        <a:ln w="9525">
                          <a:solidFill>
                            <a:srgbClr val="000000"/>
                          </a:solidFill>
                          <a:miter lim="800000"/>
                          <a:headEnd/>
                          <a:tailEnd/>
                        </a:ln>
                      </wps:spPr>
                      <wps:txbx>
                        <w:txbxContent>
                          <w:p w14:paraId="14635F28" w14:textId="77777777" w:rsidR="00C87A2A" w:rsidRPr="00696B27" w:rsidRDefault="00C87A2A" w:rsidP="00333D6B">
                            <w:pPr>
                              <w:rPr>
                                <w:color w:val="000000" w:themeColor="text1"/>
                                <w:sz w:val="18"/>
                                <w:szCs w:val="18"/>
                              </w:rPr>
                            </w:pPr>
                            <w:r w:rsidRPr="00696B27">
                              <w:rPr>
                                <w:color w:val="000000" w:themeColor="text1"/>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696B27">
                              <w:rPr>
                                <w:i/>
                                <w:iCs/>
                                <w:color w:val="000000" w:themeColor="text1"/>
                                <w:sz w:val="18"/>
                                <w:szCs w:val="18"/>
                              </w:rPr>
                              <w:t>remote monitoring</w:t>
                            </w:r>
                            <w:r w:rsidRPr="00696B27">
                              <w:rPr>
                                <w:color w:val="000000" w:themeColor="text1"/>
                                <w:sz w:val="18"/>
                                <w:szCs w:val="18"/>
                              </w:rPr>
                              <w:t xml:space="preserve"> of minigrid operations and the use of </w:t>
                            </w:r>
                            <w:r w:rsidRPr="00696B27">
                              <w:rPr>
                                <w:i/>
                                <w:iCs/>
                                <w:color w:val="000000" w:themeColor="text1"/>
                                <w:sz w:val="18"/>
                                <w:szCs w:val="18"/>
                              </w:rPr>
                              <w:t>digital money</w:t>
                            </w:r>
                            <w:r w:rsidRPr="00696B27">
                              <w:rPr>
                                <w:color w:val="000000" w:themeColor="text1"/>
                                <w:sz w:val="18"/>
                                <w:szCs w:val="18"/>
                              </w:rPr>
                              <w:t xml:space="preserve"> to collect customers’ payments. </w:t>
                            </w:r>
                            <w:r w:rsidRPr="007550F5">
                              <w:rPr>
                                <w:color w:val="000000" w:themeColor="text1"/>
                                <w:sz w:val="18"/>
                                <w:szCs w:val="18"/>
                              </w:rPr>
                              <w:fldChar w:fldCharType="begin"/>
                            </w:r>
                            <w:r w:rsidRPr="007550F5">
                              <w:rPr>
                                <w:color w:val="000000" w:themeColor="text1"/>
                                <w:sz w:val="18"/>
                                <w:szCs w:val="18"/>
                              </w:rPr>
                              <w:instrText xml:space="preserve"> REF _Ref72155306 \h  \* MERGEFORMAT </w:instrText>
                            </w:r>
                            <w:r w:rsidRPr="007550F5">
                              <w:rPr>
                                <w:color w:val="000000" w:themeColor="text1"/>
                                <w:sz w:val="18"/>
                                <w:szCs w:val="18"/>
                              </w:rPr>
                            </w:r>
                            <w:r w:rsidRPr="007550F5">
                              <w:rPr>
                                <w:color w:val="000000" w:themeColor="text1"/>
                                <w:sz w:val="18"/>
                                <w:szCs w:val="18"/>
                              </w:rPr>
                              <w:fldChar w:fldCharType="separate"/>
                            </w:r>
                            <w:r w:rsidRPr="0042352E">
                              <w:rPr>
                                <w:sz w:val="18"/>
                                <w:szCs w:val="18"/>
                              </w:rPr>
                              <w:t xml:space="preserve">Figure </w:t>
                            </w:r>
                            <w:r w:rsidRPr="0042352E">
                              <w:rPr>
                                <w:noProof/>
                                <w:sz w:val="18"/>
                                <w:szCs w:val="18"/>
                              </w:rPr>
                              <w:t>3</w:t>
                            </w:r>
                            <w:r w:rsidRPr="007550F5">
                              <w:rPr>
                                <w:color w:val="000000" w:themeColor="text1"/>
                                <w:sz w:val="18"/>
                                <w:szCs w:val="18"/>
                              </w:rPr>
                              <w:fldChar w:fldCharType="end"/>
                            </w:r>
                            <w:r w:rsidRPr="00696B27">
                              <w:rPr>
                                <w:color w:val="000000" w:themeColor="text1"/>
                                <w:sz w:val="18"/>
                                <w:szCs w:val="18"/>
                              </w:rPr>
                              <w:t xml:space="preserve"> below represents an initial categorization of the digital and data opportunities for minigrids under the AMP. </w:t>
                            </w:r>
                          </w:p>
                          <w:p w14:paraId="434638D4" w14:textId="77777777" w:rsidR="00C87A2A" w:rsidRPr="00696B27" w:rsidRDefault="00C87A2A" w:rsidP="00333D6B">
                            <w:pPr>
                              <w:rPr>
                                <w:color w:val="000000" w:themeColor="text1"/>
                                <w:sz w:val="18"/>
                                <w:szCs w:val="18"/>
                              </w:rPr>
                            </w:pPr>
                            <w:r w:rsidRPr="00696B27">
                              <w:rPr>
                                <w:b/>
                                <w:bCs/>
                                <w:color w:val="000000" w:themeColor="text1"/>
                                <w:sz w:val="18"/>
                                <w:szCs w:val="18"/>
                              </w:rPr>
                              <w:t xml:space="preserve">Digital opportunity for minigrids. </w:t>
                            </w:r>
                            <w:r w:rsidRPr="00696B27">
                              <w:rPr>
                                <w:color w:val="000000" w:themeColor="text1"/>
                                <w:sz w:val="18"/>
                                <w:szCs w:val="18"/>
                              </w:rPr>
                              <w:t xml:space="preserve">It’s increasingly clear that digital is a key entry point across minigrid market development. </w:t>
                            </w:r>
                            <w:r w:rsidRPr="00CC20D7">
                              <w:rPr>
                                <w:color w:val="000000" w:themeColor="text1"/>
                                <w:sz w:val="18"/>
                                <w:szCs w:val="18"/>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rPr>
                            </w:r>
                            <w:r w:rsidRPr="00CC20D7">
                              <w:rPr>
                                <w:color w:val="000000" w:themeColor="text1"/>
                                <w:sz w:val="18"/>
                                <w:szCs w:val="18"/>
                              </w:rPr>
                              <w:fldChar w:fldCharType="separate"/>
                            </w:r>
                            <w:r w:rsidRPr="0042352E">
                              <w:rPr>
                                <w:sz w:val="18"/>
                                <w:szCs w:val="18"/>
                              </w:rPr>
                              <w:t xml:space="preserve">Figure </w:t>
                            </w:r>
                            <w:r w:rsidRPr="0042352E">
                              <w:rPr>
                                <w:noProof/>
                                <w:sz w:val="18"/>
                                <w:szCs w:val="18"/>
                              </w:rPr>
                              <w:t>3</w:t>
                            </w:r>
                            <w:r w:rsidRPr="00CC20D7">
                              <w:rPr>
                                <w:color w:val="000000" w:themeColor="text1"/>
                                <w:sz w:val="18"/>
                                <w:szCs w:val="18"/>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2CBD4B4D" w14:textId="4F01E08E" w:rsidR="00C87A2A" w:rsidRPr="00333D6B" w:rsidRDefault="00C87A2A" w:rsidP="00333D6B">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txbxContent>
                      </wps:txbx>
                      <wps:bodyPr rot="0" vert="horz" wrap="square" lIns="91440" tIns="45720" rIns="91440" bIns="45720" anchor="t" anchorCtr="0">
                        <a:noAutofit/>
                      </wps:bodyPr>
                    </wps:wsp>
                  </a:graphicData>
                </a:graphic>
              </wp:inline>
            </w:drawing>
          </mc:Choice>
          <mc:Fallback>
            <w:pict>
              <v:shape w14:anchorId="77F5992E" id="_x0000_s1028" type="#_x0000_t202" style="width:464.1pt;height:17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">
                <v:textbox>
                  <w:txbxContent>
                    <w:p w14:paraId="14635F28" w14:textId="77777777" w:rsidR="00C87A2A" w:rsidRPr="00696B27" w:rsidRDefault="00C87A2A" w:rsidP="00333D6B">
                      <w:pPr>
                        <w:rPr>
                          <w:color w:val="000000" w:themeColor="text1"/>
                          <w:sz w:val="18"/>
                          <w:szCs w:val="18"/>
                        </w:rPr>
                      </w:pPr>
                      <w:r w:rsidRPr="00696B27">
                        <w:rPr>
                          <w:color w:val="000000" w:themeColor="text1"/>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696B27">
                        <w:rPr>
                          <w:i/>
                          <w:iCs/>
                          <w:color w:val="000000" w:themeColor="text1"/>
                          <w:sz w:val="18"/>
                          <w:szCs w:val="18"/>
                        </w:rPr>
                        <w:t>remote monitoring</w:t>
                      </w:r>
                      <w:r w:rsidRPr="00696B27">
                        <w:rPr>
                          <w:color w:val="000000" w:themeColor="text1"/>
                          <w:sz w:val="18"/>
                          <w:szCs w:val="18"/>
                        </w:rPr>
                        <w:t xml:space="preserve"> of minigrid operations and the use of </w:t>
                      </w:r>
                      <w:r w:rsidRPr="00696B27">
                        <w:rPr>
                          <w:i/>
                          <w:iCs/>
                          <w:color w:val="000000" w:themeColor="text1"/>
                          <w:sz w:val="18"/>
                          <w:szCs w:val="18"/>
                        </w:rPr>
                        <w:t>digital money</w:t>
                      </w:r>
                      <w:r w:rsidRPr="00696B27">
                        <w:rPr>
                          <w:color w:val="000000" w:themeColor="text1"/>
                          <w:sz w:val="18"/>
                          <w:szCs w:val="18"/>
                        </w:rPr>
                        <w:t xml:space="preserve"> to collect customers’ payments. </w:t>
                      </w:r>
                      <w:r w:rsidRPr="007550F5">
                        <w:rPr>
                          <w:color w:val="000000" w:themeColor="text1"/>
                          <w:sz w:val="18"/>
                          <w:szCs w:val="18"/>
                        </w:rPr>
                        <w:fldChar w:fldCharType="begin"/>
                      </w:r>
                      <w:r w:rsidRPr="007550F5">
                        <w:rPr>
                          <w:color w:val="000000" w:themeColor="text1"/>
                          <w:sz w:val="18"/>
                          <w:szCs w:val="18"/>
                        </w:rPr>
                        <w:instrText xml:space="preserve"> REF _Ref72155306 \h  \* MERGEFORMAT </w:instrText>
                      </w:r>
                      <w:r w:rsidRPr="007550F5">
                        <w:rPr>
                          <w:color w:val="000000" w:themeColor="text1"/>
                          <w:sz w:val="18"/>
                          <w:szCs w:val="18"/>
                        </w:rPr>
                      </w:r>
                      <w:r w:rsidRPr="007550F5">
                        <w:rPr>
                          <w:color w:val="000000" w:themeColor="text1"/>
                          <w:sz w:val="18"/>
                          <w:szCs w:val="18"/>
                        </w:rPr>
                        <w:fldChar w:fldCharType="separate"/>
                      </w:r>
                      <w:r w:rsidRPr="0042352E">
                        <w:rPr>
                          <w:sz w:val="18"/>
                          <w:szCs w:val="18"/>
                        </w:rPr>
                        <w:t xml:space="preserve">Figure </w:t>
                      </w:r>
                      <w:r w:rsidRPr="0042352E">
                        <w:rPr>
                          <w:noProof/>
                          <w:sz w:val="18"/>
                          <w:szCs w:val="18"/>
                        </w:rPr>
                        <w:t>3</w:t>
                      </w:r>
                      <w:r w:rsidRPr="007550F5">
                        <w:rPr>
                          <w:color w:val="000000" w:themeColor="text1"/>
                          <w:sz w:val="18"/>
                          <w:szCs w:val="18"/>
                        </w:rPr>
                        <w:fldChar w:fldCharType="end"/>
                      </w:r>
                      <w:r w:rsidRPr="00696B27">
                        <w:rPr>
                          <w:color w:val="000000" w:themeColor="text1"/>
                          <w:sz w:val="18"/>
                          <w:szCs w:val="18"/>
                        </w:rPr>
                        <w:t xml:space="preserve"> below represents an initial categorization of the digital and data opportunities for minigrids under the AMP. </w:t>
                      </w:r>
                    </w:p>
                    <w:p w14:paraId="434638D4" w14:textId="77777777" w:rsidR="00C87A2A" w:rsidRPr="00696B27" w:rsidRDefault="00C87A2A" w:rsidP="00333D6B">
                      <w:pPr>
                        <w:rPr>
                          <w:color w:val="000000" w:themeColor="text1"/>
                          <w:sz w:val="18"/>
                          <w:szCs w:val="18"/>
                        </w:rPr>
                      </w:pPr>
                      <w:r w:rsidRPr="00696B27">
                        <w:rPr>
                          <w:b/>
                          <w:bCs/>
                          <w:color w:val="000000" w:themeColor="text1"/>
                          <w:sz w:val="18"/>
                          <w:szCs w:val="18"/>
                        </w:rPr>
                        <w:t xml:space="preserve">Digital opportunity for minigrids. </w:t>
                      </w:r>
                      <w:r w:rsidRPr="00696B27">
                        <w:rPr>
                          <w:color w:val="000000" w:themeColor="text1"/>
                          <w:sz w:val="18"/>
                          <w:szCs w:val="18"/>
                        </w:rPr>
                        <w:t xml:space="preserve">It’s increasingly clear that digital is a key entry point across minigrid market development. </w:t>
                      </w:r>
                      <w:r w:rsidRPr="00CC20D7">
                        <w:rPr>
                          <w:color w:val="000000" w:themeColor="text1"/>
                          <w:sz w:val="18"/>
                          <w:szCs w:val="18"/>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rPr>
                      </w:r>
                      <w:r w:rsidRPr="00CC20D7">
                        <w:rPr>
                          <w:color w:val="000000" w:themeColor="text1"/>
                          <w:sz w:val="18"/>
                          <w:szCs w:val="18"/>
                        </w:rPr>
                        <w:fldChar w:fldCharType="separate"/>
                      </w:r>
                      <w:r w:rsidRPr="0042352E">
                        <w:rPr>
                          <w:sz w:val="18"/>
                          <w:szCs w:val="18"/>
                        </w:rPr>
                        <w:t xml:space="preserve">Figure </w:t>
                      </w:r>
                      <w:r w:rsidRPr="0042352E">
                        <w:rPr>
                          <w:noProof/>
                          <w:sz w:val="18"/>
                          <w:szCs w:val="18"/>
                        </w:rPr>
                        <w:t>3</w:t>
                      </w:r>
                      <w:r w:rsidRPr="00CC20D7">
                        <w:rPr>
                          <w:color w:val="000000" w:themeColor="text1"/>
                          <w:sz w:val="18"/>
                          <w:szCs w:val="18"/>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2CBD4B4D" w14:textId="4F01E08E" w:rsidR="00C87A2A" w:rsidRPr="00333D6B" w:rsidRDefault="00C87A2A" w:rsidP="00333D6B">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txbxContent>
                </v:textbox>
                <w10:anchorlock/>
              </v:shape>
            </w:pict>
          </mc:Fallback>
        </mc:AlternateContent>
      </w:r>
    </w:p>
    <w:p w14:paraId="6BAC6A63" w14:textId="7DBA44AD" w:rsidR="00A23E7E" w:rsidRPr="00C846B7" w:rsidRDefault="00A23E7E" w:rsidP="001354E3">
      <w:pPr>
        <w:spacing w:after="0"/>
        <w:jc w:val="left"/>
        <w:rPr>
          <w:i/>
          <w:szCs w:val="20"/>
        </w:rPr>
      </w:pPr>
      <w:r w:rsidRPr="00C846B7">
        <w:rPr>
          <w:noProof/>
        </w:rPr>
        <w:lastRenderedPageBreak/>
        <mc:AlternateContent>
          <mc:Choice Requires="wps">
            <w:drawing>
              <wp:inline distT="0" distB="0" distL="0" distR="0" wp14:anchorId="63282133" wp14:editId="72AE58DF">
                <wp:extent cx="5894363" cy="6201295"/>
                <wp:effectExtent l="0" t="0" r="11430" b="9525"/>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363" cy="6201295"/>
                        </a:xfrm>
                        <a:prstGeom prst="rect">
                          <a:avLst/>
                        </a:prstGeom>
                        <a:solidFill>
                          <a:srgbClr val="FFFFFF"/>
                        </a:solidFill>
                        <a:ln w="9525">
                          <a:solidFill>
                            <a:srgbClr val="000000"/>
                          </a:solidFill>
                          <a:miter lim="800000"/>
                          <a:headEnd/>
                          <a:tailEnd/>
                        </a:ln>
                      </wps:spPr>
                      <wps:txbx>
                        <w:txbxContent>
                          <w:p w14:paraId="071CD7A5" w14:textId="44842B64" w:rsidR="00C87A2A" w:rsidRPr="00696B27" w:rsidRDefault="00C87A2A" w:rsidP="00A23E7E">
                            <w:pPr>
                              <w:rPr>
                                <w:b/>
                                <w:bCs/>
                                <w:color w:val="000000" w:themeColor="text1"/>
                                <w:sz w:val="18"/>
                                <w:szCs w:val="18"/>
                              </w:rPr>
                            </w:pPr>
                            <w:r>
                              <w:rPr>
                                <w:b/>
                                <w:bCs/>
                                <w:sz w:val="18"/>
                                <w:szCs w:val="18"/>
                              </w:rPr>
                              <w:t xml:space="preserve">Box 3. </w:t>
                            </w:r>
                            <w:r w:rsidRPr="00696B27">
                              <w:rPr>
                                <w:b/>
                                <w:bCs/>
                                <w:color w:val="000000" w:themeColor="text1"/>
                                <w:sz w:val="18"/>
                                <w:szCs w:val="18"/>
                              </w:rPr>
                              <w:t>Digitalization Minigrids</w:t>
                            </w:r>
                            <w:r>
                              <w:rPr>
                                <w:b/>
                                <w:bCs/>
                                <w:color w:val="000000" w:themeColor="text1"/>
                                <w:sz w:val="18"/>
                                <w:szCs w:val="18"/>
                              </w:rPr>
                              <w:t xml:space="preserve"> (continued)</w:t>
                            </w:r>
                          </w:p>
                          <w:p w14:paraId="5DC1C03A" w14:textId="77777777" w:rsidR="00C87A2A" w:rsidRPr="00696B27" w:rsidRDefault="00C87A2A" w:rsidP="00A23E7E">
                            <w:pPr>
                              <w:jc w:val="center"/>
                              <w:rPr>
                                <w:color w:val="000000" w:themeColor="text1"/>
                                <w:sz w:val="18"/>
                                <w:szCs w:val="18"/>
                              </w:rPr>
                            </w:pPr>
                            <w:r w:rsidRPr="00696B27">
                              <w:rPr>
                                <w:noProof/>
                                <w:color w:val="000000" w:themeColor="text1"/>
                                <w:szCs w:val="20"/>
                              </w:rPr>
                              <w:drawing>
                                <wp:inline distT="0" distB="0" distL="0" distR="0" wp14:anchorId="2025B1FC" wp14:editId="6129D4BB">
                                  <wp:extent cx="5993396" cy="274320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6CF86C7A" w14:textId="25264E5F" w:rsidR="00C87A2A" w:rsidRDefault="00C87A2A" w:rsidP="00B35C50">
                            <w:pPr>
                              <w:pStyle w:val="Caption"/>
                            </w:pPr>
                            <w:bookmarkStart w:id="19" w:name="_Ref72155306"/>
                            <w:bookmarkStart w:id="20" w:name="_Toc72482503"/>
                            <w:bookmarkStart w:id="21" w:name="_Toc73696495"/>
                            <w:r>
                              <w:t xml:space="preserve">Figure </w:t>
                            </w:r>
                            <w:r>
                              <w:fldChar w:fldCharType="begin"/>
                            </w:r>
                            <w:r>
                              <w:instrText>SEQ Figure \* ARABIC</w:instrText>
                            </w:r>
                            <w:r>
                              <w:fldChar w:fldCharType="separate"/>
                            </w:r>
                            <w:r>
                              <w:rPr>
                                <w:noProof/>
                              </w:rPr>
                              <w:t>3</w:t>
                            </w:r>
                            <w:r>
                              <w:fldChar w:fldCharType="end"/>
                            </w:r>
                            <w:bookmarkEnd w:id="19"/>
                            <w:r>
                              <w:t xml:space="preserve">. </w:t>
                            </w:r>
                            <w:r w:rsidRPr="003A24DB">
                              <w:t>Digital and data opportunities for minigrids in the AMP</w:t>
                            </w:r>
                            <w:bookmarkEnd w:id="20"/>
                            <w:bookmarkEnd w:id="21"/>
                          </w:p>
                          <w:p w14:paraId="3C5F7829" w14:textId="77777777" w:rsidR="00C87A2A" w:rsidRDefault="00C87A2A" w:rsidP="0042352E">
                            <w:pPr>
                              <w:rPr>
                                <w:color w:val="000000" w:themeColor="text1"/>
                                <w:sz w:val="18"/>
                                <w:szCs w:val="18"/>
                              </w:rPr>
                            </w:pPr>
                          </w:p>
                          <w:p w14:paraId="02209C0A" w14:textId="4F1038CA" w:rsidR="00C87A2A" w:rsidRPr="00696B27" w:rsidRDefault="00C87A2A" w:rsidP="0042352E">
                            <w:pPr>
                              <w:rPr>
                                <w:color w:val="000000" w:themeColor="text1"/>
                                <w:sz w:val="18"/>
                                <w:szCs w:val="18"/>
                              </w:rPr>
                            </w:pPr>
                            <w:r w:rsidRPr="00696B27">
                              <w:rPr>
                                <w:color w:val="000000" w:themeColor="text1"/>
                                <w:sz w:val="18"/>
                                <w:szCs w:val="18"/>
                              </w:rPr>
                              <w:t xml:space="preserve">The potential for using data and digital tools and solutions to add value at various stages of the minigrids value chain remains largely untapped. With enhanced capacity, </w:t>
                            </w:r>
                            <w:r w:rsidRPr="00696B27">
                              <w:rPr>
                                <w:b/>
                                <w:bCs/>
                                <w:color w:val="000000" w:themeColor="text1"/>
                                <w:sz w:val="18"/>
                                <w:szCs w:val="18"/>
                              </w:rPr>
                              <w:t>minigrid developers</w:t>
                            </w:r>
                            <w:r w:rsidRPr="00696B27">
                              <w:rPr>
                                <w:color w:val="000000" w:themeColor="text1"/>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696B27">
                              <w:rPr>
                                <w:b/>
                                <w:bCs/>
                                <w:color w:val="000000" w:themeColor="text1"/>
                                <w:sz w:val="18"/>
                                <w:szCs w:val="18"/>
                              </w:rPr>
                              <w:t>Government stakeholders</w:t>
                            </w:r>
                            <w:r w:rsidRPr="00696B27">
                              <w:rPr>
                                <w:color w:val="000000" w:themeColor="text1"/>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3B40CD4E" w14:textId="77777777" w:rsidR="00C87A2A" w:rsidRPr="00696B27" w:rsidRDefault="00C87A2A" w:rsidP="0042352E">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76825C6C" w14:textId="64B7096B" w:rsidR="00C87A2A" w:rsidRPr="0042352E" w:rsidRDefault="00C87A2A" w:rsidP="0042352E">
                            <w:pPr>
                              <w:rPr>
                                <w:i/>
                                <w:iCs/>
                                <w:color w:val="000000" w:themeColor="text1"/>
                                <w:sz w:val="14"/>
                                <w:szCs w:val="14"/>
                              </w:rPr>
                            </w:pPr>
                            <w:r w:rsidRPr="00696B27">
                              <w:rPr>
                                <w:i/>
                                <w:iCs/>
                                <w:color w:val="000000" w:themeColor="text1"/>
                                <w:sz w:val="14"/>
                                <w:szCs w:val="14"/>
                              </w:rPr>
                              <w:t xml:space="preserve">(*) AMMP Technologies. “Reducing the cost of operations and maintenance for remote off-grid energy systems.” September 2018. </w:t>
                            </w:r>
                          </w:p>
                        </w:txbxContent>
                      </wps:txbx>
                      <wps:bodyPr rot="0" vert="horz" wrap="square" lIns="91440" tIns="45720" rIns="91440" bIns="45720" anchor="t" anchorCtr="0">
                        <a:noAutofit/>
                      </wps:bodyPr>
                    </wps:wsp>
                  </a:graphicData>
                </a:graphic>
              </wp:inline>
            </w:drawing>
          </mc:Choice>
          <mc:Fallback>
            <w:pict>
              <v:shape w14:anchorId="63282133" id="_x0000_s1029" type="#_x0000_t202" style="width:464.1pt;height:48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">
                <v:textbox>
                  <w:txbxContent>
                    <w:p w14:paraId="071CD7A5" w14:textId="44842B64" w:rsidR="00C87A2A" w:rsidRPr="00696B27" w:rsidRDefault="00C87A2A" w:rsidP="00A23E7E">
                      <w:pPr>
                        <w:rPr>
                          <w:b/>
                          <w:bCs/>
                          <w:color w:val="000000" w:themeColor="text1"/>
                          <w:sz w:val="18"/>
                          <w:szCs w:val="18"/>
                        </w:rPr>
                      </w:pPr>
                      <w:r>
                        <w:rPr>
                          <w:b/>
                          <w:bCs/>
                          <w:sz w:val="18"/>
                          <w:szCs w:val="18"/>
                        </w:rPr>
                        <w:t xml:space="preserve">Box 3. </w:t>
                      </w:r>
                      <w:r w:rsidRPr="00696B27">
                        <w:rPr>
                          <w:b/>
                          <w:bCs/>
                          <w:color w:val="000000" w:themeColor="text1"/>
                          <w:sz w:val="18"/>
                          <w:szCs w:val="18"/>
                        </w:rPr>
                        <w:t>Digitalization Minigrids</w:t>
                      </w:r>
                      <w:r>
                        <w:rPr>
                          <w:b/>
                          <w:bCs/>
                          <w:color w:val="000000" w:themeColor="text1"/>
                          <w:sz w:val="18"/>
                          <w:szCs w:val="18"/>
                        </w:rPr>
                        <w:t xml:space="preserve"> (continued)</w:t>
                      </w:r>
                    </w:p>
                    <w:p w14:paraId="5DC1C03A" w14:textId="77777777" w:rsidR="00C87A2A" w:rsidRPr="00696B27" w:rsidRDefault="00C87A2A" w:rsidP="00A23E7E">
                      <w:pPr>
                        <w:jc w:val="center"/>
                        <w:rPr>
                          <w:color w:val="000000" w:themeColor="text1"/>
                          <w:sz w:val="18"/>
                          <w:szCs w:val="18"/>
                        </w:rPr>
                      </w:pPr>
                      <w:r w:rsidRPr="00696B27">
                        <w:rPr>
                          <w:noProof/>
                          <w:color w:val="000000" w:themeColor="text1"/>
                          <w:szCs w:val="20"/>
                        </w:rPr>
                        <w:drawing>
                          <wp:inline distT="0" distB="0" distL="0" distR="0" wp14:anchorId="2025B1FC" wp14:editId="6129D4BB">
                            <wp:extent cx="5993396" cy="274320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6CF86C7A" w14:textId="25264E5F" w:rsidR="00C87A2A" w:rsidRDefault="00C87A2A" w:rsidP="00B35C50">
                      <w:pPr>
                        <w:pStyle w:val="Caption"/>
                      </w:pPr>
                      <w:bookmarkStart w:id="23" w:name="_Ref72155306"/>
                      <w:bookmarkStart w:id="24" w:name="_Toc72482503"/>
                      <w:bookmarkStart w:id="25" w:name="_Toc73696495"/>
                      <w:r>
                        <w:t xml:space="preserve">Figure </w:t>
                      </w:r>
                      <w:r>
                        <w:fldChar w:fldCharType="begin"/>
                      </w:r>
                      <w:r>
                        <w:instrText>SEQ Figure \* ARABIC</w:instrText>
                      </w:r>
                      <w:r>
                        <w:fldChar w:fldCharType="separate"/>
                      </w:r>
                      <w:r>
                        <w:rPr>
                          <w:noProof/>
                        </w:rPr>
                        <w:t>3</w:t>
                      </w:r>
                      <w:r>
                        <w:fldChar w:fldCharType="end"/>
                      </w:r>
                      <w:bookmarkEnd w:id="23"/>
                      <w:r>
                        <w:t xml:space="preserve">. </w:t>
                      </w:r>
                      <w:r w:rsidRPr="003A24DB">
                        <w:t>Digital and data opportunities for minigrids in the AMP</w:t>
                      </w:r>
                      <w:bookmarkEnd w:id="24"/>
                      <w:bookmarkEnd w:id="25"/>
                    </w:p>
                    <w:p w14:paraId="3C5F7829" w14:textId="77777777" w:rsidR="00C87A2A" w:rsidRDefault="00C87A2A" w:rsidP="0042352E">
                      <w:pPr>
                        <w:rPr>
                          <w:color w:val="000000" w:themeColor="text1"/>
                          <w:sz w:val="18"/>
                          <w:szCs w:val="18"/>
                        </w:rPr>
                      </w:pPr>
                    </w:p>
                    <w:p w14:paraId="02209C0A" w14:textId="4F1038CA" w:rsidR="00C87A2A" w:rsidRPr="00696B27" w:rsidRDefault="00C87A2A" w:rsidP="0042352E">
                      <w:pPr>
                        <w:rPr>
                          <w:color w:val="000000" w:themeColor="text1"/>
                          <w:sz w:val="18"/>
                          <w:szCs w:val="18"/>
                        </w:rPr>
                      </w:pPr>
                      <w:r w:rsidRPr="00696B27">
                        <w:rPr>
                          <w:color w:val="000000" w:themeColor="text1"/>
                          <w:sz w:val="18"/>
                          <w:szCs w:val="18"/>
                        </w:rPr>
                        <w:t xml:space="preserve">The potential for using data and digital tools and solutions to add value at various stages of the minigrids value chain remains largely untapped. With enhanced capacity, </w:t>
                      </w:r>
                      <w:r w:rsidRPr="00696B27">
                        <w:rPr>
                          <w:b/>
                          <w:bCs/>
                          <w:color w:val="000000" w:themeColor="text1"/>
                          <w:sz w:val="18"/>
                          <w:szCs w:val="18"/>
                        </w:rPr>
                        <w:t>minigrid developers</w:t>
                      </w:r>
                      <w:r w:rsidRPr="00696B27">
                        <w:rPr>
                          <w:color w:val="000000" w:themeColor="text1"/>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696B27">
                        <w:rPr>
                          <w:b/>
                          <w:bCs/>
                          <w:color w:val="000000" w:themeColor="text1"/>
                          <w:sz w:val="18"/>
                          <w:szCs w:val="18"/>
                        </w:rPr>
                        <w:t>Government stakeholders</w:t>
                      </w:r>
                      <w:r w:rsidRPr="00696B27">
                        <w:rPr>
                          <w:color w:val="000000" w:themeColor="text1"/>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3B40CD4E" w14:textId="77777777" w:rsidR="00C87A2A" w:rsidRPr="00696B27" w:rsidRDefault="00C87A2A" w:rsidP="0042352E">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76825C6C" w14:textId="64B7096B" w:rsidR="00C87A2A" w:rsidRPr="0042352E" w:rsidRDefault="00C87A2A" w:rsidP="0042352E">
                      <w:pPr>
                        <w:rPr>
                          <w:i/>
                          <w:iCs/>
                          <w:color w:val="000000" w:themeColor="text1"/>
                          <w:sz w:val="14"/>
                          <w:szCs w:val="14"/>
                        </w:rPr>
                      </w:pPr>
                      <w:r w:rsidRPr="00696B27">
                        <w:rPr>
                          <w:i/>
                          <w:iCs/>
                          <w:color w:val="000000" w:themeColor="text1"/>
                          <w:sz w:val="14"/>
                          <w:szCs w:val="14"/>
                        </w:rPr>
                        <w:t xml:space="preserve">(*) AMMP Technologies. “Reducing the cost of operations and maintenance for remote off-grid energy systems.” September 2018. </w:t>
                      </w:r>
                    </w:p>
                  </w:txbxContent>
                </v:textbox>
                <w10:anchorlock/>
              </v:shape>
            </w:pict>
          </mc:Fallback>
        </mc:AlternateContent>
      </w:r>
    </w:p>
    <w:p w14:paraId="6F18B5FE" w14:textId="77777777" w:rsidR="0042352E" w:rsidRPr="00C846B7" w:rsidRDefault="0042352E" w:rsidP="007A7D1C">
      <w:pPr>
        <w:rPr>
          <w:iCs/>
        </w:rPr>
      </w:pPr>
    </w:p>
    <w:p w14:paraId="77AB513A" w14:textId="7B18D293" w:rsidR="007A7D1C" w:rsidRPr="00C846B7" w:rsidRDefault="007A7D1C" w:rsidP="007A7D1C">
      <w:pPr>
        <w:rPr>
          <w:iCs/>
        </w:rPr>
      </w:pPr>
      <w:r w:rsidRPr="00C846B7">
        <w:rPr>
          <w:iCs/>
        </w:rPr>
        <w:t>Within the broader framework of the AMP Theory of Change, th</w:t>
      </w:r>
      <w:r w:rsidR="000B67E8" w:rsidRPr="00C846B7">
        <w:rPr>
          <w:iCs/>
        </w:rPr>
        <w:t>e</w:t>
      </w:r>
      <w:r w:rsidRPr="00C846B7">
        <w:rPr>
          <w:iCs/>
        </w:rPr>
        <w:t xml:space="preserve"> specific focus for Eswatini is illustrated in a national Theory of Change (</w:t>
      </w:r>
      <w:r w:rsidRPr="00C846B7">
        <w:rPr>
          <w:iCs/>
        </w:rPr>
        <w:fldChar w:fldCharType="begin"/>
      </w:r>
      <w:r w:rsidRPr="00C846B7">
        <w:rPr>
          <w:iCs/>
        </w:rPr>
        <w:instrText xml:space="preserve"> REF _Ref58331451 \h  \* MERGEFORMAT </w:instrText>
      </w:r>
      <w:r w:rsidRPr="00C846B7">
        <w:rPr>
          <w:iCs/>
        </w:rPr>
      </w:r>
      <w:r w:rsidRPr="00C846B7">
        <w:rPr>
          <w:iCs/>
        </w:rPr>
        <w:fldChar w:fldCharType="separate"/>
      </w:r>
      <w:r w:rsidR="000B67E8" w:rsidRPr="00C846B7">
        <w:t xml:space="preserve">Figure </w:t>
      </w:r>
      <w:r w:rsidR="000B67E8" w:rsidRPr="00C846B7">
        <w:rPr>
          <w:noProof/>
        </w:rPr>
        <w:t>4</w:t>
      </w:r>
      <w:r w:rsidRPr="00C846B7">
        <w:rPr>
          <w:iCs/>
        </w:rPr>
        <w:fldChar w:fldCharType="end"/>
      </w:r>
      <w:r w:rsidRPr="00C846B7">
        <w:rPr>
          <w:iCs/>
        </w:rPr>
        <w:t xml:space="preserve">). </w:t>
      </w:r>
    </w:p>
    <w:p w14:paraId="31938681" w14:textId="2F702599" w:rsidR="00DA4A12" w:rsidRPr="00C846B7" w:rsidRDefault="00196505" w:rsidP="007A7D1C">
      <w:pPr>
        <w:jc w:val="left"/>
        <w:rPr>
          <w:iCs/>
        </w:rPr>
      </w:pPr>
      <w:r w:rsidRPr="00196505">
        <w:rPr>
          <w:iCs/>
          <w:noProof/>
        </w:rPr>
        <w:lastRenderedPageBreak/>
        <w:drawing>
          <wp:inline distT="0" distB="0" distL="0" distR="0" wp14:anchorId="2E90E07F" wp14:editId="384EAA3A">
            <wp:extent cx="5943600" cy="2921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21000"/>
                    </a:xfrm>
                    <a:prstGeom prst="rect">
                      <a:avLst/>
                    </a:prstGeom>
                  </pic:spPr>
                </pic:pic>
              </a:graphicData>
            </a:graphic>
          </wp:inline>
        </w:drawing>
      </w:r>
    </w:p>
    <w:p w14:paraId="06273C4B" w14:textId="32DC9A6D" w:rsidR="007A7D1C" w:rsidRPr="00C846B7" w:rsidRDefault="6E67A04A" w:rsidP="00624C01">
      <w:pPr>
        <w:pStyle w:val="Caption"/>
      </w:pPr>
      <w:bookmarkStart w:id="22" w:name="_Ref58331451"/>
      <w:bookmarkStart w:id="23" w:name="_Toc73696496"/>
      <w:r w:rsidRPr="00C846B7">
        <w:t xml:space="preserve">Figure </w:t>
      </w:r>
      <w:r w:rsidR="007A7D1C" w:rsidRPr="00C846B7">
        <w:rPr>
          <w:noProof/>
        </w:rPr>
        <w:fldChar w:fldCharType="begin"/>
      </w:r>
      <w:r w:rsidR="007A7D1C" w:rsidRPr="00C846B7">
        <w:rPr>
          <w:noProof/>
        </w:rPr>
        <w:instrText xml:space="preserve"> SEQ Figure \* ARABIC </w:instrText>
      </w:r>
      <w:r w:rsidR="007A7D1C" w:rsidRPr="00C846B7">
        <w:rPr>
          <w:noProof/>
        </w:rPr>
        <w:fldChar w:fldCharType="separate"/>
      </w:r>
      <w:r w:rsidR="00624AD0" w:rsidRPr="00C846B7">
        <w:rPr>
          <w:noProof/>
        </w:rPr>
        <w:t>4</w:t>
      </w:r>
      <w:r w:rsidR="007A7D1C" w:rsidRPr="00C846B7">
        <w:rPr>
          <w:noProof/>
        </w:rPr>
        <w:fldChar w:fldCharType="end"/>
      </w:r>
      <w:bookmarkEnd w:id="22"/>
      <w:r w:rsidRPr="00C846B7">
        <w:t>: Eswatini AMP Theory of Change</w:t>
      </w:r>
      <w:bookmarkEnd w:id="23"/>
    </w:p>
    <w:p w14:paraId="6F273329" w14:textId="02ADCD59" w:rsidR="007A7D1C" w:rsidRPr="00C846B7" w:rsidRDefault="007A7D1C" w:rsidP="001354E3">
      <w:pPr>
        <w:spacing w:after="0"/>
        <w:jc w:val="left"/>
        <w:rPr>
          <w:i/>
          <w:szCs w:val="20"/>
        </w:rPr>
      </w:pPr>
    </w:p>
    <w:p w14:paraId="60AB826E" w14:textId="68B791A4" w:rsidR="000018A2" w:rsidRPr="00C846B7" w:rsidRDefault="00F6171C" w:rsidP="00624C01">
      <w:pPr>
        <w:spacing w:after="0"/>
        <w:rPr>
          <w:iCs/>
          <w:szCs w:val="20"/>
        </w:rPr>
      </w:pPr>
      <w:r w:rsidRPr="00C846B7">
        <w:rPr>
          <w:rFonts w:asciiTheme="minorHAnsi" w:hAnsiTheme="minorHAnsi" w:cstheme="minorHAnsi"/>
          <w:szCs w:val="20"/>
          <w:u w:val="single"/>
        </w:rPr>
        <w:t>Linkages to the AMP Regional Project</w:t>
      </w:r>
      <w:r w:rsidRPr="00C846B7">
        <w:rPr>
          <w:rFonts w:asciiTheme="minorHAnsi" w:hAnsiTheme="minorHAnsi" w:cstheme="minorHAnsi"/>
          <w:szCs w:val="20"/>
        </w:rPr>
        <w:t xml:space="preserve">: </w:t>
      </w:r>
      <w:r w:rsidR="001D5B0D" w:rsidRPr="00C846B7">
        <w:rPr>
          <w:iCs/>
        </w:rPr>
        <w:t>The project will also align with the AMP Regional Project to foster knowledge sharing, learning, and synthesis of experiences in a multi-directional manner– i.e. flowing from the AMP Regional Project to the Eswatini project, and vice versa, and between the Eswatini project and other national projects within the Program. The AMP Regional Project will connect countries to knowledge, resources and networks of best practice and will support the rapid deployment of expertise, solutions and tools to support on-the-ground implementation. The main role of the AMP Regional Project is to make best practices in regulations and policies, innovative and inclusive business models, digitalization and financing available to all AMP beneficiary countries.</w:t>
      </w:r>
    </w:p>
    <w:p w14:paraId="1C9A1586" w14:textId="77777777" w:rsidR="007248CC" w:rsidRPr="00C846B7" w:rsidRDefault="007248CC" w:rsidP="001354E3">
      <w:pPr>
        <w:spacing w:after="0"/>
        <w:jc w:val="left"/>
        <w:rPr>
          <w:i/>
          <w:szCs w:val="20"/>
        </w:rPr>
      </w:pPr>
    </w:p>
    <w:p w14:paraId="554FF63D" w14:textId="77777777" w:rsidR="00F00E11" w:rsidRPr="00C846B7" w:rsidRDefault="0032007D" w:rsidP="00841551">
      <w:pPr>
        <w:pStyle w:val="Heading1"/>
        <w:spacing w:before="0" w:after="0"/>
        <w:rPr>
          <w:rFonts w:ascii="Calibri" w:hAnsi="Calibri"/>
          <w:szCs w:val="28"/>
        </w:rPr>
      </w:pPr>
      <w:bookmarkStart w:id="24" w:name="_Toc84960966"/>
      <w:r w:rsidRPr="00C846B7">
        <w:rPr>
          <w:rFonts w:ascii="Calibri" w:hAnsi="Calibri"/>
          <w:szCs w:val="28"/>
        </w:rPr>
        <w:t>Results and P</w:t>
      </w:r>
      <w:r w:rsidR="00DA3833" w:rsidRPr="00C846B7">
        <w:rPr>
          <w:rFonts w:ascii="Calibri" w:hAnsi="Calibri"/>
          <w:szCs w:val="28"/>
        </w:rPr>
        <w:t>artnerships</w:t>
      </w:r>
      <w:bookmarkEnd w:id="24"/>
      <w:r w:rsidR="0094042F" w:rsidRPr="00C846B7">
        <w:rPr>
          <w:rFonts w:ascii="Calibri" w:hAnsi="Calibri"/>
          <w:szCs w:val="28"/>
        </w:rPr>
        <w:t xml:space="preserve"> </w:t>
      </w:r>
    </w:p>
    <w:p w14:paraId="59AF9178" w14:textId="77777777" w:rsidR="004D1EBD" w:rsidRPr="00C846B7" w:rsidRDefault="004D1EBD" w:rsidP="001354E3">
      <w:pPr>
        <w:spacing w:after="0"/>
        <w:jc w:val="left"/>
        <w:rPr>
          <w:i/>
          <w:szCs w:val="20"/>
        </w:rPr>
      </w:pPr>
    </w:p>
    <w:p w14:paraId="52013BBE" w14:textId="161C3DD0" w:rsidR="000B4E8C" w:rsidRPr="00C846B7" w:rsidRDefault="00C644BD" w:rsidP="00624C01">
      <w:pPr>
        <w:spacing w:after="0"/>
        <w:rPr>
          <w:iCs/>
        </w:rPr>
      </w:pPr>
      <w:r w:rsidRPr="00C846B7">
        <w:rPr>
          <w:szCs w:val="20"/>
          <w:u w:val="single"/>
        </w:rPr>
        <w:t>Expected Results</w:t>
      </w:r>
      <w:r w:rsidRPr="00C846B7">
        <w:rPr>
          <w:iCs/>
          <w:szCs w:val="20"/>
        </w:rPr>
        <w:t>:</w:t>
      </w:r>
      <w:r w:rsidRPr="00C846B7">
        <w:rPr>
          <w:i/>
          <w:szCs w:val="20"/>
        </w:rPr>
        <w:t xml:space="preserve"> </w:t>
      </w:r>
      <w:r w:rsidR="000B4E8C" w:rsidRPr="00C846B7">
        <w:rPr>
          <w:iCs/>
        </w:rPr>
        <w:t xml:space="preserve">The objective of the AMP is to support access to clean energy by increasing the financial viability and promoting scaled-up commercial investment in </w:t>
      </w:r>
      <w:r w:rsidR="00A23E7E" w:rsidRPr="00C846B7">
        <w:rPr>
          <w:iCs/>
        </w:rPr>
        <w:t>minigrid</w:t>
      </w:r>
      <w:r w:rsidR="000B4E8C" w:rsidRPr="00C846B7">
        <w:rPr>
          <w:iCs/>
        </w:rPr>
        <w:t xml:space="preserve">s in Eswatini. </w:t>
      </w:r>
    </w:p>
    <w:p w14:paraId="46CB6374" w14:textId="77777777" w:rsidR="000B4E8C" w:rsidRPr="00C846B7" w:rsidRDefault="000B4E8C" w:rsidP="00624C01">
      <w:pPr>
        <w:spacing w:after="0"/>
        <w:rPr>
          <w:iCs/>
        </w:rPr>
      </w:pPr>
    </w:p>
    <w:p w14:paraId="041BA84B" w14:textId="499EA237" w:rsidR="00801A61" w:rsidRPr="00C846B7" w:rsidRDefault="00742B8B" w:rsidP="00624C01">
      <w:pPr>
        <w:spacing w:after="0"/>
        <w:rPr>
          <w:iCs/>
        </w:rPr>
      </w:pPr>
      <w:r w:rsidRPr="00C846B7">
        <w:rPr>
          <w:iCs/>
        </w:rPr>
        <w:t xml:space="preserve">With the guidance provided by survey feedback and broader stakeholder consultation, the AMP in Eswatini will focus on a selection of interventions intended to </w:t>
      </w:r>
      <w:r w:rsidR="00BF62F1" w:rsidRPr="00C846B7">
        <w:rPr>
          <w:iCs/>
        </w:rPr>
        <w:t xml:space="preserve">lower risks and </w:t>
      </w:r>
      <w:r w:rsidRPr="00C846B7">
        <w:rPr>
          <w:iCs/>
        </w:rPr>
        <w:t xml:space="preserve">reduce the costs for all future </w:t>
      </w:r>
      <w:r w:rsidR="00A23E7E" w:rsidRPr="00C846B7">
        <w:rPr>
          <w:iCs/>
        </w:rPr>
        <w:t>minigrid</w:t>
      </w:r>
      <w:r w:rsidRPr="00C846B7">
        <w:rPr>
          <w:iCs/>
        </w:rPr>
        <w:t xml:space="preserve"> developments</w:t>
      </w:r>
      <w:r w:rsidR="0021408A" w:rsidRPr="00C846B7">
        <w:rPr>
          <w:iCs/>
        </w:rPr>
        <w:t xml:space="preserve"> in the country</w:t>
      </w:r>
      <w:r w:rsidRPr="00C846B7">
        <w:rPr>
          <w:iCs/>
        </w:rPr>
        <w:t>.</w:t>
      </w:r>
      <w:r w:rsidR="00E25021" w:rsidRPr="00C846B7">
        <w:rPr>
          <w:iCs/>
        </w:rPr>
        <w:t xml:space="preserve"> </w:t>
      </w:r>
      <w:r w:rsidR="007F2FF7" w:rsidRPr="00C846B7">
        <w:rPr>
          <w:iCs/>
        </w:rPr>
        <w:t>These interventions have been structured according to the thematic areas described by the AMP TOC (</w:t>
      </w:r>
      <w:r w:rsidR="007F2FF7" w:rsidRPr="00C846B7">
        <w:rPr>
          <w:iCs/>
        </w:rPr>
        <w:fldChar w:fldCharType="begin"/>
      </w:r>
      <w:r w:rsidR="007F2FF7" w:rsidRPr="00C846B7">
        <w:rPr>
          <w:iCs/>
        </w:rPr>
        <w:instrText xml:space="preserve"> REF _Ref56538176 \h </w:instrText>
      </w:r>
      <w:r w:rsidR="00F6171C" w:rsidRPr="00C846B7">
        <w:rPr>
          <w:iCs/>
        </w:rPr>
        <w:instrText xml:space="preserve"> \* MERGEFORMAT </w:instrText>
      </w:r>
      <w:r w:rsidR="007F2FF7" w:rsidRPr="00C846B7">
        <w:rPr>
          <w:iCs/>
        </w:rPr>
      </w:r>
      <w:r w:rsidR="007F2FF7" w:rsidRPr="00C846B7">
        <w:rPr>
          <w:iCs/>
        </w:rPr>
        <w:fldChar w:fldCharType="separate"/>
      </w:r>
      <w:r w:rsidR="007F2FF7" w:rsidRPr="00C846B7">
        <w:t xml:space="preserve">Figure </w:t>
      </w:r>
      <w:r w:rsidR="007F2FF7" w:rsidRPr="00C846B7">
        <w:rPr>
          <w:noProof/>
        </w:rPr>
        <w:t>2</w:t>
      </w:r>
      <w:r w:rsidR="007F2FF7" w:rsidRPr="00C846B7">
        <w:rPr>
          <w:iCs/>
        </w:rPr>
        <w:fldChar w:fldCharType="end"/>
      </w:r>
      <w:r w:rsidR="007F2FF7" w:rsidRPr="00C846B7">
        <w:rPr>
          <w:iCs/>
        </w:rPr>
        <w:t xml:space="preserve">). </w:t>
      </w:r>
      <w:r w:rsidR="000B4E8C" w:rsidRPr="00C846B7">
        <w:rPr>
          <w:iCs/>
        </w:rPr>
        <w:t xml:space="preserve">The envisaged contributions from these interventions </w:t>
      </w:r>
      <w:r w:rsidR="007F2FF7" w:rsidRPr="00C846B7">
        <w:rPr>
          <w:iCs/>
        </w:rPr>
        <w:t xml:space="preserve">are unpacked in the subsequent section. </w:t>
      </w:r>
    </w:p>
    <w:p w14:paraId="315A1EC5" w14:textId="67689274" w:rsidR="000D0A45" w:rsidRPr="00C846B7" w:rsidRDefault="000D0A45" w:rsidP="001354E3">
      <w:pPr>
        <w:spacing w:after="0"/>
        <w:jc w:val="left"/>
        <w:rPr>
          <w:iCs/>
        </w:rPr>
      </w:pPr>
    </w:p>
    <w:p w14:paraId="7F5FF799" w14:textId="04B5AFD3" w:rsidR="00BF62F1" w:rsidRPr="00C846B7" w:rsidRDefault="00B91E17" w:rsidP="00B91E17">
      <w:pPr>
        <w:spacing w:after="0"/>
        <w:jc w:val="center"/>
        <w:rPr>
          <w:iCs/>
        </w:rPr>
      </w:pPr>
      <w:r w:rsidRPr="00C846B7">
        <w:rPr>
          <w:noProof/>
        </w:rPr>
        <w:lastRenderedPageBreak/>
        <w:drawing>
          <wp:inline distT="0" distB="0" distL="0" distR="0" wp14:anchorId="4926DD43" wp14:editId="04809FC3">
            <wp:extent cx="4853182" cy="28797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5">
                      <a:extLst>
                        <a:ext uri="{28A0092B-C50C-407E-A947-70E740481C1C}">
                          <a14:useLocalDpi xmlns:a14="http://schemas.microsoft.com/office/drawing/2010/main"/>
                        </a:ext>
                      </a:extLst>
                    </a:blip>
                    <a:stretch>
                      <a:fillRect/>
                    </a:stretch>
                  </pic:blipFill>
                  <pic:spPr>
                    <a:xfrm>
                      <a:off x="0" y="0"/>
                      <a:ext cx="4853182" cy="2879762"/>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3116"/>
        <w:gridCol w:w="3117"/>
        <w:gridCol w:w="3117"/>
      </w:tblGrid>
      <w:tr w:rsidR="00801A61" w:rsidRPr="00C846B7" w14:paraId="5DFB70F0" w14:textId="77777777" w:rsidTr="000D0A45">
        <w:tc>
          <w:tcPr>
            <w:tcW w:w="9350" w:type="dxa"/>
            <w:gridSpan w:val="3"/>
            <w:shd w:val="clear" w:color="auto" w:fill="BFBFBF" w:themeFill="background1" w:themeFillShade="BF"/>
          </w:tcPr>
          <w:p w14:paraId="258798BE" w14:textId="304FF16F" w:rsidR="00801A61" w:rsidRPr="00C846B7" w:rsidRDefault="00801A61" w:rsidP="00801A61">
            <w:pPr>
              <w:spacing w:after="0"/>
              <w:jc w:val="center"/>
              <w:rPr>
                <w:b/>
                <w:bCs/>
                <w:iCs/>
                <w:sz w:val="18"/>
                <w:szCs w:val="22"/>
              </w:rPr>
            </w:pPr>
            <w:r w:rsidRPr="00C846B7">
              <w:rPr>
                <w:b/>
                <w:bCs/>
                <w:iCs/>
                <w:sz w:val="18"/>
                <w:szCs w:val="22"/>
              </w:rPr>
              <w:t xml:space="preserve">Targeted </w:t>
            </w:r>
            <w:r w:rsidR="007F2FF7" w:rsidRPr="00C846B7">
              <w:rPr>
                <w:b/>
                <w:bCs/>
                <w:iCs/>
                <w:sz w:val="18"/>
                <w:szCs w:val="22"/>
              </w:rPr>
              <w:t>o</w:t>
            </w:r>
            <w:r w:rsidRPr="00C846B7">
              <w:rPr>
                <w:b/>
                <w:bCs/>
                <w:iCs/>
                <w:sz w:val="18"/>
                <w:szCs w:val="22"/>
              </w:rPr>
              <w:t>utputs</w:t>
            </w:r>
            <w:r w:rsidR="007F2FF7" w:rsidRPr="00C846B7">
              <w:rPr>
                <w:b/>
                <w:bCs/>
                <w:iCs/>
                <w:sz w:val="18"/>
                <w:szCs w:val="22"/>
              </w:rPr>
              <w:t xml:space="preserve"> per component</w:t>
            </w:r>
          </w:p>
        </w:tc>
      </w:tr>
      <w:tr w:rsidR="00B91E17" w:rsidRPr="00C846B7" w14:paraId="3E3561F9" w14:textId="77777777" w:rsidTr="00B91E17">
        <w:tc>
          <w:tcPr>
            <w:tcW w:w="3116" w:type="dxa"/>
            <w:shd w:val="clear" w:color="auto" w:fill="FFFFFF" w:themeFill="background1"/>
          </w:tcPr>
          <w:p w14:paraId="12287EB5" w14:textId="262DADB7" w:rsidR="00B91E17" w:rsidRPr="00C846B7" w:rsidRDefault="00B91E17" w:rsidP="001354E3">
            <w:pPr>
              <w:spacing w:after="0"/>
              <w:jc w:val="left"/>
              <w:rPr>
                <w:iCs/>
                <w:sz w:val="18"/>
                <w:szCs w:val="22"/>
              </w:rPr>
            </w:pPr>
            <w:r w:rsidRPr="00C846B7">
              <w:rPr>
                <w:iCs/>
                <w:sz w:val="18"/>
                <w:szCs w:val="22"/>
              </w:rPr>
              <w:t>1.</w:t>
            </w:r>
            <w:r w:rsidR="00C8036F" w:rsidRPr="00C846B7">
              <w:rPr>
                <w:iCs/>
                <w:sz w:val="18"/>
                <w:szCs w:val="22"/>
              </w:rPr>
              <w:t>1</w:t>
            </w:r>
            <w:r w:rsidRPr="00C846B7">
              <w:rPr>
                <w:iCs/>
                <w:sz w:val="18"/>
                <w:szCs w:val="22"/>
              </w:rPr>
              <w:t xml:space="preserve"> </w:t>
            </w:r>
            <w:r w:rsidR="00624AD0" w:rsidRPr="00C846B7">
              <w:rPr>
                <w:iCs/>
                <w:sz w:val="18"/>
                <w:szCs w:val="22"/>
              </w:rPr>
              <w:t>Geospatial mapping</w:t>
            </w:r>
          </w:p>
        </w:tc>
        <w:tc>
          <w:tcPr>
            <w:tcW w:w="3117" w:type="dxa"/>
            <w:shd w:val="clear" w:color="auto" w:fill="FFFFFF" w:themeFill="background1"/>
          </w:tcPr>
          <w:p w14:paraId="36919F3A" w14:textId="044A5621" w:rsidR="00B91E17" w:rsidRPr="00C846B7" w:rsidRDefault="00C8036F" w:rsidP="001354E3">
            <w:pPr>
              <w:spacing w:after="0"/>
              <w:jc w:val="left"/>
              <w:rPr>
                <w:iCs/>
                <w:sz w:val="18"/>
                <w:szCs w:val="22"/>
              </w:rPr>
            </w:pPr>
            <w:r w:rsidRPr="00C846B7">
              <w:rPr>
                <w:iCs/>
                <w:sz w:val="18"/>
                <w:szCs w:val="22"/>
              </w:rPr>
              <w:t>2.</w:t>
            </w:r>
            <w:r w:rsidR="00B91E17" w:rsidRPr="00C846B7">
              <w:rPr>
                <w:iCs/>
                <w:sz w:val="18"/>
                <w:szCs w:val="22"/>
              </w:rPr>
              <w:t xml:space="preserve">1 </w:t>
            </w:r>
            <w:r w:rsidR="00624AD0" w:rsidRPr="00C846B7">
              <w:rPr>
                <w:iCs/>
                <w:sz w:val="18"/>
                <w:szCs w:val="22"/>
              </w:rPr>
              <w:t xml:space="preserve">Pilot 1: </w:t>
            </w:r>
            <w:r w:rsidR="007712D2" w:rsidRPr="00C846B7">
              <w:rPr>
                <w:iCs/>
                <w:sz w:val="18"/>
                <w:szCs w:val="22"/>
              </w:rPr>
              <w:t xml:space="preserve">PUE overlay </w:t>
            </w:r>
          </w:p>
        </w:tc>
        <w:tc>
          <w:tcPr>
            <w:tcW w:w="3117" w:type="dxa"/>
            <w:shd w:val="clear" w:color="auto" w:fill="FFFFFF" w:themeFill="background1"/>
          </w:tcPr>
          <w:p w14:paraId="1C4C8274" w14:textId="52907C6E" w:rsidR="00B91E17" w:rsidRPr="00C846B7" w:rsidRDefault="00C8036F" w:rsidP="001354E3">
            <w:pPr>
              <w:spacing w:after="0"/>
              <w:jc w:val="left"/>
              <w:rPr>
                <w:iCs/>
                <w:sz w:val="18"/>
                <w:szCs w:val="22"/>
              </w:rPr>
            </w:pPr>
            <w:r w:rsidRPr="00C846B7">
              <w:rPr>
                <w:iCs/>
                <w:sz w:val="18"/>
                <w:szCs w:val="22"/>
              </w:rPr>
              <w:t>3.</w:t>
            </w:r>
            <w:r w:rsidR="00B91E17" w:rsidRPr="00C846B7">
              <w:rPr>
                <w:iCs/>
                <w:sz w:val="18"/>
                <w:szCs w:val="22"/>
              </w:rPr>
              <w:t xml:space="preserve">1 </w:t>
            </w:r>
            <w:r w:rsidR="00624AD0" w:rsidRPr="00C846B7">
              <w:rPr>
                <w:iCs/>
                <w:sz w:val="18"/>
                <w:szCs w:val="22"/>
              </w:rPr>
              <w:t>Quality assurance framework</w:t>
            </w:r>
          </w:p>
        </w:tc>
      </w:tr>
      <w:tr w:rsidR="00B91E17" w:rsidRPr="00C846B7" w14:paraId="2070BA5C" w14:textId="77777777" w:rsidTr="00B91E17">
        <w:tc>
          <w:tcPr>
            <w:tcW w:w="3116" w:type="dxa"/>
            <w:shd w:val="clear" w:color="auto" w:fill="D9D9D9" w:themeFill="background1" w:themeFillShade="D9"/>
          </w:tcPr>
          <w:p w14:paraId="20FC7263" w14:textId="504278A6" w:rsidR="00B91E17" w:rsidRPr="00C846B7" w:rsidRDefault="00C8036F" w:rsidP="001354E3">
            <w:pPr>
              <w:spacing w:after="0"/>
              <w:jc w:val="left"/>
              <w:rPr>
                <w:iCs/>
                <w:sz w:val="18"/>
                <w:szCs w:val="22"/>
              </w:rPr>
            </w:pPr>
            <w:r w:rsidRPr="00C846B7">
              <w:rPr>
                <w:iCs/>
                <w:sz w:val="18"/>
                <w:szCs w:val="22"/>
              </w:rPr>
              <w:t>1.</w:t>
            </w:r>
            <w:r w:rsidR="00B91E17" w:rsidRPr="00C846B7">
              <w:rPr>
                <w:iCs/>
                <w:sz w:val="18"/>
                <w:szCs w:val="22"/>
              </w:rPr>
              <w:t>2 National Dialogue</w:t>
            </w:r>
          </w:p>
        </w:tc>
        <w:tc>
          <w:tcPr>
            <w:tcW w:w="3117" w:type="dxa"/>
            <w:shd w:val="clear" w:color="auto" w:fill="D9D9D9" w:themeFill="background1" w:themeFillShade="D9"/>
          </w:tcPr>
          <w:p w14:paraId="0FBD0D25" w14:textId="1F8AD250" w:rsidR="00B91E17" w:rsidRPr="00C846B7" w:rsidRDefault="00C8036F" w:rsidP="001354E3">
            <w:pPr>
              <w:spacing w:after="0"/>
              <w:jc w:val="left"/>
              <w:rPr>
                <w:iCs/>
                <w:sz w:val="18"/>
                <w:szCs w:val="22"/>
              </w:rPr>
            </w:pPr>
            <w:r w:rsidRPr="00C846B7">
              <w:rPr>
                <w:iCs/>
                <w:sz w:val="18"/>
                <w:szCs w:val="22"/>
              </w:rPr>
              <w:t>2.</w:t>
            </w:r>
            <w:r w:rsidR="00B91E17" w:rsidRPr="00C846B7">
              <w:rPr>
                <w:iCs/>
                <w:sz w:val="18"/>
                <w:szCs w:val="22"/>
              </w:rPr>
              <w:t xml:space="preserve">2 </w:t>
            </w:r>
            <w:r w:rsidR="00624AD0" w:rsidRPr="00C846B7">
              <w:rPr>
                <w:iCs/>
                <w:sz w:val="18"/>
                <w:szCs w:val="22"/>
              </w:rPr>
              <w:t xml:space="preserve">Pilot 2: </w:t>
            </w:r>
            <w:r w:rsidR="007712D2" w:rsidRPr="00C846B7">
              <w:rPr>
                <w:iCs/>
                <w:sz w:val="18"/>
                <w:szCs w:val="22"/>
              </w:rPr>
              <w:t>Greenfields</w:t>
            </w:r>
            <w:r w:rsidR="00B91E17" w:rsidRPr="00C846B7">
              <w:rPr>
                <w:iCs/>
                <w:sz w:val="18"/>
                <w:szCs w:val="22"/>
              </w:rPr>
              <w:t xml:space="preserve"> </w:t>
            </w:r>
            <w:r w:rsidR="007712D2" w:rsidRPr="00C846B7">
              <w:rPr>
                <w:iCs/>
                <w:sz w:val="18"/>
                <w:szCs w:val="22"/>
              </w:rPr>
              <w:t xml:space="preserve">solar PV-battery </w:t>
            </w:r>
          </w:p>
        </w:tc>
        <w:tc>
          <w:tcPr>
            <w:tcW w:w="3117" w:type="dxa"/>
            <w:shd w:val="clear" w:color="auto" w:fill="D9D9D9" w:themeFill="background1" w:themeFillShade="D9"/>
          </w:tcPr>
          <w:p w14:paraId="4790FE18" w14:textId="428E0CE4" w:rsidR="00B91E17" w:rsidRPr="00C846B7" w:rsidRDefault="00C8036F" w:rsidP="001354E3">
            <w:pPr>
              <w:spacing w:after="0"/>
              <w:jc w:val="left"/>
              <w:rPr>
                <w:iCs/>
                <w:sz w:val="18"/>
                <w:szCs w:val="22"/>
              </w:rPr>
            </w:pPr>
            <w:r w:rsidRPr="00C846B7">
              <w:rPr>
                <w:iCs/>
                <w:sz w:val="18"/>
                <w:szCs w:val="22"/>
              </w:rPr>
              <w:t>3.</w:t>
            </w:r>
            <w:r w:rsidR="00B91E17" w:rsidRPr="00C846B7">
              <w:rPr>
                <w:iCs/>
                <w:sz w:val="18"/>
                <w:szCs w:val="22"/>
              </w:rPr>
              <w:t xml:space="preserve">2 </w:t>
            </w:r>
            <w:r w:rsidR="00A815D3" w:rsidRPr="00C846B7">
              <w:rPr>
                <w:iCs/>
                <w:sz w:val="18"/>
                <w:szCs w:val="22"/>
              </w:rPr>
              <w:t>Project Digital Strategy</w:t>
            </w:r>
          </w:p>
        </w:tc>
      </w:tr>
      <w:tr w:rsidR="00B91E17" w:rsidRPr="00C846B7" w14:paraId="37081B26" w14:textId="77777777" w:rsidTr="00B91E17">
        <w:tc>
          <w:tcPr>
            <w:tcW w:w="3116" w:type="dxa"/>
            <w:shd w:val="clear" w:color="auto" w:fill="FFFFFF" w:themeFill="background1"/>
          </w:tcPr>
          <w:p w14:paraId="1FAA1485" w14:textId="179346BD" w:rsidR="00B91E17" w:rsidRPr="00C846B7" w:rsidRDefault="00C8036F" w:rsidP="001354E3">
            <w:pPr>
              <w:spacing w:after="0"/>
              <w:jc w:val="left"/>
              <w:rPr>
                <w:iCs/>
                <w:sz w:val="18"/>
                <w:szCs w:val="22"/>
              </w:rPr>
            </w:pPr>
            <w:r w:rsidRPr="00C846B7">
              <w:rPr>
                <w:iCs/>
                <w:sz w:val="18"/>
                <w:szCs w:val="22"/>
              </w:rPr>
              <w:t>1.</w:t>
            </w:r>
            <w:r w:rsidR="00B91E17" w:rsidRPr="00C846B7">
              <w:rPr>
                <w:iCs/>
                <w:sz w:val="18"/>
                <w:szCs w:val="22"/>
              </w:rPr>
              <w:t>3 Capacity building (public sector)</w:t>
            </w:r>
          </w:p>
        </w:tc>
        <w:tc>
          <w:tcPr>
            <w:tcW w:w="3117" w:type="dxa"/>
            <w:shd w:val="clear" w:color="auto" w:fill="FFFFFF" w:themeFill="background1"/>
          </w:tcPr>
          <w:p w14:paraId="5AE1F587" w14:textId="080D7171" w:rsidR="00B91E17" w:rsidRPr="00C846B7" w:rsidRDefault="00C8036F" w:rsidP="001354E3">
            <w:pPr>
              <w:spacing w:after="0"/>
              <w:jc w:val="left"/>
              <w:rPr>
                <w:iCs/>
                <w:sz w:val="18"/>
                <w:szCs w:val="22"/>
              </w:rPr>
            </w:pPr>
            <w:r w:rsidRPr="00C846B7">
              <w:rPr>
                <w:iCs/>
                <w:sz w:val="18"/>
                <w:szCs w:val="22"/>
              </w:rPr>
              <w:t>2.</w:t>
            </w:r>
            <w:r w:rsidR="00B91E17" w:rsidRPr="00C846B7">
              <w:rPr>
                <w:iCs/>
                <w:sz w:val="18"/>
                <w:szCs w:val="22"/>
              </w:rPr>
              <w:t>3 Capacity building (private sector)</w:t>
            </w:r>
          </w:p>
        </w:tc>
        <w:tc>
          <w:tcPr>
            <w:tcW w:w="3117" w:type="dxa"/>
            <w:shd w:val="clear" w:color="auto" w:fill="auto"/>
          </w:tcPr>
          <w:p w14:paraId="5710B54C" w14:textId="353A249F" w:rsidR="00B91E17" w:rsidRPr="00C846B7" w:rsidRDefault="00B00580" w:rsidP="001354E3">
            <w:pPr>
              <w:spacing w:after="0"/>
              <w:jc w:val="left"/>
              <w:rPr>
                <w:iCs/>
                <w:sz w:val="18"/>
                <w:szCs w:val="22"/>
              </w:rPr>
            </w:pPr>
            <w:r w:rsidRPr="00C846B7">
              <w:rPr>
                <w:iCs/>
                <w:sz w:val="18"/>
                <w:szCs w:val="22"/>
              </w:rPr>
              <w:t>3.3</w:t>
            </w:r>
            <w:r w:rsidR="00B91E17" w:rsidRPr="00C846B7">
              <w:rPr>
                <w:iCs/>
                <w:sz w:val="18"/>
                <w:szCs w:val="22"/>
              </w:rPr>
              <w:t xml:space="preserve"> </w:t>
            </w:r>
            <w:r w:rsidR="00624AD0" w:rsidRPr="00C846B7">
              <w:rPr>
                <w:iCs/>
                <w:sz w:val="18"/>
                <w:szCs w:val="22"/>
              </w:rPr>
              <w:t>Digital Platform</w:t>
            </w:r>
          </w:p>
        </w:tc>
      </w:tr>
      <w:tr w:rsidR="00B91E17" w:rsidRPr="00C846B7" w14:paraId="7493ECE5" w14:textId="77777777" w:rsidTr="00B91E17">
        <w:tc>
          <w:tcPr>
            <w:tcW w:w="3116" w:type="dxa"/>
            <w:shd w:val="clear" w:color="auto" w:fill="D9D9D9" w:themeFill="background1" w:themeFillShade="D9"/>
          </w:tcPr>
          <w:p w14:paraId="2E68662C" w14:textId="6A58AF4A" w:rsidR="00B91E17" w:rsidRPr="00C846B7" w:rsidRDefault="00B00580" w:rsidP="001354E3">
            <w:pPr>
              <w:spacing w:after="0"/>
              <w:jc w:val="left"/>
              <w:rPr>
                <w:iCs/>
                <w:sz w:val="18"/>
                <w:szCs w:val="22"/>
              </w:rPr>
            </w:pPr>
            <w:r w:rsidRPr="00C846B7">
              <w:rPr>
                <w:iCs/>
                <w:sz w:val="18"/>
                <w:szCs w:val="22"/>
              </w:rPr>
              <w:t>1.</w:t>
            </w:r>
            <w:r w:rsidR="00B91E17" w:rsidRPr="00C846B7">
              <w:rPr>
                <w:iCs/>
                <w:sz w:val="18"/>
                <w:szCs w:val="22"/>
              </w:rPr>
              <w:t xml:space="preserve">4 DREI Analysis </w:t>
            </w:r>
          </w:p>
        </w:tc>
        <w:tc>
          <w:tcPr>
            <w:tcW w:w="3117" w:type="dxa"/>
            <w:shd w:val="clear" w:color="auto" w:fill="D9D9D9" w:themeFill="background1" w:themeFillShade="D9"/>
          </w:tcPr>
          <w:p w14:paraId="76246020" w14:textId="77777777" w:rsidR="00B91E17" w:rsidRPr="00C846B7" w:rsidRDefault="00B91E17" w:rsidP="001354E3">
            <w:pPr>
              <w:spacing w:after="0"/>
              <w:jc w:val="left"/>
              <w:rPr>
                <w:iCs/>
                <w:sz w:val="18"/>
                <w:szCs w:val="22"/>
              </w:rPr>
            </w:pPr>
          </w:p>
        </w:tc>
        <w:tc>
          <w:tcPr>
            <w:tcW w:w="3117" w:type="dxa"/>
            <w:shd w:val="clear" w:color="auto" w:fill="D9D9D9" w:themeFill="background1" w:themeFillShade="D9"/>
          </w:tcPr>
          <w:p w14:paraId="51EFB8DE" w14:textId="0CF22DED" w:rsidR="00B91E17" w:rsidRPr="00C846B7" w:rsidRDefault="00B00580" w:rsidP="001354E3">
            <w:pPr>
              <w:spacing w:after="0"/>
              <w:jc w:val="left"/>
              <w:rPr>
                <w:iCs/>
                <w:sz w:val="18"/>
                <w:szCs w:val="22"/>
              </w:rPr>
            </w:pPr>
            <w:r w:rsidRPr="00C846B7">
              <w:rPr>
                <w:iCs/>
                <w:sz w:val="18"/>
                <w:szCs w:val="22"/>
              </w:rPr>
              <w:t>3.</w:t>
            </w:r>
            <w:r w:rsidR="00B91E17" w:rsidRPr="00C846B7">
              <w:rPr>
                <w:iCs/>
                <w:sz w:val="18"/>
                <w:szCs w:val="22"/>
              </w:rPr>
              <w:t xml:space="preserve">4 </w:t>
            </w:r>
            <w:r w:rsidR="00624AD0" w:rsidRPr="00C846B7">
              <w:rPr>
                <w:iCs/>
                <w:sz w:val="18"/>
                <w:szCs w:val="22"/>
              </w:rPr>
              <w:t>Regional Interface</w:t>
            </w:r>
          </w:p>
        </w:tc>
      </w:tr>
      <w:tr w:rsidR="006070BE" w:rsidRPr="00C846B7" w14:paraId="7D60E293" w14:textId="77777777" w:rsidTr="006070BE">
        <w:tc>
          <w:tcPr>
            <w:tcW w:w="3116" w:type="dxa"/>
            <w:shd w:val="clear" w:color="auto" w:fill="FFFFFF" w:themeFill="background1"/>
          </w:tcPr>
          <w:p w14:paraId="2DAE1E32" w14:textId="77777777" w:rsidR="006070BE" w:rsidRPr="00C846B7" w:rsidRDefault="006070BE" w:rsidP="001354E3">
            <w:pPr>
              <w:spacing w:after="0"/>
              <w:jc w:val="left"/>
              <w:rPr>
                <w:iCs/>
                <w:sz w:val="18"/>
                <w:szCs w:val="22"/>
              </w:rPr>
            </w:pPr>
          </w:p>
        </w:tc>
        <w:tc>
          <w:tcPr>
            <w:tcW w:w="3117" w:type="dxa"/>
            <w:shd w:val="clear" w:color="auto" w:fill="FFFFFF" w:themeFill="background1"/>
          </w:tcPr>
          <w:p w14:paraId="0BC935D7" w14:textId="77777777" w:rsidR="006070BE" w:rsidRPr="00C846B7" w:rsidRDefault="006070BE" w:rsidP="001354E3">
            <w:pPr>
              <w:spacing w:after="0"/>
              <w:jc w:val="left"/>
              <w:rPr>
                <w:iCs/>
                <w:sz w:val="18"/>
                <w:szCs w:val="22"/>
              </w:rPr>
            </w:pPr>
          </w:p>
        </w:tc>
        <w:tc>
          <w:tcPr>
            <w:tcW w:w="3117" w:type="dxa"/>
            <w:shd w:val="clear" w:color="auto" w:fill="FFFFFF" w:themeFill="background1"/>
          </w:tcPr>
          <w:p w14:paraId="41232C22" w14:textId="27DA825F" w:rsidR="006070BE" w:rsidRPr="00C846B7" w:rsidRDefault="006070BE" w:rsidP="001354E3">
            <w:pPr>
              <w:spacing w:after="0"/>
              <w:jc w:val="left"/>
              <w:rPr>
                <w:iCs/>
                <w:sz w:val="18"/>
                <w:szCs w:val="22"/>
              </w:rPr>
            </w:pPr>
            <w:r w:rsidRPr="00C846B7">
              <w:rPr>
                <w:iCs/>
                <w:sz w:val="18"/>
                <w:szCs w:val="22"/>
              </w:rPr>
              <w:t xml:space="preserve">3.5 </w:t>
            </w:r>
            <w:r w:rsidR="00624AD0" w:rsidRPr="00C846B7">
              <w:rPr>
                <w:iCs/>
                <w:sz w:val="18"/>
                <w:szCs w:val="22"/>
              </w:rPr>
              <w:t>Local Knowledge Network</w:t>
            </w:r>
          </w:p>
        </w:tc>
      </w:tr>
      <w:tr w:rsidR="00624AD0" w:rsidRPr="00C846B7" w14:paraId="6EE70484" w14:textId="77777777" w:rsidTr="00624AD0">
        <w:tc>
          <w:tcPr>
            <w:tcW w:w="3116" w:type="dxa"/>
            <w:shd w:val="clear" w:color="auto" w:fill="FFFFFF" w:themeFill="background1"/>
          </w:tcPr>
          <w:p w14:paraId="0C9E2BC4" w14:textId="77777777" w:rsidR="00624AD0" w:rsidRPr="00C846B7" w:rsidRDefault="00624AD0" w:rsidP="001354E3">
            <w:pPr>
              <w:spacing w:after="0"/>
              <w:jc w:val="left"/>
              <w:rPr>
                <w:iCs/>
                <w:sz w:val="18"/>
                <w:szCs w:val="22"/>
              </w:rPr>
            </w:pPr>
          </w:p>
        </w:tc>
        <w:tc>
          <w:tcPr>
            <w:tcW w:w="3117" w:type="dxa"/>
            <w:shd w:val="clear" w:color="auto" w:fill="FFFFFF" w:themeFill="background1"/>
          </w:tcPr>
          <w:p w14:paraId="2B01A970" w14:textId="77777777" w:rsidR="00624AD0" w:rsidRPr="00C846B7" w:rsidRDefault="00624AD0" w:rsidP="001354E3">
            <w:pPr>
              <w:spacing w:after="0"/>
              <w:jc w:val="left"/>
              <w:rPr>
                <w:iCs/>
                <w:sz w:val="18"/>
                <w:szCs w:val="22"/>
              </w:rPr>
            </w:pPr>
          </w:p>
        </w:tc>
        <w:tc>
          <w:tcPr>
            <w:tcW w:w="3117" w:type="dxa"/>
            <w:shd w:val="clear" w:color="auto" w:fill="D9D9D9" w:themeFill="background1" w:themeFillShade="D9"/>
          </w:tcPr>
          <w:p w14:paraId="79CE001B" w14:textId="7DBADCFD" w:rsidR="00624AD0" w:rsidRPr="00C846B7" w:rsidRDefault="00624AD0" w:rsidP="001354E3">
            <w:pPr>
              <w:spacing w:after="0"/>
              <w:jc w:val="left"/>
              <w:rPr>
                <w:iCs/>
                <w:sz w:val="18"/>
                <w:szCs w:val="22"/>
              </w:rPr>
            </w:pPr>
            <w:r w:rsidRPr="00C846B7">
              <w:rPr>
                <w:iCs/>
                <w:sz w:val="18"/>
                <w:szCs w:val="22"/>
              </w:rPr>
              <w:t>3.6 M&amp;E and reporting</w:t>
            </w:r>
          </w:p>
        </w:tc>
      </w:tr>
    </w:tbl>
    <w:p w14:paraId="1B7508CE" w14:textId="77777777" w:rsidR="007F2FF7" w:rsidRPr="00C846B7" w:rsidRDefault="007F2FF7" w:rsidP="00B35C50">
      <w:pPr>
        <w:pStyle w:val="Caption"/>
      </w:pPr>
    </w:p>
    <w:p w14:paraId="73534AD3" w14:textId="0C751594" w:rsidR="00B555F1" w:rsidRPr="00C846B7" w:rsidRDefault="007F2FF7" w:rsidP="00624C01">
      <w:pPr>
        <w:pStyle w:val="Caption"/>
        <w:rPr>
          <w:iCs/>
        </w:rPr>
      </w:pPr>
      <w:bookmarkStart w:id="25" w:name="_Ref56538176"/>
      <w:bookmarkStart w:id="26" w:name="_Toc73696497"/>
      <w:r w:rsidRPr="00C846B7">
        <w:t xml:space="preserve">Figure </w:t>
      </w:r>
      <w:r w:rsidR="00117FA6" w:rsidRPr="00C846B7">
        <w:rPr>
          <w:noProof/>
        </w:rPr>
        <w:fldChar w:fldCharType="begin"/>
      </w:r>
      <w:r w:rsidR="00117FA6" w:rsidRPr="00C846B7">
        <w:rPr>
          <w:noProof/>
        </w:rPr>
        <w:instrText xml:space="preserve"> SEQ Figure \* ARABIC </w:instrText>
      </w:r>
      <w:r w:rsidR="00117FA6" w:rsidRPr="00C846B7">
        <w:rPr>
          <w:noProof/>
        </w:rPr>
        <w:fldChar w:fldCharType="separate"/>
      </w:r>
      <w:r w:rsidR="00624AD0" w:rsidRPr="00C846B7">
        <w:rPr>
          <w:noProof/>
        </w:rPr>
        <w:t>5</w:t>
      </w:r>
      <w:r w:rsidR="00117FA6" w:rsidRPr="00C846B7">
        <w:rPr>
          <w:noProof/>
        </w:rPr>
        <w:fldChar w:fldCharType="end"/>
      </w:r>
      <w:bookmarkEnd w:id="25"/>
      <w:r w:rsidRPr="00C846B7">
        <w:t>: Overview of the AMP interventions in Eswatini</w:t>
      </w:r>
      <w:bookmarkEnd w:id="26"/>
    </w:p>
    <w:p w14:paraId="6D3019D9" w14:textId="00E33BB7" w:rsidR="00AF6949" w:rsidRPr="00C846B7" w:rsidRDefault="009376F2" w:rsidP="00AF6949">
      <w:pPr>
        <w:spacing w:after="0"/>
      </w:pPr>
      <w:r w:rsidRPr="00C846B7">
        <w:rPr>
          <w:iCs/>
        </w:rPr>
        <w:br w:type="page"/>
      </w:r>
      <w:r w:rsidR="00AF6949" w:rsidRPr="00C846B7">
        <w:rPr>
          <w:rFonts w:asciiTheme="minorHAnsi" w:hAnsiTheme="minorHAnsi" w:cstheme="minorHAnsi"/>
          <w:szCs w:val="20"/>
          <w:u w:val="single"/>
        </w:rPr>
        <w:lastRenderedPageBreak/>
        <w:t>Linkages to the AMP Regional Project</w:t>
      </w:r>
      <w:r w:rsidR="00AF6949" w:rsidRPr="00C846B7">
        <w:rPr>
          <w:rFonts w:asciiTheme="minorHAnsi" w:hAnsiTheme="minorHAnsi" w:cstheme="minorHAnsi"/>
          <w:szCs w:val="20"/>
        </w:rPr>
        <w:t xml:space="preserve">: there are strong linkages with the AMP Regional Child Project across all project components, in particular with the Regional Project Component 2 which will provide access to (if requested) a variety of dedicated technical and operational support as described in </w:t>
      </w:r>
      <w:r w:rsidR="00AF6949" w:rsidRPr="00C846B7">
        <w:rPr>
          <w:rFonts w:cstheme="minorHAnsi"/>
          <w:szCs w:val="20"/>
        </w:rPr>
        <w:fldChar w:fldCharType="begin"/>
      </w:r>
      <w:r w:rsidR="00AF6949" w:rsidRPr="00C846B7">
        <w:rPr>
          <w:rFonts w:cstheme="minorHAnsi"/>
          <w:szCs w:val="20"/>
        </w:rPr>
        <w:instrText xml:space="preserve"> REF _Ref74663756 \h  \* MERGEFORMAT </w:instrText>
      </w:r>
      <w:r w:rsidR="00AF6949" w:rsidRPr="00C846B7">
        <w:rPr>
          <w:rFonts w:cstheme="minorHAnsi"/>
          <w:szCs w:val="20"/>
        </w:rPr>
      </w:r>
      <w:r w:rsidR="00AF6949" w:rsidRPr="00C846B7">
        <w:rPr>
          <w:rFonts w:cstheme="minorHAnsi"/>
          <w:szCs w:val="20"/>
        </w:rPr>
        <w:fldChar w:fldCharType="separate"/>
      </w:r>
      <w:r w:rsidR="00323042" w:rsidRPr="00C846B7">
        <w:rPr>
          <w:rFonts w:cstheme="minorHAnsi"/>
          <w:szCs w:val="20"/>
        </w:rPr>
        <w:t>Box 4</w:t>
      </w:r>
      <w:r w:rsidR="00AF6949" w:rsidRPr="00C846B7">
        <w:rPr>
          <w:rFonts w:cstheme="minorHAnsi"/>
          <w:szCs w:val="20"/>
        </w:rPr>
        <w:fldChar w:fldCharType="end"/>
      </w:r>
      <w:r w:rsidR="00AF6949" w:rsidRPr="00C846B7">
        <w:rPr>
          <w:rFonts w:cstheme="minorHAnsi"/>
          <w:szCs w:val="20"/>
        </w:rPr>
        <w:t xml:space="preserve"> </w:t>
      </w:r>
      <w:r w:rsidR="00AF6949" w:rsidRPr="00C846B7">
        <w:rPr>
          <w:rFonts w:asciiTheme="minorHAnsi" w:hAnsiTheme="minorHAnsi" w:cstheme="minorHAnsi"/>
          <w:szCs w:val="20"/>
        </w:rPr>
        <w:t>below</w:t>
      </w:r>
      <w:r w:rsidR="00AF6949" w:rsidRPr="00C846B7">
        <w:rPr>
          <w:rFonts w:cstheme="minorHAnsi"/>
          <w:szCs w:val="20"/>
        </w:rPr>
        <w:t>.</w:t>
      </w:r>
    </w:p>
    <w:p w14:paraId="695C97DC" w14:textId="77777777" w:rsidR="00AF6949" w:rsidRPr="00C846B7" w:rsidRDefault="00AF6949" w:rsidP="00AF6949">
      <w:pPr>
        <w:spacing w:after="0"/>
      </w:pPr>
    </w:p>
    <w:p w14:paraId="203AC0D8" w14:textId="28767A81" w:rsidR="00AF6949" w:rsidRPr="00C846B7" w:rsidRDefault="00AF6949" w:rsidP="00A05492">
      <w:pPr>
        <w:pStyle w:val="Caption"/>
      </w:pPr>
      <w:bookmarkStart w:id="27" w:name="_Ref74663756"/>
      <w:r w:rsidRPr="00C846B7">
        <w:t xml:space="preserve">Box </w:t>
      </w:r>
      <w:fldSimple w:instr=" SEQ Box \* ARABIC ">
        <w:r w:rsidR="00323042" w:rsidRPr="00C846B7">
          <w:rPr>
            <w:noProof/>
          </w:rPr>
          <w:t>4</w:t>
        </w:r>
      </w:fldSimple>
      <w:bookmarkEnd w:id="27"/>
      <w:r w:rsidRPr="00C846B7">
        <w:t>: Linkages to the AMP Regional Project –Access to technical and operational support</w:t>
      </w:r>
    </w:p>
    <w:p w14:paraId="0904E3DB" w14:textId="77777777" w:rsidR="00AF6949" w:rsidRPr="00C846B7" w:rsidRDefault="00AF6949" w:rsidP="00AF6949">
      <w:pPr>
        <w:spacing w:after="0"/>
      </w:pPr>
      <w:r w:rsidRPr="00C846B7">
        <w:rPr>
          <w:b/>
          <w:bCs/>
          <w:iCs/>
          <w:noProof/>
          <w:szCs w:val="20"/>
        </w:rPr>
        <mc:AlternateContent>
          <mc:Choice Requires="wps">
            <w:drawing>
              <wp:inline distT="0" distB="0" distL="0" distR="0" wp14:anchorId="4AE7E9C0" wp14:editId="3DFF45CA">
                <wp:extent cx="5943600" cy="4091940"/>
                <wp:effectExtent l="0" t="0" r="19050" b="22860"/>
                <wp:docPr id="38" name="Text Box 38"/>
                <wp:cNvGraphicFramePr/>
                <a:graphic xmlns:a="http://schemas.openxmlformats.org/drawingml/2006/main">
                  <a:graphicData uri="http://schemas.microsoft.com/office/word/2010/wordprocessingShape">
                    <wps:wsp>
                      <wps:cNvSpPr txBox="1"/>
                      <wps:spPr>
                        <a:xfrm>
                          <a:off x="0" y="0"/>
                          <a:ext cx="5943600" cy="4091940"/>
                        </a:xfrm>
                        <a:prstGeom prst="rect">
                          <a:avLst/>
                        </a:prstGeom>
                        <a:solidFill>
                          <a:schemeClr val="lt1"/>
                        </a:solidFill>
                        <a:ln w="6350">
                          <a:solidFill>
                            <a:prstClr val="black"/>
                          </a:solidFill>
                        </a:ln>
                      </wps:spPr>
                      <wps:txbx>
                        <w:txbxContent>
                          <w:p w14:paraId="6B089819" w14:textId="77777777" w:rsidR="00C87A2A" w:rsidRPr="00593E8E" w:rsidRDefault="00C87A2A" w:rsidP="00AF6949">
                            <w:pPr>
                              <w:rPr>
                                <w:rFonts w:cstheme="minorHAnsi"/>
                                <w:iCs/>
                                <w:sz w:val="18"/>
                                <w:szCs w:val="18"/>
                              </w:rPr>
                            </w:pPr>
                            <w:r w:rsidRPr="00593E8E">
                              <w:rPr>
                                <w:rFonts w:cstheme="minorHAnsi"/>
                                <w:iCs/>
                                <w:sz w:val="18"/>
                                <w:szCs w:val="18"/>
                              </w:rPr>
                              <w:t>As part of the AMP network, the project will have access to (if requested) a variety of dedicated technical and operational support from the AMP regional project as follows:</w:t>
                            </w:r>
                          </w:p>
                          <w:p w14:paraId="43BFE959"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Access to specialized expert international consultants in selected areas</w:t>
                            </w:r>
                            <w:r w:rsidRPr="00593E8E">
                              <w:rPr>
                                <w:rFonts w:eastAsia="Times New Roman" w:cstheme="min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3467D552"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a database of qualified international consultants and firms</w:t>
                            </w:r>
                            <w:r w:rsidRPr="00593E8E">
                              <w:rPr>
                                <w:rFonts w:eastAsia="Times New Roman" w:cstheme="min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0E6F8A67"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generic terms of reference (ToR) for various standard activities</w:t>
                            </w:r>
                            <w:r w:rsidRPr="00593E8E">
                              <w:rPr>
                                <w:rFonts w:eastAsia="Times New Roman" w:cstheme="minorHAnsi"/>
                                <w:iCs/>
                                <w:sz w:val="18"/>
                                <w:szCs w:val="18"/>
                              </w:rPr>
                              <w:t xml:space="preserve"> (mentioned above) under the four main components of the national project.</w:t>
                            </w:r>
                          </w:p>
                          <w:p w14:paraId="681D3C33"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Advisory support by the AMP regional project management unit</w:t>
                            </w:r>
                            <w:r w:rsidRPr="00593E8E">
                              <w:rPr>
                                <w:rFonts w:eastAsia="Times New Roman" w:cstheme="min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449B65DD" w14:textId="77777777" w:rsidR="00C87A2A" w:rsidRPr="00593E8E" w:rsidRDefault="00C87A2A" w:rsidP="00624C01">
                            <w:pPr>
                              <w:pStyle w:val="ListParagraph"/>
                              <w:numPr>
                                <w:ilvl w:val="0"/>
                                <w:numId w:val="170"/>
                              </w:numPr>
                              <w:spacing w:after="14" w:line="248" w:lineRule="auto"/>
                              <w:contextualSpacing/>
                              <w:rPr>
                                <w:rFonts w:eastAsia="Times New Roman" w:cstheme="minorHAnsi"/>
                                <w:iCs/>
                                <w:sz w:val="18"/>
                                <w:szCs w:val="18"/>
                              </w:rPr>
                            </w:pPr>
                            <w:r w:rsidRPr="00593E8E">
                              <w:rPr>
                                <w:rFonts w:eastAsia="Times New Roman" w:cstheme="minorHAnsi"/>
                                <w:b/>
                                <w:bCs/>
                                <w:iCs/>
                                <w:sz w:val="18"/>
                                <w:szCs w:val="18"/>
                              </w:rPr>
                              <w:t xml:space="preserve">Specialized advisory support for implementing UNDP’s minigrid DREI analyses. </w:t>
                            </w:r>
                            <w:r w:rsidRPr="00593E8E">
                              <w:rPr>
                                <w:rFonts w:eastAsia="Times New Roman" w:cstheme="min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189FBA5C" w14:textId="77777777" w:rsidR="00C87A2A" w:rsidRPr="00593E8E" w:rsidRDefault="00C87A2A" w:rsidP="00AF6949">
                            <w:pPr>
                              <w:rPr>
                                <w:rFonts w:cstheme="minorHAnsi"/>
                                <w:iCs/>
                                <w:sz w:val="18"/>
                                <w:szCs w:val="18"/>
                              </w:rPr>
                            </w:pPr>
                            <w:r w:rsidRPr="00593E8E">
                              <w:rPr>
                                <w:rFonts w:cstheme="min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AE7E9C0" id="Text Box 38" o:spid="_x0000_s1030" type="#_x0000_t202" style="width:468pt;height:3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" fillcolor="white [3201]" strokeweight=".5pt">
                <v:textbox>
                  <w:txbxContent>
                    <w:p w14:paraId="6B089819" w14:textId="77777777" w:rsidR="00C87A2A" w:rsidRPr="00593E8E" w:rsidRDefault="00C87A2A" w:rsidP="00AF6949">
                      <w:pPr>
                        <w:rPr>
                          <w:rFonts w:cstheme="minorHAnsi"/>
                          <w:iCs/>
                          <w:sz w:val="18"/>
                          <w:szCs w:val="18"/>
                        </w:rPr>
                      </w:pPr>
                      <w:r w:rsidRPr="00593E8E">
                        <w:rPr>
                          <w:rFonts w:cstheme="minorHAnsi"/>
                          <w:iCs/>
                          <w:sz w:val="18"/>
                          <w:szCs w:val="18"/>
                        </w:rPr>
                        <w:t>As part of the AMP network, the project will have access to (if requested) a variety of dedicated technical and operational support from the AMP regional project as follows:</w:t>
                      </w:r>
                    </w:p>
                    <w:p w14:paraId="43BFE959"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Access to specialized expert international consultants in selected areas</w:t>
                      </w:r>
                      <w:r w:rsidRPr="00593E8E">
                        <w:rPr>
                          <w:rFonts w:eastAsia="Times New Roman" w:cstheme="min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3467D552"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a database of qualified international consultants and firms</w:t>
                      </w:r>
                      <w:r w:rsidRPr="00593E8E">
                        <w:rPr>
                          <w:rFonts w:eastAsia="Times New Roman" w:cstheme="min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0E6F8A67"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generic terms of reference (ToR) for various standard activities</w:t>
                      </w:r>
                      <w:r w:rsidRPr="00593E8E">
                        <w:rPr>
                          <w:rFonts w:eastAsia="Times New Roman" w:cstheme="minorHAnsi"/>
                          <w:iCs/>
                          <w:sz w:val="18"/>
                          <w:szCs w:val="18"/>
                        </w:rPr>
                        <w:t xml:space="preserve"> (mentioned above) under the four main components of the national project.</w:t>
                      </w:r>
                    </w:p>
                    <w:p w14:paraId="681D3C33" w14:textId="77777777" w:rsidR="00C87A2A" w:rsidRPr="00593E8E" w:rsidRDefault="00C87A2A" w:rsidP="00624C01">
                      <w:pPr>
                        <w:pStyle w:val="ListParagraph"/>
                        <w:numPr>
                          <w:ilvl w:val="0"/>
                          <w:numId w:val="170"/>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Advisory support by the AMP regional project management unit</w:t>
                      </w:r>
                      <w:r w:rsidRPr="00593E8E">
                        <w:rPr>
                          <w:rFonts w:eastAsia="Times New Roman" w:cstheme="min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449B65DD" w14:textId="77777777" w:rsidR="00C87A2A" w:rsidRPr="00593E8E" w:rsidRDefault="00C87A2A" w:rsidP="00624C01">
                      <w:pPr>
                        <w:pStyle w:val="ListParagraph"/>
                        <w:numPr>
                          <w:ilvl w:val="0"/>
                          <w:numId w:val="170"/>
                        </w:numPr>
                        <w:spacing w:after="14" w:line="248" w:lineRule="auto"/>
                        <w:contextualSpacing/>
                        <w:rPr>
                          <w:rFonts w:eastAsia="Times New Roman" w:cstheme="minorHAnsi"/>
                          <w:iCs/>
                          <w:sz w:val="18"/>
                          <w:szCs w:val="18"/>
                        </w:rPr>
                      </w:pPr>
                      <w:r w:rsidRPr="00593E8E">
                        <w:rPr>
                          <w:rFonts w:eastAsia="Times New Roman" w:cstheme="minorHAnsi"/>
                          <w:b/>
                          <w:bCs/>
                          <w:iCs/>
                          <w:sz w:val="18"/>
                          <w:szCs w:val="18"/>
                        </w:rPr>
                        <w:t xml:space="preserve">Specialized advisory support for implementing UNDP’s minigrid DREI analyses. </w:t>
                      </w:r>
                      <w:r w:rsidRPr="00593E8E">
                        <w:rPr>
                          <w:rFonts w:eastAsia="Times New Roman" w:cstheme="min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189FBA5C" w14:textId="77777777" w:rsidR="00C87A2A" w:rsidRPr="00593E8E" w:rsidRDefault="00C87A2A" w:rsidP="00AF6949">
                      <w:pPr>
                        <w:rPr>
                          <w:rFonts w:cstheme="minorHAnsi"/>
                          <w:iCs/>
                          <w:sz w:val="18"/>
                          <w:szCs w:val="18"/>
                        </w:rPr>
                      </w:pPr>
                      <w:r w:rsidRPr="00593E8E">
                        <w:rPr>
                          <w:rFonts w:cstheme="min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v:textbox>
                <w10:anchorlock/>
              </v:shape>
            </w:pict>
          </mc:Fallback>
        </mc:AlternateContent>
      </w:r>
    </w:p>
    <w:p w14:paraId="1D819EBE" w14:textId="77777777" w:rsidR="004B61A6" w:rsidRPr="00C846B7" w:rsidRDefault="004B61A6" w:rsidP="001354E3">
      <w:pPr>
        <w:spacing w:after="0"/>
        <w:jc w:val="left"/>
        <w:rPr>
          <w:iCs/>
        </w:rPr>
      </w:pPr>
    </w:p>
    <w:p w14:paraId="4B133040" w14:textId="77777777" w:rsidR="0045183F" w:rsidRPr="00C846B7" w:rsidRDefault="00A74C78" w:rsidP="0021408A">
      <w:pPr>
        <w:pStyle w:val="Heading2"/>
      </w:pPr>
      <w:bookmarkStart w:id="28" w:name="_Toc64484956"/>
      <w:bookmarkStart w:id="29" w:name="_Toc73717082"/>
      <w:bookmarkStart w:id="30" w:name="_Toc74821777"/>
      <w:bookmarkStart w:id="31" w:name="_Toc84960967"/>
      <w:r w:rsidRPr="00C846B7">
        <w:t xml:space="preserve">Component 1. </w:t>
      </w:r>
      <w:r w:rsidR="0045183F" w:rsidRPr="00C846B7">
        <w:t>Policy and regulation.</w:t>
      </w:r>
      <w:bookmarkEnd w:id="28"/>
      <w:bookmarkEnd w:id="29"/>
      <w:bookmarkEnd w:id="30"/>
      <w:bookmarkEnd w:id="31"/>
      <w:r w:rsidR="0045183F" w:rsidRPr="00C846B7">
        <w:t xml:space="preserve"> </w:t>
      </w:r>
    </w:p>
    <w:p w14:paraId="48ECE869" w14:textId="6CA31EE2" w:rsidR="00B469DD" w:rsidRPr="00C846B7" w:rsidRDefault="00E25021" w:rsidP="006070BE">
      <w:pPr>
        <w:rPr>
          <w:iCs/>
        </w:rPr>
      </w:pPr>
      <w:r w:rsidRPr="00C846B7">
        <w:rPr>
          <w:iCs/>
        </w:rPr>
        <w:t xml:space="preserve">The first component </w:t>
      </w:r>
      <w:r w:rsidR="000B4E8C" w:rsidRPr="00C846B7">
        <w:rPr>
          <w:iCs/>
        </w:rPr>
        <w:t xml:space="preserve">seeks to address barriers to cost-effective </w:t>
      </w:r>
      <w:r w:rsidR="00A23E7E" w:rsidRPr="00C846B7">
        <w:rPr>
          <w:iCs/>
        </w:rPr>
        <w:t>minigrid</w:t>
      </w:r>
      <w:r w:rsidR="000B4E8C" w:rsidRPr="00C846B7">
        <w:rPr>
          <w:iCs/>
        </w:rPr>
        <w:t xml:space="preserve"> development within the policy and regulatory environment. </w:t>
      </w:r>
      <w:r w:rsidR="000550F1" w:rsidRPr="00C846B7">
        <w:rPr>
          <w:iCs/>
        </w:rPr>
        <w:t xml:space="preserve">With the development of a </w:t>
      </w:r>
      <w:r w:rsidR="006A0BBE" w:rsidRPr="00C846B7">
        <w:rPr>
          <w:iCs/>
        </w:rPr>
        <w:t xml:space="preserve">comprehensive </w:t>
      </w:r>
      <w:r w:rsidR="00A23E7E" w:rsidRPr="00C846B7">
        <w:rPr>
          <w:iCs/>
        </w:rPr>
        <w:t>minigrid</w:t>
      </w:r>
      <w:r w:rsidR="006A0BBE" w:rsidRPr="00C846B7">
        <w:rPr>
          <w:iCs/>
        </w:rPr>
        <w:t xml:space="preserve"> and off-grid regulatory framework</w:t>
      </w:r>
      <w:r w:rsidR="000550F1" w:rsidRPr="00C846B7">
        <w:rPr>
          <w:iCs/>
        </w:rPr>
        <w:t xml:space="preserve"> initiated, but not yet </w:t>
      </w:r>
      <w:proofErr w:type="spellStart"/>
      <w:r w:rsidR="000B4E8C" w:rsidRPr="00C846B7">
        <w:rPr>
          <w:iCs/>
        </w:rPr>
        <w:t>finalised</w:t>
      </w:r>
      <w:proofErr w:type="spellEnd"/>
      <w:r w:rsidR="000550F1" w:rsidRPr="00C846B7">
        <w:rPr>
          <w:iCs/>
        </w:rPr>
        <w:t xml:space="preserve">, the AMP contribution </w:t>
      </w:r>
      <w:r w:rsidR="0045183F" w:rsidRPr="00C846B7">
        <w:rPr>
          <w:iCs/>
        </w:rPr>
        <w:t xml:space="preserve">under this component </w:t>
      </w:r>
      <w:r w:rsidR="000550F1" w:rsidRPr="00C846B7">
        <w:rPr>
          <w:iCs/>
        </w:rPr>
        <w:t xml:space="preserve">will focus on </w:t>
      </w:r>
      <w:r w:rsidR="0045183F" w:rsidRPr="00C846B7">
        <w:rPr>
          <w:iCs/>
        </w:rPr>
        <w:t xml:space="preserve">establishing </w:t>
      </w:r>
      <w:r w:rsidR="000550F1" w:rsidRPr="00C846B7">
        <w:rPr>
          <w:iCs/>
        </w:rPr>
        <w:t xml:space="preserve">universally relevant </w:t>
      </w:r>
      <w:r w:rsidR="0045183F" w:rsidRPr="00C846B7">
        <w:rPr>
          <w:iCs/>
        </w:rPr>
        <w:t>resources and strengthening capacity to complement the policy and regulatory direction as it evolves</w:t>
      </w:r>
      <w:r w:rsidR="000550F1" w:rsidRPr="00C846B7">
        <w:rPr>
          <w:iCs/>
        </w:rPr>
        <w:t xml:space="preserve">. </w:t>
      </w:r>
      <w:r w:rsidR="0045183F" w:rsidRPr="00C846B7">
        <w:rPr>
          <w:iCs/>
        </w:rPr>
        <w:t>It aims to empower the key decision-makers and role-players</w:t>
      </w:r>
      <w:r w:rsidR="0021408A" w:rsidRPr="00C846B7">
        <w:rPr>
          <w:iCs/>
        </w:rPr>
        <w:t xml:space="preserve"> </w:t>
      </w:r>
      <w:r w:rsidR="0045183F" w:rsidRPr="00C846B7">
        <w:rPr>
          <w:iCs/>
        </w:rPr>
        <w:t>to effectively navigate the development of this nascent market</w:t>
      </w:r>
      <w:r w:rsidR="0021408A" w:rsidRPr="00C846B7">
        <w:rPr>
          <w:iCs/>
        </w:rPr>
        <w:t xml:space="preserve"> </w:t>
      </w:r>
      <w:r w:rsidR="0045183F" w:rsidRPr="00C846B7">
        <w:rPr>
          <w:iCs/>
        </w:rPr>
        <w:t xml:space="preserve">with </w:t>
      </w:r>
      <w:r w:rsidR="00B469DD" w:rsidRPr="00C846B7">
        <w:rPr>
          <w:iCs/>
        </w:rPr>
        <w:t xml:space="preserve">access to </w:t>
      </w:r>
      <w:r w:rsidR="0045183F" w:rsidRPr="00C846B7">
        <w:rPr>
          <w:iCs/>
        </w:rPr>
        <w:t xml:space="preserve">good information resources and the experience available to the AMP from the regional project. </w:t>
      </w:r>
      <w:r w:rsidR="00B469DD" w:rsidRPr="00C846B7">
        <w:rPr>
          <w:iCs/>
        </w:rPr>
        <w:t xml:space="preserve">It is envisaged that, under the leadership of the MNRE, these resources will support the formulation of a shared vision and roadmap to enable </w:t>
      </w:r>
      <w:r w:rsidR="00A23E7E" w:rsidRPr="00C846B7">
        <w:rPr>
          <w:iCs/>
        </w:rPr>
        <w:t>minigrid</w:t>
      </w:r>
      <w:r w:rsidR="00B469DD" w:rsidRPr="00C846B7">
        <w:rPr>
          <w:iCs/>
        </w:rPr>
        <w:t xml:space="preserve"> development in the country.</w:t>
      </w:r>
    </w:p>
    <w:p w14:paraId="2672A47A" w14:textId="0B48D64A" w:rsidR="00B469DD" w:rsidRPr="00C846B7" w:rsidRDefault="0045183F" w:rsidP="006070BE">
      <w:pPr>
        <w:rPr>
          <w:iCs/>
        </w:rPr>
      </w:pPr>
      <w:r w:rsidRPr="00C846B7">
        <w:rPr>
          <w:iCs/>
        </w:rPr>
        <w:t xml:space="preserve">This is considered particularly important given the limited local experience with </w:t>
      </w:r>
      <w:r w:rsidR="00A23E7E" w:rsidRPr="00C846B7">
        <w:rPr>
          <w:iCs/>
        </w:rPr>
        <w:t>minigrid</w:t>
      </w:r>
      <w:r w:rsidRPr="00C846B7">
        <w:rPr>
          <w:iCs/>
        </w:rPr>
        <w:t xml:space="preserve"> developments. </w:t>
      </w:r>
    </w:p>
    <w:p w14:paraId="58504754" w14:textId="37474A87" w:rsidR="0021408A" w:rsidRPr="00C846B7" w:rsidRDefault="000B4E8C" w:rsidP="006070BE">
      <w:pPr>
        <w:rPr>
          <w:iCs/>
        </w:rPr>
      </w:pPr>
      <w:r w:rsidRPr="00C846B7">
        <w:rPr>
          <w:iCs/>
        </w:rPr>
        <w:t xml:space="preserve">The anticipated outcome is an </w:t>
      </w:r>
      <w:r w:rsidR="0021408A" w:rsidRPr="00C846B7">
        <w:rPr>
          <w:iCs/>
        </w:rPr>
        <w:t>environment where</w:t>
      </w:r>
      <w:r w:rsidR="002B2351" w:rsidRPr="00C846B7">
        <w:rPr>
          <w:iCs/>
        </w:rPr>
        <w:t xml:space="preserve"> stakeholders have taken ownership in a national </w:t>
      </w:r>
      <w:r w:rsidR="00A23E7E" w:rsidRPr="00C846B7">
        <w:rPr>
          <w:iCs/>
        </w:rPr>
        <w:t>minigrid</w:t>
      </w:r>
      <w:r w:rsidR="002B2351" w:rsidRPr="00C846B7">
        <w:rPr>
          <w:iCs/>
        </w:rPr>
        <w:t xml:space="preserve"> delivery model and where </w:t>
      </w:r>
      <w:r w:rsidR="0021408A" w:rsidRPr="00C846B7">
        <w:rPr>
          <w:iCs/>
        </w:rPr>
        <w:t xml:space="preserve">appropriate policies and regulations </w:t>
      </w:r>
      <w:r w:rsidR="002B2351" w:rsidRPr="00C846B7">
        <w:rPr>
          <w:iCs/>
        </w:rPr>
        <w:t xml:space="preserve">have been adopted to facilitate investment in </w:t>
      </w:r>
      <w:r w:rsidR="00707535">
        <w:rPr>
          <w:iCs/>
        </w:rPr>
        <w:t>RE minigrid</w:t>
      </w:r>
      <w:r w:rsidR="002B2351" w:rsidRPr="00C846B7">
        <w:rPr>
          <w:iCs/>
        </w:rPr>
        <w:t>s</w:t>
      </w:r>
      <w:r w:rsidR="00B24F5A" w:rsidRPr="00C846B7">
        <w:rPr>
          <w:iCs/>
        </w:rPr>
        <w:t>.</w:t>
      </w:r>
    </w:p>
    <w:p w14:paraId="73797DCA" w14:textId="3D622D31" w:rsidR="000B4E8C" w:rsidRPr="00C846B7" w:rsidRDefault="007B2A5A" w:rsidP="006070BE">
      <w:pPr>
        <w:rPr>
          <w:iCs/>
        </w:rPr>
      </w:pPr>
      <w:r w:rsidRPr="00C846B7">
        <w:rPr>
          <w:iCs/>
        </w:rPr>
        <w:t xml:space="preserve">Within this context, four outputs have been foreseen to make valuable contributions that can benefit all future </w:t>
      </w:r>
      <w:r w:rsidR="00A23E7E" w:rsidRPr="00C846B7">
        <w:rPr>
          <w:iCs/>
        </w:rPr>
        <w:t>minigrid</w:t>
      </w:r>
      <w:r w:rsidRPr="00C846B7">
        <w:rPr>
          <w:iCs/>
        </w:rPr>
        <w:t xml:space="preserve"> developments in the country</w:t>
      </w:r>
      <w:r w:rsidR="000B4E8C" w:rsidRPr="00C846B7">
        <w:rPr>
          <w:iCs/>
        </w:rPr>
        <w:t xml:space="preserve">: </w:t>
      </w:r>
    </w:p>
    <w:p w14:paraId="20195295" w14:textId="43A5A622" w:rsidR="000B4E8C" w:rsidRPr="00C846B7" w:rsidRDefault="000B4E8C" w:rsidP="006070BE">
      <w:pPr>
        <w:pStyle w:val="ListParagraph"/>
        <w:jc w:val="both"/>
      </w:pPr>
      <w:r w:rsidRPr="00C846B7">
        <w:t xml:space="preserve">Output 1.1: </w:t>
      </w:r>
      <w:r w:rsidR="007712D2" w:rsidRPr="00C846B7">
        <w:t>Geospatial, techno-economic modelling of least-cost off-grid renewable electricity technologies (minigrids, grid expansion, solar home systems)</w:t>
      </w:r>
    </w:p>
    <w:p w14:paraId="34CE18E8" w14:textId="7E3E657F" w:rsidR="00B469DD" w:rsidRPr="00C846B7" w:rsidRDefault="00B469DD" w:rsidP="006070BE">
      <w:pPr>
        <w:pStyle w:val="ListParagraph"/>
        <w:jc w:val="both"/>
      </w:pPr>
      <w:r w:rsidRPr="00C846B7">
        <w:lastRenderedPageBreak/>
        <w:t xml:space="preserve">Output 1.2: </w:t>
      </w:r>
      <w:r w:rsidR="004255EB" w:rsidRPr="00C846B7">
        <w:t>An inclusive national dialogue to identify minigrid delivery models, a vision and roadmap is facilitated, clarifying priority interventions for an integrated approach to off-grid electrification.</w:t>
      </w:r>
    </w:p>
    <w:p w14:paraId="79FD503F" w14:textId="25DF5172" w:rsidR="00B469DD" w:rsidRPr="00C846B7" w:rsidRDefault="00B469DD" w:rsidP="006070BE">
      <w:pPr>
        <w:pStyle w:val="ListParagraph"/>
        <w:jc w:val="both"/>
      </w:pPr>
      <w:r w:rsidRPr="00C846B7">
        <w:t xml:space="preserve">Output 1.3: </w:t>
      </w:r>
      <w:r w:rsidR="00CE72BB" w:rsidRPr="00C846B7">
        <w:t>Capacity building provided to public officials (regulator, ministries) to identify and incorporate cost-reduction levers and innovative business models.</w:t>
      </w:r>
    </w:p>
    <w:p w14:paraId="6FC005CA" w14:textId="0848232D" w:rsidR="00B469DD" w:rsidRPr="00C846B7" w:rsidRDefault="00B469DD" w:rsidP="006070BE">
      <w:pPr>
        <w:pStyle w:val="ListParagraph"/>
        <w:jc w:val="both"/>
      </w:pPr>
      <w:r w:rsidRPr="00C846B7">
        <w:t xml:space="preserve">Output 1.4: </w:t>
      </w:r>
      <w:r w:rsidR="007712D2" w:rsidRPr="00C846B7">
        <w:t xml:space="preserve">Minigrid DREI techno-economic analyses carried out to propose most cost-effective basket of policy and financial </w:t>
      </w:r>
      <w:proofErr w:type="spellStart"/>
      <w:r w:rsidR="007712D2" w:rsidRPr="00C846B7">
        <w:t>derisking</w:t>
      </w:r>
      <w:proofErr w:type="spellEnd"/>
      <w:r w:rsidR="007712D2" w:rsidRPr="00C846B7">
        <w:t xml:space="preserve"> instruments and contribute to AMP Flagship Report on Cost Reduction</w:t>
      </w:r>
    </w:p>
    <w:p w14:paraId="40B53E02" w14:textId="77777777" w:rsidR="000B4E8C" w:rsidRPr="00C846B7" w:rsidRDefault="000B4E8C" w:rsidP="000550F1">
      <w:pPr>
        <w:jc w:val="left"/>
        <w:rPr>
          <w:iCs/>
        </w:rPr>
      </w:pPr>
    </w:p>
    <w:p w14:paraId="6B98828E" w14:textId="330B8AB7" w:rsidR="0045183F" w:rsidRPr="00C846B7" w:rsidRDefault="0045183F" w:rsidP="00B469DD">
      <w:pPr>
        <w:pStyle w:val="Heading3"/>
      </w:pPr>
      <w:bookmarkStart w:id="32" w:name="_Toc64484957"/>
      <w:bookmarkStart w:id="33" w:name="_Toc73717083"/>
      <w:bookmarkStart w:id="34" w:name="_Toc74821778"/>
      <w:bookmarkStart w:id="35" w:name="_Toc84960968"/>
      <w:r w:rsidRPr="00C846B7">
        <w:t xml:space="preserve">Output 1.1. </w:t>
      </w:r>
      <w:bookmarkEnd w:id="32"/>
      <w:r w:rsidR="007712D2" w:rsidRPr="00C846B7">
        <w:t>Geospatial, techno-economic modelling of least-cost off-grid renewable electricity technologies (minigrids, grid expansion, solar home systems)</w:t>
      </w:r>
      <w:bookmarkEnd w:id="33"/>
      <w:bookmarkEnd w:id="34"/>
      <w:bookmarkEnd w:id="35"/>
      <w:r w:rsidR="007712D2" w:rsidRPr="00C846B7">
        <w:tab/>
      </w:r>
    </w:p>
    <w:p w14:paraId="05173D0C" w14:textId="3A80FFD1" w:rsidR="0045183F" w:rsidRPr="00C846B7" w:rsidRDefault="007B2A5A" w:rsidP="006070BE">
      <w:pPr>
        <w:rPr>
          <w:iCs/>
        </w:rPr>
      </w:pPr>
      <w:r w:rsidRPr="00C846B7">
        <w:rPr>
          <w:iCs/>
        </w:rPr>
        <w:t xml:space="preserve">The AMP will </w:t>
      </w:r>
      <w:r w:rsidR="0045183F" w:rsidRPr="00C846B7">
        <w:rPr>
          <w:iCs/>
        </w:rPr>
        <w:t xml:space="preserve">contribute </w:t>
      </w:r>
      <w:r w:rsidR="009528D9" w:rsidRPr="00C846B7">
        <w:rPr>
          <w:iCs/>
        </w:rPr>
        <w:t xml:space="preserve">to </w:t>
      </w:r>
      <w:r w:rsidRPr="00C846B7">
        <w:rPr>
          <w:iCs/>
        </w:rPr>
        <w:t xml:space="preserve">a </w:t>
      </w:r>
      <w:r w:rsidR="0045183F" w:rsidRPr="00C846B7">
        <w:rPr>
          <w:iCs/>
        </w:rPr>
        <w:t xml:space="preserve">map </w:t>
      </w:r>
      <w:r w:rsidRPr="00C846B7">
        <w:rPr>
          <w:iCs/>
        </w:rPr>
        <w:t>identify</w:t>
      </w:r>
      <w:r w:rsidR="009528D9" w:rsidRPr="00C846B7">
        <w:rPr>
          <w:iCs/>
        </w:rPr>
        <w:t>ing</w:t>
      </w:r>
      <w:r w:rsidRPr="00C846B7">
        <w:rPr>
          <w:iCs/>
        </w:rPr>
        <w:t xml:space="preserve"> </w:t>
      </w:r>
      <w:r w:rsidR="0045183F" w:rsidRPr="00C846B7">
        <w:rPr>
          <w:iCs/>
        </w:rPr>
        <w:t xml:space="preserve">suitable sites for </w:t>
      </w:r>
      <w:r w:rsidR="00A23E7E" w:rsidRPr="00C846B7">
        <w:rPr>
          <w:iCs/>
        </w:rPr>
        <w:t>minigrid</w:t>
      </w:r>
      <w:r w:rsidR="0045183F" w:rsidRPr="00C846B7">
        <w:rPr>
          <w:iCs/>
        </w:rPr>
        <w:t xml:space="preserve"> development</w:t>
      </w:r>
      <w:r w:rsidR="009A237E" w:rsidRPr="00C846B7">
        <w:rPr>
          <w:iCs/>
        </w:rPr>
        <w:t xml:space="preserve"> where the national electricity network does not provide an immediate or </w:t>
      </w:r>
      <w:r w:rsidR="006F1A7B" w:rsidRPr="00C846B7">
        <w:rPr>
          <w:iCs/>
        </w:rPr>
        <w:t>cost-effective</w:t>
      </w:r>
      <w:r w:rsidR="009A237E" w:rsidRPr="00C846B7">
        <w:rPr>
          <w:iCs/>
        </w:rPr>
        <w:t xml:space="preserve"> option</w:t>
      </w:r>
      <w:r w:rsidR="0045183F" w:rsidRPr="00C846B7">
        <w:rPr>
          <w:iCs/>
        </w:rPr>
        <w:t xml:space="preserve">. </w:t>
      </w:r>
      <w:r w:rsidR="009A237E" w:rsidRPr="00C846B7">
        <w:rPr>
          <w:iCs/>
        </w:rPr>
        <w:t>As an overlay to detailed grid expansion planning, a</w:t>
      </w:r>
      <w:r w:rsidRPr="00C846B7">
        <w:rPr>
          <w:iCs/>
        </w:rPr>
        <w:t xml:space="preserve"> map that demarcates areas well-suited to </w:t>
      </w:r>
      <w:r w:rsidR="00A23E7E" w:rsidRPr="00C846B7">
        <w:rPr>
          <w:iCs/>
        </w:rPr>
        <w:t>minigrid</w:t>
      </w:r>
      <w:r w:rsidRPr="00C846B7">
        <w:rPr>
          <w:iCs/>
        </w:rPr>
        <w:t xml:space="preserve">s </w:t>
      </w:r>
      <w:r w:rsidR="009528D9" w:rsidRPr="00C846B7">
        <w:rPr>
          <w:iCs/>
        </w:rPr>
        <w:t xml:space="preserve">is </w:t>
      </w:r>
      <w:r w:rsidRPr="00C846B7">
        <w:rPr>
          <w:iCs/>
        </w:rPr>
        <w:t xml:space="preserve">a valuable contribution from a planning perspective, both for the MNRE and other potential role players in the market. </w:t>
      </w:r>
      <w:r w:rsidR="0045183F" w:rsidRPr="00C846B7">
        <w:rPr>
          <w:iCs/>
        </w:rPr>
        <w:t xml:space="preserve">Akin to how solar and wind resource maps reduce the cost of preliminary feasibility work for all developers in the market and can help direct developments to more optimal locations, a </w:t>
      </w:r>
      <w:r w:rsidR="00A23E7E" w:rsidRPr="00C846B7">
        <w:rPr>
          <w:iCs/>
        </w:rPr>
        <w:t>minigrid</w:t>
      </w:r>
      <w:r w:rsidR="0045183F" w:rsidRPr="00C846B7">
        <w:rPr>
          <w:iCs/>
        </w:rPr>
        <w:t xml:space="preserve"> potential map can provide a screening of potentially suitable sites with associated cost savings to all future developments.</w:t>
      </w:r>
      <w:r w:rsidRPr="00C846B7">
        <w:rPr>
          <w:iCs/>
        </w:rPr>
        <w:t xml:space="preserve"> </w:t>
      </w:r>
      <w:r w:rsidR="009528D9" w:rsidRPr="00C846B7">
        <w:rPr>
          <w:iCs/>
        </w:rPr>
        <w:t xml:space="preserve">It also </w:t>
      </w:r>
      <w:r w:rsidRPr="00C846B7">
        <w:rPr>
          <w:iCs/>
        </w:rPr>
        <w:t>provide</w:t>
      </w:r>
      <w:r w:rsidR="009528D9" w:rsidRPr="00C846B7">
        <w:rPr>
          <w:iCs/>
        </w:rPr>
        <w:t>s</w:t>
      </w:r>
      <w:r w:rsidRPr="00C846B7">
        <w:rPr>
          <w:iCs/>
        </w:rPr>
        <w:t xml:space="preserve"> important guidance in terms of potential market size and </w:t>
      </w:r>
      <w:r w:rsidR="009528D9" w:rsidRPr="00C846B7">
        <w:rPr>
          <w:iCs/>
        </w:rPr>
        <w:t xml:space="preserve">sector </w:t>
      </w:r>
      <w:r w:rsidRPr="00C846B7">
        <w:rPr>
          <w:iCs/>
        </w:rPr>
        <w:t>planning</w:t>
      </w:r>
      <w:r w:rsidR="009528D9" w:rsidRPr="00C846B7">
        <w:rPr>
          <w:iCs/>
        </w:rPr>
        <w:t xml:space="preserve"> for Government</w:t>
      </w:r>
      <w:r w:rsidRPr="00C846B7">
        <w:rPr>
          <w:iCs/>
        </w:rPr>
        <w:t>.</w:t>
      </w:r>
      <w:r w:rsidR="009528D9" w:rsidRPr="00C846B7">
        <w:rPr>
          <w:iCs/>
        </w:rPr>
        <w:t xml:space="preserve"> </w:t>
      </w:r>
    </w:p>
    <w:p w14:paraId="53D72F14" w14:textId="2CDBB519" w:rsidR="009528D9" w:rsidRPr="00C846B7" w:rsidRDefault="007B2A5A" w:rsidP="006070BE">
      <w:pPr>
        <w:rPr>
          <w:iCs/>
        </w:rPr>
      </w:pPr>
      <w:r w:rsidRPr="00C846B7">
        <w:rPr>
          <w:iCs/>
        </w:rPr>
        <w:t xml:space="preserve">Work planned by the World Bank </w:t>
      </w:r>
      <w:r w:rsidR="00061540" w:rsidRPr="00C846B7">
        <w:rPr>
          <w:iCs/>
        </w:rPr>
        <w:t xml:space="preserve">funded </w:t>
      </w:r>
      <w:r w:rsidRPr="00C846B7">
        <w:rPr>
          <w:iCs/>
        </w:rPr>
        <w:t xml:space="preserve">Network Reinforcement and Access Project (NRAP) will include a GIS based component, mapping infrastructure, consumers, potential consumers (densities) and other infrastructure, to identify the least cost options for providing electricity to specific areas. This will provide an initial indication of locations with potential for </w:t>
      </w:r>
      <w:r w:rsidR="00A23E7E" w:rsidRPr="00C846B7">
        <w:rPr>
          <w:iCs/>
        </w:rPr>
        <w:t>minigrid</w:t>
      </w:r>
      <w:r w:rsidRPr="00C846B7">
        <w:rPr>
          <w:iCs/>
        </w:rPr>
        <w:t xml:space="preserve"> installations. </w:t>
      </w:r>
      <w:r w:rsidR="009528D9" w:rsidRPr="00C846B7">
        <w:rPr>
          <w:iCs/>
        </w:rPr>
        <w:t>Supplementing this work, t</w:t>
      </w:r>
      <w:r w:rsidR="00F30BFC" w:rsidRPr="00C846B7">
        <w:rPr>
          <w:iCs/>
        </w:rPr>
        <w:t xml:space="preserve">he AMP will develop additional GIS-based mapping information that is key for the identification of viable </w:t>
      </w:r>
      <w:r w:rsidR="00A23E7E" w:rsidRPr="00C846B7">
        <w:rPr>
          <w:iCs/>
        </w:rPr>
        <w:t>minigrid</w:t>
      </w:r>
      <w:r w:rsidR="00F30BFC" w:rsidRPr="00C846B7">
        <w:rPr>
          <w:iCs/>
        </w:rPr>
        <w:t xml:space="preserve"> sites and to enrich the planning information readily available to both public and private sector developers</w:t>
      </w:r>
      <w:r w:rsidR="009861CF" w:rsidRPr="00C846B7">
        <w:rPr>
          <w:iCs/>
        </w:rPr>
        <w:t>. This will include</w:t>
      </w:r>
      <w:r w:rsidR="00F30BFC" w:rsidRPr="00C846B7">
        <w:rPr>
          <w:iCs/>
        </w:rPr>
        <w:t xml:space="preserve"> (</w:t>
      </w:r>
      <w:proofErr w:type="spellStart"/>
      <w:r w:rsidR="00F30BFC" w:rsidRPr="00C846B7">
        <w:rPr>
          <w:iCs/>
        </w:rPr>
        <w:t>i</w:t>
      </w:r>
      <w:proofErr w:type="spellEnd"/>
      <w:r w:rsidR="00F30BFC" w:rsidRPr="00C846B7">
        <w:rPr>
          <w:iCs/>
        </w:rPr>
        <w:t>) MSME activity</w:t>
      </w:r>
      <w:r w:rsidR="009861CF" w:rsidRPr="00C846B7">
        <w:rPr>
          <w:iCs/>
        </w:rPr>
        <w:t>, including location, size and sector</w:t>
      </w:r>
      <w:r w:rsidR="00F30BFC" w:rsidRPr="00C846B7">
        <w:rPr>
          <w:iCs/>
        </w:rPr>
        <w:t>, (ii) productive uses, those active and with potential to scale, and (iii) mobile network coverage and infrastructure.</w:t>
      </w:r>
      <w:r w:rsidR="001E7141" w:rsidRPr="00C846B7">
        <w:rPr>
          <w:iCs/>
        </w:rPr>
        <w:t xml:space="preserve"> The first two layers will be gender-sensitive to enable a gender analysis of potential opportunities and assist in establishing a balanced portfolio of eventual sites.</w:t>
      </w:r>
    </w:p>
    <w:p w14:paraId="29864D0F" w14:textId="39E36FAC" w:rsidR="009861CF" w:rsidRPr="00C846B7" w:rsidRDefault="009861CF" w:rsidP="006070BE">
      <w:pPr>
        <w:rPr>
          <w:iCs/>
        </w:rPr>
      </w:pPr>
      <w:r w:rsidRPr="00C846B7">
        <w:rPr>
          <w:iCs/>
        </w:rPr>
        <w:t xml:space="preserve">If </w:t>
      </w:r>
      <w:r w:rsidR="00322BBA" w:rsidRPr="00C846B7">
        <w:rPr>
          <w:iCs/>
        </w:rPr>
        <w:t xml:space="preserve">additional </w:t>
      </w:r>
      <w:r w:rsidRPr="00C846B7">
        <w:rPr>
          <w:iCs/>
        </w:rPr>
        <w:t xml:space="preserve">co-finance </w:t>
      </w:r>
      <w:r w:rsidR="00322BBA" w:rsidRPr="00C846B7">
        <w:rPr>
          <w:iCs/>
        </w:rPr>
        <w:t xml:space="preserve">can be </w:t>
      </w:r>
      <w:r w:rsidR="006F1A7B" w:rsidRPr="00C846B7">
        <w:rPr>
          <w:iCs/>
        </w:rPr>
        <w:t>mobilized</w:t>
      </w:r>
      <w:r w:rsidR="00322BBA" w:rsidRPr="00C846B7">
        <w:rPr>
          <w:iCs/>
        </w:rPr>
        <w:t xml:space="preserve"> during implementation</w:t>
      </w:r>
      <w:r w:rsidRPr="00C846B7">
        <w:rPr>
          <w:iCs/>
        </w:rPr>
        <w:t xml:space="preserve">, the map will be </w:t>
      </w:r>
      <w:r w:rsidR="0047346B" w:rsidRPr="00C846B7">
        <w:rPr>
          <w:iCs/>
        </w:rPr>
        <w:t xml:space="preserve">greatly </w:t>
      </w:r>
      <w:r w:rsidRPr="00C846B7">
        <w:rPr>
          <w:iCs/>
        </w:rPr>
        <w:t>enhanced by a value chain analysis, developed in collaboration with the MCIT</w:t>
      </w:r>
      <w:r w:rsidR="009B5A17" w:rsidRPr="00C846B7">
        <w:rPr>
          <w:iCs/>
        </w:rPr>
        <w:t xml:space="preserve">, to identify areas of electricity demand growth in rural areas as well as productive uses and communities that can benefit significantly from electrification. </w:t>
      </w:r>
    </w:p>
    <w:p w14:paraId="585256BA" w14:textId="77A31ED1" w:rsidR="009B5A17" w:rsidRPr="00C846B7" w:rsidRDefault="009B5A17" w:rsidP="0026555C">
      <w:pPr>
        <w:pStyle w:val="Heading3"/>
      </w:pPr>
      <w:bookmarkStart w:id="36" w:name="_Toc64484958"/>
      <w:bookmarkStart w:id="37" w:name="_Toc73717084"/>
      <w:bookmarkStart w:id="38" w:name="_Toc74821779"/>
      <w:bookmarkStart w:id="39" w:name="_Toc84960969"/>
      <w:r w:rsidRPr="00C846B7">
        <w:t xml:space="preserve">Output 1.2. </w:t>
      </w:r>
      <w:r w:rsidR="00CD47B4" w:rsidRPr="00C846B7">
        <w:t>An inclusive national dialogue to identify minigrid delivery models</w:t>
      </w:r>
      <w:r w:rsidR="004255EB" w:rsidRPr="00C846B7">
        <w:t xml:space="preserve">, a vision and roadmap </w:t>
      </w:r>
      <w:r w:rsidR="00CD47B4" w:rsidRPr="00C846B7">
        <w:t>is facilitated, clarifying priority interventions for an integrated approach to off-grid electrification</w:t>
      </w:r>
      <w:r w:rsidR="00CE72BB" w:rsidRPr="00C846B7">
        <w:t>.</w:t>
      </w:r>
      <w:bookmarkEnd w:id="36"/>
      <w:bookmarkEnd w:id="37"/>
      <w:bookmarkEnd w:id="38"/>
      <w:bookmarkEnd w:id="39"/>
    </w:p>
    <w:p w14:paraId="754E0F73" w14:textId="58A3A9A8" w:rsidR="009B5A17" w:rsidRPr="00C846B7" w:rsidRDefault="009B5A17" w:rsidP="006070BE">
      <w:pPr>
        <w:rPr>
          <w:iCs/>
        </w:rPr>
      </w:pPr>
      <w:r w:rsidRPr="00C846B7">
        <w:rPr>
          <w:iCs/>
        </w:rPr>
        <w:t xml:space="preserve">The second priority is the establishment of a National Dialogue between key government role-players in the sector, led by the MNRE as custodian of energy policy. </w:t>
      </w:r>
      <w:r w:rsidR="006F48A3" w:rsidRPr="00C846B7">
        <w:rPr>
          <w:iCs/>
        </w:rPr>
        <w:t xml:space="preserve">The </w:t>
      </w:r>
      <w:r w:rsidRPr="00C846B7">
        <w:rPr>
          <w:iCs/>
        </w:rPr>
        <w:t xml:space="preserve">regulator (ESERA), the power utility (EEC), the Ministry </w:t>
      </w:r>
      <w:r w:rsidR="00322BBA" w:rsidRPr="00C846B7">
        <w:rPr>
          <w:iCs/>
        </w:rPr>
        <w:t>of Natural Resources and Energy </w:t>
      </w:r>
      <w:r w:rsidRPr="00C846B7">
        <w:rPr>
          <w:iCs/>
        </w:rPr>
        <w:t>(MNRE)</w:t>
      </w:r>
      <w:r w:rsidR="001E7141" w:rsidRPr="00C846B7">
        <w:rPr>
          <w:iCs/>
        </w:rPr>
        <w:t xml:space="preserve">, </w:t>
      </w:r>
      <w:r w:rsidRPr="00C846B7">
        <w:rPr>
          <w:iCs/>
        </w:rPr>
        <w:t xml:space="preserve">the Ministry of Tourism and Environmental Affairs (MTEA), </w:t>
      </w:r>
      <w:r w:rsidR="00322BBA" w:rsidRPr="00C846B7">
        <w:rPr>
          <w:iCs/>
        </w:rPr>
        <w:t>C</w:t>
      </w:r>
      <w:r w:rsidRPr="00C846B7">
        <w:rPr>
          <w:iCs/>
        </w:rPr>
        <w:t xml:space="preserve">limate </w:t>
      </w:r>
      <w:r w:rsidR="00322BBA" w:rsidRPr="00C846B7">
        <w:rPr>
          <w:iCs/>
        </w:rPr>
        <w:t>C</w:t>
      </w:r>
      <w:r w:rsidRPr="00C846B7">
        <w:rPr>
          <w:iCs/>
        </w:rPr>
        <w:t xml:space="preserve">hange </w:t>
      </w:r>
      <w:r w:rsidR="001E7141" w:rsidRPr="00C846B7">
        <w:rPr>
          <w:iCs/>
        </w:rPr>
        <w:t>Unit</w:t>
      </w:r>
      <w:r w:rsidR="007877D0">
        <w:rPr>
          <w:iCs/>
        </w:rPr>
        <w:t xml:space="preserve">, </w:t>
      </w:r>
      <w:r w:rsidR="007877D0">
        <w:t>Ministry of Agriculture, Ministry of Commerce Industry and Trade (MSME Unit)</w:t>
      </w:r>
      <w:r w:rsidR="001E7141" w:rsidRPr="00C846B7">
        <w:rPr>
          <w:iCs/>
        </w:rPr>
        <w:t xml:space="preserve"> </w:t>
      </w:r>
      <w:r w:rsidR="001E7141" w:rsidRPr="00C846B7">
        <w:t xml:space="preserve">and the </w:t>
      </w:r>
      <w:r w:rsidR="001E7141" w:rsidRPr="00C846B7">
        <w:rPr>
          <w:iCs/>
        </w:rPr>
        <w:t>Gender Coordination Unit in the Deputy Prime Minister’s Office</w:t>
      </w:r>
      <w:r w:rsidR="006F48A3" w:rsidRPr="00C846B7">
        <w:rPr>
          <w:iCs/>
        </w:rPr>
        <w:t xml:space="preserve"> each</w:t>
      </w:r>
      <w:r w:rsidRPr="00C846B7">
        <w:rPr>
          <w:iCs/>
        </w:rPr>
        <w:t xml:space="preserve"> bring invaluable experience and hold parts of a coordinated </w:t>
      </w:r>
      <w:r w:rsidR="00A23E7E" w:rsidRPr="00C846B7">
        <w:rPr>
          <w:iCs/>
        </w:rPr>
        <w:t>minigrid</w:t>
      </w:r>
      <w:r w:rsidRPr="00C846B7">
        <w:rPr>
          <w:iCs/>
        </w:rPr>
        <w:t xml:space="preserve"> development strategy for the country. </w:t>
      </w:r>
    </w:p>
    <w:p w14:paraId="25735448" w14:textId="79B86F7F" w:rsidR="00E476DE" w:rsidRPr="00C846B7" w:rsidRDefault="009B5A17" w:rsidP="006070BE">
      <w:pPr>
        <w:rPr>
          <w:iCs/>
        </w:rPr>
      </w:pPr>
      <w:r w:rsidRPr="00C846B7">
        <w:rPr>
          <w:iCs/>
        </w:rPr>
        <w:t xml:space="preserve">Experience in </w:t>
      </w:r>
      <w:r w:rsidR="00A23E7E" w:rsidRPr="00C846B7">
        <w:rPr>
          <w:iCs/>
        </w:rPr>
        <w:t>minigrid</w:t>
      </w:r>
      <w:r w:rsidRPr="00C846B7">
        <w:rPr>
          <w:iCs/>
        </w:rPr>
        <w:t xml:space="preserve"> markets </w:t>
      </w:r>
      <w:r w:rsidR="006F48A3" w:rsidRPr="00C846B7">
        <w:rPr>
          <w:iCs/>
        </w:rPr>
        <w:t xml:space="preserve">has </w:t>
      </w:r>
      <w:r w:rsidRPr="00C846B7">
        <w:rPr>
          <w:iCs/>
        </w:rPr>
        <w:t xml:space="preserve">shown </w:t>
      </w:r>
      <w:r w:rsidR="006F48A3" w:rsidRPr="00C846B7">
        <w:rPr>
          <w:iCs/>
        </w:rPr>
        <w:t xml:space="preserve">that </w:t>
      </w:r>
      <w:r w:rsidRPr="00C846B7">
        <w:rPr>
          <w:iCs/>
        </w:rPr>
        <w:t xml:space="preserve">the policy and regulatory development process </w:t>
      </w:r>
      <w:r w:rsidR="00836F94" w:rsidRPr="00C846B7">
        <w:rPr>
          <w:iCs/>
        </w:rPr>
        <w:t>i</w:t>
      </w:r>
      <w:r w:rsidRPr="00C846B7">
        <w:rPr>
          <w:iCs/>
        </w:rPr>
        <w:t xml:space="preserve">s an iterative </w:t>
      </w:r>
      <w:r w:rsidR="0016061A" w:rsidRPr="00C846B7">
        <w:rPr>
          <w:iCs/>
        </w:rPr>
        <w:t>one</w:t>
      </w:r>
      <w:r w:rsidRPr="00C846B7">
        <w:rPr>
          <w:iCs/>
        </w:rPr>
        <w:t>, informed and refined by market experience</w:t>
      </w:r>
      <w:r w:rsidRPr="00C846B7">
        <w:rPr>
          <w:rStyle w:val="FootnoteReference"/>
          <w:iCs/>
        </w:rPr>
        <w:footnoteReference w:id="40"/>
      </w:r>
      <w:r w:rsidRPr="00C846B7">
        <w:rPr>
          <w:iCs/>
        </w:rPr>
        <w:t>. With Eswatini taking an early position with regards</w:t>
      </w:r>
      <w:r w:rsidR="0016061A" w:rsidRPr="00C846B7">
        <w:rPr>
          <w:iCs/>
        </w:rPr>
        <w:t xml:space="preserve"> to</w:t>
      </w:r>
      <w:r w:rsidRPr="00C846B7">
        <w:rPr>
          <w:iCs/>
        </w:rPr>
        <w:t xml:space="preserve"> the policy and regulatory environment, prior to any significant market experience, this iterative process will benefit from active and continued engagement between these key role-players, and with industry players when they become active, during the rollout phase. </w:t>
      </w:r>
      <w:r w:rsidR="00E476DE" w:rsidRPr="00C846B7">
        <w:rPr>
          <w:iCs/>
        </w:rPr>
        <w:t xml:space="preserve">Appropriate structuring of subsidies, tariff structures and grid integration have been among the policy areas that have benefited from market experience and dialogue. </w:t>
      </w:r>
      <w:r w:rsidR="0095577E" w:rsidRPr="00C846B7">
        <w:rPr>
          <w:iCs/>
        </w:rPr>
        <w:t xml:space="preserve">If not suitably sensitive to the country context, these could present a risk for the advancement of minigrids in the country. </w:t>
      </w:r>
      <w:r w:rsidR="00E476DE" w:rsidRPr="00C846B7">
        <w:rPr>
          <w:iCs/>
        </w:rPr>
        <w:t xml:space="preserve">Certainly, in Eswatini the significant footprint of the electricity network suggests that clear, transparent and fair structure for grid integration will be an important consideration for minigrid developments. </w:t>
      </w:r>
      <w:r w:rsidR="00DA4A12" w:rsidRPr="00C846B7">
        <w:rPr>
          <w:iCs/>
        </w:rPr>
        <w:t>These</w:t>
      </w:r>
      <w:r w:rsidR="0095577E" w:rsidRPr="00C846B7">
        <w:rPr>
          <w:iCs/>
        </w:rPr>
        <w:t>, and other topics,</w:t>
      </w:r>
      <w:r w:rsidR="00DA4A12" w:rsidRPr="00C846B7">
        <w:rPr>
          <w:iCs/>
        </w:rPr>
        <w:t xml:space="preserve"> </w:t>
      </w:r>
      <w:r w:rsidR="0095577E" w:rsidRPr="00C846B7">
        <w:rPr>
          <w:iCs/>
        </w:rPr>
        <w:t xml:space="preserve">will likely </w:t>
      </w:r>
      <w:r w:rsidR="00DA4A12" w:rsidRPr="00C846B7">
        <w:rPr>
          <w:iCs/>
        </w:rPr>
        <w:t xml:space="preserve">benefit from </w:t>
      </w:r>
      <w:r w:rsidR="0095577E" w:rsidRPr="00C846B7">
        <w:rPr>
          <w:iCs/>
        </w:rPr>
        <w:lastRenderedPageBreak/>
        <w:t xml:space="preserve">consideration at the National Dialogue and subsequent clarifications or </w:t>
      </w:r>
      <w:r w:rsidR="00DA4A12" w:rsidRPr="00C846B7">
        <w:rPr>
          <w:iCs/>
        </w:rPr>
        <w:t xml:space="preserve">refinements as learnings from potential developers / industry responses and the pilot projects emerge. </w:t>
      </w:r>
      <w:r w:rsidR="00317480" w:rsidRPr="00C846B7">
        <w:rPr>
          <w:iCs/>
        </w:rPr>
        <w:t xml:space="preserve">If findings of the National Dialogue merit further consideration, the focus of studies and consultation under the AMP and regional Community of Practice (Output 3.4) can be steered to address questions. </w:t>
      </w:r>
    </w:p>
    <w:p w14:paraId="03456254" w14:textId="5ABB3991" w:rsidR="009B5A17" w:rsidRPr="00C846B7" w:rsidRDefault="009B5A17" w:rsidP="006070BE">
      <w:pPr>
        <w:rPr>
          <w:iCs/>
        </w:rPr>
      </w:pPr>
      <w:r w:rsidRPr="00C846B7">
        <w:rPr>
          <w:iCs/>
        </w:rPr>
        <w:t>Cognizant of the broader significance of having clean, affordable energy available to rural communities in terms of social impacts, environmental considerations, economic activity, opportunities for small business development, and empowering women and other vulnerable groups, this platform will benefit from establishing functional interfaces or workstreams that contribute these perspectives.</w:t>
      </w:r>
      <w:r w:rsidR="00733D70" w:rsidRPr="00C846B7">
        <w:rPr>
          <w:iCs/>
        </w:rPr>
        <w:t xml:space="preserve"> </w:t>
      </w:r>
      <w:r w:rsidR="00624AD0" w:rsidRPr="00C846B7">
        <w:rPr>
          <w:iCs/>
        </w:rPr>
        <w:t xml:space="preserve">The </w:t>
      </w:r>
      <w:r w:rsidR="00733D70" w:rsidRPr="00C846B7">
        <w:rPr>
          <w:iCs/>
        </w:rPr>
        <w:t>Ministry of Finance</w:t>
      </w:r>
      <w:r w:rsidR="00624AD0" w:rsidRPr="00C846B7">
        <w:rPr>
          <w:iCs/>
        </w:rPr>
        <w:t xml:space="preserve">, </w:t>
      </w:r>
      <w:r w:rsidR="00733D70" w:rsidRPr="00C846B7">
        <w:rPr>
          <w:iCs/>
        </w:rPr>
        <w:t xml:space="preserve">Ministry of </w:t>
      </w:r>
      <w:proofErr w:type="spellStart"/>
      <w:r w:rsidR="00733D70" w:rsidRPr="00C846B7">
        <w:rPr>
          <w:iCs/>
        </w:rPr>
        <w:t>Tinkhundla</w:t>
      </w:r>
      <w:proofErr w:type="spellEnd"/>
      <w:r w:rsidR="00733D70" w:rsidRPr="00C846B7">
        <w:rPr>
          <w:iCs/>
        </w:rPr>
        <w:t xml:space="preserve"> Administration and Development</w:t>
      </w:r>
      <w:r w:rsidR="00624AD0" w:rsidRPr="00C846B7">
        <w:rPr>
          <w:iCs/>
        </w:rPr>
        <w:t xml:space="preserve">, </w:t>
      </w:r>
      <w:r w:rsidR="007877D0">
        <w:rPr>
          <w:iCs/>
        </w:rPr>
        <w:t xml:space="preserve">Ministry of Economic Planning and Development, Ministry of Commerce Industry and Trade, </w:t>
      </w:r>
      <w:r w:rsidR="00624AD0" w:rsidRPr="00C846B7">
        <w:rPr>
          <w:iCs/>
        </w:rPr>
        <w:t>Ministry of Tourism and Environmental Affairs and Ministry of Agriculture</w:t>
      </w:r>
      <w:r w:rsidR="00733D70" w:rsidRPr="00C846B7">
        <w:rPr>
          <w:iCs/>
        </w:rPr>
        <w:t xml:space="preserve"> are foreseen as stakeholders for these workstreams.  </w:t>
      </w:r>
    </w:p>
    <w:p w14:paraId="2B307829" w14:textId="61525565" w:rsidR="00CC5325" w:rsidRPr="00C846B7" w:rsidRDefault="009B5A17" w:rsidP="006070BE">
      <w:pPr>
        <w:rPr>
          <w:iCs/>
        </w:rPr>
      </w:pPr>
      <w:r w:rsidRPr="00C846B7">
        <w:rPr>
          <w:iCs/>
        </w:rPr>
        <w:t xml:space="preserve">By linking strongly with the regional project support (coordinated under Component </w:t>
      </w:r>
      <w:r w:rsidR="00846977" w:rsidRPr="00C846B7">
        <w:rPr>
          <w:iCs/>
        </w:rPr>
        <w:t>3</w:t>
      </w:r>
      <w:r w:rsidR="0044434E" w:rsidRPr="00C846B7">
        <w:rPr>
          <w:iCs/>
        </w:rPr>
        <w:t>, Output 3.</w:t>
      </w:r>
      <w:r w:rsidR="004255EB" w:rsidRPr="00C846B7">
        <w:rPr>
          <w:iCs/>
        </w:rPr>
        <w:t>4</w:t>
      </w:r>
      <w:r w:rsidRPr="00C846B7">
        <w:rPr>
          <w:iCs/>
        </w:rPr>
        <w:t xml:space="preserve"> below), organized to benefit from the pool of expertise, experience, best practices and lessons learned from the region and 1</w:t>
      </w:r>
      <w:r w:rsidR="00CB45A6" w:rsidRPr="00C846B7">
        <w:rPr>
          <w:iCs/>
        </w:rPr>
        <w:t>4</w:t>
      </w:r>
      <w:r w:rsidR="00322BBA" w:rsidRPr="00C846B7">
        <w:rPr>
          <w:vertAlign w:val="superscript"/>
        </w:rPr>
        <w:footnoteReference w:id="41"/>
      </w:r>
      <w:r w:rsidRPr="00C846B7">
        <w:rPr>
          <w:iCs/>
        </w:rPr>
        <w:t xml:space="preserve"> other countries that are part of the AMP, this platform can actively steer the development pathway, potentially leapfrogging many of the sustainability challenges from earlier generation </w:t>
      </w:r>
      <w:r w:rsidR="00A23E7E" w:rsidRPr="00C846B7">
        <w:rPr>
          <w:iCs/>
        </w:rPr>
        <w:t>minigrid</w:t>
      </w:r>
      <w:r w:rsidRPr="00C846B7">
        <w:rPr>
          <w:iCs/>
        </w:rPr>
        <w:t xml:space="preserve"> developments and resolving any remaining policy, institutional, regulatory and technical barriers identified during implementation as limiting the desired investment in solar PV-battery </w:t>
      </w:r>
      <w:r w:rsidR="00A23E7E" w:rsidRPr="00C846B7">
        <w:rPr>
          <w:iCs/>
        </w:rPr>
        <w:t>minigrid</w:t>
      </w:r>
      <w:r w:rsidRPr="00C846B7">
        <w:rPr>
          <w:iCs/>
        </w:rPr>
        <w:t xml:space="preserve">s. </w:t>
      </w:r>
    </w:p>
    <w:p w14:paraId="46460728" w14:textId="6A2FA50E" w:rsidR="009B5A17" w:rsidRPr="00C846B7" w:rsidRDefault="00C64AAF" w:rsidP="006070BE">
      <w:pPr>
        <w:rPr>
          <w:iCs/>
        </w:rPr>
      </w:pPr>
      <w:r w:rsidRPr="00C846B7">
        <w:rPr>
          <w:iCs/>
        </w:rPr>
        <w:t xml:space="preserve">It is expected that the collective expertise at National Dialogue level, supported by global and regional experience and the collated country specific information (including the </w:t>
      </w:r>
      <w:r w:rsidR="00A23E7E" w:rsidRPr="00C846B7">
        <w:rPr>
          <w:iCs/>
        </w:rPr>
        <w:t>minigrid</w:t>
      </w:r>
      <w:r w:rsidRPr="00C846B7">
        <w:rPr>
          <w:iCs/>
        </w:rPr>
        <w:t xml:space="preserve"> potential map and DREI study), will inform a clear vision</w:t>
      </w:r>
      <w:r w:rsidR="006A2C6F" w:rsidRPr="00C846B7">
        <w:rPr>
          <w:rStyle w:val="FootnoteReference"/>
          <w:iCs/>
        </w:rPr>
        <w:footnoteReference w:id="42"/>
      </w:r>
      <w:r w:rsidRPr="00C846B7">
        <w:rPr>
          <w:iCs/>
        </w:rPr>
        <w:t xml:space="preserve"> and a national </w:t>
      </w:r>
      <w:r w:rsidR="00A23E7E" w:rsidRPr="00C846B7">
        <w:rPr>
          <w:iCs/>
        </w:rPr>
        <w:t>Minigrid</w:t>
      </w:r>
      <w:r w:rsidRPr="00C846B7">
        <w:rPr>
          <w:iCs/>
        </w:rPr>
        <w:t xml:space="preserve"> Roadmap for </w:t>
      </w:r>
      <w:r w:rsidR="00A23E7E" w:rsidRPr="00C846B7">
        <w:rPr>
          <w:iCs/>
        </w:rPr>
        <w:t>minigrid</w:t>
      </w:r>
      <w:r w:rsidRPr="00C846B7">
        <w:rPr>
          <w:iCs/>
        </w:rPr>
        <w:t xml:space="preserve"> development in the country. A clear line of sight on policy developments and planning in itself reduces the risk for private sector investors.</w:t>
      </w:r>
    </w:p>
    <w:p w14:paraId="53F23A11" w14:textId="1D95264E" w:rsidR="009B5A17" w:rsidRPr="00C846B7" w:rsidRDefault="009B5A17" w:rsidP="0026555C">
      <w:pPr>
        <w:pStyle w:val="Heading3"/>
      </w:pPr>
      <w:bookmarkStart w:id="40" w:name="_Toc64484959"/>
      <w:bookmarkStart w:id="41" w:name="_Toc73717085"/>
      <w:bookmarkStart w:id="42" w:name="_Toc74821780"/>
      <w:bookmarkStart w:id="43" w:name="_Toc84960970"/>
      <w:r w:rsidRPr="00C846B7">
        <w:t xml:space="preserve">Output 1.3. </w:t>
      </w:r>
      <w:r w:rsidR="0026555C" w:rsidRPr="00C846B7">
        <w:t xml:space="preserve">Capacity building provided to public officials (regulator, ministries) </w:t>
      </w:r>
      <w:r w:rsidR="009A237E" w:rsidRPr="00C846B7">
        <w:t>to identify and</w:t>
      </w:r>
      <w:r w:rsidR="0026555C" w:rsidRPr="00C846B7">
        <w:t xml:space="preserve"> incorporate cost-reduction levers and innovative business models</w:t>
      </w:r>
      <w:r w:rsidR="00CE72BB" w:rsidRPr="00C846B7">
        <w:t>.</w:t>
      </w:r>
      <w:bookmarkEnd w:id="40"/>
      <w:bookmarkEnd w:id="41"/>
      <w:bookmarkEnd w:id="42"/>
      <w:bookmarkEnd w:id="43"/>
    </w:p>
    <w:p w14:paraId="58912982" w14:textId="4742C88B" w:rsidR="009B5A17" w:rsidRPr="00C846B7" w:rsidRDefault="009B5A17" w:rsidP="006070BE">
      <w:pPr>
        <w:rPr>
          <w:iCs/>
        </w:rPr>
      </w:pPr>
      <w:r w:rsidRPr="00C846B7">
        <w:rPr>
          <w:iCs/>
        </w:rPr>
        <w:t>The third intervention relates to capacity building made available to public officials</w:t>
      </w:r>
      <w:r w:rsidR="001E7141" w:rsidRPr="00C846B7">
        <w:rPr>
          <w:iCs/>
        </w:rPr>
        <w:t>, men and women both,</w:t>
      </w:r>
      <w:r w:rsidRPr="00C846B7">
        <w:rPr>
          <w:iCs/>
        </w:rPr>
        <w:t xml:space="preserve"> to support the practical implementation of best practice, specifically as it pertains to the design of procurement or tender processes that incorporate cost-reduction levers and innovative business models. </w:t>
      </w:r>
    </w:p>
    <w:p w14:paraId="36DDC1DA" w14:textId="7AC1E04D" w:rsidR="00AC786F" w:rsidRPr="00C846B7" w:rsidRDefault="00511824" w:rsidP="006070BE">
      <w:pPr>
        <w:rPr>
          <w:iCs/>
        </w:rPr>
      </w:pPr>
      <w:r w:rsidRPr="00C846B7">
        <w:rPr>
          <w:iCs/>
        </w:rPr>
        <w:t xml:space="preserve">While, the exact scope of the capacity building will be dictated by the specifics of the </w:t>
      </w:r>
      <w:r w:rsidR="00A23E7E" w:rsidRPr="00C846B7">
        <w:rPr>
          <w:iCs/>
        </w:rPr>
        <w:t>minigrid</w:t>
      </w:r>
      <w:r w:rsidRPr="00C846B7">
        <w:rPr>
          <w:iCs/>
        </w:rPr>
        <w:t xml:space="preserve"> framework and direction provided by the National Dialogue, the aim will be to ensure </w:t>
      </w:r>
      <w:r w:rsidR="00D17CEA" w:rsidRPr="00C846B7">
        <w:rPr>
          <w:iCs/>
        </w:rPr>
        <w:t xml:space="preserve">that </w:t>
      </w:r>
      <w:r w:rsidRPr="00C846B7">
        <w:rPr>
          <w:iCs/>
        </w:rPr>
        <w:t xml:space="preserve">the electrification contribution from </w:t>
      </w:r>
      <w:r w:rsidR="00A23E7E" w:rsidRPr="00C846B7">
        <w:rPr>
          <w:iCs/>
        </w:rPr>
        <w:t>minigrid</w:t>
      </w:r>
      <w:r w:rsidRPr="00C846B7">
        <w:rPr>
          <w:iCs/>
        </w:rPr>
        <w:t xml:space="preserve">s is cost-effective and sustainable. Again, the expectation is that Eswatini will greatly benefit from the shared knowledge, material and events hosted by the regional project (coordinated under Component </w:t>
      </w:r>
      <w:r w:rsidR="00846977" w:rsidRPr="00C846B7">
        <w:rPr>
          <w:iCs/>
        </w:rPr>
        <w:t>3</w:t>
      </w:r>
      <w:r w:rsidRPr="00C846B7">
        <w:rPr>
          <w:iCs/>
        </w:rPr>
        <w:t xml:space="preserve"> below). It is foreseen as a series of webinars or online training events</w:t>
      </w:r>
      <w:r w:rsidR="00AC786F" w:rsidRPr="00C846B7">
        <w:rPr>
          <w:iCs/>
        </w:rPr>
        <w:t>, through the regional project’s Learning Management System,</w:t>
      </w:r>
      <w:r w:rsidRPr="00C846B7">
        <w:rPr>
          <w:iCs/>
        </w:rPr>
        <w:t xml:space="preserve"> addressing selected topics and relevant challenges, facilitated by technical experts at regional project level. </w:t>
      </w:r>
      <w:r w:rsidR="00AC786F" w:rsidRPr="00C846B7">
        <w:rPr>
          <w:iCs/>
        </w:rPr>
        <w:t>The project will support the tailoring o</w:t>
      </w:r>
      <w:r w:rsidR="00527BA2" w:rsidRPr="00C846B7">
        <w:rPr>
          <w:iCs/>
        </w:rPr>
        <w:t>f</w:t>
      </w:r>
      <w:r w:rsidR="00AC786F" w:rsidRPr="00C846B7">
        <w:rPr>
          <w:iCs/>
        </w:rPr>
        <w:t xml:space="preserve"> generic training materials available at this platform</w:t>
      </w:r>
      <w:r w:rsidR="00527BA2" w:rsidRPr="00C846B7">
        <w:rPr>
          <w:iCs/>
        </w:rPr>
        <w:t>,</w:t>
      </w:r>
      <w:r w:rsidR="00AC786F" w:rsidRPr="00C846B7">
        <w:rPr>
          <w:iCs/>
        </w:rPr>
        <w:t xml:space="preserve"> into targeted training session</w:t>
      </w:r>
      <w:r w:rsidR="009A237E" w:rsidRPr="00C846B7">
        <w:rPr>
          <w:iCs/>
        </w:rPr>
        <w:t>s</w:t>
      </w:r>
      <w:r w:rsidR="00AC786F" w:rsidRPr="00C846B7">
        <w:rPr>
          <w:iCs/>
        </w:rPr>
        <w:t xml:space="preserve"> </w:t>
      </w:r>
      <w:r w:rsidR="00527BA2" w:rsidRPr="00C846B7">
        <w:rPr>
          <w:iCs/>
        </w:rPr>
        <w:t xml:space="preserve">that focus on </w:t>
      </w:r>
      <w:r w:rsidR="009A237E" w:rsidRPr="00C846B7">
        <w:rPr>
          <w:iCs/>
        </w:rPr>
        <w:t xml:space="preserve">innovative </w:t>
      </w:r>
      <w:r w:rsidR="009A1084" w:rsidRPr="00C846B7">
        <w:rPr>
          <w:iCs/>
        </w:rPr>
        <w:t>measures</w:t>
      </w:r>
      <w:r w:rsidR="00527BA2" w:rsidRPr="00C846B7">
        <w:rPr>
          <w:iCs/>
        </w:rPr>
        <w:t xml:space="preserve"> and models</w:t>
      </w:r>
      <w:r w:rsidR="009A237E" w:rsidRPr="00C846B7">
        <w:rPr>
          <w:iCs/>
        </w:rPr>
        <w:t xml:space="preserve"> to reduce the viability gap for </w:t>
      </w:r>
      <w:r w:rsidR="00A23E7E" w:rsidRPr="00C846B7">
        <w:rPr>
          <w:iCs/>
        </w:rPr>
        <w:t>minigrid</w:t>
      </w:r>
      <w:r w:rsidR="009A237E" w:rsidRPr="00C846B7">
        <w:rPr>
          <w:iCs/>
        </w:rPr>
        <w:t xml:space="preserve">s in </w:t>
      </w:r>
      <w:r w:rsidR="00AC786F" w:rsidRPr="00C846B7">
        <w:rPr>
          <w:iCs/>
        </w:rPr>
        <w:t>Eswatini</w:t>
      </w:r>
      <w:r w:rsidR="006A2C6F" w:rsidRPr="00C846B7">
        <w:rPr>
          <w:iCs/>
        </w:rPr>
        <w:t xml:space="preserve"> and stimulate private sector participation</w:t>
      </w:r>
      <w:r w:rsidR="00AC786F" w:rsidRPr="00C846B7">
        <w:rPr>
          <w:iCs/>
        </w:rPr>
        <w:t xml:space="preserve">. </w:t>
      </w:r>
    </w:p>
    <w:p w14:paraId="028CF8FA" w14:textId="0469809D" w:rsidR="00511824" w:rsidRPr="00C846B7" w:rsidRDefault="00511824" w:rsidP="0026555C">
      <w:pPr>
        <w:pStyle w:val="Heading3"/>
      </w:pPr>
      <w:bookmarkStart w:id="44" w:name="_Toc64484960"/>
      <w:bookmarkStart w:id="45" w:name="_Toc73717086"/>
      <w:bookmarkStart w:id="46" w:name="_Toc74821781"/>
      <w:bookmarkStart w:id="47" w:name="_Toc84960971"/>
      <w:r w:rsidRPr="00C846B7">
        <w:t xml:space="preserve">Output 1.4. </w:t>
      </w:r>
      <w:bookmarkEnd w:id="44"/>
      <w:r w:rsidR="007712D2" w:rsidRPr="00C846B7">
        <w:t xml:space="preserve">Minigrid DREI techno-economic analyses carried out to propose most cost-effective basket of policy and financial </w:t>
      </w:r>
      <w:proofErr w:type="spellStart"/>
      <w:r w:rsidR="007712D2" w:rsidRPr="00C846B7">
        <w:t>derisking</w:t>
      </w:r>
      <w:proofErr w:type="spellEnd"/>
      <w:r w:rsidR="007712D2" w:rsidRPr="00C846B7">
        <w:t xml:space="preserve"> instruments and contribute to AMP Flagship Report on Cost Reduction</w:t>
      </w:r>
      <w:bookmarkEnd w:id="45"/>
      <w:bookmarkEnd w:id="46"/>
      <w:bookmarkEnd w:id="47"/>
    </w:p>
    <w:p w14:paraId="4D3CFB75" w14:textId="1D1AC456" w:rsidR="009B1147" w:rsidRPr="00C846B7" w:rsidRDefault="00322BBA" w:rsidP="006070BE">
      <w:pPr>
        <w:rPr>
          <w:iCs/>
        </w:rPr>
      </w:pPr>
      <w:r w:rsidRPr="00C846B7">
        <w:rPr>
          <w:iCs/>
        </w:rPr>
        <w:t xml:space="preserve">A </w:t>
      </w:r>
      <w:proofErr w:type="spellStart"/>
      <w:r w:rsidRPr="00C846B7">
        <w:rPr>
          <w:iCs/>
        </w:rPr>
        <w:t>derisking</w:t>
      </w:r>
      <w:proofErr w:type="spellEnd"/>
      <w:r w:rsidRPr="00C846B7">
        <w:rPr>
          <w:iCs/>
        </w:rPr>
        <w:t xml:space="preserve"> renewable energy investment (DREI) analysis is included for </w:t>
      </w:r>
      <w:r w:rsidR="00EC4E6C" w:rsidRPr="00C846B7">
        <w:rPr>
          <w:iCs/>
        </w:rPr>
        <w:t xml:space="preserve">Eswatini </w:t>
      </w:r>
      <w:r w:rsidRPr="00C846B7">
        <w:rPr>
          <w:iCs/>
        </w:rPr>
        <w:t xml:space="preserve">to identify the most cost-effective basket of policy and financial </w:t>
      </w:r>
      <w:proofErr w:type="spellStart"/>
      <w:r w:rsidRPr="00C846B7">
        <w:rPr>
          <w:iCs/>
        </w:rPr>
        <w:t>derisking</w:t>
      </w:r>
      <w:proofErr w:type="spellEnd"/>
      <w:r w:rsidRPr="00C846B7">
        <w:rPr>
          <w:iCs/>
        </w:rPr>
        <w:t xml:space="preserve"> instruments required for the country. As suggested by the TOC, a range of perceived risks increase the development costs for small-scale RE, which in turn impacts the cost of electricity and the sustainability of installed systems. The </w:t>
      </w:r>
      <w:r w:rsidR="00EC4E6C" w:rsidRPr="00C846B7">
        <w:t xml:space="preserve">DREI </w:t>
      </w:r>
      <w:r w:rsidR="00A23E7E" w:rsidRPr="00C846B7">
        <w:t>minigrid</w:t>
      </w:r>
      <w:r w:rsidR="00EC4E6C" w:rsidRPr="00C846B7">
        <w:t xml:space="preserve"> methodology </w:t>
      </w:r>
      <w:r w:rsidRPr="00C846B7">
        <w:rPr>
          <w:iCs/>
        </w:rPr>
        <w:t xml:space="preserve">assesses risks across 10 </w:t>
      </w:r>
      <w:r w:rsidR="00EC4E6C" w:rsidRPr="00C846B7">
        <w:rPr>
          <w:iCs/>
        </w:rPr>
        <w:t>pre-defined r</w:t>
      </w:r>
      <w:r w:rsidRPr="00C846B7">
        <w:rPr>
          <w:iCs/>
        </w:rPr>
        <w:t>isk categories</w:t>
      </w:r>
      <w:r w:rsidR="00820811" w:rsidRPr="00C846B7">
        <w:rPr>
          <w:rStyle w:val="FootnoteReference"/>
          <w:iCs/>
        </w:rPr>
        <w:footnoteReference w:id="43"/>
      </w:r>
      <w:r w:rsidRPr="00C846B7">
        <w:rPr>
          <w:iCs/>
        </w:rPr>
        <w:t xml:space="preserve">, quantifying the impact on development costs, identifying the underlying barriers and suggesting the </w:t>
      </w:r>
      <w:r w:rsidRPr="00C846B7">
        <w:rPr>
          <w:iCs/>
        </w:rPr>
        <w:lastRenderedPageBreak/>
        <w:t xml:space="preserve">most appropriate policy and financial </w:t>
      </w:r>
      <w:proofErr w:type="spellStart"/>
      <w:r w:rsidRPr="00C846B7">
        <w:rPr>
          <w:iCs/>
        </w:rPr>
        <w:t>derisking</w:t>
      </w:r>
      <w:proofErr w:type="spellEnd"/>
      <w:r w:rsidRPr="00C846B7">
        <w:rPr>
          <w:iCs/>
        </w:rPr>
        <w:t xml:space="preserve"> instruments to address the risk-return profile of </w:t>
      </w:r>
      <w:r w:rsidR="00A23E7E" w:rsidRPr="00C846B7">
        <w:rPr>
          <w:iCs/>
        </w:rPr>
        <w:t>minigrid</w:t>
      </w:r>
      <w:r w:rsidRPr="00C846B7">
        <w:rPr>
          <w:iCs/>
        </w:rPr>
        <w:t xml:space="preserve"> investments. </w:t>
      </w:r>
    </w:p>
    <w:p w14:paraId="601AFDD3" w14:textId="3C04B919" w:rsidR="00917FAC" w:rsidRPr="00C846B7" w:rsidRDefault="003E1F07" w:rsidP="006070BE">
      <w:r w:rsidRPr="00C846B7">
        <w:t xml:space="preserve">A </w:t>
      </w:r>
      <w:r w:rsidRPr="00C846B7">
        <w:rPr>
          <w:i/>
          <w:iCs/>
        </w:rPr>
        <w:t xml:space="preserve">full quantitative DREI </w:t>
      </w:r>
      <w:r w:rsidR="00317480" w:rsidRPr="00C846B7">
        <w:rPr>
          <w:i/>
          <w:iCs/>
        </w:rPr>
        <w:t>analysis</w:t>
      </w:r>
      <w:r w:rsidR="00317480" w:rsidRPr="00C846B7">
        <w:t xml:space="preserve"> </w:t>
      </w:r>
      <w:r w:rsidRPr="00C846B7">
        <w:t>will be conducted for each country in the first year of the project</w:t>
      </w:r>
      <w:r w:rsidR="00317480" w:rsidRPr="00C846B7">
        <w:t xml:space="preserve"> implementation</w:t>
      </w:r>
      <w:r w:rsidRPr="00C846B7">
        <w:t xml:space="preserve">. </w:t>
      </w:r>
    </w:p>
    <w:p w14:paraId="061D707D" w14:textId="2A1087C1" w:rsidR="00917FAC" w:rsidRPr="00C846B7" w:rsidRDefault="00917FAC" w:rsidP="006070BE">
      <w:r w:rsidRPr="00C846B7">
        <w:t xml:space="preserve">The PMU will assemble a task team to perform the national DREI analysis including consultants (international, national), government stakeholders, and members of PMU. Deliverables will include interviews, completed financial models, and national reports/knowledge products. Initial TORs for these consultants are </w:t>
      </w:r>
      <w:r w:rsidR="00CB57FB" w:rsidRPr="00C846B7">
        <w:t xml:space="preserve">included in the Procurement Plan, Annex 12 </w:t>
      </w:r>
      <w:r w:rsidRPr="00C846B7">
        <w:t>to the project document (</w:t>
      </w:r>
      <w:proofErr w:type="spellStart"/>
      <w:r w:rsidRPr="00C846B7">
        <w:t>ProDoc</w:t>
      </w:r>
      <w:proofErr w:type="spellEnd"/>
      <w:r w:rsidRPr="00C846B7">
        <w:t xml:space="preserve">). This national analysis will be funded by the national project. The AMP Regional Project can in turn provide various support on DREI to the national project: including finalizing TORs for the country-level, recommendations (in the form of a vetted roster of consultants) on international consultants that are trained on DREI already, as well as resources and tools (Excel models etc.) to conduct the DREI analysis. Results from the full quantitative national DREI analysis will be shared with the regional project to feed into a regional flagship AMP knowledge product, across all AMP countries, on DREI and lowering mini-grid costs. This regional AMP knowledge product will be funded by the regional project. </w:t>
      </w:r>
    </w:p>
    <w:p w14:paraId="050BFD9E" w14:textId="4CC336A1" w:rsidR="003E1F07" w:rsidRPr="00C846B7" w:rsidRDefault="003E1F07" w:rsidP="006070BE">
      <w:r w:rsidRPr="00C846B7">
        <w:t xml:space="preserve">The analyses will cover all four stages of DREI and produce all standard outputs (see </w:t>
      </w:r>
      <w:r w:rsidRPr="00C846B7">
        <w:fldChar w:fldCharType="begin"/>
      </w:r>
      <w:r w:rsidRPr="00C846B7">
        <w:instrText xml:space="preserve"> REF _Ref62030344 \h  \* MERGEFORMAT </w:instrText>
      </w:r>
      <w:r w:rsidRPr="00C846B7">
        <w:fldChar w:fldCharType="separate"/>
      </w:r>
      <w:r w:rsidR="009B1147" w:rsidRPr="00C846B7">
        <w:t xml:space="preserve">Figure </w:t>
      </w:r>
      <w:r w:rsidR="009B1147" w:rsidRPr="00C846B7">
        <w:rPr>
          <w:noProof/>
        </w:rPr>
        <w:t>4</w:t>
      </w:r>
      <w:r w:rsidRPr="00C846B7">
        <w:fldChar w:fldCharType="end"/>
      </w:r>
      <w:r w:rsidRPr="00C846B7">
        <w:t>): LCOEs, financing cost waterfalls, package of selected instruments, life-cycle cost assessment and key performance metrics. These will be summarized in the following publicly available deliverables: an Executive Summary (20 pages) report, a slide deck report, and an annex capturing the assumptions behind the analysis for full transparency.</w:t>
      </w:r>
    </w:p>
    <w:p w14:paraId="27E5B2F1" w14:textId="77777777" w:rsidR="003E1F07" w:rsidRPr="00C846B7" w:rsidRDefault="003E1F07" w:rsidP="003E1F07">
      <w:pPr>
        <w:keepNext/>
        <w:jc w:val="center"/>
      </w:pPr>
      <w:r w:rsidRPr="00C846B7">
        <w:rPr>
          <w:b/>
          <w:bCs/>
          <w:noProof/>
        </w:rPr>
        <w:drawing>
          <wp:inline distT="0" distB="0" distL="0" distR="0" wp14:anchorId="7144C532" wp14:editId="555C255C">
            <wp:extent cx="5582655" cy="3065945"/>
            <wp:effectExtent l="0" t="0" r="0" b="0"/>
            <wp:docPr id="19" name="Picture 2" descr="A picture containing graphical user interface&#10;&#10;Description automatically generated">
              <a:extLst xmlns:a="http://schemas.openxmlformats.org/drawingml/2006/main">
                <a:ext uri="{FF2B5EF4-FFF2-40B4-BE49-F238E27FC236}">
                  <a16:creationId xmlns:a16="http://schemas.microsoft.com/office/drawing/2014/main" id="{08BC0D6A-AEF9-405E-927F-E3F7F6E3B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A picture containing graphical user interface&#10;&#10;Description automatically generated">
                      <a:extLst>
                        <a:ext uri="{FF2B5EF4-FFF2-40B4-BE49-F238E27FC236}">
                          <a16:creationId xmlns:a16="http://schemas.microsoft.com/office/drawing/2014/main" id="{08BC0D6A-AEF9-405E-927F-E3F7F6E3BE33}"/>
                        </a:ext>
                      </a:extLst>
                    </pic:cNvPr>
                    <pic:cNvPicPr>
                      <a:picLocks noChangeAspect="1"/>
                    </pic:cNvPicPr>
                  </pic:nvPicPr>
                  <pic:blipFill rotWithShape="1">
                    <a:blip r:embed="rId26">
                      <a:clrChange>
                        <a:clrFrom>
                          <a:srgbClr val="EAECED"/>
                        </a:clrFrom>
                        <a:clrTo>
                          <a:srgbClr val="EAECED">
                            <a:alpha val="0"/>
                          </a:srgbClr>
                        </a:clrTo>
                      </a:clrChange>
                    </a:blip>
                    <a:srcRect t="33302"/>
                    <a:stretch/>
                  </pic:blipFill>
                  <pic:spPr bwMode="auto">
                    <a:xfrm>
                      <a:off x="0" y="0"/>
                      <a:ext cx="5584877" cy="3067165"/>
                    </a:xfrm>
                    <a:prstGeom prst="rect">
                      <a:avLst/>
                    </a:prstGeom>
                    <a:ln>
                      <a:noFill/>
                    </a:ln>
                    <a:extLst>
                      <a:ext uri="{53640926-AAD7-44D8-BBD7-CCE9431645EC}">
                        <a14:shadowObscured xmlns:a14="http://schemas.microsoft.com/office/drawing/2010/main"/>
                      </a:ext>
                    </a:extLst>
                  </pic:spPr>
                </pic:pic>
              </a:graphicData>
            </a:graphic>
          </wp:inline>
        </w:drawing>
      </w:r>
    </w:p>
    <w:p w14:paraId="320E7FAC" w14:textId="6C91A163" w:rsidR="003E1F07" w:rsidRPr="00C846B7" w:rsidRDefault="003E1F07" w:rsidP="00B35C50">
      <w:pPr>
        <w:pStyle w:val="Caption"/>
      </w:pPr>
      <w:bookmarkStart w:id="48" w:name="_Ref62030344"/>
      <w:bookmarkStart w:id="49" w:name="_Toc73696498"/>
      <w:r w:rsidRPr="00C846B7">
        <w:t xml:space="preserve">Figure </w:t>
      </w:r>
      <w:r w:rsidRPr="00C846B7">
        <w:fldChar w:fldCharType="begin"/>
      </w:r>
      <w:r w:rsidRPr="00C846B7">
        <w:instrText>SEQ Figure \* ARABIC</w:instrText>
      </w:r>
      <w:r w:rsidRPr="00C846B7">
        <w:fldChar w:fldCharType="separate"/>
      </w:r>
      <w:r w:rsidR="00BC2B26" w:rsidRPr="00C846B7">
        <w:rPr>
          <w:noProof/>
        </w:rPr>
        <w:t>6</w:t>
      </w:r>
      <w:r w:rsidRPr="00C846B7">
        <w:fldChar w:fldCharType="end"/>
      </w:r>
      <w:bookmarkEnd w:id="48"/>
      <w:r w:rsidRPr="00C846B7">
        <w:t>: Stages of a full quantitative DREI application.</w:t>
      </w:r>
      <w:bookmarkEnd w:id="49"/>
    </w:p>
    <w:p w14:paraId="63914640" w14:textId="77777777" w:rsidR="00EC4E6C" w:rsidRPr="00C846B7" w:rsidRDefault="00EC4E6C" w:rsidP="006070BE">
      <w:pPr>
        <w:rPr>
          <w:iCs/>
        </w:rPr>
      </w:pPr>
    </w:p>
    <w:p w14:paraId="2297FF48" w14:textId="1C88F750" w:rsidR="00245ADE" w:rsidRPr="00C846B7" w:rsidRDefault="00EC4E6C" w:rsidP="006070BE">
      <w:r w:rsidRPr="00C846B7">
        <w:rPr>
          <w:iCs/>
        </w:rPr>
        <w:t>Findings from the DREI analysis will provide critical input for consideration by the National Dialogue (Output 1.2)</w:t>
      </w:r>
      <w:r w:rsidR="009B1147" w:rsidRPr="00C846B7">
        <w:rPr>
          <w:iCs/>
        </w:rPr>
        <w:t xml:space="preserve">, with </w:t>
      </w:r>
      <w:r w:rsidRPr="00C846B7">
        <w:rPr>
          <w:iCs/>
        </w:rPr>
        <w:t xml:space="preserve">this initial assessment </w:t>
      </w:r>
      <w:r w:rsidR="009B1147" w:rsidRPr="00C846B7">
        <w:rPr>
          <w:iCs/>
        </w:rPr>
        <w:t xml:space="preserve">intended to </w:t>
      </w:r>
      <w:r w:rsidRPr="00C846B7">
        <w:rPr>
          <w:iCs/>
        </w:rPr>
        <w:t xml:space="preserve">facilitate the policy dialogue between key role players in the sector early on. While the DREI assessment will be collecting information related to the </w:t>
      </w:r>
      <w:r w:rsidR="00A23E7E" w:rsidRPr="00C846B7">
        <w:rPr>
          <w:iCs/>
        </w:rPr>
        <w:t>minigrid</w:t>
      </w:r>
      <w:r w:rsidRPr="00C846B7">
        <w:rPr>
          <w:iCs/>
        </w:rPr>
        <w:t xml:space="preserve"> and off-grid sector specifically, it should also provide valuable insights into the risks facing RE investments</w:t>
      </w:r>
      <w:r w:rsidRPr="00C846B7">
        <w:rPr>
          <w:rStyle w:val="FootnoteReference"/>
          <w:iCs/>
        </w:rPr>
        <w:footnoteReference w:id="44"/>
      </w:r>
      <w:r w:rsidRPr="00C846B7">
        <w:rPr>
          <w:iCs/>
        </w:rPr>
        <w:t xml:space="preserve"> in Eswatini more broadly </w:t>
      </w:r>
      <w:r w:rsidR="009B1147" w:rsidRPr="00C846B7">
        <w:rPr>
          <w:iCs/>
        </w:rPr>
        <w:t xml:space="preserve">that might </w:t>
      </w:r>
      <w:r w:rsidRPr="00C846B7">
        <w:rPr>
          <w:iCs/>
        </w:rPr>
        <w:lastRenderedPageBreak/>
        <w:t>encourage a policy discussion and unlock RE investments more generally.</w:t>
      </w:r>
      <w:r w:rsidR="00D027CC" w:rsidRPr="00C846B7">
        <w:rPr>
          <w:iCs/>
        </w:rPr>
        <w:t xml:space="preserve"> Findings from the DREI analysis may also inform adaptive management of project activities</w:t>
      </w:r>
      <w:r w:rsidR="00245ADE" w:rsidRPr="00C846B7">
        <w:rPr>
          <w:iCs/>
        </w:rPr>
        <w:t xml:space="preserve"> to incorporate </w:t>
      </w:r>
      <w:proofErr w:type="spellStart"/>
      <w:r w:rsidR="00245ADE" w:rsidRPr="00C846B7">
        <w:rPr>
          <w:iCs/>
        </w:rPr>
        <w:t>derisking</w:t>
      </w:r>
      <w:proofErr w:type="spellEnd"/>
      <w:r w:rsidR="00245ADE" w:rsidRPr="00C846B7">
        <w:rPr>
          <w:iCs/>
        </w:rPr>
        <w:t xml:space="preserve"> measures identified in the DREI analysis.</w:t>
      </w:r>
      <w:r w:rsidR="009B1147" w:rsidRPr="00C846B7">
        <w:rPr>
          <w:iCs/>
        </w:rPr>
        <w:t xml:space="preserve"> </w:t>
      </w:r>
    </w:p>
    <w:p w14:paraId="65EF498E" w14:textId="70994B33" w:rsidR="003E1F07" w:rsidRPr="00C846B7" w:rsidRDefault="00245ADE" w:rsidP="006070BE">
      <w:r w:rsidRPr="00C846B7">
        <w:t xml:space="preserve">National DREI analysis data will feed into a regional flagship AMP knowledge product on DREI and lowering </w:t>
      </w:r>
      <w:r w:rsidR="00A23E7E" w:rsidRPr="00C846B7">
        <w:t>minigrid</w:t>
      </w:r>
      <w:r w:rsidRPr="00C846B7">
        <w:t xml:space="preserve"> financing, hard and soft costs. This consolidated knowledge resource</w:t>
      </w:r>
      <w:r w:rsidR="009B1147" w:rsidRPr="00C846B7">
        <w:t xml:space="preserve"> / product</w:t>
      </w:r>
      <w:r w:rsidRPr="00C846B7">
        <w:t xml:space="preserve"> will in turn be available to national projects for </w:t>
      </w:r>
      <w:r w:rsidR="00820811" w:rsidRPr="00C846B7">
        <w:t xml:space="preserve">cross-country comparisons and </w:t>
      </w:r>
      <w:r w:rsidRPr="00C846B7">
        <w:t xml:space="preserve">further </w:t>
      </w:r>
      <w:r w:rsidR="00820811" w:rsidRPr="00C846B7">
        <w:t>learning</w:t>
      </w:r>
      <w:r w:rsidRPr="00C846B7">
        <w:t>.</w:t>
      </w:r>
      <w:r w:rsidR="009B1147" w:rsidRPr="00C846B7">
        <w:t xml:space="preserve"> </w:t>
      </w:r>
    </w:p>
    <w:p w14:paraId="629B9852" w14:textId="6C730851" w:rsidR="009B1147" w:rsidRPr="00C846B7" w:rsidRDefault="009B1147" w:rsidP="009B1147">
      <w:r w:rsidRPr="00C846B7">
        <w:t xml:space="preserve">The national project will benefit from implementation support provided by the DREI Core team, working with the regional project. National teams and consultants will have access to the resources and tools to conduct the full quantitative DREI applications, and will receive ongoing support and quality assurance. The development of the regional flagship AMP knowledge product will be led and funded by the regional project. </w:t>
      </w:r>
    </w:p>
    <w:p w14:paraId="6EFAD482" w14:textId="591B236E" w:rsidR="003E1F07" w:rsidRPr="00C846B7" w:rsidRDefault="0085117E" w:rsidP="006070BE">
      <w:pPr>
        <w:rPr>
          <w:iCs/>
        </w:rPr>
      </w:pPr>
      <w:r w:rsidRPr="00C846B7">
        <w:rPr>
          <w:iCs/>
        </w:rPr>
        <w:t>A second, follow up or ‘light’ DREI analysis will be conducted in the final year of implementation. This ‘light’ analysis will build on the earlier materials, refreshing data to track evolutions in financing costs as well as in hardware and soft costs. Updated data on the risk environment and financing costs will be collected and key financial modelling inputs updated with the latest hardware and soft costs. The outputs will be a brief update note of 2-5 pages per country, specifically focusing on changes in (</w:t>
      </w:r>
      <w:proofErr w:type="spellStart"/>
      <w:r w:rsidRPr="00C846B7">
        <w:rPr>
          <w:iCs/>
        </w:rPr>
        <w:t>i</w:t>
      </w:r>
      <w:proofErr w:type="spellEnd"/>
      <w:r w:rsidRPr="00C846B7">
        <w:rPr>
          <w:iCs/>
        </w:rPr>
        <w:t xml:space="preserve">) the risk environment, (ii) financing costs, hard and soft costs, and the </w:t>
      </w:r>
      <w:proofErr w:type="spellStart"/>
      <w:r w:rsidRPr="00C846B7">
        <w:rPr>
          <w:iCs/>
        </w:rPr>
        <w:t>Levelised</w:t>
      </w:r>
      <w:proofErr w:type="spellEnd"/>
      <w:r w:rsidRPr="00C846B7">
        <w:rPr>
          <w:iCs/>
        </w:rPr>
        <w:t xml:space="preserve"> Cost of Electricity (LCOE). The second analysis should reflect the impact of the newly implemented </w:t>
      </w:r>
      <w:r w:rsidR="00A23E7E" w:rsidRPr="00C846B7">
        <w:rPr>
          <w:iCs/>
        </w:rPr>
        <w:t>minigrid</w:t>
      </w:r>
      <w:r w:rsidRPr="00C846B7">
        <w:rPr>
          <w:iCs/>
        </w:rPr>
        <w:t xml:space="preserve"> regulatory framework and point to any remaining opportunities to reduce risks and encourage clean energy </w:t>
      </w:r>
      <w:r w:rsidR="00A23E7E" w:rsidRPr="00C846B7">
        <w:rPr>
          <w:iCs/>
        </w:rPr>
        <w:t>minigrid</w:t>
      </w:r>
      <w:r w:rsidRPr="00C846B7">
        <w:rPr>
          <w:iCs/>
        </w:rPr>
        <w:t xml:space="preserve"> investments in the country.</w:t>
      </w:r>
    </w:p>
    <w:p w14:paraId="14C043A2" w14:textId="41D32FCF" w:rsidR="0047346B" w:rsidRPr="00C846B7" w:rsidRDefault="0047346B" w:rsidP="0047346B">
      <w:pPr>
        <w:pStyle w:val="Heading2"/>
      </w:pPr>
      <w:bookmarkStart w:id="50" w:name="_Toc64484961"/>
      <w:bookmarkStart w:id="51" w:name="_Toc73717087"/>
      <w:bookmarkStart w:id="52" w:name="_Toc74821782"/>
      <w:bookmarkStart w:id="53" w:name="_Toc84960972"/>
      <w:r w:rsidRPr="00C846B7">
        <w:t>Component 2. Business Model Innovation with Private Sector</w:t>
      </w:r>
      <w:bookmarkEnd w:id="50"/>
      <w:bookmarkEnd w:id="51"/>
      <w:bookmarkEnd w:id="52"/>
      <w:bookmarkEnd w:id="53"/>
      <w:r w:rsidRPr="00C846B7">
        <w:t xml:space="preserve"> </w:t>
      </w:r>
    </w:p>
    <w:p w14:paraId="68F14073" w14:textId="72E072C4" w:rsidR="00D406D9" w:rsidRPr="00C846B7" w:rsidRDefault="00127A18" w:rsidP="006070BE">
      <w:pPr>
        <w:rPr>
          <w:iCs/>
        </w:rPr>
      </w:pPr>
      <w:r w:rsidRPr="00C846B7">
        <w:rPr>
          <w:iCs/>
        </w:rPr>
        <w:t>The second component aims to demonstrate i</w:t>
      </w:r>
      <w:r w:rsidR="00754E0E" w:rsidRPr="00C846B7">
        <w:rPr>
          <w:iCs/>
        </w:rPr>
        <w:t>nnovative business models</w:t>
      </w:r>
      <w:r w:rsidR="00DE7D5D" w:rsidRPr="00C846B7">
        <w:rPr>
          <w:iCs/>
        </w:rPr>
        <w:t>,</w:t>
      </w:r>
      <w:r w:rsidR="00754E0E" w:rsidRPr="00C846B7">
        <w:rPr>
          <w:iCs/>
        </w:rPr>
        <w:t xml:space="preserve"> based on cost reduction</w:t>
      </w:r>
      <w:r w:rsidR="00DE7D5D" w:rsidRPr="00C846B7">
        <w:rPr>
          <w:iCs/>
        </w:rPr>
        <w:t>,</w:t>
      </w:r>
      <w:r w:rsidR="00754E0E" w:rsidRPr="00C846B7">
        <w:rPr>
          <w:iCs/>
        </w:rPr>
        <w:t xml:space="preserve"> </w:t>
      </w:r>
      <w:r w:rsidRPr="00C846B7">
        <w:rPr>
          <w:iCs/>
        </w:rPr>
        <w:t xml:space="preserve">that can </w:t>
      </w:r>
      <w:r w:rsidR="00DE7D5D" w:rsidRPr="00C846B7">
        <w:rPr>
          <w:iCs/>
        </w:rPr>
        <w:t xml:space="preserve">encourage </w:t>
      </w:r>
      <w:r w:rsidR="00754E0E" w:rsidRPr="00C846B7">
        <w:rPr>
          <w:iCs/>
        </w:rPr>
        <w:t xml:space="preserve">private </w:t>
      </w:r>
      <w:r w:rsidR="00DE7D5D" w:rsidRPr="00C846B7">
        <w:rPr>
          <w:iCs/>
        </w:rPr>
        <w:t xml:space="preserve">sector </w:t>
      </w:r>
      <w:r w:rsidR="00754E0E" w:rsidRPr="00C846B7">
        <w:rPr>
          <w:iCs/>
        </w:rPr>
        <w:t xml:space="preserve">participation in </w:t>
      </w:r>
      <w:r w:rsidR="00DE7D5D" w:rsidRPr="00C846B7">
        <w:rPr>
          <w:iCs/>
        </w:rPr>
        <w:t xml:space="preserve">RE </w:t>
      </w:r>
      <w:r w:rsidR="00A23E7E" w:rsidRPr="00C846B7">
        <w:rPr>
          <w:iCs/>
        </w:rPr>
        <w:t>minigrid</w:t>
      </w:r>
      <w:r w:rsidR="00754E0E" w:rsidRPr="00C846B7">
        <w:rPr>
          <w:iCs/>
        </w:rPr>
        <w:t xml:space="preserve"> development</w:t>
      </w:r>
      <w:r w:rsidRPr="00C846B7">
        <w:rPr>
          <w:iCs/>
        </w:rPr>
        <w:t xml:space="preserve"> in the country. </w:t>
      </w:r>
      <w:r w:rsidR="008870B6" w:rsidRPr="00C846B7">
        <w:rPr>
          <w:iCs/>
        </w:rPr>
        <w:t xml:space="preserve">Noting again the risks that present hurdles to private sector participation in </w:t>
      </w:r>
      <w:r w:rsidR="00A23E7E" w:rsidRPr="00C846B7">
        <w:rPr>
          <w:iCs/>
        </w:rPr>
        <w:t>minigrid</w:t>
      </w:r>
      <w:r w:rsidR="008870B6" w:rsidRPr="00C846B7">
        <w:rPr>
          <w:iCs/>
        </w:rPr>
        <w:t xml:space="preserve"> investments, </w:t>
      </w:r>
      <w:r w:rsidR="00B87A04" w:rsidRPr="00C846B7">
        <w:rPr>
          <w:iCs/>
        </w:rPr>
        <w:t xml:space="preserve">lessons from two decades of </w:t>
      </w:r>
      <w:r w:rsidR="00A23E7E" w:rsidRPr="00C846B7">
        <w:rPr>
          <w:iCs/>
        </w:rPr>
        <w:t>minigrid</w:t>
      </w:r>
      <w:r w:rsidR="00B87A04" w:rsidRPr="00C846B7">
        <w:rPr>
          <w:iCs/>
        </w:rPr>
        <w:t xml:space="preserve"> developments in the region and the specific challenges for feasible </w:t>
      </w:r>
      <w:r w:rsidR="00A23E7E" w:rsidRPr="00C846B7">
        <w:rPr>
          <w:iCs/>
        </w:rPr>
        <w:t>minigrid</w:t>
      </w:r>
      <w:r w:rsidR="00B87A04" w:rsidRPr="00C846B7">
        <w:rPr>
          <w:iCs/>
        </w:rPr>
        <w:t xml:space="preserve"> operations presented by the Eswatini country </w:t>
      </w:r>
      <w:r w:rsidR="008870B6" w:rsidRPr="00C846B7">
        <w:rPr>
          <w:iCs/>
        </w:rPr>
        <w:t>context</w:t>
      </w:r>
      <w:r w:rsidR="00B87A04" w:rsidRPr="00C846B7">
        <w:rPr>
          <w:iCs/>
        </w:rPr>
        <w:t xml:space="preserve">, </w:t>
      </w:r>
      <w:r w:rsidR="0047346B" w:rsidRPr="00C846B7">
        <w:rPr>
          <w:iCs/>
        </w:rPr>
        <w:t xml:space="preserve">the ability to </w:t>
      </w:r>
      <w:r w:rsidR="00B87A04" w:rsidRPr="00C846B7">
        <w:rPr>
          <w:iCs/>
        </w:rPr>
        <w:t>demonstrat</w:t>
      </w:r>
      <w:r w:rsidR="0047346B" w:rsidRPr="00C846B7">
        <w:rPr>
          <w:iCs/>
        </w:rPr>
        <w:t>e</w:t>
      </w:r>
      <w:r w:rsidR="00B87A04" w:rsidRPr="00C846B7">
        <w:rPr>
          <w:iCs/>
        </w:rPr>
        <w:t xml:space="preserve"> innovative business models will be critical to open the market. </w:t>
      </w:r>
    </w:p>
    <w:p w14:paraId="34466EC2" w14:textId="77777777" w:rsidR="00A9287B" w:rsidRPr="00C846B7" w:rsidRDefault="00A9287B" w:rsidP="006070BE">
      <w:pPr>
        <w:rPr>
          <w:iCs/>
        </w:rPr>
      </w:pPr>
      <w:r w:rsidRPr="00C846B7">
        <w:rPr>
          <w:iCs/>
        </w:rPr>
        <w:t>Two key lessons inform the focus of this component:</w:t>
      </w:r>
    </w:p>
    <w:p w14:paraId="4A36BFD7" w14:textId="388E2610" w:rsidR="00A9287B" w:rsidRPr="00C846B7" w:rsidRDefault="00A9287B" w:rsidP="003C2724">
      <w:pPr>
        <w:pStyle w:val="ListParagraph"/>
        <w:numPr>
          <w:ilvl w:val="0"/>
          <w:numId w:val="34"/>
        </w:numPr>
        <w:jc w:val="both"/>
        <w:rPr>
          <w:iCs/>
        </w:rPr>
      </w:pPr>
      <w:r w:rsidRPr="00C846B7">
        <w:rPr>
          <w:iCs/>
        </w:rPr>
        <w:t xml:space="preserve">The critical </w:t>
      </w:r>
      <w:r w:rsidR="00666D4D" w:rsidRPr="00C846B7">
        <w:rPr>
          <w:iCs/>
        </w:rPr>
        <w:t xml:space="preserve">importance of </w:t>
      </w:r>
      <w:r w:rsidRPr="00C846B7">
        <w:rPr>
          <w:iCs/>
        </w:rPr>
        <w:t xml:space="preserve">incorporating </w:t>
      </w:r>
      <w:r w:rsidR="00666D4D" w:rsidRPr="00C846B7">
        <w:rPr>
          <w:iCs/>
        </w:rPr>
        <w:t xml:space="preserve">PUE in improving the </w:t>
      </w:r>
      <w:r w:rsidRPr="00C846B7">
        <w:rPr>
          <w:iCs/>
        </w:rPr>
        <w:t xml:space="preserve">financial </w:t>
      </w:r>
      <w:r w:rsidR="00666D4D" w:rsidRPr="00C846B7">
        <w:rPr>
          <w:iCs/>
        </w:rPr>
        <w:t xml:space="preserve">viability of </w:t>
      </w:r>
      <w:r w:rsidR="00A23E7E" w:rsidRPr="00C846B7">
        <w:rPr>
          <w:iCs/>
        </w:rPr>
        <w:t>minigrid</w:t>
      </w:r>
      <w:r w:rsidR="00666D4D" w:rsidRPr="00C846B7">
        <w:rPr>
          <w:iCs/>
        </w:rPr>
        <w:t>s</w:t>
      </w:r>
      <w:r w:rsidRPr="00C846B7">
        <w:rPr>
          <w:iCs/>
        </w:rPr>
        <w:t>,</w:t>
      </w:r>
      <w:r w:rsidR="00666D4D" w:rsidRPr="00C846B7">
        <w:rPr>
          <w:iCs/>
        </w:rPr>
        <w:t xml:space="preserve"> as discussed under the AMP </w:t>
      </w:r>
      <w:r w:rsidRPr="00C846B7">
        <w:rPr>
          <w:iCs/>
        </w:rPr>
        <w:t>S</w:t>
      </w:r>
      <w:r w:rsidR="00666D4D" w:rsidRPr="00C846B7">
        <w:rPr>
          <w:iCs/>
        </w:rPr>
        <w:t xml:space="preserve">trategy </w:t>
      </w:r>
      <w:r w:rsidRPr="00C846B7">
        <w:rPr>
          <w:iCs/>
        </w:rPr>
        <w:t>(</w:t>
      </w:r>
      <w:r w:rsidR="00666D4D" w:rsidRPr="00C846B7">
        <w:rPr>
          <w:iCs/>
        </w:rPr>
        <w:t>Section </w:t>
      </w:r>
      <w:r w:rsidR="00666D4D" w:rsidRPr="00C846B7">
        <w:rPr>
          <w:iCs/>
        </w:rPr>
        <w:fldChar w:fldCharType="begin"/>
      </w:r>
      <w:r w:rsidR="00666D4D" w:rsidRPr="00C846B7">
        <w:rPr>
          <w:iCs/>
        </w:rPr>
        <w:instrText xml:space="preserve"> REF _Ref57651607 \n \h </w:instrText>
      </w:r>
      <w:r w:rsidR="006070BE" w:rsidRPr="00C846B7">
        <w:rPr>
          <w:iCs/>
        </w:rPr>
        <w:instrText xml:space="preserve"> \* MERGEFORMAT </w:instrText>
      </w:r>
      <w:r w:rsidR="00666D4D" w:rsidRPr="00C846B7">
        <w:rPr>
          <w:iCs/>
        </w:rPr>
      </w:r>
      <w:r w:rsidR="00666D4D" w:rsidRPr="00C846B7">
        <w:rPr>
          <w:iCs/>
        </w:rPr>
        <w:fldChar w:fldCharType="separate"/>
      </w:r>
      <w:r w:rsidR="00666D4D" w:rsidRPr="00C846B7">
        <w:rPr>
          <w:iCs/>
        </w:rPr>
        <w:t>III</w:t>
      </w:r>
      <w:r w:rsidR="00666D4D" w:rsidRPr="00C846B7">
        <w:rPr>
          <w:iCs/>
        </w:rPr>
        <w:fldChar w:fldCharType="end"/>
      </w:r>
      <w:r w:rsidRPr="00C846B7">
        <w:rPr>
          <w:iCs/>
        </w:rPr>
        <w:t>).</w:t>
      </w:r>
    </w:p>
    <w:p w14:paraId="270160B2" w14:textId="0127A4A7" w:rsidR="00666D4D" w:rsidRPr="00C846B7" w:rsidRDefault="00A9287B" w:rsidP="003C2724">
      <w:pPr>
        <w:pStyle w:val="ListParagraph"/>
        <w:numPr>
          <w:ilvl w:val="0"/>
          <w:numId w:val="34"/>
        </w:numPr>
        <w:jc w:val="both"/>
        <w:rPr>
          <w:iCs/>
        </w:rPr>
      </w:pPr>
      <w:r w:rsidRPr="00C846B7">
        <w:rPr>
          <w:iCs/>
        </w:rPr>
        <w:t>E</w:t>
      </w:r>
      <w:r w:rsidR="00666D4D" w:rsidRPr="00C846B7">
        <w:rPr>
          <w:iCs/>
        </w:rPr>
        <w:t>xperience show</w:t>
      </w:r>
      <w:r w:rsidRPr="00C846B7">
        <w:rPr>
          <w:iCs/>
        </w:rPr>
        <w:t xml:space="preserve">ing </w:t>
      </w:r>
      <w:r w:rsidR="00666D4D" w:rsidRPr="00C846B7">
        <w:rPr>
          <w:iCs/>
        </w:rPr>
        <w:t xml:space="preserve">the benefits of electrification cannot be assumed, particularly where </w:t>
      </w:r>
      <w:proofErr w:type="spellStart"/>
      <w:r w:rsidR="00666D4D" w:rsidRPr="00C846B7">
        <w:rPr>
          <w:iCs/>
        </w:rPr>
        <w:t>programmes</w:t>
      </w:r>
      <w:proofErr w:type="spellEnd"/>
      <w:r w:rsidR="00666D4D" w:rsidRPr="00C846B7">
        <w:rPr>
          <w:iCs/>
        </w:rPr>
        <w:t xml:space="preserve"> to provide access have a narrow focus on the delivery of energy infrastructure alone</w:t>
      </w:r>
      <w:r w:rsidRPr="00C846B7">
        <w:rPr>
          <w:iCs/>
        </w:rPr>
        <w:t xml:space="preserve">. </w:t>
      </w:r>
      <w:r w:rsidR="00666D4D" w:rsidRPr="00C846B7">
        <w:rPr>
          <w:iCs/>
        </w:rPr>
        <w:t xml:space="preserve">Rather, if electricity is to provide the multiple development benefits on offer, it should be delivered as part of wider development </w:t>
      </w:r>
      <w:proofErr w:type="spellStart"/>
      <w:r w:rsidR="00666D4D" w:rsidRPr="00C846B7">
        <w:rPr>
          <w:iCs/>
        </w:rPr>
        <w:t>programmes</w:t>
      </w:r>
      <w:proofErr w:type="spellEnd"/>
      <w:r w:rsidR="00666D4D" w:rsidRPr="00C846B7">
        <w:rPr>
          <w:iCs/>
        </w:rPr>
        <w:t xml:space="preserve"> that place community needs at the </w:t>
      </w:r>
      <w:r w:rsidR="00B9694F" w:rsidRPr="00C846B7">
        <w:rPr>
          <w:iCs/>
        </w:rPr>
        <w:t>center</w:t>
      </w:r>
      <w:r w:rsidR="00666D4D" w:rsidRPr="00C846B7">
        <w:rPr>
          <w:iCs/>
        </w:rPr>
        <w:t>.</w:t>
      </w:r>
    </w:p>
    <w:p w14:paraId="6F1C2D43" w14:textId="6D6E9454" w:rsidR="00666D4D" w:rsidRPr="00C846B7" w:rsidRDefault="00666D4D" w:rsidP="006070BE">
      <w:pPr>
        <w:spacing w:after="0"/>
        <w:rPr>
          <w:iCs/>
        </w:rPr>
      </w:pPr>
    </w:p>
    <w:p w14:paraId="463D3FBE" w14:textId="76BC127A" w:rsidR="00A9287B" w:rsidRPr="00C846B7" w:rsidRDefault="00DE2A65" w:rsidP="006070BE">
      <w:pPr>
        <w:rPr>
          <w:iCs/>
        </w:rPr>
      </w:pPr>
      <w:r w:rsidRPr="00C846B7">
        <w:rPr>
          <w:iCs/>
        </w:rPr>
        <w:t xml:space="preserve">Business model </w:t>
      </w:r>
      <w:r w:rsidR="00A9287B" w:rsidRPr="00C846B7">
        <w:rPr>
          <w:iCs/>
        </w:rPr>
        <w:t xml:space="preserve">innovations introduced under this component </w:t>
      </w:r>
      <w:r w:rsidRPr="00C846B7">
        <w:rPr>
          <w:iCs/>
        </w:rPr>
        <w:t xml:space="preserve">aim to incorporate these lessons, demonstrating two ‘proof of concept’ business models, their relevance in the country, the enhanced associated economic and socio-economic impact and the contribution on financial viability – essential to encourage private sector players. </w:t>
      </w:r>
    </w:p>
    <w:p w14:paraId="2EE0A7D9" w14:textId="19A9FD1C" w:rsidR="001523B9" w:rsidRPr="00C846B7" w:rsidRDefault="0047346B" w:rsidP="006070BE">
      <w:pPr>
        <w:rPr>
          <w:iCs/>
        </w:rPr>
      </w:pPr>
      <w:r w:rsidRPr="00C846B7">
        <w:rPr>
          <w:iCs/>
        </w:rPr>
        <w:t>The targeted outcome for this component is to have innovative business models based on cost reduction operationalized to support and strengthen private</w:t>
      </w:r>
      <w:r w:rsidR="002B2351" w:rsidRPr="00C846B7">
        <w:rPr>
          <w:iCs/>
        </w:rPr>
        <w:t xml:space="preserve"> sector</w:t>
      </w:r>
      <w:r w:rsidRPr="00C846B7">
        <w:rPr>
          <w:iCs/>
        </w:rPr>
        <w:t xml:space="preserve"> participation </w:t>
      </w:r>
      <w:r w:rsidR="002B2351" w:rsidRPr="00C846B7">
        <w:rPr>
          <w:iCs/>
        </w:rPr>
        <w:t xml:space="preserve">in </w:t>
      </w:r>
      <w:r w:rsidR="00707535">
        <w:rPr>
          <w:iCs/>
        </w:rPr>
        <w:t>RE minigrid</w:t>
      </w:r>
      <w:r w:rsidR="002B2351" w:rsidRPr="00C846B7">
        <w:rPr>
          <w:iCs/>
        </w:rPr>
        <w:t xml:space="preserve"> development.</w:t>
      </w:r>
      <w:r w:rsidR="00627051" w:rsidRPr="00C846B7">
        <w:rPr>
          <w:iCs/>
        </w:rPr>
        <w:t xml:space="preserve"> </w:t>
      </w:r>
    </w:p>
    <w:p w14:paraId="3331E064" w14:textId="5B7BB2FA" w:rsidR="004B71EC" w:rsidRPr="00C846B7" w:rsidRDefault="0047346B" w:rsidP="006070BE">
      <w:pPr>
        <w:rPr>
          <w:iCs/>
        </w:rPr>
      </w:pPr>
      <w:r w:rsidRPr="00C846B7">
        <w:rPr>
          <w:iCs/>
        </w:rPr>
        <w:t>Towards this objective, the</w:t>
      </w:r>
      <w:r w:rsidR="004B71EC" w:rsidRPr="00C846B7">
        <w:rPr>
          <w:iCs/>
        </w:rPr>
        <w:t xml:space="preserve"> AMP focus will be on </w:t>
      </w:r>
      <w:r w:rsidR="00DE2A65" w:rsidRPr="00C846B7">
        <w:rPr>
          <w:iCs/>
        </w:rPr>
        <w:t>‘</w:t>
      </w:r>
      <w:r w:rsidR="004B71EC" w:rsidRPr="00C846B7">
        <w:rPr>
          <w:iCs/>
        </w:rPr>
        <w:t>proof of concept</w:t>
      </w:r>
      <w:r w:rsidR="00DE2A65" w:rsidRPr="00C846B7">
        <w:rPr>
          <w:iCs/>
        </w:rPr>
        <w:t>’</w:t>
      </w:r>
      <w:r w:rsidR="004B71EC" w:rsidRPr="00C846B7">
        <w:rPr>
          <w:iCs/>
        </w:rPr>
        <w:t xml:space="preserve"> </w:t>
      </w:r>
      <w:r w:rsidR="008A060C" w:rsidRPr="00C846B7">
        <w:rPr>
          <w:iCs/>
        </w:rPr>
        <w:t xml:space="preserve">to encourage </w:t>
      </w:r>
      <w:r w:rsidR="004B71EC" w:rsidRPr="00C846B7">
        <w:rPr>
          <w:iCs/>
        </w:rPr>
        <w:t xml:space="preserve">early adoption of innovative business models relevant to the Eswatini country context. </w:t>
      </w:r>
      <w:r w:rsidR="001B0DE5" w:rsidRPr="00C846B7">
        <w:rPr>
          <w:iCs/>
        </w:rPr>
        <w:t xml:space="preserve">Three </w:t>
      </w:r>
      <w:r w:rsidRPr="00C846B7">
        <w:rPr>
          <w:iCs/>
        </w:rPr>
        <w:t xml:space="preserve">outputs </w:t>
      </w:r>
      <w:r w:rsidR="001B0DE5" w:rsidRPr="00C846B7">
        <w:rPr>
          <w:iCs/>
        </w:rPr>
        <w:t>are included for this component</w:t>
      </w:r>
      <w:r w:rsidR="00F47CC0" w:rsidRPr="00C846B7">
        <w:rPr>
          <w:iCs/>
        </w:rPr>
        <w:t>:</w:t>
      </w:r>
      <w:r w:rsidR="001B0DE5" w:rsidRPr="00C846B7">
        <w:rPr>
          <w:iCs/>
        </w:rPr>
        <w:t xml:space="preserve"> two pilot projects</w:t>
      </w:r>
      <w:r w:rsidR="00B61BDC" w:rsidRPr="00C846B7">
        <w:rPr>
          <w:iCs/>
        </w:rPr>
        <w:t xml:space="preserve"> demonstrating two different business models,</w:t>
      </w:r>
      <w:r w:rsidR="001B0DE5" w:rsidRPr="00C846B7">
        <w:rPr>
          <w:iCs/>
        </w:rPr>
        <w:t xml:space="preserve"> and </w:t>
      </w:r>
      <w:r w:rsidR="00DB7610" w:rsidRPr="00C846B7">
        <w:rPr>
          <w:iCs/>
        </w:rPr>
        <w:t xml:space="preserve">a third based on </w:t>
      </w:r>
      <w:r w:rsidR="001B0DE5" w:rsidRPr="00C846B7">
        <w:rPr>
          <w:iCs/>
        </w:rPr>
        <w:t xml:space="preserve">capacity building among potential </w:t>
      </w:r>
      <w:r w:rsidR="00A23E7E" w:rsidRPr="00C846B7">
        <w:rPr>
          <w:iCs/>
        </w:rPr>
        <w:t>minigrid</w:t>
      </w:r>
      <w:r w:rsidR="001B0DE5" w:rsidRPr="00C846B7">
        <w:rPr>
          <w:iCs/>
        </w:rPr>
        <w:t xml:space="preserve"> developers</w:t>
      </w:r>
      <w:r w:rsidR="00B87A04" w:rsidRPr="00C846B7">
        <w:rPr>
          <w:iCs/>
        </w:rPr>
        <w:t xml:space="preserve">. </w:t>
      </w:r>
    </w:p>
    <w:p w14:paraId="358302DD" w14:textId="5D7C4206" w:rsidR="0047346B" w:rsidRPr="00C846B7" w:rsidRDefault="0047346B" w:rsidP="003C2724">
      <w:pPr>
        <w:pStyle w:val="ListParagraph"/>
        <w:numPr>
          <w:ilvl w:val="0"/>
          <w:numId w:val="32"/>
        </w:numPr>
        <w:jc w:val="both"/>
        <w:rPr>
          <w:iCs/>
        </w:rPr>
      </w:pPr>
      <w:r w:rsidRPr="00C846B7">
        <w:rPr>
          <w:iCs/>
        </w:rPr>
        <w:t xml:space="preserve">Output 2.1: </w:t>
      </w:r>
      <w:r w:rsidR="0026555C" w:rsidRPr="00C846B7">
        <w:rPr>
          <w:iCs/>
        </w:rPr>
        <w:t xml:space="preserve">Expansion of public utility </w:t>
      </w:r>
      <w:r w:rsidR="00A23E7E" w:rsidRPr="00C846B7">
        <w:rPr>
          <w:iCs/>
        </w:rPr>
        <w:t>minigrid</w:t>
      </w:r>
      <w:r w:rsidR="0026555C" w:rsidRPr="00C846B7">
        <w:rPr>
          <w:iCs/>
        </w:rPr>
        <w:t xml:space="preserve"> pilot to incorporate Productive Use of Energy (PUE), innovative appliances and small business development, to demonstrate opportunities for improved feasibility of </w:t>
      </w:r>
      <w:r w:rsidR="00A23E7E" w:rsidRPr="00C846B7">
        <w:rPr>
          <w:iCs/>
        </w:rPr>
        <w:t>minigrid</w:t>
      </w:r>
      <w:r w:rsidR="0026555C" w:rsidRPr="00C846B7">
        <w:rPr>
          <w:iCs/>
        </w:rPr>
        <w:t xml:space="preserve"> systems for rural households.</w:t>
      </w:r>
      <w:r w:rsidR="00B50F40" w:rsidRPr="00C846B7">
        <w:rPr>
          <w:iCs/>
        </w:rPr>
        <w:t xml:space="preserve"> </w:t>
      </w:r>
    </w:p>
    <w:p w14:paraId="399A70E4" w14:textId="21498856" w:rsidR="0047346B" w:rsidRPr="00C846B7" w:rsidRDefault="0047346B" w:rsidP="003C2724">
      <w:pPr>
        <w:pStyle w:val="ListParagraph"/>
        <w:numPr>
          <w:ilvl w:val="0"/>
          <w:numId w:val="32"/>
        </w:numPr>
        <w:jc w:val="both"/>
        <w:rPr>
          <w:iCs/>
        </w:rPr>
      </w:pPr>
      <w:r w:rsidRPr="00C846B7">
        <w:rPr>
          <w:iCs/>
        </w:rPr>
        <w:lastRenderedPageBreak/>
        <w:t>Output 2.2:</w:t>
      </w:r>
      <w:r w:rsidR="00563903" w:rsidRPr="00C846B7">
        <w:rPr>
          <w:iCs/>
        </w:rPr>
        <w:t xml:space="preserve"> </w:t>
      </w:r>
      <w:r w:rsidR="00CA26D6" w:rsidRPr="00C846B7">
        <w:rPr>
          <w:iCs/>
        </w:rPr>
        <w:t>Greenfields p</w:t>
      </w:r>
      <w:r w:rsidR="0026555C" w:rsidRPr="00C846B7">
        <w:rPr>
          <w:iCs/>
        </w:rPr>
        <w:t xml:space="preserve">ilot </w:t>
      </w:r>
      <w:r w:rsidR="00CA26D6" w:rsidRPr="00C846B7">
        <w:rPr>
          <w:iCs/>
        </w:rPr>
        <w:t xml:space="preserve">developed </w:t>
      </w:r>
      <w:r w:rsidR="0026555C" w:rsidRPr="00C846B7">
        <w:rPr>
          <w:iCs/>
        </w:rPr>
        <w:t xml:space="preserve">demonstrating productive uses </w:t>
      </w:r>
      <w:r w:rsidR="002837CE" w:rsidRPr="00C846B7">
        <w:rPr>
          <w:iCs/>
        </w:rPr>
        <w:t>use/innovative appliances and modular hardware/system design, leading to cost-reduction in minigrids.</w:t>
      </w:r>
    </w:p>
    <w:p w14:paraId="1AD866F8" w14:textId="624C6F2E" w:rsidR="0047346B" w:rsidRPr="00C846B7" w:rsidRDefault="0047346B" w:rsidP="003C2724">
      <w:pPr>
        <w:pStyle w:val="ListParagraph"/>
        <w:numPr>
          <w:ilvl w:val="0"/>
          <w:numId w:val="32"/>
        </w:numPr>
        <w:jc w:val="both"/>
        <w:rPr>
          <w:iCs/>
        </w:rPr>
      </w:pPr>
      <w:r w:rsidRPr="00C846B7">
        <w:rPr>
          <w:iCs/>
        </w:rPr>
        <w:t>Output 2.3:</w:t>
      </w:r>
      <w:r w:rsidR="005F6F79" w:rsidRPr="00C846B7">
        <w:rPr>
          <w:iCs/>
        </w:rPr>
        <w:t xml:space="preserve"> </w:t>
      </w:r>
      <w:r w:rsidR="0026555C" w:rsidRPr="00C846B7">
        <w:rPr>
          <w:iCs/>
        </w:rPr>
        <w:t>Strengthen capacity of potential developers and operators to consider design parameters, innovative business models and cost-reduction levers, to improve project feasibility, with practical experience drawn from both pilot projects</w:t>
      </w:r>
      <w:r w:rsidR="00390817" w:rsidRPr="00C846B7">
        <w:rPr>
          <w:iCs/>
        </w:rPr>
        <w:t>.</w:t>
      </w:r>
    </w:p>
    <w:p w14:paraId="62DEFC1C" w14:textId="17A91373" w:rsidR="005F6F79" w:rsidRPr="00C846B7" w:rsidRDefault="005F6F79" w:rsidP="006070BE">
      <w:pPr>
        <w:rPr>
          <w:iCs/>
        </w:rPr>
      </w:pPr>
    </w:p>
    <w:p w14:paraId="4C5BDDAC" w14:textId="48ACAB3B" w:rsidR="001523B9" w:rsidRPr="00C846B7" w:rsidRDefault="001523B9" w:rsidP="006070BE">
      <w:pPr>
        <w:rPr>
          <w:iCs/>
          <w:color w:val="000000" w:themeColor="text1"/>
        </w:rPr>
      </w:pPr>
    </w:p>
    <w:p w14:paraId="728A35AB" w14:textId="185CFF1A" w:rsidR="00563903" w:rsidRPr="00C846B7" w:rsidRDefault="00563903" w:rsidP="00563903">
      <w:pPr>
        <w:pStyle w:val="Heading3"/>
      </w:pPr>
      <w:bookmarkStart w:id="54" w:name="_Toc64484962"/>
      <w:bookmarkStart w:id="55" w:name="_Toc73717088"/>
      <w:bookmarkStart w:id="56" w:name="_Toc74821783"/>
      <w:bookmarkStart w:id="57" w:name="_Toc84960973"/>
      <w:r w:rsidRPr="00C846B7">
        <w:t xml:space="preserve">Output </w:t>
      </w:r>
      <w:r w:rsidR="0026555C" w:rsidRPr="00C846B7">
        <w:t>2</w:t>
      </w:r>
      <w:r w:rsidRPr="00C846B7">
        <w:t xml:space="preserve">.1. </w:t>
      </w:r>
      <w:r w:rsidR="0026555C" w:rsidRPr="00C846B7">
        <w:t xml:space="preserve">Expansion of public utility </w:t>
      </w:r>
      <w:r w:rsidR="00A23E7E" w:rsidRPr="00C846B7">
        <w:t>minigrid</w:t>
      </w:r>
      <w:r w:rsidR="0026555C" w:rsidRPr="00C846B7">
        <w:t xml:space="preserve"> pilot to incorporate Productive Use of Energy (PUE), innovative appliances and small business development, to demonstrate opportunities for improved feasibility of </w:t>
      </w:r>
      <w:r w:rsidR="00A23E7E" w:rsidRPr="00C846B7">
        <w:t>minigrid</w:t>
      </w:r>
      <w:r w:rsidR="0026555C" w:rsidRPr="00C846B7">
        <w:t xml:space="preserve"> systems for rural households.</w:t>
      </w:r>
      <w:bookmarkEnd w:id="54"/>
      <w:bookmarkEnd w:id="55"/>
      <w:bookmarkEnd w:id="56"/>
      <w:bookmarkEnd w:id="57"/>
      <w:r w:rsidR="0026555C" w:rsidRPr="00C846B7">
        <w:t xml:space="preserve"> </w:t>
      </w:r>
    </w:p>
    <w:p w14:paraId="4015B54D" w14:textId="718B6618" w:rsidR="0089064A" w:rsidRPr="00C846B7" w:rsidRDefault="00563903" w:rsidP="006070BE">
      <w:pPr>
        <w:rPr>
          <w:iCs/>
        </w:rPr>
      </w:pPr>
      <w:r w:rsidRPr="00C846B7">
        <w:rPr>
          <w:iCs/>
        </w:rPr>
        <w:t xml:space="preserve">The first </w:t>
      </w:r>
      <w:r w:rsidR="00A23E7E" w:rsidRPr="00C846B7">
        <w:rPr>
          <w:iCs/>
        </w:rPr>
        <w:t>minigrid</w:t>
      </w:r>
      <w:r w:rsidRPr="00C846B7">
        <w:rPr>
          <w:iCs/>
        </w:rPr>
        <w:t xml:space="preserve"> system in the country </w:t>
      </w:r>
      <w:r w:rsidR="008D2ECA">
        <w:rPr>
          <w:iCs/>
        </w:rPr>
        <w:t>has been</w:t>
      </w:r>
      <w:r w:rsidRPr="00C846B7">
        <w:rPr>
          <w:iCs/>
        </w:rPr>
        <w:t xml:space="preserve"> developed by the Eswatini Electricity Company (EEC) for a small, remote village</w:t>
      </w:r>
      <w:r w:rsidRPr="00C846B7">
        <w:rPr>
          <w:rStyle w:val="FootnoteReference"/>
          <w:iCs/>
        </w:rPr>
        <w:footnoteReference w:id="45"/>
      </w:r>
      <w:r w:rsidRPr="00C846B7">
        <w:rPr>
          <w:iCs/>
        </w:rPr>
        <w:t xml:space="preserve"> in</w:t>
      </w:r>
      <w:r w:rsidR="008D2ECA">
        <w:rPr>
          <w:iCs/>
        </w:rPr>
        <w:t xml:space="preserve"> </w:t>
      </w:r>
      <w:proofErr w:type="spellStart"/>
      <w:r w:rsidR="008D2ECA">
        <w:rPr>
          <w:iCs/>
        </w:rPr>
        <w:t>Mvundla</w:t>
      </w:r>
      <w:proofErr w:type="spellEnd"/>
      <w:r w:rsidR="008D2ECA">
        <w:rPr>
          <w:iCs/>
        </w:rPr>
        <w:t>, near</w:t>
      </w:r>
      <w:r w:rsidRPr="00C846B7">
        <w:rPr>
          <w:iCs/>
        </w:rPr>
        <w:t xml:space="preserve"> </w:t>
      </w:r>
      <w:proofErr w:type="spellStart"/>
      <w:r w:rsidRPr="00C846B7">
        <w:rPr>
          <w:iCs/>
        </w:rPr>
        <w:t>Sigcineni</w:t>
      </w:r>
      <w:proofErr w:type="spellEnd"/>
      <w:r w:rsidRPr="00C846B7">
        <w:rPr>
          <w:iCs/>
        </w:rPr>
        <w:t>, in the Manzini region. The 35</w:t>
      </w:r>
      <w:r w:rsidR="006070BE" w:rsidRPr="00C846B7">
        <w:rPr>
          <w:iCs/>
        </w:rPr>
        <w:t> </w:t>
      </w:r>
      <w:proofErr w:type="spellStart"/>
      <w:r w:rsidRPr="00C846B7">
        <w:rPr>
          <w:iCs/>
        </w:rPr>
        <w:t>kWp</w:t>
      </w:r>
      <w:proofErr w:type="spellEnd"/>
      <w:r w:rsidRPr="00C846B7">
        <w:rPr>
          <w:iCs/>
        </w:rPr>
        <w:t>, 200</w:t>
      </w:r>
      <w:r w:rsidR="006070BE" w:rsidRPr="00C846B7">
        <w:rPr>
          <w:iCs/>
        </w:rPr>
        <w:t> </w:t>
      </w:r>
      <w:r w:rsidRPr="00C846B7">
        <w:rPr>
          <w:iCs/>
        </w:rPr>
        <w:t>kWh solar PV-battery system was developed solely for residential and community use: 21 homes and two churches. As a public sector pilot project, intended to assess system performance for rural electrification, it was implemented as a public service with no apparent business case</w:t>
      </w:r>
      <w:r w:rsidRPr="00C846B7">
        <w:rPr>
          <w:rStyle w:val="FootnoteReference"/>
          <w:iCs/>
        </w:rPr>
        <w:footnoteReference w:id="46"/>
      </w:r>
      <w:r w:rsidRPr="00C846B7">
        <w:rPr>
          <w:iCs/>
        </w:rPr>
        <w:t>. Development costs are approximately USD 6,570/kW</w:t>
      </w:r>
      <w:r w:rsidRPr="00C846B7">
        <w:rPr>
          <w:rStyle w:val="FootnoteReference"/>
          <w:iCs/>
        </w:rPr>
        <w:footnoteReference w:id="47"/>
      </w:r>
      <w:r w:rsidRPr="00C846B7">
        <w:rPr>
          <w:iCs/>
        </w:rPr>
        <w:t xml:space="preserve">, comparing favorably to the 2019 benchmark range of </w:t>
      </w:r>
      <w:r w:rsidR="00A23E7E" w:rsidRPr="00C846B7">
        <w:rPr>
          <w:iCs/>
        </w:rPr>
        <w:t>minigrid</w:t>
      </w:r>
      <w:r w:rsidRPr="00C846B7">
        <w:rPr>
          <w:iCs/>
        </w:rPr>
        <w:t xml:space="preserve"> development costs (USD 4,000 – USD 11,000/kW) in sub-Saharan Africa published by the Africa Minigrid Developers Association (AMDA)</w:t>
      </w:r>
      <w:r w:rsidRPr="00C846B7">
        <w:rPr>
          <w:rStyle w:val="FootnoteReference"/>
          <w:iCs/>
        </w:rPr>
        <w:footnoteReference w:id="48"/>
      </w:r>
      <w:r w:rsidRPr="00C846B7">
        <w:rPr>
          <w:iCs/>
        </w:rPr>
        <w:t>. The installation incorporates advanced metering infrastructure that will allow remote monitoring and data collection and can support flexible and innovative tariffs.</w:t>
      </w:r>
      <w:r w:rsidR="00E476DE" w:rsidRPr="00C846B7">
        <w:rPr>
          <w:iCs/>
        </w:rPr>
        <w:t xml:space="preserve"> </w:t>
      </w:r>
    </w:p>
    <w:p w14:paraId="4E4432A4" w14:textId="0BD89371" w:rsidR="00EA03D3" w:rsidRPr="00C846B7" w:rsidRDefault="0081672E" w:rsidP="00EA03D3">
      <w:pPr>
        <w:rPr>
          <w:iCs/>
        </w:rPr>
      </w:pPr>
      <w:r w:rsidRPr="00C846B7">
        <w:rPr>
          <w:b/>
          <w:bCs/>
          <w:iCs/>
        </w:rPr>
        <w:t>Objective(s)</w:t>
      </w:r>
      <w:r w:rsidRPr="00C846B7">
        <w:rPr>
          <w:iCs/>
        </w:rPr>
        <w:t xml:space="preserve">. </w:t>
      </w:r>
      <w:r w:rsidR="00563903" w:rsidRPr="00C846B7">
        <w:rPr>
          <w:iCs/>
        </w:rPr>
        <w:t xml:space="preserve">The first AMP pilot will be developed in collaboration with the EEC, augmenting the </w:t>
      </w:r>
      <w:proofErr w:type="spellStart"/>
      <w:r w:rsidR="008D2ECA">
        <w:rPr>
          <w:iCs/>
        </w:rPr>
        <w:t>Mvundla</w:t>
      </w:r>
      <w:proofErr w:type="spellEnd"/>
      <w:r w:rsidR="00563903" w:rsidRPr="00C846B7">
        <w:rPr>
          <w:iCs/>
        </w:rPr>
        <w:t xml:space="preserve"> pilot installation to demonstrate (</w:t>
      </w:r>
      <w:proofErr w:type="spellStart"/>
      <w:r w:rsidR="00563903" w:rsidRPr="00C846B7">
        <w:rPr>
          <w:iCs/>
        </w:rPr>
        <w:t>i</w:t>
      </w:r>
      <w:proofErr w:type="spellEnd"/>
      <w:r w:rsidR="00563903" w:rsidRPr="00C846B7">
        <w:rPr>
          <w:iCs/>
        </w:rPr>
        <w:t xml:space="preserve">) the contribution of productive uses of energy and efficient appliances on </w:t>
      </w:r>
      <w:r w:rsidR="00A23E7E" w:rsidRPr="00C846B7">
        <w:rPr>
          <w:iCs/>
        </w:rPr>
        <w:t>minigrid</w:t>
      </w:r>
      <w:r w:rsidR="00563903" w:rsidRPr="00C846B7">
        <w:rPr>
          <w:iCs/>
        </w:rPr>
        <w:t xml:space="preserve"> capacity factor, </w:t>
      </w:r>
      <w:proofErr w:type="gramStart"/>
      <w:r w:rsidR="00563903" w:rsidRPr="00C846B7">
        <w:rPr>
          <w:iCs/>
        </w:rPr>
        <w:t>revenue</w:t>
      </w:r>
      <w:proofErr w:type="gramEnd"/>
      <w:r w:rsidR="00563903" w:rsidRPr="00C846B7">
        <w:rPr>
          <w:iCs/>
        </w:rPr>
        <w:t xml:space="preserve"> and business case, (ii) the benefit of business development support partnerships for </w:t>
      </w:r>
      <w:r w:rsidR="00A23E7E" w:rsidRPr="00C846B7">
        <w:rPr>
          <w:iCs/>
        </w:rPr>
        <w:t>minigrid</w:t>
      </w:r>
      <w:r w:rsidR="00563903" w:rsidRPr="00C846B7">
        <w:rPr>
          <w:iCs/>
        </w:rPr>
        <w:t xml:space="preserve"> projects, and (iii) the impact on socio-economic indicators. </w:t>
      </w:r>
      <w:r w:rsidR="00EA03D3" w:rsidRPr="00C846B7">
        <w:rPr>
          <w:iCs/>
        </w:rPr>
        <w:t>In terms of the AMP areas of opportunity (</w:t>
      </w:r>
      <w:r w:rsidR="00EA03D3" w:rsidRPr="00C846B7">
        <w:rPr>
          <w:iCs/>
        </w:rPr>
        <w:fldChar w:fldCharType="begin"/>
      </w:r>
      <w:r w:rsidR="00EA03D3" w:rsidRPr="00C846B7">
        <w:rPr>
          <w:iCs/>
        </w:rPr>
        <w:instrText xml:space="preserve"> REF _Ref72142087 \h </w:instrText>
      </w:r>
      <w:r w:rsidR="00C846B7">
        <w:rPr>
          <w:iCs/>
        </w:rPr>
        <w:instrText xml:space="preserve"> \* MERGEFORMAT </w:instrText>
      </w:r>
      <w:r w:rsidR="00EA03D3" w:rsidRPr="00C846B7">
        <w:rPr>
          <w:iCs/>
        </w:rPr>
      </w:r>
      <w:r w:rsidR="00EA03D3" w:rsidRPr="00C846B7">
        <w:rPr>
          <w:iCs/>
        </w:rPr>
        <w:fldChar w:fldCharType="separate"/>
      </w:r>
      <w:r w:rsidR="00EA03D3" w:rsidRPr="00C846B7">
        <w:t xml:space="preserve">Figure </w:t>
      </w:r>
      <w:r w:rsidR="00EA03D3" w:rsidRPr="00C846B7">
        <w:rPr>
          <w:noProof/>
        </w:rPr>
        <w:t>1</w:t>
      </w:r>
      <w:r w:rsidR="00EA03D3" w:rsidRPr="00C846B7">
        <w:rPr>
          <w:iCs/>
        </w:rPr>
        <w:fldChar w:fldCharType="end"/>
      </w:r>
      <w:r w:rsidR="00EA03D3" w:rsidRPr="00C846B7">
        <w:rPr>
          <w:iCs/>
        </w:rPr>
        <w:t>), piloting a PUE overlay seeks to demonstrate productive uses of electricity to reduce costs and enable minigrid development at scale. Data collected from the pilot may also be used to opportunities around digitization and the use of data for minigrid cost reduction for future developments.</w:t>
      </w:r>
    </w:p>
    <w:p w14:paraId="7C699D74" w14:textId="0E9D1F1C" w:rsidR="00563903" w:rsidRPr="00C846B7" w:rsidRDefault="00563903" w:rsidP="006070BE">
      <w:pPr>
        <w:rPr>
          <w:iCs/>
        </w:rPr>
      </w:pPr>
      <w:r w:rsidRPr="00C846B7">
        <w:rPr>
          <w:iCs/>
        </w:rPr>
        <w:t xml:space="preserve">Assuming commissioning of the </w:t>
      </w:r>
      <w:proofErr w:type="spellStart"/>
      <w:r w:rsidR="003243B8">
        <w:rPr>
          <w:iCs/>
        </w:rPr>
        <w:t>Mvundla</w:t>
      </w:r>
      <w:proofErr w:type="spellEnd"/>
      <w:r w:rsidRPr="00C846B7">
        <w:rPr>
          <w:iCs/>
        </w:rPr>
        <w:t xml:space="preserve"> pilot as planned</w:t>
      </w:r>
      <w:r w:rsidR="00811606" w:rsidRPr="00C846B7">
        <w:rPr>
          <w:iCs/>
        </w:rPr>
        <w:t>,</w:t>
      </w:r>
      <w:r w:rsidRPr="00C846B7">
        <w:rPr>
          <w:iCs/>
        </w:rPr>
        <w:t xml:space="preserve"> </w:t>
      </w:r>
      <w:r w:rsidR="00EA03D3" w:rsidRPr="00C846B7">
        <w:rPr>
          <w:iCs/>
        </w:rPr>
        <w:t xml:space="preserve">during the first half of </w:t>
      </w:r>
      <w:r w:rsidRPr="00C846B7">
        <w:rPr>
          <w:iCs/>
        </w:rPr>
        <w:t>202</w:t>
      </w:r>
      <w:r w:rsidR="00811606" w:rsidRPr="00C846B7">
        <w:rPr>
          <w:iCs/>
        </w:rPr>
        <w:t>1</w:t>
      </w:r>
      <w:r w:rsidRPr="00C846B7">
        <w:rPr>
          <w:iCs/>
        </w:rPr>
        <w:t xml:space="preserve">, the smart metering system will provide a detailed usage baseline with at least </w:t>
      </w:r>
      <w:r w:rsidR="00EA03D3" w:rsidRPr="00C846B7">
        <w:rPr>
          <w:iCs/>
        </w:rPr>
        <w:t xml:space="preserve">half a </w:t>
      </w:r>
      <w:r w:rsidRPr="00C846B7">
        <w:rPr>
          <w:iCs/>
        </w:rPr>
        <w:t>year’s data. The impact of introducing productive uses of energy</w:t>
      </w:r>
      <w:r w:rsidRPr="00C846B7">
        <w:rPr>
          <w:rStyle w:val="FootnoteReference"/>
          <w:iCs/>
        </w:rPr>
        <w:footnoteReference w:id="49"/>
      </w:r>
      <w:r w:rsidRPr="00C846B7">
        <w:rPr>
          <w:iCs/>
        </w:rPr>
        <w:t>, value addition</w:t>
      </w:r>
      <w:r w:rsidRPr="00C846B7">
        <w:rPr>
          <w:rStyle w:val="FootnoteReference"/>
          <w:iCs/>
        </w:rPr>
        <w:footnoteReference w:id="50"/>
      </w:r>
      <w:r w:rsidRPr="00C846B7">
        <w:rPr>
          <w:iCs/>
        </w:rPr>
        <w:t xml:space="preserve">, small business development and access to </w:t>
      </w:r>
      <w:r w:rsidR="00646084" w:rsidRPr="00C846B7">
        <w:rPr>
          <w:iCs/>
        </w:rPr>
        <w:t xml:space="preserve">EE </w:t>
      </w:r>
      <w:r w:rsidRPr="00C846B7">
        <w:rPr>
          <w:iCs/>
        </w:rPr>
        <w:t xml:space="preserve">household appliances can be assessed relative to this baseline consumption. It will be critical to define, monitor and report on impact </w:t>
      </w:r>
      <w:r w:rsidR="00FC049E" w:rsidRPr="00C846B7">
        <w:rPr>
          <w:iCs/>
        </w:rPr>
        <w:t>throughout, monitoring the impact of different interventions and the sustained contribution and benefits</w:t>
      </w:r>
      <w:r w:rsidRPr="00C846B7">
        <w:rPr>
          <w:iCs/>
        </w:rPr>
        <w:t xml:space="preserve">. </w:t>
      </w:r>
      <w:r w:rsidR="00FC049E" w:rsidRPr="00C846B7">
        <w:rPr>
          <w:iCs/>
        </w:rPr>
        <w:t>Data and findings will feed into Component </w:t>
      </w:r>
      <w:r w:rsidR="00846977" w:rsidRPr="00C846B7">
        <w:rPr>
          <w:iCs/>
        </w:rPr>
        <w:t>3</w:t>
      </w:r>
      <w:r w:rsidR="00FC049E" w:rsidRPr="00C846B7">
        <w:rPr>
          <w:iCs/>
        </w:rPr>
        <w:t xml:space="preserve"> for the </w:t>
      </w:r>
      <w:r w:rsidRPr="00C846B7">
        <w:rPr>
          <w:iCs/>
        </w:rPr>
        <w:t>develop</w:t>
      </w:r>
      <w:r w:rsidR="00FC049E" w:rsidRPr="00C846B7">
        <w:rPr>
          <w:iCs/>
        </w:rPr>
        <w:t xml:space="preserve">ment of </w:t>
      </w:r>
      <w:r w:rsidRPr="00C846B7">
        <w:rPr>
          <w:iCs/>
        </w:rPr>
        <w:t>case stud</w:t>
      </w:r>
      <w:r w:rsidR="00FC049E" w:rsidRPr="00C846B7">
        <w:rPr>
          <w:iCs/>
        </w:rPr>
        <w:t>ies</w:t>
      </w:r>
      <w:r w:rsidRPr="00C846B7">
        <w:rPr>
          <w:iCs/>
        </w:rPr>
        <w:t xml:space="preserve"> with recommendations and guidelines based on learnings to inform future </w:t>
      </w:r>
      <w:r w:rsidR="00A23E7E" w:rsidRPr="00C846B7">
        <w:rPr>
          <w:iCs/>
        </w:rPr>
        <w:t>minigrid</w:t>
      </w:r>
      <w:r w:rsidRPr="00C846B7">
        <w:rPr>
          <w:iCs/>
        </w:rPr>
        <w:t xml:space="preserve"> developments by all role-players. </w:t>
      </w:r>
      <w:r w:rsidR="00E476DE" w:rsidRPr="00C846B7">
        <w:rPr>
          <w:iCs/>
        </w:rPr>
        <w:t xml:space="preserve">Data sharing is a key consideration of the AMP and a prerequisite </w:t>
      </w:r>
      <w:r w:rsidR="00441DEA" w:rsidRPr="00C846B7">
        <w:rPr>
          <w:iCs/>
        </w:rPr>
        <w:t xml:space="preserve">(described in Principle 6, Output 2.2) </w:t>
      </w:r>
      <w:r w:rsidR="00E476DE" w:rsidRPr="00C846B7">
        <w:rPr>
          <w:iCs/>
        </w:rPr>
        <w:t>for accessing support under the project (refer Box </w:t>
      </w:r>
      <w:r w:rsidR="00EA03D3" w:rsidRPr="00C846B7">
        <w:rPr>
          <w:iCs/>
        </w:rPr>
        <w:t>4)</w:t>
      </w:r>
      <w:r w:rsidR="00E476DE" w:rsidRPr="00C846B7">
        <w:rPr>
          <w:iCs/>
        </w:rPr>
        <w:t>.</w:t>
      </w:r>
      <w:r w:rsidR="00625C61" w:rsidRPr="00C846B7">
        <w:rPr>
          <w:iCs/>
        </w:rPr>
        <w:t xml:space="preserve"> </w:t>
      </w:r>
    </w:p>
    <w:p w14:paraId="1771475C" w14:textId="49E58CD3" w:rsidR="00323042" w:rsidRPr="00C846B7" w:rsidRDefault="00323042" w:rsidP="00323042">
      <w:pPr>
        <w:pStyle w:val="Caption"/>
      </w:pPr>
      <w:r w:rsidRPr="00C846B7">
        <w:lastRenderedPageBreak/>
        <w:t xml:space="preserve">Box </w:t>
      </w:r>
      <w:fldSimple w:instr=" SEQ Box \* ARABIC ">
        <w:r w:rsidRPr="00C846B7">
          <w:rPr>
            <w:noProof/>
          </w:rPr>
          <w:t>5</w:t>
        </w:r>
      </w:fldSimple>
      <w:r w:rsidRPr="00C846B7">
        <w:t>:</w:t>
      </w:r>
      <w:r w:rsidRPr="00C846B7">
        <w:rPr>
          <w:color w:val="000000" w:themeColor="text1"/>
        </w:rPr>
        <w:t xml:space="preserve"> Digital data sharing for mini-grids</w:t>
      </w:r>
    </w:p>
    <w:p w14:paraId="2379C76E" w14:textId="30652D43" w:rsidR="00E476DE" w:rsidRPr="00C846B7" w:rsidRDefault="00E476DE" w:rsidP="006070BE">
      <w:pPr>
        <w:rPr>
          <w:iCs/>
        </w:rPr>
      </w:pPr>
      <w:r w:rsidRPr="00C846B7">
        <w:rPr>
          <w:noProof/>
        </w:rPr>
        <mc:AlternateContent>
          <mc:Choice Requires="wps">
            <w:drawing>
              <wp:inline distT="0" distB="0" distL="0" distR="0" wp14:anchorId="3C80D06F" wp14:editId="50FFEEEB">
                <wp:extent cx="5951855" cy="1404620"/>
                <wp:effectExtent l="0" t="0" r="17145" b="7620"/>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855" cy="1404620"/>
                        </a:xfrm>
                        <a:prstGeom prst="rect">
                          <a:avLst/>
                        </a:prstGeom>
                        <a:solidFill>
                          <a:srgbClr val="FFFFFF"/>
                        </a:solidFill>
                        <a:ln w="9525">
                          <a:solidFill>
                            <a:srgbClr val="000000"/>
                          </a:solidFill>
                          <a:miter lim="800000"/>
                          <a:headEnd/>
                          <a:tailEnd/>
                        </a:ln>
                      </wps:spPr>
                      <wps:txbx>
                        <w:txbxContent>
                          <w:p w14:paraId="7EABA1A2" w14:textId="152747EE" w:rsidR="00C87A2A" w:rsidRPr="00625C61" w:rsidRDefault="00C87A2A" w:rsidP="00E476DE">
                            <w:pPr>
                              <w:spacing w:line="247" w:lineRule="auto"/>
                              <w:rPr>
                                <w:color w:val="000000" w:themeColor="text1"/>
                                <w:sz w:val="18"/>
                                <w:szCs w:val="18"/>
                              </w:rPr>
                            </w:pPr>
                            <w:r w:rsidRPr="00625C61">
                              <w:rPr>
                                <w:color w:val="000000" w:themeColor="text1"/>
                                <w:sz w:val="18"/>
                                <w:szCs w:val="18"/>
                              </w:rPr>
                              <w:t xml:space="preserve">Pilot beneficiaries (e.g. minigrid operators) receiving support from the project will be required to share minigrid performance data with the national </w:t>
                            </w:r>
                            <w:r>
                              <w:rPr>
                                <w:color w:val="000000" w:themeColor="text1"/>
                                <w:sz w:val="18"/>
                                <w:szCs w:val="18"/>
                              </w:rPr>
                              <w:t xml:space="preserve">and regional </w:t>
                            </w:r>
                            <w:r w:rsidRPr="00625C61">
                              <w:rPr>
                                <w:color w:val="000000" w:themeColor="text1"/>
                                <w:sz w:val="18"/>
                                <w:szCs w:val="18"/>
                              </w:rPr>
                              <w:t xml:space="preserve">project. </w:t>
                            </w:r>
                          </w:p>
                          <w:p w14:paraId="1964C003" w14:textId="77777777" w:rsidR="00C87A2A" w:rsidRPr="00625C61" w:rsidRDefault="00C87A2A" w:rsidP="00E476DE">
                            <w:pPr>
                              <w:spacing w:line="247" w:lineRule="auto"/>
                              <w:rPr>
                                <w:color w:val="000000" w:themeColor="text1"/>
                                <w:sz w:val="18"/>
                                <w:szCs w:val="18"/>
                              </w:rPr>
                            </w:pPr>
                            <w:r w:rsidRPr="00625C61">
                              <w:rPr>
                                <w:color w:val="000000" w:themeColor="text1"/>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744B5BA3" w14:textId="77777777" w:rsidR="00C87A2A" w:rsidRPr="00625C61" w:rsidRDefault="00C87A2A" w:rsidP="00E476DE">
                            <w:pPr>
                              <w:spacing w:line="247" w:lineRule="auto"/>
                              <w:rPr>
                                <w:color w:val="000000" w:themeColor="text1"/>
                                <w:sz w:val="18"/>
                                <w:szCs w:val="18"/>
                              </w:rPr>
                            </w:pPr>
                            <w:r w:rsidRPr="00625C61">
                              <w:rPr>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5C98E27A" w14:textId="05E86025" w:rsidR="00C87A2A" w:rsidRPr="00625C61" w:rsidRDefault="00C87A2A" w:rsidP="00E476DE">
                            <w:pPr>
                              <w:spacing w:line="247" w:lineRule="auto"/>
                              <w:rPr>
                                <w:color w:val="000000" w:themeColor="text1"/>
                                <w:sz w:val="18"/>
                                <w:szCs w:val="18"/>
                              </w:rPr>
                            </w:pPr>
                            <w:r w:rsidRPr="00625C61">
                              <w:rPr>
                                <w:color w:val="000000" w:themeColor="text1"/>
                                <w:sz w:val="18"/>
                                <w:szCs w:val="18"/>
                              </w:rPr>
                              <w:t xml:space="preserve">A </w:t>
                            </w:r>
                            <w:r w:rsidRPr="00627051">
                              <w:rPr>
                                <w:color w:val="000000" w:themeColor="text1"/>
                                <w:sz w:val="18"/>
                                <w:szCs w:val="18"/>
                              </w:rPr>
                              <w:t>data platform will be procured by the project (under Component 3, Output 3.3) to serve different purposes including: (1) running digital tenders by which minigrid developers will be selected as beneficiaries to receive support under the project and (2) managing all</w:t>
                            </w:r>
                            <w:r w:rsidRPr="00625C61">
                              <w:rPr>
                                <w:color w:val="000000" w:themeColor="text1"/>
                                <w:sz w:val="18"/>
                                <w:szCs w:val="18"/>
                              </w:rPr>
                              <w:t xml:space="preserve"> technical and financial data related to minigrid sites. </w:t>
                            </w:r>
                          </w:p>
                          <w:p w14:paraId="4987B212" w14:textId="77777777" w:rsidR="00C87A2A" w:rsidRPr="00625C61" w:rsidRDefault="00C87A2A" w:rsidP="00E476DE">
                            <w:pPr>
                              <w:spacing w:line="247" w:lineRule="auto"/>
                              <w:rPr>
                                <w:color w:val="000000" w:themeColor="text1"/>
                                <w:sz w:val="18"/>
                                <w:szCs w:val="18"/>
                              </w:rPr>
                            </w:pPr>
                            <w:r w:rsidRPr="00625C61">
                              <w:rPr>
                                <w:color w:val="000000" w:themeColor="text1"/>
                                <w:sz w:val="18"/>
                                <w:szCs w:val="18"/>
                              </w:rPr>
                              <w:t>Through the implementation of this data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wps:txbx>
                      <wps:bodyPr rot="0" vert="horz" wrap="square" lIns="91440" tIns="45720" rIns="91440" bIns="45720" anchor="t" anchorCtr="0">
                        <a:spAutoFit/>
                      </wps:bodyPr>
                    </wps:wsp>
                  </a:graphicData>
                </a:graphic>
              </wp:inline>
            </w:drawing>
          </mc:Choice>
          <mc:Fallback>
            <w:pict>
              <v:shape w14:anchorId="3C80D06F" id="_x0000_s1031" type="#_x0000_t202" style="width:468.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">
                <v:textbox style="mso-fit-shape-to-text:t">
                  <w:txbxContent>
                    <w:p w14:paraId="7EABA1A2" w14:textId="152747EE" w:rsidR="00C87A2A" w:rsidRPr="00625C61" w:rsidRDefault="00C87A2A" w:rsidP="00E476DE">
                      <w:pPr>
                        <w:spacing w:line="247" w:lineRule="auto"/>
                        <w:rPr>
                          <w:color w:val="000000" w:themeColor="text1"/>
                          <w:sz w:val="18"/>
                          <w:szCs w:val="18"/>
                        </w:rPr>
                      </w:pPr>
                      <w:r w:rsidRPr="00625C61">
                        <w:rPr>
                          <w:color w:val="000000" w:themeColor="text1"/>
                          <w:sz w:val="18"/>
                          <w:szCs w:val="18"/>
                        </w:rPr>
                        <w:t xml:space="preserve">Pilot beneficiaries (e.g. minigrid operators) receiving support from the project will be required to share minigrid performance data with the national </w:t>
                      </w:r>
                      <w:r>
                        <w:rPr>
                          <w:color w:val="000000" w:themeColor="text1"/>
                          <w:sz w:val="18"/>
                          <w:szCs w:val="18"/>
                        </w:rPr>
                        <w:t xml:space="preserve">and regional </w:t>
                      </w:r>
                      <w:r w:rsidRPr="00625C61">
                        <w:rPr>
                          <w:color w:val="000000" w:themeColor="text1"/>
                          <w:sz w:val="18"/>
                          <w:szCs w:val="18"/>
                        </w:rPr>
                        <w:t xml:space="preserve">project. </w:t>
                      </w:r>
                    </w:p>
                    <w:p w14:paraId="1964C003" w14:textId="77777777" w:rsidR="00C87A2A" w:rsidRPr="00625C61" w:rsidRDefault="00C87A2A" w:rsidP="00E476DE">
                      <w:pPr>
                        <w:spacing w:line="247" w:lineRule="auto"/>
                        <w:rPr>
                          <w:color w:val="000000" w:themeColor="text1"/>
                          <w:sz w:val="18"/>
                          <w:szCs w:val="18"/>
                        </w:rPr>
                      </w:pPr>
                      <w:r w:rsidRPr="00625C61">
                        <w:rPr>
                          <w:color w:val="000000" w:themeColor="text1"/>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744B5BA3" w14:textId="77777777" w:rsidR="00C87A2A" w:rsidRPr="00625C61" w:rsidRDefault="00C87A2A" w:rsidP="00E476DE">
                      <w:pPr>
                        <w:spacing w:line="247" w:lineRule="auto"/>
                        <w:rPr>
                          <w:color w:val="000000" w:themeColor="text1"/>
                          <w:sz w:val="18"/>
                          <w:szCs w:val="18"/>
                        </w:rPr>
                      </w:pPr>
                      <w:r w:rsidRPr="00625C61">
                        <w:rPr>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5C98E27A" w14:textId="05E86025" w:rsidR="00C87A2A" w:rsidRPr="00625C61" w:rsidRDefault="00C87A2A" w:rsidP="00E476DE">
                      <w:pPr>
                        <w:spacing w:line="247" w:lineRule="auto"/>
                        <w:rPr>
                          <w:color w:val="000000" w:themeColor="text1"/>
                          <w:sz w:val="18"/>
                          <w:szCs w:val="18"/>
                        </w:rPr>
                      </w:pPr>
                      <w:r w:rsidRPr="00625C61">
                        <w:rPr>
                          <w:color w:val="000000" w:themeColor="text1"/>
                          <w:sz w:val="18"/>
                          <w:szCs w:val="18"/>
                        </w:rPr>
                        <w:t xml:space="preserve">A </w:t>
                      </w:r>
                      <w:r w:rsidRPr="00627051">
                        <w:rPr>
                          <w:color w:val="000000" w:themeColor="text1"/>
                          <w:sz w:val="18"/>
                          <w:szCs w:val="18"/>
                        </w:rPr>
                        <w:t>data platform will be procured by the project (under Component 3, Output 3.3) to serve different purposes including: (1) running digital tenders by which minigrid developers will be selected as beneficiaries to receive support under the project and (2) managing all</w:t>
                      </w:r>
                      <w:r w:rsidRPr="00625C61">
                        <w:rPr>
                          <w:color w:val="000000" w:themeColor="text1"/>
                          <w:sz w:val="18"/>
                          <w:szCs w:val="18"/>
                        </w:rPr>
                        <w:t xml:space="preserve"> technical and financial data related to minigrid sites. </w:t>
                      </w:r>
                    </w:p>
                    <w:p w14:paraId="4987B212" w14:textId="77777777" w:rsidR="00C87A2A" w:rsidRPr="00625C61" w:rsidRDefault="00C87A2A" w:rsidP="00E476DE">
                      <w:pPr>
                        <w:spacing w:line="247" w:lineRule="auto"/>
                        <w:rPr>
                          <w:color w:val="000000" w:themeColor="text1"/>
                          <w:sz w:val="18"/>
                          <w:szCs w:val="18"/>
                        </w:rPr>
                      </w:pPr>
                      <w:r w:rsidRPr="00625C61">
                        <w:rPr>
                          <w:color w:val="000000" w:themeColor="text1"/>
                          <w:sz w:val="18"/>
                          <w:szCs w:val="18"/>
                        </w:rPr>
                        <w:t>Through the implementation of this data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v:textbox>
                <w10:anchorlock/>
              </v:shape>
            </w:pict>
          </mc:Fallback>
        </mc:AlternateContent>
      </w:r>
    </w:p>
    <w:p w14:paraId="6C2696EF" w14:textId="3CBF2C78" w:rsidR="00441DEA" w:rsidRPr="00C846B7" w:rsidRDefault="00441DEA" w:rsidP="00441DEA">
      <w:pPr>
        <w:rPr>
          <w:iCs/>
        </w:rPr>
      </w:pPr>
      <w:r w:rsidRPr="00C846B7">
        <w:rPr>
          <w:iCs/>
        </w:rPr>
        <w:t xml:space="preserve">The </w:t>
      </w:r>
      <w:r w:rsidR="002937A6" w:rsidRPr="00C846B7">
        <w:rPr>
          <w:iCs/>
        </w:rPr>
        <w:t xml:space="preserve">minimum requirements for </w:t>
      </w:r>
      <w:r w:rsidRPr="00C846B7">
        <w:rPr>
          <w:iCs/>
        </w:rPr>
        <w:t xml:space="preserve">hardware and software </w:t>
      </w:r>
      <w:r w:rsidR="002937A6" w:rsidRPr="00C846B7">
        <w:rPr>
          <w:iCs/>
        </w:rPr>
        <w:t xml:space="preserve">for data-sharing are specified in Box 5. </w:t>
      </w:r>
      <w:r w:rsidRPr="00C846B7">
        <w:rPr>
          <w:iCs/>
        </w:rPr>
        <w:t xml:space="preserve">The </w:t>
      </w:r>
      <w:proofErr w:type="spellStart"/>
      <w:r w:rsidR="003243B8">
        <w:rPr>
          <w:iCs/>
        </w:rPr>
        <w:t>Mvundla</w:t>
      </w:r>
      <w:proofErr w:type="spellEnd"/>
      <w:r w:rsidRPr="00C846B7">
        <w:rPr>
          <w:iCs/>
        </w:rPr>
        <w:t xml:space="preserve"> pilot already has </w:t>
      </w:r>
      <w:r w:rsidR="002937A6" w:rsidRPr="00C846B7">
        <w:rPr>
          <w:iCs/>
        </w:rPr>
        <w:t xml:space="preserve">comprehensive </w:t>
      </w:r>
      <w:r w:rsidRPr="00C846B7">
        <w:rPr>
          <w:iCs/>
        </w:rPr>
        <w:t xml:space="preserve">smart infrastructure installed </w:t>
      </w:r>
      <w:r w:rsidR="002937A6" w:rsidRPr="00C846B7">
        <w:rPr>
          <w:iCs/>
        </w:rPr>
        <w:t xml:space="preserve">for </w:t>
      </w:r>
      <w:r w:rsidRPr="00C846B7">
        <w:rPr>
          <w:iCs/>
        </w:rPr>
        <w:t>remote metering</w:t>
      </w:r>
      <w:r w:rsidR="002937A6" w:rsidRPr="00C846B7">
        <w:rPr>
          <w:iCs/>
        </w:rPr>
        <w:t xml:space="preserve">. It is therefore anticipated to meet all the provided specifications to make </w:t>
      </w:r>
      <w:r w:rsidRPr="00C846B7">
        <w:rPr>
          <w:iCs/>
        </w:rPr>
        <w:t xml:space="preserve">data sharing possible. </w:t>
      </w:r>
      <w:r w:rsidR="002937A6" w:rsidRPr="00C846B7">
        <w:rPr>
          <w:iCs/>
        </w:rPr>
        <w:t xml:space="preserve">If not, the necessary upgrades will be done by the AMP. </w:t>
      </w:r>
    </w:p>
    <w:p w14:paraId="439B82F7" w14:textId="39C8C51F" w:rsidR="00323042" w:rsidRPr="00C846B7" w:rsidRDefault="00323042" w:rsidP="00323042">
      <w:pPr>
        <w:pStyle w:val="Caption"/>
      </w:pPr>
      <w:r w:rsidRPr="00C846B7">
        <w:t xml:space="preserve">Box </w:t>
      </w:r>
      <w:fldSimple w:instr=" SEQ Box \* ARABIC ">
        <w:r w:rsidRPr="00C846B7">
          <w:rPr>
            <w:noProof/>
          </w:rPr>
          <w:t>6</w:t>
        </w:r>
      </w:fldSimple>
      <w:r w:rsidRPr="00C846B7">
        <w:t xml:space="preserve">: </w:t>
      </w:r>
      <w:r w:rsidRPr="00C846B7">
        <w:rPr>
          <w:color w:val="000000" w:themeColor="text1"/>
        </w:rPr>
        <w:t>Initial Specifications for Minigrid Digital Hardware and Software</w:t>
      </w:r>
    </w:p>
    <w:p w14:paraId="3D8A6F93" w14:textId="6A1C27F1" w:rsidR="00441DEA" w:rsidRPr="00C846B7" w:rsidRDefault="00441DEA" w:rsidP="006070BE">
      <w:pPr>
        <w:rPr>
          <w:iCs/>
        </w:rPr>
      </w:pPr>
      <w:r w:rsidRPr="00C846B7">
        <w:rPr>
          <w:b/>
          <w:bCs/>
          <w:noProof/>
        </w:rPr>
        <mc:AlternateContent>
          <mc:Choice Requires="wps">
            <w:drawing>
              <wp:inline distT="0" distB="0" distL="0" distR="0" wp14:anchorId="5535380B" wp14:editId="3BCF0095">
                <wp:extent cx="5943600" cy="3270593"/>
                <wp:effectExtent l="0" t="0" r="12700" b="17145"/>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70593"/>
                        </a:xfrm>
                        <a:prstGeom prst="rect">
                          <a:avLst/>
                        </a:prstGeom>
                        <a:solidFill>
                          <a:srgbClr val="FFFFFF"/>
                        </a:solidFill>
                        <a:ln w="9525">
                          <a:solidFill>
                            <a:srgbClr val="000000"/>
                          </a:solidFill>
                          <a:miter lim="800000"/>
                          <a:headEnd/>
                          <a:tailEnd/>
                        </a:ln>
                      </wps:spPr>
                      <wps:txbx>
                        <w:txbxContent>
                          <w:p w14:paraId="6B6F9BB4" w14:textId="679D78D1" w:rsidR="00C87A2A" w:rsidRPr="002937A6" w:rsidRDefault="00C87A2A" w:rsidP="00B35C50">
                            <w:pPr>
                              <w:pStyle w:val="Caption"/>
                            </w:pPr>
                            <w:bookmarkStart w:id="58" w:name="_Toc83884904"/>
                            <w:r>
                              <w:t xml:space="preserve">Table </w:t>
                            </w:r>
                            <w:r>
                              <w:fldChar w:fldCharType="begin"/>
                            </w:r>
                            <w:r>
                              <w:instrText>SEQ Table \* ARABIC</w:instrText>
                            </w:r>
                            <w:r>
                              <w:fldChar w:fldCharType="separate"/>
                            </w:r>
                            <w:r>
                              <w:rPr>
                                <w:noProof/>
                              </w:rPr>
                              <w:t>3</w:t>
                            </w:r>
                            <w:r>
                              <w:fldChar w:fldCharType="end"/>
                            </w:r>
                            <w:r>
                              <w:t xml:space="preserve">: </w:t>
                            </w:r>
                            <w:r w:rsidRPr="002937A6">
                              <w:t>Minimum requirements and costs references for hardware/software for data-sharing</w:t>
                            </w:r>
                            <w:bookmarkEnd w:id="58"/>
                          </w:p>
                          <w:tbl>
                            <w:tblPr>
                              <w:tblW w:w="8324" w:type="dxa"/>
                              <w:tblInd w:w="31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240"/>
                              <w:gridCol w:w="7084"/>
                            </w:tblGrid>
                            <w:tr w:rsidR="00C87A2A" w:rsidRPr="002937A6" w14:paraId="7A61DBB3" w14:textId="77777777" w:rsidTr="00624C01">
                              <w:trPr>
                                <w:trHeight w:val="300"/>
                                <w:tblHeader/>
                              </w:trPr>
                              <w:tc>
                                <w:tcPr>
                                  <w:tcW w:w="1240" w:type="dxa"/>
                                  <w:shd w:val="clear" w:color="000000" w:fill="D9D9D9"/>
                                  <w:noWrap/>
                                  <w:vAlign w:val="bottom"/>
                                  <w:hideMark/>
                                </w:tcPr>
                                <w:p w14:paraId="33B52946" w14:textId="77777777" w:rsidR="00C87A2A" w:rsidRPr="002937A6" w:rsidRDefault="00C87A2A" w:rsidP="00D6195C">
                                  <w:pPr>
                                    <w:spacing w:after="0"/>
                                    <w:rPr>
                                      <w:rFonts w:eastAsia="Times New Roman"/>
                                      <w:b/>
                                      <w:bCs/>
                                      <w:color w:val="000000" w:themeColor="text1"/>
                                      <w:sz w:val="18"/>
                                      <w:szCs w:val="18"/>
                                    </w:rPr>
                                  </w:pPr>
                                  <w:r w:rsidRPr="002937A6">
                                    <w:rPr>
                                      <w:rFonts w:eastAsia="Times New Roman"/>
                                      <w:b/>
                                      <w:bCs/>
                                      <w:color w:val="000000" w:themeColor="text1"/>
                                      <w:sz w:val="18"/>
                                      <w:szCs w:val="18"/>
                                    </w:rPr>
                                    <w:t>Offering</w:t>
                                  </w:r>
                                </w:p>
                              </w:tc>
                              <w:tc>
                                <w:tcPr>
                                  <w:tcW w:w="7084" w:type="dxa"/>
                                  <w:shd w:val="clear" w:color="000000" w:fill="D9D9D9"/>
                                  <w:noWrap/>
                                  <w:vAlign w:val="bottom"/>
                                  <w:hideMark/>
                                </w:tcPr>
                                <w:p w14:paraId="47FD3706" w14:textId="77777777" w:rsidR="00C87A2A" w:rsidRPr="002937A6" w:rsidRDefault="00C87A2A" w:rsidP="00D6195C">
                                  <w:pPr>
                                    <w:spacing w:after="0"/>
                                    <w:rPr>
                                      <w:rFonts w:eastAsia="Times New Roman"/>
                                      <w:b/>
                                      <w:bCs/>
                                      <w:color w:val="000000" w:themeColor="text1"/>
                                      <w:sz w:val="18"/>
                                      <w:szCs w:val="18"/>
                                    </w:rPr>
                                  </w:pPr>
                                  <w:r w:rsidRPr="002937A6">
                                    <w:rPr>
                                      <w:rFonts w:eastAsia="Times New Roman"/>
                                      <w:b/>
                                      <w:bCs/>
                                      <w:color w:val="000000" w:themeColor="text1"/>
                                      <w:sz w:val="18"/>
                                      <w:szCs w:val="18"/>
                                    </w:rPr>
                                    <w:t>Details</w:t>
                                  </w:r>
                                </w:p>
                              </w:tc>
                            </w:tr>
                            <w:tr w:rsidR="00C87A2A" w:rsidRPr="002937A6" w14:paraId="7C7C2D1F" w14:textId="77777777" w:rsidTr="00624C01">
                              <w:trPr>
                                <w:trHeight w:val="2490"/>
                              </w:trPr>
                              <w:tc>
                                <w:tcPr>
                                  <w:tcW w:w="1240" w:type="dxa"/>
                                  <w:shd w:val="clear" w:color="000000" w:fill="FFFFFF"/>
                                  <w:vAlign w:val="center"/>
                                  <w:hideMark/>
                                </w:tcPr>
                                <w:p w14:paraId="173662C2" w14:textId="77777777" w:rsidR="00C87A2A" w:rsidRPr="002937A6" w:rsidRDefault="00C87A2A" w:rsidP="00D6195C">
                                  <w:pPr>
                                    <w:spacing w:after="0"/>
                                    <w:rPr>
                                      <w:rFonts w:eastAsia="Times New Roman"/>
                                      <w:color w:val="000000" w:themeColor="text1"/>
                                      <w:sz w:val="18"/>
                                      <w:szCs w:val="18"/>
                                    </w:rPr>
                                  </w:pPr>
                                  <w:r w:rsidRPr="002937A6">
                                    <w:rPr>
                                      <w:rFonts w:eastAsia="Times New Roman"/>
                                      <w:color w:val="000000" w:themeColor="text1"/>
                                      <w:sz w:val="18"/>
                                      <w:szCs w:val="18"/>
                                    </w:rPr>
                                    <w:t>1.1 Hardware requirements per site</w:t>
                                  </w:r>
                                </w:p>
                              </w:tc>
                              <w:tc>
                                <w:tcPr>
                                  <w:tcW w:w="7084" w:type="dxa"/>
                                  <w:shd w:val="clear" w:color="000000" w:fill="FFFFFF"/>
                                  <w:hideMark/>
                                </w:tcPr>
                                <w:p w14:paraId="1C77625A"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Inverter monitoring (monitoring &amp; control)</w:t>
                                  </w:r>
                                </w:p>
                                <w:p w14:paraId="2B04E12D"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Distribution monitoring</w:t>
                                  </w:r>
                                </w:p>
                                <w:p w14:paraId="753F43F3"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 xml:space="preserve">Optional current transformers for energy meter if more than 10 kW (single phase) or 30 kW (three-phase) </w:t>
                                  </w:r>
                                </w:p>
                                <w:p w14:paraId="171EC1DB"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24V power supply (50€)</w:t>
                                  </w:r>
                                </w:p>
                                <w:p w14:paraId="11FFBCB6"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Various data cables and installation material</w:t>
                                  </w:r>
                                </w:p>
                                <w:p w14:paraId="1AF756E7"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Optional: 24V backup battery (50€)</w:t>
                                  </w:r>
                                </w:p>
                                <w:p w14:paraId="1DCDAC05"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Optional: Cabinet for the complete monitoring system</w:t>
                                  </w:r>
                                </w:p>
                                <w:p w14:paraId="764CF5F5"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Industrial internet router</w:t>
                                  </w:r>
                                </w:p>
                                <w:p w14:paraId="0184B669"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Industrial or high quality Ethernet Switches</w:t>
                                  </w:r>
                                </w:p>
                                <w:p w14:paraId="5B569E1A" w14:textId="77777777" w:rsidR="00C87A2A" w:rsidRPr="002937A6" w:rsidRDefault="00C87A2A" w:rsidP="00D6195C">
                                  <w:pPr>
                                    <w:pStyle w:val="ListParagraph"/>
                                    <w:ind w:firstLine="0"/>
                                    <w:rPr>
                                      <w:rFonts w:eastAsia="Times New Roman"/>
                                      <w:color w:val="000000" w:themeColor="text1"/>
                                      <w:sz w:val="18"/>
                                      <w:szCs w:val="18"/>
                                    </w:rPr>
                                  </w:pPr>
                                </w:p>
                              </w:tc>
                            </w:tr>
                            <w:tr w:rsidR="00C87A2A" w:rsidRPr="002937A6" w14:paraId="5C2F5019" w14:textId="77777777" w:rsidTr="00624C01">
                              <w:trPr>
                                <w:trHeight w:val="1124"/>
                              </w:trPr>
                              <w:tc>
                                <w:tcPr>
                                  <w:tcW w:w="1240" w:type="dxa"/>
                                  <w:shd w:val="clear" w:color="000000" w:fill="FFFFFF"/>
                                  <w:vAlign w:val="center"/>
                                </w:tcPr>
                                <w:p w14:paraId="42DBF087" w14:textId="77777777" w:rsidR="00C87A2A" w:rsidRPr="002937A6" w:rsidRDefault="00C87A2A" w:rsidP="00D6195C">
                                  <w:pPr>
                                    <w:spacing w:after="0"/>
                                    <w:rPr>
                                      <w:color w:val="000000" w:themeColor="text1"/>
                                      <w:sz w:val="18"/>
                                      <w:szCs w:val="18"/>
                                    </w:rPr>
                                  </w:pPr>
                                  <w:r w:rsidRPr="002937A6">
                                    <w:rPr>
                                      <w:rFonts w:eastAsia="Times New Roman"/>
                                      <w:color w:val="000000" w:themeColor="text1"/>
                                      <w:sz w:val="18"/>
                                      <w:szCs w:val="18"/>
                                    </w:rPr>
                                    <w:t>1.2 Hardware requirements per connection</w:t>
                                  </w:r>
                                </w:p>
                              </w:tc>
                              <w:tc>
                                <w:tcPr>
                                  <w:tcW w:w="7084" w:type="dxa"/>
                                  <w:shd w:val="clear" w:color="000000" w:fill="FFFFFF"/>
                                </w:tcPr>
                                <w:p w14:paraId="0AA74509"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Smart meter</w:t>
                                  </w:r>
                                </w:p>
                              </w:tc>
                            </w:tr>
                          </w:tbl>
                          <w:p w14:paraId="1E20C46C" w14:textId="77777777" w:rsidR="00C87A2A" w:rsidRPr="002937A6" w:rsidRDefault="00C87A2A" w:rsidP="00441DEA">
                            <w:pPr>
                              <w:rPr>
                                <w:color w:val="000000" w:themeColor="text1"/>
                              </w:rPr>
                            </w:pPr>
                          </w:p>
                        </w:txbxContent>
                      </wps:txbx>
                      <wps:bodyPr rot="0" vert="horz" wrap="square" lIns="91440" tIns="45720" rIns="91440" bIns="45720" anchor="t" anchorCtr="0">
                        <a:spAutoFit/>
                      </wps:bodyPr>
                    </wps:wsp>
                  </a:graphicData>
                </a:graphic>
              </wp:inline>
            </w:drawing>
          </mc:Choice>
          <mc:Fallback>
            <w:pict>
              <v:shape w14:anchorId="5535380B" id="_x0000_s1032" type="#_x0000_t202" style="width:468pt;height:25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">
                <v:textbox style="mso-fit-shape-to-text:t">
                  <w:txbxContent>
                    <w:p w14:paraId="6B6F9BB4" w14:textId="679D78D1" w:rsidR="00C87A2A" w:rsidRPr="002937A6" w:rsidRDefault="00C87A2A" w:rsidP="00B35C50">
                      <w:pPr>
                        <w:pStyle w:val="Caption"/>
                      </w:pPr>
                      <w:bookmarkStart w:id="59" w:name="_Toc83884904"/>
                      <w:r>
                        <w:t xml:space="preserve">Table </w:t>
                      </w:r>
                      <w:r>
                        <w:fldChar w:fldCharType="begin"/>
                      </w:r>
                      <w:r>
                        <w:instrText>SEQ Table \* ARABIC</w:instrText>
                      </w:r>
                      <w:r>
                        <w:fldChar w:fldCharType="separate"/>
                      </w:r>
                      <w:r>
                        <w:rPr>
                          <w:noProof/>
                        </w:rPr>
                        <w:t>3</w:t>
                      </w:r>
                      <w:r>
                        <w:fldChar w:fldCharType="end"/>
                      </w:r>
                      <w:r>
                        <w:t xml:space="preserve">: </w:t>
                      </w:r>
                      <w:r w:rsidRPr="002937A6">
                        <w:t>Minimum requirements and costs references for hardware/software for data-sharing</w:t>
                      </w:r>
                      <w:bookmarkEnd w:id="59"/>
                    </w:p>
                    <w:tbl>
                      <w:tblPr>
                        <w:tblW w:w="8324" w:type="dxa"/>
                        <w:tblInd w:w="31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240"/>
                        <w:gridCol w:w="7084"/>
                      </w:tblGrid>
                      <w:tr w:rsidR="00C87A2A" w:rsidRPr="002937A6" w14:paraId="7A61DBB3" w14:textId="77777777" w:rsidTr="00624C01">
                        <w:trPr>
                          <w:trHeight w:val="300"/>
                          <w:tblHeader/>
                        </w:trPr>
                        <w:tc>
                          <w:tcPr>
                            <w:tcW w:w="1240" w:type="dxa"/>
                            <w:shd w:val="clear" w:color="000000" w:fill="D9D9D9"/>
                            <w:noWrap/>
                            <w:vAlign w:val="bottom"/>
                            <w:hideMark/>
                          </w:tcPr>
                          <w:p w14:paraId="33B52946" w14:textId="77777777" w:rsidR="00C87A2A" w:rsidRPr="002937A6" w:rsidRDefault="00C87A2A" w:rsidP="00D6195C">
                            <w:pPr>
                              <w:spacing w:after="0"/>
                              <w:rPr>
                                <w:rFonts w:eastAsia="Times New Roman"/>
                                <w:b/>
                                <w:bCs/>
                                <w:color w:val="000000" w:themeColor="text1"/>
                                <w:sz w:val="18"/>
                                <w:szCs w:val="18"/>
                              </w:rPr>
                            </w:pPr>
                            <w:r w:rsidRPr="002937A6">
                              <w:rPr>
                                <w:rFonts w:eastAsia="Times New Roman"/>
                                <w:b/>
                                <w:bCs/>
                                <w:color w:val="000000" w:themeColor="text1"/>
                                <w:sz w:val="18"/>
                                <w:szCs w:val="18"/>
                              </w:rPr>
                              <w:t>Offering</w:t>
                            </w:r>
                          </w:p>
                        </w:tc>
                        <w:tc>
                          <w:tcPr>
                            <w:tcW w:w="7084" w:type="dxa"/>
                            <w:shd w:val="clear" w:color="000000" w:fill="D9D9D9"/>
                            <w:noWrap/>
                            <w:vAlign w:val="bottom"/>
                            <w:hideMark/>
                          </w:tcPr>
                          <w:p w14:paraId="47FD3706" w14:textId="77777777" w:rsidR="00C87A2A" w:rsidRPr="002937A6" w:rsidRDefault="00C87A2A" w:rsidP="00D6195C">
                            <w:pPr>
                              <w:spacing w:after="0"/>
                              <w:rPr>
                                <w:rFonts w:eastAsia="Times New Roman"/>
                                <w:b/>
                                <w:bCs/>
                                <w:color w:val="000000" w:themeColor="text1"/>
                                <w:sz w:val="18"/>
                                <w:szCs w:val="18"/>
                              </w:rPr>
                            </w:pPr>
                            <w:r w:rsidRPr="002937A6">
                              <w:rPr>
                                <w:rFonts w:eastAsia="Times New Roman"/>
                                <w:b/>
                                <w:bCs/>
                                <w:color w:val="000000" w:themeColor="text1"/>
                                <w:sz w:val="18"/>
                                <w:szCs w:val="18"/>
                              </w:rPr>
                              <w:t>Details</w:t>
                            </w:r>
                          </w:p>
                        </w:tc>
                      </w:tr>
                      <w:tr w:rsidR="00C87A2A" w:rsidRPr="002937A6" w14:paraId="7C7C2D1F" w14:textId="77777777" w:rsidTr="00624C01">
                        <w:trPr>
                          <w:trHeight w:val="2490"/>
                        </w:trPr>
                        <w:tc>
                          <w:tcPr>
                            <w:tcW w:w="1240" w:type="dxa"/>
                            <w:shd w:val="clear" w:color="000000" w:fill="FFFFFF"/>
                            <w:vAlign w:val="center"/>
                            <w:hideMark/>
                          </w:tcPr>
                          <w:p w14:paraId="173662C2" w14:textId="77777777" w:rsidR="00C87A2A" w:rsidRPr="002937A6" w:rsidRDefault="00C87A2A" w:rsidP="00D6195C">
                            <w:pPr>
                              <w:spacing w:after="0"/>
                              <w:rPr>
                                <w:rFonts w:eastAsia="Times New Roman"/>
                                <w:color w:val="000000" w:themeColor="text1"/>
                                <w:sz w:val="18"/>
                                <w:szCs w:val="18"/>
                              </w:rPr>
                            </w:pPr>
                            <w:r w:rsidRPr="002937A6">
                              <w:rPr>
                                <w:rFonts w:eastAsia="Times New Roman"/>
                                <w:color w:val="000000" w:themeColor="text1"/>
                                <w:sz w:val="18"/>
                                <w:szCs w:val="18"/>
                              </w:rPr>
                              <w:t>1.1 Hardware requirements per site</w:t>
                            </w:r>
                          </w:p>
                        </w:tc>
                        <w:tc>
                          <w:tcPr>
                            <w:tcW w:w="7084" w:type="dxa"/>
                            <w:shd w:val="clear" w:color="000000" w:fill="FFFFFF"/>
                            <w:hideMark/>
                          </w:tcPr>
                          <w:p w14:paraId="1C77625A"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Inverter monitoring (monitoring &amp; control)</w:t>
                            </w:r>
                          </w:p>
                          <w:p w14:paraId="2B04E12D"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Distribution monitoring</w:t>
                            </w:r>
                          </w:p>
                          <w:p w14:paraId="753F43F3"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 xml:space="preserve">Optional current transformers for energy meter if more than 10 kW (single phase) or 30 kW (three-phase) </w:t>
                            </w:r>
                          </w:p>
                          <w:p w14:paraId="171EC1DB"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24V power supply (50€)</w:t>
                            </w:r>
                          </w:p>
                          <w:p w14:paraId="11FFBCB6"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Various data cables and installation material</w:t>
                            </w:r>
                          </w:p>
                          <w:p w14:paraId="1AF756E7"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Optional: 24V backup battery (50€)</w:t>
                            </w:r>
                          </w:p>
                          <w:p w14:paraId="1DCDAC05"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Optional: Cabinet for the complete monitoring system</w:t>
                            </w:r>
                          </w:p>
                          <w:p w14:paraId="764CF5F5"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Industrial internet router</w:t>
                            </w:r>
                          </w:p>
                          <w:p w14:paraId="0184B669"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Industrial or high quality Ethernet Switches</w:t>
                            </w:r>
                          </w:p>
                          <w:p w14:paraId="5B569E1A" w14:textId="77777777" w:rsidR="00C87A2A" w:rsidRPr="002937A6" w:rsidRDefault="00C87A2A" w:rsidP="00D6195C">
                            <w:pPr>
                              <w:pStyle w:val="ListParagraph"/>
                              <w:ind w:firstLine="0"/>
                              <w:rPr>
                                <w:rFonts w:eastAsia="Times New Roman"/>
                                <w:color w:val="000000" w:themeColor="text1"/>
                                <w:sz w:val="18"/>
                                <w:szCs w:val="18"/>
                              </w:rPr>
                            </w:pPr>
                          </w:p>
                        </w:tc>
                      </w:tr>
                      <w:tr w:rsidR="00C87A2A" w:rsidRPr="002937A6" w14:paraId="5C2F5019" w14:textId="77777777" w:rsidTr="00624C01">
                        <w:trPr>
                          <w:trHeight w:val="1124"/>
                        </w:trPr>
                        <w:tc>
                          <w:tcPr>
                            <w:tcW w:w="1240" w:type="dxa"/>
                            <w:shd w:val="clear" w:color="000000" w:fill="FFFFFF"/>
                            <w:vAlign w:val="center"/>
                          </w:tcPr>
                          <w:p w14:paraId="42DBF087" w14:textId="77777777" w:rsidR="00C87A2A" w:rsidRPr="002937A6" w:rsidRDefault="00C87A2A" w:rsidP="00D6195C">
                            <w:pPr>
                              <w:spacing w:after="0"/>
                              <w:rPr>
                                <w:color w:val="000000" w:themeColor="text1"/>
                                <w:sz w:val="18"/>
                                <w:szCs w:val="18"/>
                              </w:rPr>
                            </w:pPr>
                            <w:r w:rsidRPr="002937A6">
                              <w:rPr>
                                <w:rFonts w:eastAsia="Times New Roman"/>
                                <w:color w:val="000000" w:themeColor="text1"/>
                                <w:sz w:val="18"/>
                                <w:szCs w:val="18"/>
                              </w:rPr>
                              <w:t>1.2 Hardware requirements per connection</w:t>
                            </w:r>
                          </w:p>
                        </w:tc>
                        <w:tc>
                          <w:tcPr>
                            <w:tcW w:w="7084" w:type="dxa"/>
                            <w:shd w:val="clear" w:color="000000" w:fill="FFFFFF"/>
                          </w:tcPr>
                          <w:p w14:paraId="0AA74509" w14:textId="77777777" w:rsidR="00C87A2A" w:rsidRPr="002937A6" w:rsidRDefault="00C87A2A" w:rsidP="0089064A">
                            <w:pPr>
                              <w:pStyle w:val="ListParagraph"/>
                              <w:numPr>
                                <w:ilvl w:val="0"/>
                                <w:numId w:val="87"/>
                              </w:numPr>
                              <w:contextualSpacing/>
                              <w:rPr>
                                <w:rFonts w:eastAsia="Times New Roman"/>
                                <w:color w:val="000000" w:themeColor="text1"/>
                                <w:sz w:val="18"/>
                                <w:szCs w:val="18"/>
                              </w:rPr>
                            </w:pPr>
                            <w:r w:rsidRPr="002937A6">
                              <w:rPr>
                                <w:rFonts w:eastAsia="Times New Roman"/>
                                <w:color w:val="000000" w:themeColor="text1"/>
                                <w:sz w:val="18"/>
                                <w:szCs w:val="18"/>
                              </w:rPr>
                              <w:t>Smart meter</w:t>
                            </w:r>
                          </w:p>
                        </w:tc>
                      </w:tr>
                    </w:tbl>
                    <w:p w14:paraId="1E20C46C" w14:textId="77777777" w:rsidR="00C87A2A" w:rsidRPr="002937A6" w:rsidRDefault="00C87A2A" w:rsidP="00441DEA">
                      <w:pPr>
                        <w:rPr>
                          <w:color w:val="000000" w:themeColor="text1"/>
                        </w:rPr>
                      </w:pPr>
                    </w:p>
                  </w:txbxContent>
                </v:textbox>
                <w10:anchorlock/>
              </v:shape>
            </w:pict>
          </mc:Fallback>
        </mc:AlternateContent>
      </w:r>
    </w:p>
    <w:p w14:paraId="281CF5B4" w14:textId="77777777" w:rsidR="00441DEA" w:rsidRPr="00C846B7" w:rsidRDefault="00441DEA" w:rsidP="00441DEA">
      <w:pPr>
        <w:rPr>
          <w:iCs/>
        </w:rPr>
      </w:pPr>
      <w:r w:rsidRPr="00C846B7">
        <w:rPr>
          <w:iCs/>
        </w:rPr>
        <w:t>Since 2013, multiple studies in sub-Saharan Africa</w:t>
      </w:r>
      <w:r w:rsidRPr="00C846B7">
        <w:rPr>
          <w:rStyle w:val="FootnoteReference"/>
          <w:iCs/>
        </w:rPr>
        <w:footnoteReference w:id="51"/>
      </w:r>
      <w:r w:rsidRPr="00C846B7">
        <w:rPr>
          <w:iCs/>
        </w:rPr>
        <w:t xml:space="preserve"> underlined the importance of PUE and showed that targeted activities promoting or improving PUE in rural areas are needed to achieve the required uptake of electricity. Thus, </w:t>
      </w:r>
      <w:r w:rsidRPr="00C846B7">
        <w:rPr>
          <w:iCs/>
        </w:rPr>
        <w:lastRenderedPageBreak/>
        <w:t xml:space="preserve">an essential component of this pilot is parallel development support for small businesses, with a particular focus on women-owned businesses. For this purpose, the project will partner with the MSME Unit and the Department of Cooperatives, both within the Ministry of Commerce, Industry and Trade (MCIT) to support the establishment, </w:t>
      </w:r>
      <w:proofErr w:type="spellStart"/>
      <w:r w:rsidRPr="00C846B7">
        <w:rPr>
          <w:iCs/>
        </w:rPr>
        <w:t>formalisation</w:t>
      </w:r>
      <w:proofErr w:type="spellEnd"/>
      <w:r w:rsidRPr="00C846B7">
        <w:rPr>
          <w:iCs/>
        </w:rPr>
        <w:t xml:space="preserve"> and growth of small businesses and cottage industries through training and mentoring, value chain development, developing linkages to market and opening trade opportunities to regional and global networks. </w:t>
      </w:r>
    </w:p>
    <w:p w14:paraId="7A0ACA30" w14:textId="1087D701" w:rsidR="00441DEA" w:rsidRPr="00C846B7" w:rsidRDefault="00441DEA" w:rsidP="00441DEA">
      <w:pPr>
        <w:rPr>
          <w:iCs/>
        </w:rPr>
      </w:pPr>
      <w:r w:rsidRPr="00C846B7">
        <w:rPr>
          <w:iCs/>
        </w:rPr>
        <w:t>Another element foreseen for the pilot is making available EE cooking appliances to households. One option includes subsidizing the purchase of electric pressure cookers</w:t>
      </w:r>
      <w:r w:rsidRPr="00C846B7">
        <w:rPr>
          <w:vertAlign w:val="superscript"/>
        </w:rPr>
        <w:footnoteReference w:id="52"/>
      </w:r>
      <w:r w:rsidRPr="00C846B7">
        <w:rPr>
          <w:iCs/>
        </w:rPr>
        <w:t xml:space="preserve"> to displace less energy and time efficient, costly cooking fuels. Again, the exact scope and focus will be dependent on a status quo and needs assessment and consultation with the community. </w:t>
      </w:r>
    </w:p>
    <w:p w14:paraId="464FFD02" w14:textId="295FDA57" w:rsidR="002937A6" w:rsidRPr="00C846B7" w:rsidRDefault="002937A6" w:rsidP="00441DEA">
      <w:pPr>
        <w:rPr>
          <w:iCs/>
        </w:rPr>
      </w:pPr>
      <w:r w:rsidRPr="00C846B7">
        <w:rPr>
          <w:iCs/>
        </w:rPr>
        <w:t xml:space="preserve">In terms </w:t>
      </w:r>
      <w:r w:rsidR="00551093" w:rsidRPr="00C846B7">
        <w:rPr>
          <w:iCs/>
        </w:rPr>
        <w:t xml:space="preserve">of providing financial </w:t>
      </w:r>
      <w:r w:rsidRPr="00C846B7">
        <w:rPr>
          <w:iCs/>
        </w:rPr>
        <w:t xml:space="preserve">support for </w:t>
      </w:r>
      <w:r w:rsidR="00551093" w:rsidRPr="00C846B7">
        <w:rPr>
          <w:iCs/>
        </w:rPr>
        <w:t xml:space="preserve">the purchase of </w:t>
      </w:r>
      <w:r w:rsidRPr="00C846B7">
        <w:rPr>
          <w:iCs/>
        </w:rPr>
        <w:t>productive use</w:t>
      </w:r>
      <w:r w:rsidR="00551093" w:rsidRPr="00C846B7">
        <w:rPr>
          <w:iCs/>
        </w:rPr>
        <w:t xml:space="preserve"> equipment (GEF INV)</w:t>
      </w:r>
      <w:r w:rsidRPr="00C846B7">
        <w:rPr>
          <w:iCs/>
        </w:rPr>
        <w:t xml:space="preserve">, </w:t>
      </w:r>
      <w:r w:rsidR="00A8281E">
        <w:rPr>
          <w:iCs/>
        </w:rPr>
        <w:t>three</w:t>
      </w:r>
      <w:r w:rsidR="00A8281E" w:rsidRPr="00C846B7">
        <w:rPr>
          <w:iCs/>
        </w:rPr>
        <w:t xml:space="preserve"> </w:t>
      </w:r>
      <w:r w:rsidRPr="00C846B7">
        <w:rPr>
          <w:iCs/>
        </w:rPr>
        <w:t>requirements will apply</w:t>
      </w:r>
      <w:r w:rsidR="00551093" w:rsidRPr="00C846B7">
        <w:rPr>
          <w:iCs/>
        </w:rPr>
        <w:t xml:space="preserve"> for the use of GEF funding</w:t>
      </w:r>
      <w:r w:rsidRPr="00C846B7">
        <w:rPr>
          <w:iCs/>
        </w:rPr>
        <w:t xml:space="preserve"> (refer also Principle 4, Output 2.2):</w:t>
      </w:r>
    </w:p>
    <w:p w14:paraId="46244B08" w14:textId="44175B1D" w:rsidR="002937A6" w:rsidRPr="00C846B7" w:rsidRDefault="002937A6" w:rsidP="002937A6">
      <w:pPr>
        <w:pStyle w:val="ListParagraph"/>
        <w:numPr>
          <w:ilvl w:val="0"/>
          <w:numId w:val="32"/>
        </w:numPr>
        <w:rPr>
          <w:iCs/>
        </w:rPr>
      </w:pPr>
      <w:r w:rsidRPr="00C846B7">
        <w:rPr>
          <w:iCs/>
        </w:rPr>
        <w:t>It is required that the project only provide support via a third-party ownership model, as opposed to a self-ownership model. Third party ownership models involve the minigrid asset owner purchasing the productive use equipment, and then effectively leasing it back to the end-user, as part of an energy as a service offer. This third-party ownership model is necessary to justify the use of climate finance, as the funding can be presented holistically as part of the overall system design required for an economic minigrid.</w:t>
      </w:r>
    </w:p>
    <w:p w14:paraId="5963D7D6" w14:textId="56215862" w:rsidR="00A8281E" w:rsidRPr="00A8281E" w:rsidRDefault="00551093" w:rsidP="006C3587">
      <w:pPr>
        <w:pStyle w:val="ListParagraph"/>
        <w:numPr>
          <w:ilvl w:val="0"/>
          <w:numId w:val="32"/>
        </w:numPr>
        <w:rPr>
          <w:iCs/>
        </w:rPr>
      </w:pPr>
      <w:r w:rsidRPr="00C846B7">
        <w:rPr>
          <w:iCs/>
        </w:rPr>
        <w:t>The amount of GEF Budget allocated to t</w:t>
      </w:r>
      <w:r w:rsidR="002937A6" w:rsidRPr="00C846B7">
        <w:rPr>
          <w:iCs/>
        </w:rPr>
        <w:t xml:space="preserve">echnical assistance </w:t>
      </w:r>
      <w:r w:rsidRPr="00C846B7">
        <w:rPr>
          <w:iCs/>
        </w:rPr>
        <w:t xml:space="preserve">for </w:t>
      </w:r>
      <w:r w:rsidR="002937A6" w:rsidRPr="00C846B7">
        <w:rPr>
          <w:iCs/>
        </w:rPr>
        <w:t>build</w:t>
      </w:r>
      <w:r w:rsidRPr="00C846B7">
        <w:rPr>
          <w:iCs/>
        </w:rPr>
        <w:t>ing</w:t>
      </w:r>
      <w:r w:rsidR="002937A6" w:rsidRPr="00C846B7">
        <w:rPr>
          <w:iCs/>
        </w:rPr>
        <w:t xml:space="preserve"> capacity for productive uses associated with the pilot investment</w:t>
      </w:r>
      <w:r w:rsidRPr="00C846B7">
        <w:rPr>
          <w:iCs/>
        </w:rPr>
        <w:t xml:space="preserve"> and </w:t>
      </w:r>
      <w:r w:rsidR="002937A6" w:rsidRPr="00C846B7">
        <w:rPr>
          <w:iCs/>
        </w:rPr>
        <w:t>general productive use</w:t>
      </w:r>
      <w:r w:rsidRPr="00C846B7">
        <w:rPr>
          <w:iCs/>
        </w:rPr>
        <w:t xml:space="preserve"> should be limited and moderated</w:t>
      </w:r>
      <w:r w:rsidR="002937A6" w:rsidRPr="00C846B7">
        <w:rPr>
          <w:iCs/>
        </w:rPr>
        <w:t>. This is due to the related issue that climate finance should be directed to activities that specifically reduce emission reductions.</w:t>
      </w:r>
      <w:r w:rsidRPr="00C846B7">
        <w:rPr>
          <w:iCs/>
        </w:rPr>
        <w:t xml:space="preserve"> It is therefore anticipated that the element of technical assistance will draw on support from the MSME Unit. </w:t>
      </w:r>
    </w:p>
    <w:p w14:paraId="44025194" w14:textId="432AE759" w:rsidR="00A8281E" w:rsidRPr="00C846B7" w:rsidRDefault="00A8281E" w:rsidP="000B50CD">
      <w:pPr>
        <w:pStyle w:val="ListParagraph"/>
        <w:numPr>
          <w:ilvl w:val="0"/>
          <w:numId w:val="32"/>
        </w:numPr>
        <w:rPr>
          <w:iCs/>
        </w:rPr>
      </w:pPr>
      <w:r>
        <w:rPr>
          <w:iCs/>
        </w:rPr>
        <w:t xml:space="preserve">The continued operation of the minigrid over its </w:t>
      </w:r>
      <w:r w:rsidR="007A1D1C">
        <w:rPr>
          <w:iCs/>
        </w:rPr>
        <w:t>20-year</w:t>
      </w:r>
      <w:r>
        <w:rPr>
          <w:iCs/>
        </w:rPr>
        <w:t xml:space="preserve"> design life should be ensured to secure the emission reductions that is the basis for the GEF funding.</w:t>
      </w:r>
      <w:r w:rsidR="007A1D1C">
        <w:rPr>
          <w:iCs/>
        </w:rPr>
        <w:t xml:space="preserve"> This should include ongoing operations and maintenance as well as responsible handling of waste as documented in the Initial Environmental Evaluation of the project. </w:t>
      </w:r>
      <w:r w:rsidR="0016146B">
        <w:rPr>
          <w:iCs/>
        </w:rPr>
        <w:t>A</w:t>
      </w:r>
      <w:r w:rsidR="00341EE2">
        <w:rPr>
          <w:iCs/>
        </w:rPr>
        <w:t xml:space="preserve">n added requirement is for </w:t>
      </w:r>
      <w:r w:rsidR="0016146B">
        <w:rPr>
          <w:iCs/>
        </w:rPr>
        <w:t xml:space="preserve">the recycling of spent batteries </w:t>
      </w:r>
      <w:r w:rsidR="00341EE2">
        <w:rPr>
          <w:iCs/>
        </w:rPr>
        <w:t>to be put in place when replaced every 7 – 10 years</w:t>
      </w:r>
      <w:r w:rsidR="0016146B">
        <w:rPr>
          <w:iCs/>
        </w:rPr>
        <w:t xml:space="preserve">. </w:t>
      </w:r>
    </w:p>
    <w:p w14:paraId="2DD45900" w14:textId="77777777" w:rsidR="00441DEA" w:rsidRPr="00C846B7" w:rsidRDefault="00441DEA" w:rsidP="006070BE">
      <w:pPr>
        <w:rPr>
          <w:iCs/>
        </w:rPr>
      </w:pPr>
    </w:p>
    <w:p w14:paraId="3103B46D" w14:textId="2331DE83" w:rsidR="005D6267" w:rsidRPr="00C846B7" w:rsidRDefault="00B50F40" w:rsidP="005D6267">
      <w:pPr>
        <w:pStyle w:val="Heading3"/>
      </w:pPr>
      <w:bookmarkStart w:id="60" w:name="_Toc64484963"/>
      <w:bookmarkStart w:id="61" w:name="_Toc73717089"/>
      <w:bookmarkStart w:id="62" w:name="_Toc74821784"/>
      <w:bookmarkStart w:id="63" w:name="_Toc84960974"/>
      <w:r w:rsidRPr="00C846B7">
        <w:t xml:space="preserve">Output 2.2. </w:t>
      </w:r>
      <w:bookmarkEnd w:id="60"/>
      <w:r w:rsidR="002837CE" w:rsidRPr="00C846B7">
        <w:t>Greenfield pilot developed demonstrating productive uses use/innovative appliances and modular hardware/system design, leading to cost-reduction in minigrids.</w:t>
      </w:r>
      <w:bookmarkEnd w:id="61"/>
      <w:bookmarkEnd w:id="62"/>
      <w:bookmarkEnd w:id="63"/>
    </w:p>
    <w:p w14:paraId="48CE5619" w14:textId="18EE29DE" w:rsidR="00E476DE" w:rsidRPr="00C846B7" w:rsidRDefault="0081672E" w:rsidP="0025396E">
      <w:pPr>
        <w:rPr>
          <w:iCs/>
        </w:rPr>
      </w:pPr>
      <w:r w:rsidRPr="00C846B7">
        <w:rPr>
          <w:b/>
          <w:bCs/>
          <w:iCs/>
        </w:rPr>
        <w:t>Objective(s).</w:t>
      </w:r>
      <w:r w:rsidRPr="00C846B7">
        <w:rPr>
          <w:iCs/>
        </w:rPr>
        <w:t xml:space="preserve"> </w:t>
      </w:r>
      <w:r w:rsidR="00EA03D3" w:rsidRPr="00C846B7">
        <w:rPr>
          <w:iCs/>
        </w:rPr>
        <w:t>The second</w:t>
      </w:r>
      <w:r w:rsidRPr="00C846B7">
        <w:rPr>
          <w:iCs/>
        </w:rPr>
        <w:t xml:space="preserve"> </w:t>
      </w:r>
      <w:r w:rsidR="00EA03D3" w:rsidRPr="00C846B7">
        <w:rPr>
          <w:iCs/>
        </w:rPr>
        <w:t xml:space="preserve">pilot will focus on demonstrating productive uses of electricity to reduce costs, coupled with </w:t>
      </w:r>
      <w:r w:rsidR="00625C61" w:rsidRPr="00C846B7">
        <w:rPr>
          <w:iCs/>
        </w:rPr>
        <w:t xml:space="preserve">a private sector EPC and/or </w:t>
      </w:r>
      <w:r w:rsidR="00EA03D3" w:rsidRPr="00C846B7">
        <w:rPr>
          <w:iCs/>
        </w:rPr>
        <w:t>elements of an ESCO delivery model (refer Box</w:t>
      </w:r>
      <w:r w:rsidR="00625C61" w:rsidRPr="00C846B7">
        <w:rPr>
          <w:iCs/>
        </w:rPr>
        <w:t xml:space="preserve"> 1) that can potentially </w:t>
      </w:r>
      <w:r w:rsidR="00EA03D3" w:rsidRPr="00C846B7">
        <w:rPr>
          <w:iCs/>
        </w:rPr>
        <w:t xml:space="preserve">attract private sector actors </w:t>
      </w:r>
      <w:r w:rsidR="00625C61" w:rsidRPr="00C846B7">
        <w:rPr>
          <w:iCs/>
        </w:rPr>
        <w:t xml:space="preserve">into the market. </w:t>
      </w:r>
      <w:r w:rsidR="00120CB4" w:rsidRPr="00C846B7">
        <w:rPr>
          <w:iCs/>
        </w:rPr>
        <w:t xml:space="preserve">It will also seek to demonstrate opportunities around digitization and the use of data for minigrid cost reduction. Should the site or delivery approach foreseen during design stage present a challenge, the country will have the opportunity to trial the use of digital tools and solutions (via a comprehensive data management platform) </w:t>
      </w:r>
      <w:r w:rsidR="00A96529" w:rsidRPr="00C846B7">
        <w:rPr>
          <w:iCs/>
        </w:rPr>
        <w:t xml:space="preserve">to run minigrid tenders and monitor minigrid pilot performance. </w:t>
      </w:r>
    </w:p>
    <w:p w14:paraId="555FAE9A" w14:textId="40D689C0" w:rsidR="0025340E" w:rsidRDefault="0025340E" w:rsidP="0025396E">
      <w:pPr>
        <w:rPr>
          <w:iCs/>
        </w:rPr>
      </w:pPr>
      <w:r w:rsidRPr="00C846B7">
        <w:rPr>
          <w:iCs/>
        </w:rPr>
        <w:t>This pilot will likely also be one of the first to benefit from the structure provided by the new Minigrid Regulatory Framework. As such, it can also serve to assess whether the framework is effective in promoting the national objectives for minigrid developments, intended outcomes for the sector and the precision of processes and procedures. In particular, considerations such as the adequacy of provisions related to the arrival of the national power grid can be tested. This experience will provide valuable feedback for consideration by the National Dialogue platform (link to Component 3 below noted)</w:t>
      </w:r>
      <w:r w:rsidR="007A1D1C">
        <w:rPr>
          <w:iCs/>
        </w:rPr>
        <w:t>.</w:t>
      </w:r>
    </w:p>
    <w:p w14:paraId="016F6066" w14:textId="045FDD61" w:rsidR="007A1D1C" w:rsidRPr="00C846B7" w:rsidRDefault="007A1D1C" w:rsidP="0025396E">
      <w:pPr>
        <w:rPr>
          <w:iCs/>
        </w:rPr>
      </w:pPr>
      <w:r>
        <w:rPr>
          <w:iCs/>
        </w:rPr>
        <w:t>A requirement of accessing the GEF funding is that a mechanism is established to ensure the minigrid is designed and operated for at least 20 years. It is required that a suitable governance structure, ownership</w:t>
      </w:r>
      <w:r w:rsidR="00193CA0">
        <w:rPr>
          <w:iCs/>
        </w:rPr>
        <w:t xml:space="preserve"> structure</w:t>
      </w:r>
      <w:r w:rsidR="007D7CF3">
        <w:rPr>
          <w:iCs/>
        </w:rPr>
        <w:t xml:space="preserve">, operations and maintenance </w:t>
      </w:r>
      <w:r>
        <w:rPr>
          <w:iCs/>
        </w:rPr>
        <w:t xml:space="preserve">model and </w:t>
      </w:r>
      <w:r w:rsidR="007D7CF3">
        <w:rPr>
          <w:iCs/>
        </w:rPr>
        <w:t xml:space="preserve">equipment replacement </w:t>
      </w:r>
      <w:r w:rsidR="00193CA0">
        <w:rPr>
          <w:iCs/>
        </w:rPr>
        <w:t xml:space="preserve">plan </w:t>
      </w:r>
      <w:r>
        <w:rPr>
          <w:iCs/>
        </w:rPr>
        <w:t xml:space="preserve">be established that </w:t>
      </w:r>
      <w:r w:rsidR="00193CA0">
        <w:rPr>
          <w:iCs/>
        </w:rPr>
        <w:t xml:space="preserve">will </w:t>
      </w:r>
      <w:r>
        <w:rPr>
          <w:iCs/>
        </w:rPr>
        <w:t xml:space="preserve">ensure this </w:t>
      </w:r>
      <w:r w:rsidR="007D7CF3">
        <w:rPr>
          <w:iCs/>
        </w:rPr>
        <w:t xml:space="preserve">is achieved. </w:t>
      </w:r>
      <w:r>
        <w:rPr>
          <w:iCs/>
        </w:rPr>
        <w:lastRenderedPageBreak/>
        <w:t xml:space="preserve">Should the Minigrid and </w:t>
      </w:r>
      <w:r w:rsidR="007D7CF3">
        <w:rPr>
          <w:iCs/>
        </w:rPr>
        <w:t>O</w:t>
      </w:r>
      <w:r>
        <w:rPr>
          <w:iCs/>
        </w:rPr>
        <w:t xml:space="preserve">ff-grid Regulatory </w:t>
      </w:r>
      <w:r w:rsidR="007D7CF3">
        <w:rPr>
          <w:iCs/>
        </w:rPr>
        <w:t>F</w:t>
      </w:r>
      <w:r>
        <w:rPr>
          <w:iCs/>
        </w:rPr>
        <w:t xml:space="preserve">ramework not make provision </w:t>
      </w:r>
      <w:r w:rsidR="007D7CF3">
        <w:rPr>
          <w:iCs/>
        </w:rPr>
        <w:t xml:space="preserve">for such a mechanism and structures to be established, it is required that this be developed for the pilot project during the design stage. </w:t>
      </w:r>
    </w:p>
    <w:p w14:paraId="19603CD0" w14:textId="62BEA20D" w:rsidR="00556E24" w:rsidRPr="00C846B7" w:rsidRDefault="00556E24" w:rsidP="0025396E">
      <w:pPr>
        <w:rPr>
          <w:iCs/>
        </w:rPr>
      </w:pPr>
      <w:r w:rsidRPr="00C846B7">
        <w:rPr>
          <w:iCs/>
        </w:rPr>
        <w:t xml:space="preserve">Six principles </w:t>
      </w:r>
      <w:r w:rsidR="00280BE9" w:rsidRPr="00C846B7">
        <w:rPr>
          <w:iCs/>
        </w:rPr>
        <w:t xml:space="preserve">have been prescribed </w:t>
      </w:r>
      <w:r w:rsidRPr="00C846B7">
        <w:rPr>
          <w:iCs/>
        </w:rPr>
        <w:t>in developing the minigrid pilot</w:t>
      </w:r>
      <w:r w:rsidR="00267DEF" w:rsidRPr="00C846B7">
        <w:rPr>
          <w:iCs/>
        </w:rPr>
        <w:t xml:space="preserve"> and particularly for the application of GEF investment (INV) funding</w:t>
      </w:r>
      <w:r w:rsidRPr="00C846B7">
        <w:rPr>
          <w:iCs/>
        </w:rPr>
        <w:t>. These principles, described below, set important direction for the project and a departure from these principles during implementation will be subject to a process of review and decision by the project’s board.</w:t>
      </w:r>
      <w:r w:rsidR="00267DEF" w:rsidRPr="00C846B7">
        <w:rPr>
          <w:iCs/>
        </w:rPr>
        <w:t xml:space="preserve"> </w:t>
      </w:r>
    </w:p>
    <w:p w14:paraId="6627714E" w14:textId="4D552B1C" w:rsidR="00556E24" w:rsidRPr="00C846B7" w:rsidRDefault="00556E24" w:rsidP="00331E4E">
      <w:pPr>
        <w:rPr>
          <w:iCs/>
        </w:rPr>
      </w:pPr>
      <w:r w:rsidRPr="00C846B7">
        <w:rPr>
          <w:b/>
          <w:bCs/>
          <w:iCs/>
        </w:rPr>
        <w:t xml:space="preserve">Principle 1. </w:t>
      </w:r>
      <w:r w:rsidR="00267DEF" w:rsidRPr="00C846B7">
        <w:rPr>
          <w:b/>
          <w:bCs/>
          <w:iCs/>
        </w:rPr>
        <w:t>Categorization of project.</w:t>
      </w:r>
      <w:r w:rsidR="00267DEF" w:rsidRPr="00C846B7">
        <w:rPr>
          <w:iCs/>
        </w:rPr>
        <w:t xml:space="preserve"> </w:t>
      </w:r>
      <w:r w:rsidR="00531DCA" w:rsidRPr="00C846B7">
        <w:rPr>
          <w:iCs/>
        </w:rPr>
        <w:t>The pilot will be developed as a greenfield solar</w:t>
      </w:r>
      <w:r w:rsidR="00331E4E" w:rsidRPr="00C846B7">
        <w:rPr>
          <w:iCs/>
        </w:rPr>
        <w:t xml:space="preserve"> PV</w:t>
      </w:r>
      <w:r w:rsidR="00531DCA" w:rsidRPr="00C846B7">
        <w:rPr>
          <w:iCs/>
        </w:rPr>
        <w:t xml:space="preserve">-battery minigrid. </w:t>
      </w:r>
    </w:p>
    <w:p w14:paraId="2E5ABFA8" w14:textId="25470C68" w:rsidR="00441DEA" w:rsidRPr="00C846B7" w:rsidRDefault="00556E24" w:rsidP="00331E4E">
      <w:pPr>
        <w:rPr>
          <w:iCs/>
          <w:szCs w:val="20"/>
        </w:rPr>
      </w:pPr>
      <w:r w:rsidRPr="00C846B7">
        <w:rPr>
          <w:b/>
          <w:bCs/>
          <w:iCs/>
        </w:rPr>
        <w:t xml:space="preserve">Principle 2. </w:t>
      </w:r>
      <w:r w:rsidR="00267DEF" w:rsidRPr="00C846B7">
        <w:rPr>
          <w:b/>
          <w:bCs/>
          <w:iCs/>
        </w:rPr>
        <w:t>Private sector involvement in project.</w:t>
      </w:r>
      <w:r w:rsidR="00267DEF" w:rsidRPr="00C846B7">
        <w:rPr>
          <w:iCs/>
        </w:rPr>
        <w:t xml:space="preserve"> </w:t>
      </w:r>
      <w:r w:rsidR="002A3203" w:rsidRPr="00C846B7">
        <w:rPr>
          <w:iCs/>
        </w:rPr>
        <w:t xml:space="preserve">The delivery model for the pilot will seek to incorporate private sector involvement to the highest degree possible. </w:t>
      </w:r>
      <w:r w:rsidR="00531DCA" w:rsidRPr="00C846B7">
        <w:rPr>
          <w:iCs/>
        </w:rPr>
        <w:t>Based on the initial assessment of potentially suitable minigrid delivery models for the country</w:t>
      </w:r>
      <w:r w:rsidR="00331E4E" w:rsidRPr="00C846B7">
        <w:rPr>
          <w:iCs/>
        </w:rPr>
        <w:t>,</w:t>
      </w:r>
      <w:r w:rsidR="00531DCA" w:rsidRPr="00C846B7">
        <w:rPr>
          <w:iCs/>
        </w:rPr>
        <w:t xml:space="preserve"> and </w:t>
      </w:r>
      <w:r w:rsidR="007F1141" w:rsidRPr="00C846B7">
        <w:rPr>
          <w:iCs/>
        </w:rPr>
        <w:t xml:space="preserve">the </w:t>
      </w:r>
      <w:r w:rsidR="002A3203" w:rsidRPr="00C846B7">
        <w:rPr>
          <w:iCs/>
        </w:rPr>
        <w:t xml:space="preserve">Government’s </w:t>
      </w:r>
      <w:r w:rsidR="007F1141" w:rsidRPr="00C846B7">
        <w:rPr>
          <w:iCs/>
        </w:rPr>
        <w:t xml:space="preserve">aim to </w:t>
      </w:r>
      <w:r w:rsidR="00531DCA" w:rsidRPr="00C846B7">
        <w:rPr>
          <w:iCs/>
        </w:rPr>
        <w:t>encourag</w:t>
      </w:r>
      <w:r w:rsidR="007F1141" w:rsidRPr="00C846B7">
        <w:rPr>
          <w:iCs/>
        </w:rPr>
        <w:t>e</w:t>
      </w:r>
      <w:r w:rsidR="00531DCA" w:rsidRPr="00C846B7">
        <w:rPr>
          <w:iCs/>
        </w:rPr>
        <w:t xml:space="preserve"> involvement by the private sector (Box 2), </w:t>
      </w:r>
      <w:r w:rsidR="002A3203" w:rsidRPr="00C846B7">
        <w:rPr>
          <w:iCs/>
        </w:rPr>
        <w:t xml:space="preserve">it is anticipated that </w:t>
      </w:r>
      <w:r w:rsidR="00331E4E" w:rsidRPr="00C846B7">
        <w:rPr>
          <w:iCs/>
        </w:rPr>
        <w:t xml:space="preserve">the pilot will demonstrate the potential role of the </w:t>
      </w:r>
      <w:r w:rsidR="002A3203" w:rsidRPr="00C846B7">
        <w:rPr>
          <w:iCs/>
        </w:rPr>
        <w:t xml:space="preserve">private sector players in Engineering, Procurement and Construction (EPC) and </w:t>
      </w:r>
      <w:r w:rsidR="002A3203" w:rsidRPr="00C846B7">
        <w:rPr>
          <w:iCs/>
          <w:szCs w:val="20"/>
        </w:rPr>
        <w:t>Operations and Maintenance (O&amp;M).</w:t>
      </w:r>
      <w:r w:rsidR="00331E4E" w:rsidRPr="00C846B7">
        <w:rPr>
          <w:iCs/>
          <w:szCs w:val="20"/>
        </w:rPr>
        <w:t xml:space="preserve"> </w:t>
      </w:r>
      <w:r w:rsidR="00317459" w:rsidRPr="00C846B7">
        <w:rPr>
          <w:iCs/>
          <w:szCs w:val="20"/>
        </w:rPr>
        <w:t xml:space="preserve">At design stage, the expectation is that the ESCO model, or elements thereof, can be demonstrated using an Energy Hub to establish an operating model attractive for private sector operation. The Energy Hub Concept is introduced </w:t>
      </w:r>
      <w:r w:rsidR="00441DEA" w:rsidRPr="00C846B7">
        <w:rPr>
          <w:iCs/>
          <w:szCs w:val="20"/>
        </w:rPr>
        <w:t xml:space="preserve">in Box 6 with further details of the model and approach included in Annex 18. </w:t>
      </w:r>
    </w:p>
    <w:p w14:paraId="50D1C60D" w14:textId="1E037C84" w:rsidR="00323042" w:rsidRPr="00C846B7" w:rsidRDefault="00323042" w:rsidP="00323042">
      <w:pPr>
        <w:pStyle w:val="Caption"/>
      </w:pPr>
      <w:r w:rsidRPr="00C846B7">
        <w:t xml:space="preserve">Box </w:t>
      </w:r>
      <w:fldSimple w:instr=" SEQ Box \* ARABIC ">
        <w:r w:rsidRPr="00C846B7">
          <w:rPr>
            <w:noProof/>
          </w:rPr>
          <w:t>7</w:t>
        </w:r>
      </w:fldSimple>
      <w:r w:rsidRPr="00C846B7">
        <w:t xml:space="preserve">: </w:t>
      </w:r>
      <w:r w:rsidRPr="00C846B7">
        <w:rPr>
          <w:color w:val="000000" w:themeColor="text1"/>
        </w:rPr>
        <w:t>Energy Hub Pilot concept for Eswatini</w:t>
      </w:r>
    </w:p>
    <w:p w14:paraId="5F0B3DD4" w14:textId="05B80DBA" w:rsidR="00556E24" w:rsidRPr="00C846B7" w:rsidRDefault="00556E24" w:rsidP="00331E4E">
      <w:pPr>
        <w:rPr>
          <w:iCs/>
        </w:rPr>
      </w:pPr>
      <w:r w:rsidRPr="00C846B7">
        <w:rPr>
          <w:b/>
          <w:bCs/>
          <w:noProof/>
        </w:rPr>
        <mc:AlternateContent>
          <mc:Choice Requires="wps">
            <w:drawing>
              <wp:inline distT="0" distB="0" distL="0" distR="0" wp14:anchorId="00F35737" wp14:editId="2EA31B71">
                <wp:extent cx="5943600" cy="3765665"/>
                <wp:effectExtent l="0" t="0" r="12700" b="19050"/>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765665"/>
                        </a:xfrm>
                        <a:prstGeom prst="rect">
                          <a:avLst/>
                        </a:prstGeom>
                        <a:solidFill>
                          <a:srgbClr val="FFFFFF"/>
                        </a:solidFill>
                        <a:ln w="9525">
                          <a:solidFill>
                            <a:srgbClr val="000000"/>
                          </a:solidFill>
                          <a:miter lim="800000"/>
                          <a:headEnd/>
                          <a:tailEnd/>
                        </a:ln>
                      </wps:spPr>
                      <wps:txbx>
                        <w:txbxContent>
                          <w:p w14:paraId="3D47F605" w14:textId="5556C6C3" w:rsidR="00C87A2A" w:rsidRPr="00317459" w:rsidRDefault="00C87A2A" w:rsidP="00317459">
                            <w:pPr>
                              <w:rPr>
                                <w:iCs/>
                                <w:sz w:val="18"/>
                                <w:szCs w:val="18"/>
                              </w:rPr>
                            </w:pPr>
                            <w:r w:rsidRPr="00317459">
                              <w:rPr>
                                <w:iCs/>
                                <w:sz w:val="18"/>
                                <w:szCs w:val="18"/>
                              </w:rPr>
                              <w:t>Within the specific country context, it is expected that a strong productive use anchor off-taker will be a key element of a self-sustainable minigrid system</w:t>
                            </w:r>
                            <w:r w:rsidRPr="00317459">
                              <w:rPr>
                                <w:rStyle w:val="FootnoteReference"/>
                                <w:iCs/>
                                <w:szCs w:val="18"/>
                              </w:rPr>
                              <w:footnoteRef/>
                            </w:r>
                            <w:r w:rsidRPr="00317459">
                              <w:rPr>
                                <w:iCs/>
                                <w:sz w:val="18"/>
                                <w:szCs w:val="18"/>
                              </w:rPr>
                              <w:t>. Building an Energy Hub expands on the idea of a single central productive use to power a value chain or hub of productive uses that diversifies economic activity and increases resilience. This might take the form of an energized facility that can house various forms of agro-processing of crops for own use and resale and/or cold storage facilities for processed produce, creating opportunity for higher production volumes and linkages to larger markets.</w:t>
                            </w:r>
                          </w:p>
                          <w:p w14:paraId="0CB5FBB4" w14:textId="5A54CC17" w:rsidR="00C87A2A" w:rsidRDefault="00C87A2A" w:rsidP="00317459">
                            <w:pPr>
                              <w:rPr>
                                <w:iCs/>
                              </w:rPr>
                            </w:pPr>
                            <w:r w:rsidRPr="00317459">
                              <w:rPr>
                                <w:iCs/>
                                <w:sz w:val="18"/>
                                <w:szCs w:val="18"/>
                              </w:rPr>
                              <w:t xml:space="preserve">The ideal model is for productive uses of energy to generate 80% of the revenue needs to operate the system. This would enable the minigrid to supply electricity to households at affordable rates and offset the lower tariff, lower consumption and higher relative operating costs of the residential component. Taking a modular approach, the generation capacity and grid can be extended over time to include additional households as it becomes feasible i.e., as new businesses establish and grow and their electricity needs and ability to pay increases. Additional detail regarding the Energy Hub, project approach and stakeholders and partners are provided in Annexure 18 to this ProDoc. </w:t>
                            </w:r>
                          </w:p>
                          <w:p w14:paraId="7567FE09" w14:textId="5B3ED233" w:rsidR="00C87A2A" w:rsidRDefault="00C87A2A" w:rsidP="00556E24">
                            <w:pPr>
                              <w:rPr>
                                <w:iCs/>
                                <w:sz w:val="18"/>
                                <w:szCs w:val="18"/>
                              </w:rPr>
                            </w:pPr>
                            <w:r w:rsidRPr="00317459">
                              <w:rPr>
                                <w:iCs/>
                                <w:sz w:val="18"/>
                                <w:szCs w:val="22"/>
                              </w:rPr>
                              <w:t xml:space="preserve">The ‘Energy Hub’ </w:t>
                            </w:r>
                            <w:r w:rsidRPr="00317459">
                              <w:rPr>
                                <w:iCs/>
                                <w:sz w:val="18"/>
                                <w:szCs w:val="18"/>
                              </w:rPr>
                              <w:t xml:space="preserve">approach will allow the second pilot to assess its relevance for isolated, rural, unelectrified communities in Eswatini. It is noted that the same challenges that face grid expansion will challenge the construction of the minigrid and related ‘Energy Hub’ infrastructure, as well as the timely transportation of products to market. This is however likely to be a common challenge for the remaining pockets of unelectrified areas in the country and therefore this represents a good pilot project to test the extent to which a minigrid system can serve similar communities and be operated cost effectively. If successfully demonstrated in this context, this model will also apply to more commercial PUE applications in the forestry, sugar cane or other small commercial farming in the country, where the productive use to residential ratio will more readily exceed the 80 : 20 minimum target. In this way, the pilot will also serve the agriculture sector and inform opportunities for energizing agro-processing and agricultural value chains. </w:t>
                            </w:r>
                          </w:p>
                          <w:p w14:paraId="1412DBC7" w14:textId="4AC4D180" w:rsidR="00C87A2A" w:rsidRPr="00C54988" w:rsidRDefault="00C87A2A" w:rsidP="00556E24">
                            <w:pPr>
                              <w:rPr>
                                <w:color w:val="000000" w:themeColor="text1"/>
                                <w:sz w:val="18"/>
                                <w:szCs w:val="18"/>
                              </w:rPr>
                            </w:pPr>
                            <w:r w:rsidRPr="0042633E">
                              <w:rPr>
                                <w:rFonts w:asciiTheme="minorHAnsi" w:hAnsiTheme="minorHAnsi" w:cstheme="minorHAnsi"/>
                                <w:iCs/>
                                <w:sz w:val="18"/>
                                <w:szCs w:val="18"/>
                              </w:rPr>
                              <w:t>If the pilot incorporates a relatively significant agro-processing component, an opportunity may exist to link in with the EU GET.Invest/ElectriFI initiative focused on supporting electrification of agricultural value chains. The</w:t>
                            </w:r>
                            <w:r>
                              <w:rPr>
                                <w:rFonts w:asciiTheme="minorHAnsi" w:hAnsiTheme="minorHAnsi" w:cstheme="minorHAnsi"/>
                                <w:iCs/>
                                <w:sz w:val="18"/>
                                <w:szCs w:val="18"/>
                              </w:rPr>
                              <w:t xml:space="preserve"> </w:t>
                            </w:r>
                            <w:r w:rsidRPr="0042633E">
                              <w:rPr>
                                <w:rFonts w:asciiTheme="minorHAnsi" w:hAnsiTheme="minorHAnsi" w:cstheme="minorHAnsi"/>
                                <w:iCs/>
                                <w:sz w:val="18"/>
                                <w:szCs w:val="18"/>
                              </w:rPr>
                              <w:t>GET.Invest/ElectriFI initiative is at an early stage of development with details of what they will offer still being finalized.</w:t>
                            </w:r>
                          </w:p>
                        </w:txbxContent>
                      </wps:txbx>
                      <wps:bodyPr rot="0" vert="horz" wrap="square" lIns="91440" tIns="45720" rIns="91440" bIns="45720" anchor="t" anchorCtr="0">
                        <a:noAutofit/>
                      </wps:bodyPr>
                    </wps:wsp>
                  </a:graphicData>
                </a:graphic>
              </wp:inline>
            </w:drawing>
          </mc:Choice>
          <mc:Fallback>
            <w:pict>
              <v:shape w14:anchorId="00F35737" id="_x0000_s1033" type="#_x0000_t202" style="width:468pt;height:2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">
                <v:textbox>
                  <w:txbxContent>
                    <w:p w14:paraId="3D47F605" w14:textId="5556C6C3" w:rsidR="00C87A2A" w:rsidRPr="00317459" w:rsidRDefault="00C87A2A" w:rsidP="00317459">
                      <w:pPr>
                        <w:rPr>
                          <w:iCs/>
                          <w:sz w:val="18"/>
                          <w:szCs w:val="18"/>
                        </w:rPr>
                      </w:pPr>
                      <w:r w:rsidRPr="00317459">
                        <w:rPr>
                          <w:iCs/>
                          <w:sz w:val="18"/>
                          <w:szCs w:val="18"/>
                        </w:rPr>
                        <w:t>Within the specific country context, it is expected that a strong productive use anchor off-taker will be a key element of a self-sustainable minigrid system</w:t>
                      </w:r>
                      <w:r w:rsidRPr="00317459">
                        <w:rPr>
                          <w:rStyle w:val="FootnoteReference"/>
                          <w:iCs/>
                          <w:szCs w:val="18"/>
                        </w:rPr>
                        <w:footnoteRef/>
                      </w:r>
                      <w:r w:rsidRPr="00317459">
                        <w:rPr>
                          <w:iCs/>
                          <w:sz w:val="18"/>
                          <w:szCs w:val="18"/>
                        </w:rPr>
                        <w:t>. Building an Energy Hub expands on the idea of a single central productive use to power a value chain or hub of productive uses that diversifies economic activity and increases resilience. This might take the form of an energized facility that can house various forms of agro-processing of crops for own use and resale and/or cold storage facilities for processed produce, creating opportunity for higher production volumes and linkages to larger markets.</w:t>
                      </w:r>
                    </w:p>
                    <w:p w14:paraId="0CB5FBB4" w14:textId="5A54CC17" w:rsidR="00C87A2A" w:rsidRDefault="00C87A2A" w:rsidP="00317459">
                      <w:pPr>
                        <w:rPr>
                          <w:iCs/>
                        </w:rPr>
                      </w:pPr>
                      <w:r w:rsidRPr="00317459">
                        <w:rPr>
                          <w:iCs/>
                          <w:sz w:val="18"/>
                          <w:szCs w:val="18"/>
                        </w:rPr>
                        <w:t xml:space="preserve">The ideal model is for productive uses of energy to generate 80% of the revenue needs to operate the system. This would enable the minigrid to supply electricity to households at affordable rates and offset the lower tariff, lower consumption and higher relative operating costs of the residential component. Taking a modular approach, the generation capacity and grid can be extended over time to include additional households as it becomes feasible i.e., as new businesses establish and grow and their electricity needs and ability to pay increases. Additional detail regarding the Energy Hub, project approach and stakeholders and partners are provided in Annexure 18 to this ProDoc. </w:t>
                      </w:r>
                    </w:p>
                    <w:p w14:paraId="7567FE09" w14:textId="5B3ED233" w:rsidR="00C87A2A" w:rsidRDefault="00C87A2A" w:rsidP="00556E24">
                      <w:pPr>
                        <w:rPr>
                          <w:iCs/>
                          <w:sz w:val="18"/>
                          <w:szCs w:val="18"/>
                        </w:rPr>
                      </w:pPr>
                      <w:r w:rsidRPr="00317459">
                        <w:rPr>
                          <w:iCs/>
                          <w:sz w:val="18"/>
                          <w:szCs w:val="22"/>
                        </w:rPr>
                        <w:t xml:space="preserve">The ‘Energy Hub’ </w:t>
                      </w:r>
                      <w:r w:rsidRPr="00317459">
                        <w:rPr>
                          <w:iCs/>
                          <w:sz w:val="18"/>
                          <w:szCs w:val="18"/>
                        </w:rPr>
                        <w:t xml:space="preserve">approach will allow the second pilot to assess its relevance for isolated, rural, unelectrified communities in Eswatini. It is noted that the same challenges that face grid expansion will challenge the construction of the minigrid and related ‘Energy Hub’ infrastructure, as well as the timely transportation of products to market. This is however likely to be a common challenge for the remaining pockets of unelectrified areas in the country and therefore this represents a good pilot project to test the extent to which a minigrid system can serve similar communities and be operated cost effectively. If successfully demonstrated in this context, this model will also apply to more commercial PUE applications in the forestry, sugar cane or other small commercial farming in the country, where the productive use to residential ratio will more readily exceed the 80 : 20 minimum target. In this way, the pilot will also serve the agriculture sector and inform opportunities for energizing agro-processing and agricultural value chains. </w:t>
                      </w:r>
                    </w:p>
                    <w:p w14:paraId="1412DBC7" w14:textId="4AC4D180" w:rsidR="00C87A2A" w:rsidRPr="00C54988" w:rsidRDefault="00C87A2A" w:rsidP="00556E24">
                      <w:pPr>
                        <w:rPr>
                          <w:color w:val="000000" w:themeColor="text1"/>
                          <w:sz w:val="18"/>
                          <w:szCs w:val="18"/>
                        </w:rPr>
                      </w:pPr>
                      <w:r w:rsidRPr="0042633E">
                        <w:rPr>
                          <w:rFonts w:asciiTheme="minorHAnsi" w:hAnsiTheme="minorHAnsi" w:cstheme="minorHAnsi"/>
                          <w:iCs/>
                          <w:sz w:val="18"/>
                          <w:szCs w:val="18"/>
                        </w:rPr>
                        <w:t>If the pilot incorporates a relatively significant agro-processing component, an opportunity may exist to link in with the EU GET.Invest/ElectriFI initiative focused on supporting electrification of agricultural value chains. The</w:t>
                      </w:r>
                      <w:r>
                        <w:rPr>
                          <w:rFonts w:asciiTheme="minorHAnsi" w:hAnsiTheme="minorHAnsi" w:cstheme="minorHAnsi"/>
                          <w:iCs/>
                          <w:sz w:val="18"/>
                          <w:szCs w:val="18"/>
                        </w:rPr>
                        <w:t xml:space="preserve"> </w:t>
                      </w:r>
                      <w:r w:rsidRPr="0042633E">
                        <w:rPr>
                          <w:rFonts w:asciiTheme="minorHAnsi" w:hAnsiTheme="minorHAnsi" w:cstheme="minorHAnsi"/>
                          <w:iCs/>
                          <w:sz w:val="18"/>
                          <w:szCs w:val="18"/>
                        </w:rPr>
                        <w:t>GET.Invest/ElectriFI initiative is at an early stage of development with details of what they will offer still being finalized.</w:t>
                      </w:r>
                    </w:p>
                  </w:txbxContent>
                </v:textbox>
                <w10:anchorlock/>
              </v:shape>
            </w:pict>
          </mc:Fallback>
        </mc:AlternateContent>
      </w:r>
    </w:p>
    <w:p w14:paraId="6B9398A6" w14:textId="699D71FC" w:rsidR="00942880" w:rsidRPr="00C846B7" w:rsidRDefault="00942880" w:rsidP="00942880">
      <w:pPr>
        <w:rPr>
          <w:iCs/>
          <w:szCs w:val="20"/>
        </w:rPr>
      </w:pPr>
      <w:r w:rsidRPr="00C846B7">
        <w:rPr>
          <w:iCs/>
          <w:szCs w:val="20"/>
        </w:rPr>
        <w:t xml:space="preserve">During </w:t>
      </w:r>
      <w:r w:rsidR="00267DEF" w:rsidRPr="00C846B7">
        <w:rPr>
          <w:iCs/>
          <w:szCs w:val="20"/>
        </w:rPr>
        <w:t xml:space="preserve">project </w:t>
      </w:r>
      <w:r w:rsidRPr="00C846B7">
        <w:rPr>
          <w:iCs/>
          <w:szCs w:val="20"/>
        </w:rPr>
        <w:t xml:space="preserve">design a </w:t>
      </w:r>
      <w:r w:rsidR="00267DEF" w:rsidRPr="00C846B7">
        <w:rPr>
          <w:iCs/>
          <w:szCs w:val="20"/>
        </w:rPr>
        <w:t xml:space="preserve">potential </w:t>
      </w:r>
      <w:r w:rsidRPr="00C846B7">
        <w:rPr>
          <w:iCs/>
          <w:szCs w:val="20"/>
        </w:rPr>
        <w:t>site was identified for the pilot project (Box 7). Should the identified site prove unsuitable to piloting a minigrid that complies with the</w:t>
      </w:r>
      <w:r w:rsidR="0081672E" w:rsidRPr="00C846B7">
        <w:rPr>
          <w:iCs/>
          <w:szCs w:val="20"/>
        </w:rPr>
        <w:t xml:space="preserve"> stated</w:t>
      </w:r>
      <w:r w:rsidRPr="00C846B7">
        <w:rPr>
          <w:iCs/>
          <w:szCs w:val="20"/>
        </w:rPr>
        <w:t xml:space="preserve"> objectives and principles of the AMP, Eswatini can utilize the digital platform for </w:t>
      </w:r>
      <w:r w:rsidR="00280BE9" w:rsidRPr="00C846B7">
        <w:rPr>
          <w:iCs/>
          <w:szCs w:val="20"/>
        </w:rPr>
        <w:t xml:space="preserve">both </w:t>
      </w:r>
      <w:r w:rsidRPr="00C846B7">
        <w:rPr>
          <w:iCs/>
          <w:szCs w:val="20"/>
        </w:rPr>
        <w:t xml:space="preserve">site </w:t>
      </w:r>
      <w:r w:rsidR="00280BE9" w:rsidRPr="00C846B7">
        <w:rPr>
          <w:iCs/>
          <w:szCs w:val="20"/>
        </w:rPr>
        <w:t xml:space="preserve">selection </w:t>
      </w:r>
      <w:r w:rsidRPr="00C846B7">
        <w:rPr>
          <w:iCs/>
          <w:szCs w:val="20"/>
        </w:rPr>
        <w:t>and tendering</w:t>
      </w:r>
      <w:r w:rsidR="00A96CBE" w:rsidRPr="00C846B7">
        <w:rPr>
          <w:iCs/>
          <w:szCs w:val="20"/>
        </w:rPr>
        <w:t xml:space="preserve"> (refer Principle 3)</w:t>
      </w:r>
      <w:r w:rsidRPr="00C846B7">
        <w:rPr>
          <w:iCs/>
          <w:szCs w:val="20"/>
        </w:rPr>
        <w:t xml:space="preserve">. </w:t>
      </w:r>
    </w:p>
    <w:p w14:paraId="61F57EE7" w14:textId="04E0B93F" w:rsidR="00323042" w:rsidRPr="00C846B7" w:rsidRDefault="00323042" w:rsidP="00624C01">
      <w:pPr>
        <w:pStyle w:val="Caption"/>
      </w:pPr>
      <w:r w:rsidRPr="00C846B7">
        <w:lastRenderedPageBreak/>
        <w:t xml:space="preserve">Box </w:t>
      </w:r>
      <w:fldSimple w:instr=" SEQ Box \* ARABIC ">
        <w:r w:rsidRPr="00C846B7">
          <w:rPr>
            <w:noProof/>
          </w:rPr>
          <w:t>8</w:t>
        </w:r>
      </w:fldSimple>
      <w:r w:rsidRPr="00C846B7">
        <w:t xml:space="preserve">: </w:t>
      </w:r>
      <w:r w:rsidRPr="00C846B7">
        <w:rPr>
          <w:color w:val="000000" w:themeColor="text1"/>
        </w:rPr>
        <w:t>Potential</w:t>
      </w:r>
      <w:r w:rsidRPr="00C846B7">
        <w:rPr>
          <w:i/>
          <w:iCs/>
          <w:color w:val="000000" w:themeColor="text1"/>
        </w:rPr>
        <w:t xml:space="preserve"> </w:t>
      </w:r>
      <w:r w:rsidRPr="00C846B7">
        <w:rPr>
          <w:color w:val="000000" w:themeColor="text1"/>
        </w:rPr>
        <w:t>project site for the</w:t>
      </w:r>
      <w:r w:rsidRPr="00C846B7">
        <w:rPr>
          <w:i/>
          <w:iCs/>
          <w:color w:val="000000" w:themeColor="text1"/>
        </w:rPr>
        <w:t xml:space="preserve"> </w:t>
      </w:r>
      <w:r w:rsidRPr="00C846B7">
        <w:rPr>
          <w:color w:val="000000" w:themeColor="text1"/>
        </w:rPr>
        <w:t>Energy Hub Pilot in Eswatini</w:t>
      </w:r>
    </w:p>
    <w:p w14:paraId="5490D161" w14:textId="5B379A8E" w:rsidR="00053FC0" w:rsidRPr="00C846B7" w:rsidRDefault="00053FC0" w:rsidP="00053FC0">
      <w:pPr>
        <w:rPr>
          <w:iCs/>
        </w:rPr>
      </w:pPr>
      <w:r w:rsidRPr="00C846B7">
        <w:rPr>
          <w:b/>
          <w:bCs/>
          <w:noProof/>
        </w:rPr>
        <mc:AlternateContent>
          <mc:Choice Requires="wps">
            <w:drawing>
              <wp:inline distT="0" distB="0" distL="0" distR="0" wp14:anchorId="7F31301E" wp14:editId="65A0A46C">
                <wp:extent cx="5943600" cy="2250831"/>
                <wp:effectExtent l="0" t="0" r="12700" b="10160"/>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250831"/>
                        </a:xfrm>
                        <a:prstGeom prst="rect">
                          <a:avLst/>
                        </a:prstGeom>
                        <a:solidFill>
                          <a:srgbClr val="FFFFFF"/>
                        </a:solidFill>
                        <a:ln w="9525">
                          <a:solidFill>
                            <a:srgbClr val="000000"/>
                          </a:solidFill>
                          <a:miter lim="800000"/>
                          <a:headEnd/>
                          <a:tailEnd/>
                        </a:ln>
                      </wps:spPr>
                      <wps:txbx>
                        <w:txbxContent>
                          <w:p w14:paraId="6F356C46" w14:textId="1E0BDF74" w:rsidR="00C87A2A" w:rsidRPr="00120CB4" w:rsidRDefault="00C87A2A" w:rsidP="00053FC0">
                            <w:pPr>
                              <w:rPr>
                                <w:color w:val="000000" w:themeColor="text1"/>
                                <w:sz w:val="18"/>
                                <w:szCs w:val="18"/>
                              </w:rPr>
                            </w:pPr>
                            <w:r w:rsidRPr="00120CB4">
                              <w:rPr>
                                <w:color w:val="000000" w:themeColor="text1"/>
                                <w:sz w:val="18"/>
                                <w:szCs w:val="18"/>
                              </w:rPr>
                              <w:t>For th</w:t>
                            </w:r>
                            <w:r>
                              <w:rPr>
                                <w:color w:val="000000" w:themeColor="text1"/>
                                <w:sz w:val="18"/>
                                <w:szCs w:val="18"/>
                              </w:rPr>
                              <w:t>e Energy Hub</w:t>
                            </w:r>
                            <w:r w:rsidRPr="00120CB4">
                              <w:rPr>
                                <w:color w:val="000000" w:themeColor="text1"/>
                                <w:sz w:val="18"/>
                                <w:szCs w:val="18"/>
                              </w:rPr>
                              <w:t>, a preliminary site has been identified in Ekubekezeleni, Bulimeni area (Location with GPS coordinates: 26°45’29”S; 31°18’33”E ). The community of 92 households is remotely located with no electricity and limited road infrastructure. Approximately 30 households can be electrified through grid extension, while grid extension to the remainder, approximately 60 households, presents a significant challenge because of limited accessibility. A minigrid is proposed to supplement grid expansion. The exact boundary between the minigrid and the national grid will have to be identified in consultation with the EEC. It is duly noted that in identifying the boundary, due consideration will be required of the business case for the minigrid, quality of service and the comparative tariffs of minigrid customers and grid electrified customers to ensure customers benefit from equivalent or comparable service levels and standardized tariffs across the community.</w:t>
                            </w:r>
                          </w:p>
                          <w:p w14:paraId="6F87B476" w14:textId="77777777" w:rsidR="00C87A2A" w:rsidRPr="00120CB4" w:rsidRDefault="00C87A2A" w:rsidP="00053FC0">
                            <w:pPr>
                              <w:rPr>
                                <w:color w:val="000000" w:themeColor="text1"/>
                                <w:sz w:val="18"/>
                                <w:szCs w:val="18"/>
                              </w:rPr>
                            </w:pPr>
                            <w:r w:rsidRPr="00120CB4">
                              <w:rPr>
                                <w:color w:val="000000" w:themeColor="text1"/>
                                <w:sz w:val="18"/>
                                <w:szCs w:val="18"/>
                              </w:rPr>
                              <w:t xml:space="preserve">There are currently no businesses operating within the community, with the closest shop 3 – 5 kilometers away. Water is readily available with piping to most households. Maize is being grown for own use and land is available for commercial agriculture. The nearest hammer mill is located more than 5 km away and only operates on alternate days. The community currently relies on a mobile hammer mill that comes to the village every Saturday. </w:t>
                            </w:r>
                          </w:p>
                          <w:p w14:paraId="1BBA756D" w14:textId="648C6B73" w:rsidR="00C87A2A" w:rsidRPr="00C54988" w:rsidRDefault="00C87A2A" w:rsidP="00053FC0">
                            <w:pPr>
                              <w:rPr>
                                <w:color w:val="000000" w:themeColor="text1"/>
                                <w:sz w:val="18"/>
                                <w:szCs w:val="18"/>
                              </w:rPr>
                            </w:pPr>
                            <w:r w:rsidRPr="00120CB4">
                              <w:rPr>
                                <w:color w:val="000000" w:themeColor="text1"/>
                                <w:sz w:val="18"/>
                                <w:szCs w:val="18"/>
                              </w:rPr>
                              <w:t xml:space="preserve">While the land and water rich environment suggests opportunity to increase production for resale, the remoteness and inaccessibility limits the movement of goods and adds costs. </w:t>
                            </w:r>
                          </w:p>
                        </w:txbxContent>
                      </wps:txbx>
                      <wps:bodyPr rot="0" vert="horz" wrap="square" lIns="91440" tIns="45720" rIns="91440" bIns="45720" anchor="t" anchorCtr="0">
                        <a:noAutofit/>
                      </wps:bodyPr>
                    </wps:wsp>
                  </a:graphicData>
                </a:graphic>
              </wp:inline>
            </w:drawing>
          </mc:Choice>
          <mc:Fallback>
            <w:pict>
              <v:shape w14:anchorId="7F31301E" id="_x0000_s1034" type="#_x0000_t202" style="width:468pt;height:1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">
                <v:textbox>
                  <w:txbxContent>
                    <w:p w14:paraId="6F356C46" w14:textId="1E0BDF74" w:rsidR="00C87A2A" w:rsidRPr="00120CB4" w:rsidRDefault="00C87A2A" w:rsidP="00053FC0">
                      <w:pPr>
                        <w:rPr>
                          <w:color w:val="000000" w:themeColor="text1"/>
                          <w:sz w:val="18"/>
                          <w:szCs w:val="18"/>
                        </w:rPr>
                      </w:pPr>
                      <w:r w:rsidRPr="00120CB4">
                        <w:rPr>
                          <w:color w:val="000000" w:themeColor="text1"/>
                          <w:sz w:val="18"/>
                          <w:szCs w:val="18"/>
                        </w:rPr>
                        <w:t>For th</w:t>
                      </w:r>
                      <w:r>
                        <w:rPr>
                          <w:color w:val="000000" w:themeColor="text1"/>
                          <w:sz w:val="18"/>
                          <w:szCs w:val="18"/>
                        </w:rPr>
                        <w:t>e Energy Hub</w:t>
                      </w:r>
                      <w:r w:rsidRPr="00120CB4">
                        <w:rPr>
                          <w:color w:val="000000" w:themeColor="text1"/>
                          <w:sz w:val="18"/>
                          <w:szCs w:val="18"/>
                        </w:rPr>
                        <w:t>, a preliminary site has been identified in Ekubekezeleni, Bulimeni area (Location with GPS coordinates: 26°45’29”S; 31°18’33”E ). The community of 92 households is remotely located with no electricity and limited road infrastructure. Approximately 30 households can be electrified through grid extension, while grid extension to the remainder, approximately 60 households, presents a significant challenge because of limited accessibility. A minigrid is proposed to supplement grid expansion. The exact boundary between the minigrid and the national grid will have to be identified in consultation with the EEC. It is duly noted that in identifying the boundary, due consideration will be required of the business case for the minigrid, quality of service and the comparative tariffs of minigrid customers and grid electrified customers to ensure customers benefit from equivalent or comparable service levels and standardized tariffs across the community.</w:t>
                      </w:r>
                    </w:p>
                    <w:p w14:paraId="6F87B476" w14:textId="77777777" w:rsidR="00C87A2A" w:rsidRPr="00120CB4" w:rsidRDefault="00C87A2A" w:rsidP="00053FC0">
                      <w:pPr>
                        <w:rPr>
                          <w:color w:val="000000" w:themeColor="text1"/>
                          <w:sz w:val="18"/>
                          <w:szCs w:val="18"/>
                        </w:rPr>
                      </w:pPr>
                      <w:r w:rsidRPr="00120CB4">
                        <w:rPr>
                          <w:color w:val="000000" w:themeColor="text1"/>
                          <w:sz w:val="18"/>
                          <w:szCs w:val="18"/>
                        </w:rPr>
                        <w:t xml:space="preserve">There are currently no businesses operating within the community, with the closest shop 3 – 5 kilometers away. Water is readily available with piping to most households. Maize is being grown for own use and land is available for commercial agriculture. The nearest hammer mill is located more than 5 km away and only operates on alternate days. The community currently relies on a mobile hammer mill that comes to the village every Saturday. </w:t>
                      </w:r>
                    </w:p>
                    <w:p w14:paraId="1BBA756D" w14:textId="648C6B73" w:rsidR="00C87A2A" w:rsidRPr="00C54988" w:rsidRDefault="00C87A2A" w:rsidP="00053FC0">
                      <w:pPr>
                        <w:rPr>
                          <w:color w:val="000000" w:themeColor="text1"/>
                          <w:sz w:val="18"/>
                          <w:szCs w:val="18"/>
                        </w:rPr>
                      </w:pPr>
                      <w:r w:rsidRPr="00120CB4">
                        <w:rPr>
                          <w:color w:val="000000" w:themeColor="text1"/>
                          <w:sz w:val="18"/>
                          <w:szCs w:val="18"/>
                        </w:rPr>
                        <w:t xml:space="preserve">While the land and water rich environment suggests opportunity to increase production for resale, the remoteness and inaccessibility limits the movement of goods and adds costs. </w:t>
                      </w:r>
                    </w:p>
                  </w:txbxContent>
                </v:textbox>
                <w10:anchorlock/>
              </v:shape>
            </w:pict>
          </mc:Fallback>
        </mc:AlternateContent>
      </w:r>
    </w:p>
    <w:p w14:paraId="4BEA8A13" w14:textId="7FFC31E2" w:rsidR="00A96CBE" w:rsidRPr="00C846B7" w:rsidRDefault="00A96CBE" w:rsidP="00A96CBE">
      <w:pPr>
        <w:rPr>
          <w:iCs/>
          <w:szCs w:val="20"/>
        </w:rPr>
      </w:pPr>
      <w:r w:rsidRPr="00C846B7">
        <w:rPr>
          <w:b/>
          <w:bCs/>
          <w:iCs/>
          <w:szCs w:val="20"/>
        </w:rPr>
        <w:t>Principle 3.</w:t>
      </w:r>
      <w:r w:rsidRPr="00C846B7">
        <w:rPr>
          <w:iCs/>
          <w:szCs w:val="20"/>
        </w:rPr>
        <w:t xml:space="preserve"> </w:t>
      </w:r>
      <w:r w:rsidRPr="00C846B7">
        <w:rPr>
          <w:b/>
          <w:bCs/>
          <w:iCs/>
          <w:szCs w:val="20"/>
        </w:rPr>
        <w:t>Digital platforms</w:t>
      </w:r>
      <w:r w:rsidRPr="00C846B7">
        <w:rPr>
          <w:iCs/>
          <w:szCs w:val="20"/>
        </w:rPr>
        <w:t xml:space="preserve">. The use of digital platforms for tendering the pilots is a central element of the overall AMP and digital strategy (Box 3, Section III).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large-scale tenders. </w:t>
      </w:r>
    </w:p>
    <w:p w14:paraId="144D5C03" w14:textId="7B828B5A" w:rsidR="00A96CBE" w:rsidRPr="00C846B7" w:rsidRDefault="00A96CBE" w:rsidP="00A96CBE">
      <w:pPr>
        <w:rPr>
          <w:iCs/>
          <w:szCs w:val="20"/>
        </w:rPr>
      </w:pPr>
      <w:r w:rsidRPr="00C846B7">
        <w:rPr>
          <w:iCs/>
          <w:szCs w:val="20"/>
        </w:rPr>
        <w:t xml:space="preserve">Digital platform software can manage the selection, Monitoring and Evaluation (M&amp;E) and payments of pilots including capacity building of the Implementation Partner, Project Management Unit and minigrid developers. The expected steps for </w:t>
      </w:r>
      <w:r w:rsidR="00F26E0B" w:rsidRPr="00C846B7">
        <w:rPr>
          <w:iCs/>
          <w:szCs w:val="20"/>
        </w:rPr>
        <w:t xml:space="preserve">procuring and implementing the digital platform are provided </w:t>
      </w:r>
      <w:r w:rsidR="00227AD5" w:rsidRPr="00C846B7">
        <w:rPr>
          <w:iCs/>
          <w:szCs w:val="20"/>
        </w:rPr>
        <w:t xml:space="preserve">in </w:t>
      </w:r>
      <w:r w:rsidR="00227AD5" w:rsidRPr="00C846B7">
        <w:rPr>
          <w:iCs/>
          <w:szCs w:val="20"/>
        </w:rPr>
        <w:fldChar w:fldCharType="begin"/>
      </w:r>
      <w:r w:rsidR="00227AD5" w:rsidRPr="00C846B7">
        <w:rPr>
          <w:iCs/>
          <w:szCs w:val="20"/>
        </w:rPr>
        <w:instrText xml:space="preserve"> REF _Ref73436247 \h </w:instrText>
      </w:r>
      <w:r w:rsidR="00C846B7">
        <w:rPr>
          <w:iCs/>
          <w:szCs w:val="20"/>
        </w:rPr>
        <w:instrText xml:space="preserve"> \* MERGEFORMAT </w:instrText>
      </w:r>
      <w:r w:rsidR="00227AD5" w:rsidRPr="00C846B7">
        <w:rPr>
          <w:iCs/>
          <w:szCs w:val="20"/>
        </w:rPr>
      </w:r>
      <w:r w:rsidR="00227AD5" w:rsidRPr="00C846B7">
        <w:rPr>
          <w:iCs/>
          <w:szCs w:val="20"/>
        </w:rPr>
        <w:fldChar w:fldCharType="separate"/>
      </w:r>
      <w:r w:rsidR="00227AD5" w:rsidRPr="00C846B7">
        <w:t xml:space="preserve">Table </w:t>
      </w:r>
      <w:r w:rsidR="00227AD5" w:rsidRPr="00C846B7">
        <w:rPr>
          <w:noProof/>
        </w:rPr>
        <w:t>4</w:t>
      </w:r>
      <w:r w:rsidR="00227AD5" w:rsidRPr="00C846B7">
        <w:rPr>
          <w:iCs/>
          <w:szCs w:val="20"/>
        </w:rPr>
        <w:fldChar w:fldCharType="end"/>
      </w:r>
      <w:r w:rsidR="00227AD5" w:rsidRPr="00C846B7">
        <w:rPr>
          <w:iCs/>
          <w:szCs w:val="20"/>
        </w:rPr>
        <w:t xml:space="preserve"> </w:t>
      </w:r>
      <w:r w:rsidR="00F26E0B" w:rsidRPr="00C846B7">
        <w:rPr>
          <w:iCs/>
          <w:szCs w:val="20"/>
        </w:rPr>
        <w:t xml:space="preserve">below and included in the </w:t>
      </w:r>
      <w:r w:rsidR="00227AD5" w:rsidRPr="00C846B7">
        <w:rPr>
          <w:iCs/>
          <w:szCs w:val="20"/>
        </w:rPr>
        <w:t>multi-year</w:t>
      </w:r>
      <w:r w:rsidR="00F26E0B" w:rsidRPr="00C846B7">
        <w:rPr>
          <w:iCs/>
          <w:szCs w:val="20"/>
        </w:rPr>
        <w:t xml:space="preserve"> workplan (Annex 4)</w:t>
      </w:r>
      <w:r w:rsidR="00227AD5" w:rsidRPr="00C846B7">
        <w:rPr>
          <w:iCs/>
          <w:szCs w:val="20"/>
        </w:rPr>
        <w:t xml:space="preserve">. </w:t>
      </w:r>
    </w:p>
    <w:p w14:paraId="1AC1203B" w14:textId="57CAF0B2" w:rsidR="00734732" w:rsidRPr="00C846B7" w:rsidRDefault="00F26E0B" w:rsidP="00624C01">
      <w:pPr>
        <w:pStyle w:val="Caption"/>
      </w:pPr>
      <w:bookmarkStart w:id="64" w:name="_Ref73436247"/>
      <w:bookmarkStart w:id="65" w:name="_Toc83884905"/>
      <w:r w:rsidRPr="00C846B7">
        <w:t xml:space="preserve">Table </w:t>
      </w:r>
      <w:r w:rsidR="00AF18A5" w:rsidRPr="00C846B7">
        <w:rPr>
          <w:b w:val="0"/>
          <w:bCs w:val="0"/>
        </w:rPr>
        <w:fldChar w:fldCharType="begin"/>
      </w:r>
      <w:r w:rsidR="00AF18A5" w:rsidRPr="00C846B7">
        <w:rPr>
          <w:b w:val="0"/>
          <w:bCs w:val="0"/>
        </w:rPr>
        <w:instrText xml:space="preserve"> SEQ Table \* ARABIC </w:instrText>
      </w:r>
      <w:r w:rsidR="00AF18A5" w:rsidRPr="00C846B7">
        <w:rPr>
          <w:b w:val="0"/>
          <w:bCs w:val="0"/>
        </w:rPr>
        <w:fldChar w:fldCharType="separate"/>
      </w:r>
      <w:r w:rsidRPr="00C846B7">
        <w:rPr>
          <w:noProof/>
        </w:rPr>
        <w:t>4</w:t>
      </w:r>
      <w:r w:rsidR="00AF18A5" w:rsidRPr="00C846B7">
        <w:rPr>
          <w:b w:val="0"/>
          <w:bCs w:val="0"/>
          <w:noProof/>
        </w:rPr>
        <w:fldChar w:fldCharType="end"/>
      </w:r>
      <w:bookmarkEnd w:id="64"/>
      <w:r w:rsidRPr="00C846B7">
        <w:t>: Summary activities related to the key process steps for tendering of a pilot</w:t>
      </w:r>
      <w:bookmarkEnd w:id="65"/>
    </w:p>
    <w:tbl>
      <w:tblPr>
        <w:tblW w:w="962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434"/>
        <w:gridCol w:w="5659"/>
        <w:gridCol w:w="1260"/>
        <w:gridCol w:w="1272"/>
      </w:tblGrid>
      <w:tr w:rsidR="00AD6BC8" w:rsidRPr="00C846B7" w14:paraId="5C12BF7F" w14:textId="77777777" w:rsidTr="00020338">
        <w:trPr>
          <w:tblHeader/>
        </w:trPr>
        <w:tc>
          <w:tcPr>
            <w:tcW w:w="1435" w:type="dxa"/>
            <w:shd w:val="clear" w:color="auto" w:fill="AEAAAA" w:themeFill="background2" w:themeFillShade="BF"/>
          </w:tcPr>
          <w:p w14:paraId="1CB80632" w14:textId="77777777" w:rsidR="00AD6BC8" w:rsidRPr="00C846B7" w:rsidRDefault="00AD6BC8" w:rsidP="00D6195C">
            <w:pPr>
              <w:rPr>
                <w:rFonts w:asciiTheme="minorHAnsi" w:hAnsiTheme="minorHAnsi" w:cstheme="minorHAnsi"/>
                <w:b/>
                <w:sz w:val="18"/>
                <w:szCs w:val="18"/>
              </w:rPr>
            </w:pPr>
            <w:r w:rsidRPr="00C846B7">
              <w:rPr>
                <w:rFonts w:asciiTheme="minorHAnsi" w:hAnsiTheme="minorHAnsi" w:cstheme="minorHAnsi"/>
                <w:b/>
                <w:sz w:val="18"/>
                <w:szCs w:val="18"/>
              </w:rPr>
              <w:t>Step / Activity</w:t>
            </w:r>
          </w:p>
        </w:tc>
        <w:tc>
          <w:tcPr>
            <w:tcW w:w="5670" w:type="dxa"/>
            <w:shd w:val="clear" w:color="auto" w:fill="AEAAAA" w:themeFill="background2" w:themeFillShade="BF"/>
          </w:tcPr>
          <w:p w14:paraId="5AD267A8" w14:textId="77777777" w:rsidR="00AD6BC8" w:rsidRPr="00C846B7" w:rsidRDefault="00AD6BC8" w:rsidP="00D6195C">
            <w:pPr>
              <w:rPr>
                <w:rFonts w:asciiTheme="minorHAnsi" w:hAnsiTheme="minorHAnsi" w:cstheme="minorHAnsi"/>
                <w:b/>
                <w:sz w:val="18"/>
                <w:szCs w:val="18"/>
              </w:rPr>
            </w:pPr>
            <w:r w:rsidRPr="00C846B7">
              <w:rPr>
                <w:rFonts w:asciiTheme="minorHAnsi" w:hAnsiTheme="minorHAnsi" w:cstheme="minorHAnsi"/>
                <w:b/>
                <w:sz w:val="18"/>
                <w:szCs w:val="18"/>
              </w:rPr>
              <w:t>Description</w:t>
            </w:r>
          </w:p>
        </w:tc>
        <w:tc>
          <w:tcPr>
            <w:tcW w:w="1260" w:type="dxa"/>
            <w:shd w:val="clear" w:color="auto" w:fill="AEAAAA" w:themeFill="background2" w:themeFillShade="BF"/>
          </w:tcPr>
          <w:p w14:paraId="54DF7A69" w14:textId="77777777" w:rsidR="00AD6BC8" w:rsidRPr="00C846B7" w:rsidRDefault="00AD6BC8" w:rsidP="00D6195C">
            <w:pPr>
              <w:rPr>
                <w:rFonts w:asciiTheme="minorHAnsi" w:hAnsiTheme="minorHAnsi" w:cstheme="minorHAnsi"/>
                <w:b/>
                <w:sz w:val="18"/>
                <w:szCs w:val="18"/>
              </w:rPr>
            </w:pPr>
            <w:r w:rsidRPr="00C846B7">
              <w:rPr>
                <w:rFonts w:asciiTheme="minorHAnsi" w:hAnsiTheme="minorHAnsi" w:cstheme="minorHAnsi"/>
                <w:b/>
                <w:sz w:val="18"/>
                <w:szCs w:val="18"/>
              </w:rPr>
              <w:t>Responsible party</w:t>
            </w:r>
          </w:p>
        </w:tc>
        <w:tc>
          <w:tcPr>
            <w:tcW w:w="1260" w:type="dxa"/>
            <w:shd w:val="clear" w:color="auto" w:fill="AEAAAA" w:themeFill="background2" w:themeFillShade="BF"/>
          </w:tcPr>
          <w:p w14:paraId="1C67FAF1" w14:textId="77777777" w:rsidR="00AD6BC8" w:rsidRPr="00C846B7" w:rsidRDefault="00AD6BC8" w:rsidP="00D6195C">
            <w:pPr>
              <w:rPr>
                <w:rFonts w:asciiTheme="minorHAnsi" w:hAnsiTheme="minorHAnsi" w:cstheme="minorHAnsi"/>
                <w:b/>
                <w:sz w:val="18"/>
                <w:szCs w:val="18"/>
              </w:rPr>
            </w:pPr>
            <w:r w:rsidRPr="00C846B7">
              <w:rPr>
                <w:rFonts w:asciiTheme="minorHAnsi" w:hAnsiTheme="minorHAnsi" w:cstheme="minorHAnsi"/>
                <w:b/>
                <w:sz w:val="18"/>
                <w:szCs w:val="18"/>
              </w:rPr>
              <w:t>Targeted timing</w:t>
            </w:r>
          </w:p>
        </w:tc>
      </w:tr>
      <w:tr w:rsidR="00AD6BC8" w:rsidRPr="00C846B7" w14:paraId="57E356EE" w14:textId="77777777" w:rsidTr="00020338">
        <w:tc>
          <w:tcPr>
            <w:tcW w:w="1435" w:type="dxa"/>
          </w:tcPr>
          <w:p w14:paraId="56496412" w14:textId="6F0FBDEE" w:rsidR="00AD6BC8" w:rsidRPr="00C846B7" w:rsidRDefault="009B65CD" w:rsidP="00D6195C">
            <w:pPr>
              <w:jc w:val="left"/>
              <w:rPr>
                <w:rFonts w:asciiTheme="minorHAnsi" w:hAnsiTheme="minorHAnsi" w:cstheme="minorHAnsi"/>
                <w:sz w:val="18"/>
                <w:szCs w:val="18"/>
              </w:rPr>
            </w:pPr>
            <w:r w:rsidRPr="00C846B7">
              <w:rPr>
                <w:rFonts w:asciiTheme="minorHAnsi" w:hAnsiTheme="minorHAnsi" w:cstheme="minorHAnsi"/>
                <w:sz w:val="18"/>
                <w:szCs w:val="18"/>
              </w:rPr>
              <w:t>Activity 1. Develop a detailed project plan (the project’s ‘Minigrid Pilot Plan’) for advancing the project’s minigrid pilo</w:t>
            </w:r>
            <w:r w:rsidR="00641F67" w:rsidRPr="00C846B7">
              <w:rPr>
                <w:rFonts w:asciiTheme="minorHAnsi" w:hAnsiTheme="minorHAnsi" w:cstheme="minorHAnsi"/>
                <w:sz w:val="18"/>
                <w:szCs w:val="18"/>
              </w:rPr>
              <w:t>t</w:t>
            </w:r>
            <w:r w:rsidRPr="00C846B7">
              <w:rPr>
                <w:rFonts w:asciiTheme="minorHAnsi" w:hAnsiTheme="minorHAnsi" w:cstheme="minorHAnsi"/>
                <w:sz w:val="18"/>
                <w:szCs w:val="18"/>
              </w:rPr>
              <w:t>.</w:t>
            </w:r>
          </w:p>
        </w:tc>
        <w:tc>
          <w:tcPr>
            <w:tcW w:w="5670" w:type="dxa"/>
          </w:tcPr>
          <w:p w14:paraId="53FA35D3" w14:textId="6366B387" w:rsidR="0070757F" w:rsidRPr="00C846B7" w:rsidRDefault="0070757F" w:rsidP="00AA06A0">
            <w:pPr>
              <w:spacing w:after="0"/>
              <w:rPr>
                <w:sz w:val="18"/>
                <w:szCs w:val="22"/>
              </w:rPr>
            </w:pPr>
            <w:r w:rsidRPr="00C846B7">
              <w:rPr>
                <w:sz w:val="18"/>
                <w:szCs w:val="22"/>
              </w:rPr>
              <w:t xml:space="preserve">The PMU will lead and develop, in close collaboration with other stakeholders and support from the AMP Regional Project, a detailed project plan (the project’s ‘Minigrid Pilot Plan’) for advancing the pilot. </w:t>
            </w:r>
            <w:r w:rsidR="008A0188" w:rsidRPr="00C846B7">
              <w:rPr>
                <w:sz w:val="18"/>
                <w:szCs w:val="22"/>
              </w:rPr>
              <w:t xml:space="preserve">Once prepared, the </w:t>
            </w:r>
            <w:r w:rsidRPr="00C846B7">
              <w:rPr>
                <w:sz w:val="18"/>
                <w:szCs w:val="22"/>
              </w:rPr>
              <w:t xml:space="preserve">project’s Minigrid Pilot Plan will </w:t>
            </w:r>
            <w:r w:rsidR="008A0188" w:rsidRPr="00C846B7">
              <w:rPr>
                <w:sz w:val="18"/>
                <w:szCs w:val="22"/>
              </w:rPr>
              <w:t xml:space="preserve">first </w:t>
            </w:r>
            <w:r w:rsidRPr="00C846B7">
              <w:rPr>
                <w:sz w:val="18"/>
                <w:szCs w:val="22"/>
              </w:rPr>
              <w:t xml:space="preserve">be </w:t>
            </w:r>
            <w:r w:rsidR="008A0188" w:rsidRPr="00C846B7">
              <w:rPr>
                <w:sz w:val="18"/>
                <w:szCs w:val="22"/>
              </w:rPr>
              <w:t xml:space="preserve">reviewed </w:t>
            </w:r>
            <w:r w:rsidRPr="00C846B7">
              <w:rPr>
                <w:sz w:val="18"/>
                <w:szCs w:val="22"/>
              </w:rPr>
              <w:t xml:space="preserve">for clearance by UNDP </w:t>
            </w:r>
            <w:r w:rsidR="008A0188" w:rsidRPr="00C846B7">
              <w:rPr>
                <w:sz w:val="18"/>
                <w:szCs w:val="22"/>
              </w:rPr>
              <w:t xml:space="preserve">(CO and BPPS NCE), </w:t>
            </w:r>
            <w:r w:rsidRPr="00C846B7">
              <w:rPr>
                <w:sz w:val="18"/>
                <w:szCs w:val="22"/>
              </w:rPr>
              <w:t xml:space="preserve">and </w:t>
            </w:r>
            <w:r w:rsidR="008A0188" w:rsidRPr="00C846B7">
              <w:rPr>
                <w:sz w:val="18"/>
                <w:szCs w:val="22"/>
              </w:rPr>
              <w:t xml:space="preserve">then shared with the </w:t>
            </w:r>
            <w:r w:rsidRPr="00C846B7">
              <w:rPr>
                <w:sz w:val="18"/>
                <w:szCs w:val="22"/>
              </w:rPr>
              <w:t>Board</w:t>
            </w:r>
            <w:r w:rsidR="008A0188" w:rsidRPr="00C846B7">
              <w:rPr>
                <w:sz w:val="18"/>
                <w:szCs w:val="22"/>
              </w:rPr>
              <w:t>. This activity should be completed</w:t>
            </w:r>
            <w:r w:rsidRPr="00C846B7">
              <w:rPr>
                <w:sz w:val="18"/>
                <w:szCs w:val="22"/>
              </w:rPr>
              <w:t xml:space="preserve"> by the</w:t>
            </w:r>
            <w:r w:rsidR="00D748D5" w:rsidRPr="00C846B7">
              <w:rPr>
                <w:sz w:val="18"/>
                <w:szCs w:val="22"/>
              </w:rPr>
              <w:t xml:space="preserve"> </w:t>
            </w:r>
            <w:r w:rsidRPr="00C846B7">
              <w:rPr>
                <w:sz w:val="18"/>
                <w:szCs w:val="22"/>
              </w:rPr>
              <w:t xml:space="preserve">end of </w:t>
            </w:r>
            <w:r w:rsidR="008A0188" w:rsidRPr="00C846B7">
              <w:rPr>
                <w:sz w:val="18"/>
                <w:szCs w:val="22"/>
              </w:rPr>
              <w:t>year</w:t>
            </w:r>
            <w:r w:rsidRPr="00C846B7">
              <w:rPr>
                <w:sz w:val="18"/>
                <w:szCs w:val="22"/>
              </w:rPr>
              <w:t xml:space="preserve"> 1</w:t>
            </w:r>
            <w:r w:rsidR="008A0188" w:rsidRPr="00C846B7">
              <w:rPr>
                <w:sz w:val="18"/>
                <w:szCs w:val="22"/>
              </w:rPr>
              <w:t>.</w:t>
            </w:r>
          </w:p>
          <w:p w14:paraId="40EFBF30" w14:textId="77777777" w:rsidR="0070757F" w:rsidRPr="00C846B7" w:rsidRDefault="0070757F" w:rsidP="00AA06A0">
            <w:pPr>
              <w:spacing w:after="0"/>
              <w:rPr>
                <w:sz w:val="18"/>
                <w:szCs w:val="22"/>
              </w:rPr>
            </w:pPr>
          </w:p>
          <w:p w14:paraId="48865E9E" w14:textId="77777777" w:rsidR="0070757F" w:rsidRPr="00C846B7" w:rsidRDefault="0070757F" w:rsidP="00AA06A0">
            <w:pPr>
              <w:spacing w:after="0"/>
              <w:rPr>
                <w:sz w:val="18"/>
                <w:szCs w:val="22"/>
              </w:rPr>
            </w:pPr>
            <w:r w:rsidRPr="00C846B7">
              <w:rPr>
                <w:sz w:val="18"/>
                <w:szCs w:val="22"/>
              </w:rPr>
              <w:t>The project’s Minigrid Plan Pilot Plan will determine, among other aspects, the following:</w:t>
            </w:r>
          </w:p>
          <w:p w14:paraId="65E8A67E" w14:textId="5963AE71" w:rsidR="0070757F" w:rsidRPr="00C846B7" w:rsidRDefault="0070757F" w:rsidP="003A0892">
            <w:pPr>
              <w:pStyle w:val="ListParagraph"/>
              <w:numPr>
                <w:ilvl w:val="0"/>
                <w:numId w:val="166"/>
              </w:numPr>
              <w:contextualSpacing/>
              <w:rPr>
                <w:sz w:val="18"/>
                <w:szCs w:val="22"/>
              </w:rPr>
            </w:pPr>
            <w:r w:rsidRPr="00C846B7">
              <w:rPr>
                <w:sz w:val="18"/>
                <w:szCs w:val="22"/>
              </w:rPr>
              <w:t>Clear objective for the pilot</w:t>
            </w:r>
          </w:p>
          <w:p w14:paraId="29481A79" w14:textId="4ED68E09" w:rsidR="0070757F" w:rsidRPr="00C846B7" w:rsidRDefault="0070757F" w:rsidP="003A0892">
            <w:pPr>
              <w:pStyle w:val="ListParagraph"/>
              <w:numPr>
                <w:ilvl w:val="0"/>
                <w:numId w:val="166"/>
              </w:numPr>
              <w:contextualSpacing/>
              <w:rPr>
                <w:sz w:val="18"/>
                <w:szCs w:val="22"/>
              </w:rPr>
            </w:pPr>
            <w:r w:rsidRPr="00C846B7">
              <w:rPr>
                <w:sz w:val="18"/>
                <w:szCs w:val="22"/>
              </w:rPr>
              <w:t>The minigrid delivery model which will be demonstrated in the pilot</w:t>
            </w:r>
          </w:p>
          <w:p w14:paraId="4E2C609C" w14:textId="77777777" w:rsidR="0070757F" w:rsidRPr="00C846B7" w:rsidRDefault="0070757F" w:rsidP="00020338">
            <w:pPr>
              <w:pStyle w:val="ListParagraph"/>
              <w:numPr>
                <w:ilvl w:val="0"/>
                <w:numId w:val="166"/>
              </w:numPr>
              <w:contextualSpacing/>
              <w:rPr>
                <w:sz w:val="18"/>
                <w:szCs w:val="22"/>
              </w:rPr>
            </w:pPr>
            <w:r w:rsidRPr="00C846B7">
              <w:rPr>
                <w:sz w:val="18"/>
                <w:szCs w:val="22"/>
              </w:rPr>
              <w:t>The proposed type of pilot(s), which can include: (</w:t>
            </w:r>
            <w:proofErr w:type="spellStart"/>
            <w:r w:rsidRPr="00C846B7">
              <w:rPr>
                <w:sz w:val="18"/>
                <w:szCs w:val="22"/>
              </w:rPr>
              <w:t>i</w:t>
            </w:r>
            <w:proofErr w:type="spellEnd"/>
            <w:r w:rsidRPr="00C846B7">
              <w:rPr>
                <w:sz w:val="18"/>
                <w:szCs w:val="22"/>
              </w:rPr>
              <w:t xml:space="preserve">) greenfield pilots, including productive use and (ii) productive use overlays, on existing pilots. </w:t>
            </w:r>
          </w:p>
          <w:p w14:paraId="1A91914B" w14:textId="2C9181D8" w:rsidR="0070757F" w:rsidRPr="00C846B7" w:rsidRDefault="0070757F" w:rsidP="00020338">
            <w:pPr>
              <w:pStyle w:val="ListParagraph"/>
              <w:numPr>
                <w:ilvl w:val="0"/>
                <w:numId w:val="166"/>
              </w:numPr>
              <w:contextualSpacing/>
              <w:rPr>
                <w:sz w:val="18"/>
                <w:szCs w:val="22"/>
              </w:rPr>
            </w:pPr>
            <w:r w:rsidRPr="00C846B7">
              <w:rPr>
                <w:sz w:val="18"/>
                <w:szCs w:val="22"/>
              </w:rPr>
              <w:t>Inputs, as necessary, on site selection, including based on geo-spatial mapping, for the pilot</w:t>
            </w:r>
          </w:p>
          <w:p w14:paraId="5D7F9CE5" w14:textId="77777777" w:rsidR="0070757F" w:rsidRPr="00C846B7" w:rsidRDefault="0070757F" w:rsidP="003A0892">
            <w:pPr>
              <w:pStyle w:val="ListParagraph"/>
              <w:numPr>
                <w:ilvl w:val="0"/>
                <w:numId w:val="166"/>
              </w:numPr>
              <w:contextualSpacing/>
              <w:rPr>
                <w:sz w:val="18"/>
                <w:szCs w:val="22"/>
              </w:rPr>
            </w:pPr>
            <w:r w:rsidRPr="00C846B7">
              <w:rPr>
                <w:sz w:val="18"/>
                <w:szCs w:val="22"/>
              </w:rPr>
              <w:t xml:space="preserve">Site-specific assessments and other requirements (e.g., demand sizing, social and environmental safeguards (SES) assessments, gender assessments, e-waste disposal). Some assessments may be needed to be performed by the project ex-ante, to inform follow-up competitive tenders </w:t>
            </w:r>
          </w:p>
          <w:p w14:paraId="03B2F54E" w14:textId="77777777" w:rsidR="0070757F" w:rsidRPr="00C846B7" w:rsidRDefault="0070757F" w:rsidP="00AA06A0">
            <w:pPr>
              <w:pStyle w:val="ListParagraph"/>
              <w:numPr>
                <w:ilvl w:val="0"/>
                <w:numId w:val="166"/>
              </w:numPr>
              <w:contextualSpacing/>
              <w:rPr>
                <w:sz w:val="18"/>
                <w:szCs w:val="22"/>
              </w:rPr>
            </w:pPr>
            <w:r w:rsidRPr="00C846B7">
              <w:rPr>
                <w:sz w:val="18"/>
                <w:szCs w:val="22"/>
              </w:rPr>
              <w:t xml:space="preserve">The use of the digital platform for </w:t>
            </w:r>
          </w:p>
          <w:p w14:paraId="03796B56" w14:textId="77777777" w:rsidR="0070757F" w:rsidRPr="00C846B7" w:rsidRDefault="0070757F" w:rsidP="00AA06A0">
            <w:pPr>
              <w:pStyle w:val="ListParagraph"/>
              <w:numPr>
                <w:ilvl w:val="1"/>
                <w:numId w:val="166"/>
              </w:numPr>
              <w:contextualSpacing/>
              <w:rPr>
                <w:sz w:val="18"/>
                <w:szCs w:val="22"/>
              </w:rPr>
            </w:pPr>
            <w:r w:rsidRPr="00C846B7">
              <w:rPr>
                <w:sz w:val="18"/>
                <w:szCs w:val="22"/>
              </w:rPr>
              <w:t xml:space="preserve">Competitive tendering, as necessary. </w:t>
            </w:r>
          </w:p>
          <w:p w14:paraId="641765FB" w14:textId="53864BD9" w:rsidR="0070757F" w:rsidRPr="00C846B7" w:rsidRDefault="0070757F" w:rsidP="00AA06A0">
            <w:pPr>
              <w:pStyle w:val="ListParagraph"/>
              <w:numPr>
                <w:ilvl w:val="1"/>
                <w:numId w:val="166"/>
              </w:numPr>
              <w:contextualSpacing/>
              <w:rPr>
                <w:sz w:val="18"/>
                <w:szCs w:val="22"/>
              </w:rPr>
            </w:pPr>
            <w:r w:rsidRPr="00C846B7">
              <w:rPr>
                <w:sz w:val="18"/>
                <w:szCs w:val="22"/>
              </w:rPr>
              <w:lastRenderedPageBreak/>
              <w:t xml:space="preserve">Ongoing data collection from </w:t>
            </w:r>
            <w:r w:rsidR="001F439F" w:rsidRPr="00C846B7">
              <w:rPr>
                <w:sz w:val="18"/>
                <w:szCs w:val="22"/>
              </w:rPr>
              <w:t xml:space="preserve">the </w:t>
            </w:r>
            <w:r w:rsidRPr="00C846B7">
              <w:rPr>
                <w:sz w:val="18"/>
                <w:szCs w:val="22"/>
              </w:rPr>
              <w:t xml:space="preserve">pilot, including data-sharing requirements </w:t>
            </w:r>
            <w:r w:rsidR="001F439F" w:rsidRPr="00C846B7">
              <w:rPr>
                <w:sz w:val="18"/>
                <w:szCs w:val="22"/>
              </w:rPr>
              <w:t xml:space="preserve">(Box </w:t>
            </w:r>
            <w:r w:rsidR="003A0892" w:rsidRPr="00C846B7">
              <w:rPr>
                <w:sz w:val="18"/>
                <w:szCs w:val="22"/>
              </w:rPr>
              <w:t xml:space="preserve">4, above) </w:t>
            </w:r>
            <w:r w:rsidRPr="00C846B7">
              <w:rPr>
                <w:sz w:val="18"/>
                <w:szCs w:val="22"/>
              </w:rPr>
              <w:t xml:space="preserve">as well as digital hardware requirements </w:t>
            </w:r>
            <w:r w:rsidR="003A0892" w:rsidRPr="00C846B7">
              <w:rPr>
                <w:sz w:val="18"/>
                <w:szCs w:val="22"/>
              </w:rPr>
              <w:t xml:space="preserve">(Box 5, above) </w:t>
            </w:r>
          </w:p>
          <w:p w14:paraId="70B040AC" w14:textId="47998CBD" w:rsidR="0070757F" w:rsidRPr="00C846B7" w:rsidRDefault="0070757F" w:rsidP="003A0892">
            <w:pPr>
              <w:pStyle w:val="ListParagraph"/>
              <w:numPr>
                <w:ilvl w:val="0"/>
                <w:numId w:val="166"/>
              </w:numPr>
              <w:contextualSpacing/>
              <w:rPr>
                <w:sz w:val="18"/>
                <w:szCs w:val="22"/>
              </w:rPr>
            </w:pPr>
            <w:r w:rsidRPr="00C846B7">
              <w:rPr>
                <w:sz w:val="18"/>
                <w:szCs w:val="22"/>
              </w:rPr>
              <w:t xml:space="preserve">The project’s approach to ensure minimal </w:t>
            </w:r>
            <w:proofErr w:type="spellStart"/>
            <w:r w:rsidRPr="00C846B7">
              <w:rPr>
                <w:sz w:val="18"/>
                <w:szCs w:val="22"/>
              </w:rPr>
              <w:t>concessionality</w:t>
            </w:r>
            <w:proofErr w:type="spellEnd"/>
            <w:r w:rsidRPr="00C846B7">
              <w:rPr>
                <w:sz w:val="18"/>
                <w:szCs w:val="22"/>
              </w:rPr>
              <w:t xml:space="preserve"> for the level of GEF INV support to the pilot (when there are private sector beneficiaries)</w:t>
            </w:r>
          </w:p>
          <w:p w14:paraId="34ADF54E" w14:textId="77777777" w:rsidR="0070757F" w:rsidRPr="00C846B7" w:rsidRDefault="0070757F" w:rsidP="003A0892">
            <w:pPr>
              <w:pStyle w:val="ListParagraph"/>
              <w:numPr>
                <w:ilvl w:val="0"/>
                <w:numId w:val="166"/>
              </w:numPr>
              <w:contextualSpacing/>
              <w:rPr>
                <w:sz w:val="18"/>
                <w:szCs w:val="22"/>
              </w:rPr>
            </w:pPr>
            <w:r w:rsidRPr="00C846B7">
              <w:rPr>
                <w:sz w:val="18"/>
                <w:szCs w:val="22"/>
              </w:rPr>
              <w:t xml:space="preserve">Review of the IP’s modalities for transfer of GEF INV support to the pilot(s), ensuring they are aligned with UNDP’s policies and financial rules. </w:t>
            </w:r>
          </w:p>
          <w:p w14:paraId="705D3A6A" w14:textId="77777777" w:rsidR="00AD6BC8" w:rsidRPr="00C846B7" w:rsidRDefault="0070757F" w:rsidP="003A0892">
            <w:pPr>
              <w:pStyle w:val="ListParagraph"/>
              <w:numPr>
                <w:ilvl w:val="0"/>
                <w:numId w:val="166"/>
              </w:numPr>
              <w:contextualSpacing/>
              <w:rPr>
                <w:sz w:val="18"/>
                <w:szCs w:val="22"/>
              </w:rPr>
            </w:pPr>
            <w:r w:rsidRPr="00C846B7">
              <w:rPr>
                <w:sz w:val="18"/>
                <w:szCs w:val="22"/>
              </w:rPr>
              <w:t>If a pilot includes GEF INV support for productive use, ensuring the pilot takes a third party ownership model to productive use equipment</w:t>
            </w:r>
          </w:p>
          <w:p w14:paraId="45F03D6D" w14:textId="77777777" w:rsidR="00164BAA" w:rsidRDefault="00164BAA" w:rsidP="003A0892">
            <w:pPr>
              <w:pStyle w:val="ListParagraph"/>
              <w:numPr>
                <w:ilvl w:val="0"/>
                <w:numId w:val="166"/>
              </w:numPr>
              <w:contextualSpacing/>
              <w:rPr>
                <w:sz w:val="18"/>
                <w:szCs w:val="22"/>
              </w:rPr>
            </w:pPr>
            <w:r>
              <w:rPr>
                <w:sz w:val="18"/>
                <w:szCs w:val="22"/>
              </w:rPr>
              <w:t>B</w:t>
            </w:r>
            <w:r w:rsidRPr="00164BAA">
              <w:rPr>
                <w:sz w:val="18"/>
                <w:szCs w:val="22"/>
              </w:rPr>
              <w:t xml:space="preserve">rief summary updates, at the time of drafting the plan, on the status in </w:t>
            </w:r>
            <w:r>
              <w:rPr>
                <w:sz w:val="18"/>
                <w:szCs w:val="22"/>
              </w:rPr>
              <w:t xml:space="preserve">Eswatini </w:t>
            </w:r>
            <w:r w:rsidRPr="00164BAA">
              <w:rPr>
                <w:sz w:val="18"/>
                <w:szCs w:val="22"/>
              </w:rPr>
              <w:t xml:space="preserve">of </w:t>
            </w:r>
          </w:p>
          <w:p w14:paraId="2AFF07D1" w14:textId="497CAC1A" w:rsidR="00164BAA" w:rsidRDefault="00164BAA" w:rsidP="00164BAA">
            <w:pPr>
              <w:pStyle w:val="ListParagraph"/>
              <w:numPr>
                <w:ilvl w:val="1"/>
                <w:numId w:val="166"/>
              </w:numPr>
              <w:contextualSpacing/>
              <w:rPr>
                <w:sz w:val="18"/>
                <w:szCs w:val="22"/>
              </w:rPr>
            </w:pPr>
            <w:r w:rsidRPr="00164BAA">
              <w:rPr>
                <w:sz w:val="18"/>
                <w:szCs w:val="22"/>
              </w:rPr>
              <w:t>(</w:t>
            </w:r>
            <w:proofErr w:type="spellStart"/>
            <w:r w:rsidRPr="00164BAA">
              <w:rPr>
                <w:sz w:val="18"/>
                <w:szCs w:val="22"/>
              </w:rPr>
              <w:t>i</w:t>
            </w:r>
            <w:proofErr w:type="spellEnd"/>
            <w:r w:rsidRPr="00164BAA">
              <w:rPr>
                <w:sz w:val="18"/>
                <w:szCs w:val="22"/>
              </w:rPr>
              <w:t xml:space="preserve">) any other </w:t>
            </w:r>
            <w:proofErr w:type="spellStart"/>
            <w:r w:rsidRPr="00164BAA">
              <w:rPr>
                <w:sz w:val="18"/>
                <w:szCs w:val="22"/>
              </w:rPr>
              <w:t>minigrid</w:t>
            </w:r>
            <w:proofErr w:type="spellEnd"/>
            <w:r w:rsidRPr="00164BAA">
              <w:rPr>
                <w:sz w:val="18"/>
                <w:szCs w:val="22"/>
              </w:rPr>
              <w:t xml:space="preserve"> pilots (specifications, any results/findings to date)</w:t>
            </w:r>
            <w:r>
              <w:rPr>
                <w:sz w:val="18"/>
                <w:szCs w:val="22"/>
              </w:rPr>
              <w:t xml:space="preserve">, </w:t>
            </w:r>
            <w:r w:rsidRPr="00164BAA">
              <w:rPr>
                <w:sz w:val="18"/>
                <w:szCs w:val="22"/>
              </w:rPr>
              <w:t xml:space="preserve">and </w:t>
            </w:r>
          </w:p>
          <w:p w14:paraId="5890E6D2" w14:textId="4EE34AA5" w:rsidR="00AD6BC8" w:rsidRPr="00164BAA" w:rsidRDefault="00164BAA" w:rsidP="00164BAA">
            <w:pPr>
              <w:pStyle w:val="ListParagraph"/>
              <w:numPr>
                <w:ilvl w:val="1"/>
                <w:numId w:val="166"/>
              </w:numPr>
              <w:contextualSpacing/>
              <w:rPr>
                <w:sz w:val="18"/>
                <w:szCs w:val="22"/>
              </w:rPr>
            </w:pPr>
            <w:r w:rsidRPr="00164BAA">
              <w:rPr>
                <w:sz w:val="18"/>
                <w:szCs w:val="22"/>
              </w:rPr>
              <w:t>(ii) any other examples of minigrid productive use applications (specifications, any results/findings to date).</w:t>
            </w:r>
          </w:p>
        </w:tc>
        <w:tc>
          <w:tcPr>
            <w:tcW w:w="1260" w:type="dxa"/>
          </w:tcPr>
          <w:p w14:paraId="49F3EFCA" w14:textId="0E5BA26C" w:rsidR="00AD6BC8" w:rsidRPr="00C846B7" w:rsidRDefault="003E0BA7" w:rsidP="00D6195C">
            <w:pPr>
              <w:spacing w:after="14" w:line="248" w:lineRule="auto"/>
              <w:contextualSpacing/>
              <w:rPr>
                <w:rFonts w:cstheme="minorHAnsi"/>
                <w:sz w:val="18"/>
                <w:szCs w:val="18"/>
              </w:rPr>
            </w:pPr>
            <w:r w:rsidRPr="00C846B7">
              <w:rPr>
                <w:rFonts w:cstheme="minorHAnsi"/>
                <w:sz w:val="18"/>
                <w:szCs w:val="18"/>
              </w:rPr>
              <w:lastRenderedPageBreak/>
              <w:t xml:space="preserve">Led by the </w:t>
            </w:r>
            <w:r w:rsidRPr="00C846B7">
              <w:rPr>
                <w:rFonts w:asciiTheme="minorHAnsi" w:hAnsiTheme="minorHAnsi" w:cstheme="minorHAnsi"/>
                <w:sz w:val="18"/>
                <w:szCs w:val="18"/>
              </w:rPr>
              <w:t>PMU, in close collaboration with other stakeholders.</w:t>
            </w:r>
          </w:p>
        </w:tc>
        <w:tc>
          <w:tcPr>
            <w:tcW w:w="1260" w:type="dxa"/>
          </w:tcPr>
          <w:p w14:paraId="2E42E8A2" w14:textId="2C60E228" w:rsidR="00AD6BC8" w:rsidRPr="00C846B7" w:rsidRDefault="00020338" w:rsidP="00D6195C">
            <w:pPr>
              <w:spacing w:after="14" w:line="248" w:lineRule="auto"/>
              <w:contextualSpacing/>
              <w:rPr>
                <w:rFonts w:cstheme="minorHAnsi"/>
                <w:sz w:val="18"/>
                <w:szCs w:val="18"/>
              </w:rPr>
            </w:pPr>
            <w:r w:rsidRPr="00C846B7">
              <w:rPr>
                <w:rFonts w:cstheme="minorHAnsi"/>
                <w:sz w:val="18"/>
                <w:szCs w:val="18"/>
              </w:rPr>
              <w:t xml:space="preserve">End of </w:t>
            </w:r>
            <w:proofErr w:type="spellStart"/>
            <w:r w:rsidRPr="00C846B7">
              <w:rPr>
                <w:rFonts w:cstheme="minorHAnsi"/>
                <w:sz w:val="18"/>
                <w:szCs w:val="18"/>
              </w:rPr>
              <w:t>Yr</w:t>
            </w:r>
            <w:proofErr w:type="spellEnd"/>
            <w:r w:rsidRPr="00C846B7">
              <w:rPr>
                <w:rFonts w:cstheme="minorHAnsi"/>
                <w:sz w:val="18"/>
                <w:szCs w:val="18"/>
              </w:rPr>
              <w:t xml:space="preserve"> 1</w:t>
            </w:r>
          </w:p>
        </w:tc>
      </w:tr>
      <w:tr w:rsidR="00EF1963" w:rsidRPr="00C846B7" w14:paraId="03DEE15F" w14:textId="77777777" w:rsidTr="00020338">
        <w:tc>
          <w:tcPr>
            <w:tcW w:w="1435" w:type="dxa"/>
          </w:tcPr>
          <w:p w14:paraId="72A8E743" w14:textId="7266251F" w:rsidR="0050091C" w:rsidRPr="00C846B7" w:rsidRDefault="0050091C" w:rsidP="000B3270">
            <w:pPr>
              <w:spacing w:after="0"/>
              <w:jc w:val="left"/>
              <w:rPr>
                <w:rFonts w:asciiTheme="minorHAnsi" w:hAnsiTheme="minorHAnsi" w:cstheme="minorHAnsi"/>
                <w:sz w:val="18"/>
                <w:szCs w:val="18"/>
              </w:rPr>
            </w:pPr>
            <w:r w:rsidRPr="00C846B7">
              <w:rPr>
                <w:rFonts w:asciiTheme="minorHAnsi" w:hAnsiTheme="minorHAnsi" w:cstheme="minorHAnsi"/>
                <w:sz w:val="18"/>
                <w:szCs w:val="18"/>
              </w:rPr>
              <w:t>Activity 2 Design of tender process for pilot using a digital platform.</w:t>
            </w:r>
          </w:p>
          <w:p w14:paraId="5B85F85D" w14:textId="77777777" w:rsidR="00EF1963" w:rsidRPr="00C846B7" w:rsidRDefault="00EF1963" w:rsidP="00295582">
            <w:pPr>
              <w:jc w:val="left"/>
              <w:rPr>
                <w:rFonts w:asciiTheme="minorHAnsi" w:hAnsiTheme="minorHAnsi" w:cstheme="minorHAnsi"/>
                <w:sz w:val="18"/>
                <w:szCs w:val="18"/>
              </w:rPr>
            </w:pPr>
          </w:p>
        </w:tc>
        <w:tc>
          <w:tcPr>
            <w:tcW w:w="5670" w:type="dxa"/>
          </w:tcPr>
          <w:p w14:paraId="0C8467B8" w14:textId="29CD5036" w:rsidR="0047473F" w:rsidRPr="00C846B7" w:rsidRDefault="0047473F" w:rsidP="0047473F">
            <w:pPr>
              <w:spacing w:after="0"/>
              <w:rPr>
                <w:rFonts w:asciiTheme="minorHAnsi" w:hAnsiTheme="minorHAnsi" w:cstheme="minorHAnsi"/>
                <w:sz w:val="18"/>
                <w:szCs w:val="18"/>
              </w:rPr>
            </w:pPr>
            <w:r w:rsidRPr="00C846B7">
              <w:rPr>
                <w:rFonts w:asciiTheme="minorHAnsi" w:hAnsiTheme="minorHAnsi" w:cstheme="minorHAnsi"/>
                <w:sz w:val="18"/>
                <w:szCs w:val="18"/>
              </w:rPr>
              <w:t xml:space="preserve">The pilot may involve private sector engagement in various forms, including models involving private sector minigrid ownership, private sector EPC, and private sector O&amp;M services. Where there is private sector engagement in the pilot, a competitive tender process will be executed using the digital tendering feature of the digital platform procured under Component 4. </w:t>
            </w:r>
          </w:p>
          <w:p w14:paraId="4E8BB630" w14:textId="77777777" w:rsidR="0047473F" w:rsidRPr="00C846B7" w:rsidRDefault="0047473F" w:rsidP="0047473F">
            <w:pPr>
              <w:spacing w:after="0"/>
              <w:rPr>
                <w:rFonts w:asciiTheme="minorHAnsi" w:hAnsiTheme="minorHAnsi" w:cstheme="minorHAnsi"/>
                <w:sz w:val="18"/>
                <w:szCs w:val="18"/>
              </w:rPr>
            </w:pPr>
          </w:p>
          <w:p w14:paraId="4118EF22" w14:textId="77777777" w:rsidR="0047473F" w:rsidRPr="00C846B7" w:rsidRDefault="0047473F" w:rsidP="0047473F">
            <w:pPr>
              <w:spacing w:after="0"/>
              <w:rPr>
                <w:rFonts w:asciiTheme="minorHAnsi" w:hAnsiTheme="minorHAnsi" w:cstheme="minorHAnsi"/>
                <w:sz w:val="18"/>
                <w:szCs w:val="18"/>
              </w:rPr>
            </w:pPr>
            <w:r w:rsidRPr="00C846B7">
              <w:rPr>
                <w:rFonts w:asciiTheme="minorHAnsi" w:hAnsiTheme="minorHAnsi" w:cstheme="minorHAnsi"/>
                <w:sz w:val="18"/>
                <w:szCs w:val="18"/>
              </w:rPr>
              <w:t xml:space="preserve">Under this activity, the PMU, working with the digital platform vendor, specialist engineering, financial, procurement, and legal expertise, and the AMP regional project, will translate the approach set out in the project’s Minigrid Pilot Plan into the design of a customized tendering process on the digital platform, including requirements, specifications and evaluation criteria. At the end of this activity, the tendering process on the digital platform will be ready to launch. The tender process itself should be launched before the end of Year 2. </w:t>
            </w:r>
          </w:p>
          <w:p w14:paraId="749AD1DA" w14:textId="77777777" w:rsidR="0047473F" w:rsidRPr="00C846B7" w:rsidRDefault="0047473F" w:rsidP="0047473F">
            <w:pPr>
              <w:spacing w:after="0"/>
              <w:rPr>
                <w:rFonts w:asciiTheme="minorHAnsi" w:hAnsiTheme="minorHAnsi" w:cstheme="minorHAnsi"/>
                <w:sz w:val="18"/>
                <w:szCs w:val="18"/>
              </w:rPr>
            </w:pPr>
          </w:p>
          <w:p w14:paraId="7271849D" w14:textId="77777777" w:rsidR="0047473F" w:rsidRPr="00C846B7" w:rsidRDefault="0047473F" w:rsidP="0047473F">
            <w:pPr>
              <w:spacing w:after="0"/>
              <w:rPr>
                <w:rFonts w:asciiTheme="minorHAnsi" w:hAnsiTheme="minorHAnsi" w:cstheme="minorHAnsi"/>
                <w:sz w:val="18"/>
                <w:szCs w:val="18"/>
              </w:rPr>
            </w:pPr>
            <w:r w:rsidRPr="00C846B7">
              <w:rPr>
                <w:rFonts w:asciiTheme="minorHAnsi" w:hAnsiTheme="minorHAnsi" w:cstheme="minorHAnsi"/>
                <w:sz w:val="18"/>
                <w:szCs w:val="18"/>
              </w:rPr>
              <w:t>This activity may also include capacity building for government personnel with the digital platform. , as well as planning for capacity building to be available to private sector developers who will participate in the tender.</w:t>
            </w:r>
          </w:p>
          <w:p w14:paraId="3D95F867" w14:textId="77777777" w:rsidR="00EF1963" w:rsidRPr="00C846B7" w:rsidRDefault="00EF1963" w:rsidP="00AA06A0">
            <w:pPr>
              <w:spacing w:after="0"/>
              <w:rPr>
                <w:rFonts w:asciiTheme="minorHAnsi" w:hAnsiTheme="minorHAnsi" w:cstheme="minorHAnsi"/>
                <w:sz w:val="18"/>
                <w:szCs w:val="18"/>
              </w:rPr>
            </w:pPr>
          </w:p>
        </w:tc>
        <w:tc>
          <w:tcPr>
            <w:tcW w:w="1260" w:type="dxa"/>
          </w:tcPr>
          <w:p w14:paraId="3D67617B" w14:textId="6C72D489" w:rsidR="00EF1963" w:rsidRPr="00C846B7" w:rsidRDefault="003E0BA7" w:rsidP="00D6195C">
            <w:pPr>
              <w:spacing w:after="14" w:line="248" w:lineRule="auto"/>
              <w:contextualSpacing/>
              <w:rPr>
                <w:rFonts w:cstheme="minorHAnsi"/>
                <w:sz w:val="18"/>
                <w:szCs w:val="18"/>
              </w:rPr>
            </w:pPr>
            <w:r w:rsidRPr="00C846B7">
              <w:rPr>
                <w:rFonts w:cstheme="minorHAnsi"/>
                <w:sz w:val="18"/>
                <w:szCs w:val="18"/>
              </w:rPr>
              <w:t xml:space="preserve">Led by the </w:t>
            </w:r>
            <w:r w:rsidRPr="00C846B7">
              <w:rPr>
                <w:rFonts w:asciiTheme="minorHAnsi" w:hAnsiTheme="minorHAnsi" w:cstheme="minorHAnsi"/>
                <w:sz w:val="18"/>
                <w:szCs w:val="18"/>
              </w:rPr>
              <w:t>PMU, in close collaboration with other stakeholders.</w:t>
            </w:r>
          </w:p>
        </w:tc>
        <w:tc>
          <w:tcPr>
            <w:tcW w:w="1260" w:type="dxa"/>
          </w:tcPr>
          <w:p w14:paraId="42139243" w14:textId="35740BC9" w:rsidR="00EF1963" w:rsidRPr="00C846B7" w:rsidRDefault="003E0BA7" w:rsidP="00D6195C">
            <w:pPr>
              <w:spacing w:after="14" w:line="248" w:lineRule="auto"/>
              <w:contextualSpacing/>
              <w:rPr>
                <w:rFonts w:cstheme="minorHAnsi"/>
                <w:sz w:val="18"/>
                <w:szCs w:val="18"/>
              </w:rPr>
            </w:pPr>
            <w:r w:rsidRPr="00C846B7">
              <w:rPr>
                <w:rFonts w:cstheme="minorHAnsi"/>
                <w:sz w:val="18"/>
                <w:szCs w:val="18"/>
              </w:rPr>
              <w:t xml:space="preserve">End of </w:t>
            </w:r>
            <w:proofErr w:type="spellStart"/>
            <w:r w:rsidRPr="00C846B7">
              <w:rPr>
                <w:rFonts w:cstheme="minorHAnsi"/>
                <w:sz w:val="18"/>
                <w:szCs w:val="18"/>
              </w:rPr>
              <w:t>Yr</w:t>
            </w:r>
            <w:proofErr w:type="spellEnd"/>
            <w:r w:rsidRPr="00C846B7">
              <w:rPr>
                <w:rFonts w:cstheme="minorHAnsi"/>
                <w:sz w:val="18"/>
                <w:szCs w:val="18"/>
              </w:rPr>
              <w:t xml:space="preserve"> 2</w:t>
            </w:r>
          </w:p>
        </w:tc>
      </w:tr>
      <w:tr w:rsidR="003E0BA7" w:rsidRPr="00C846B7" w14:paraId="2AC0BDE7" w14:textId="77777777" w:rsidTr="00020338">
        <w:tc>
          <w:tcPr>
            <w:tcW w:w="1435" w:type="dxa"/>
          </w:tcPr>
          <w:p w14:paraId="54CD1014" w14:textId="0D19D362" w:rsidR="000B4680" w:rsidRPr="00C846B7" w:rsidRDefault="000B4680" w:rsidP="000B3270">
            <w:pPr>
              <w:spacing w:after="0"/>
              <w:jc w:val="left"/>
              <w:rPr>
                <w:rFonts w:asciiTheme="minorHAnsi" w:hAnsiTheme="minorHAnsi" w:cstheme="minorHAnsi"/>
                <w:sz w:val="18"/>
                <w:szCs w:val="18"/>
              </w:rPr>
            </w:pPr>
            <w:r w:rsidRPr="00C846B7">
              <w:rPr>
                <w:rFonts w:asciiTheme="minorHAnsi" w:hAnsiTheme="minorHAnsi" w:cstheme="minorHAnsi"/>
                <w:sz w:val="18"/>
                <w:szCs w:val="18"/>
              </w:rPr>
              <w:t xml:space="preserve">Activity 3 Execution of tender, contracting and payments to the selected pilot </w:t>
            </w:r>
            <w:proofErr w:type="spellStart"/>
            <w:r w:rsidR="000D56A5">
              <w:rPr>
                <w:rFonts w:asciiTheme="minorHAnsi" w:hAnsiTheme="minorHAnsi" w:cstheme="minorHAnsi"/>
                <w:sz w:val="18"/>
                <w:szCs w:val="18"/>
              </w:rPr>
              <w:t>organisations</w:t>
            </w:r>
            <w:proofErr w:type="spellEnd"/>
            <w:r w:rsidR="000D56A5" w:rsidRPr="00C846B7">
              <w:rPr>
                <w:rFonts w:asciiTheme="minorHAnsi" w:hAnsiTheme="minorHAnsi" w:cstheme="minorHAnsi"/>
                <w:sz w:val="18"/>
                <w:szCs w:val="18"/>
              </w:rPr>
              <w:t xml:space="preserve"> </w:t>
            </w:r>
          </w:p>
          <w:p w14:paraId="0A3EBD89" w14:textId="77777777" w:rsidR="003E0BA7" w:rsidRPr="00C846B7" w:rsidRDefault="003E0BA7" w:rsidP="00734732">
            <w:pPr>
              <w:spacing w:after="0"/>
              <w:jc w:val="left"/>
              <w:rPr>
                <w:rFonts w:asciiTheme="minorHAnsi" w:hAnsiTheme="minorHAnsi" w:cstheme="minorHAnsi"/>
                <w:sz w:val="18"/>
                <w:szCs w:val="18"/>
              </w:rPr>
            </w:pPr>
          </w:p>
        </w:tc>
        <w:tc>
          <w:tcPr>
            <w:tcW w:w="5670" w:type="dxa"/>
          </w:tcPr>
          <w:p w14:paraId="69C6262D" w14:textId="32CF1DA2" w:rsidR="000B4680" w:rsidRPr="00C846B7" w:rsidRDefault="000B4680" w:rsidP="000B4680">
            <w:pPr>
              <w:spacing w:after="0"/>
              <w:rPr>
                <w:rFonts w:asciiTheme="minorHAnsi" w:hAnsiTheme="minorHAnsi" w:cstheme="minorHAnsi"/>
                <w:sz w:val="18"/>
                <w:szCs w:val="18"/>
              </w:rPr>
            </w:pPr>
            <w:r w:rsidRPr="00C846B7">
              <w:rPr>
                <w:rFonts w:asciiTheme="minorHAnsi" w:hAnsiTheme="minorHAnsi" w:cstheme="minorHAnsi"/>
                <w:sz w:val="18"/>
                <w:szCs w:val="18"/>
              </w:rPr>
              <w:t xml:space="preserve">In year 2, the tender will be launched and executed according to the design finalized in activity 2, resulting in pilot </w:t>
            </w:r>
            <w:proofErr w:type="spellStart"/>
            <w:r w:rsidR="000D56A5">
              <w:rPr>
                <w:rFonts w:asciiTheme="minorHAnsi" w:hAnsiTheme="minorHAnsi" w:cstheme="minorHAnsi"/>
                <w:sz w:val="18"/>
                <w:szCs w:val="18"/>
              </w:rPr>
              <w:t>organisations</w:t>
            </w:r>
            <w:proofErr w:type="spellEnd"/>
            <w:r w:rsidR="000D56A5" w:rsidRPr="00C846B7">
              <w:rPr>
                <w:rFonts w:asciiTheme="minorHAnsi" w:hAnsiTheme="minorHAnsi" w:cstheme="minorHAnsi"/>
                <w:sz w:val="18"/>
                <w:szCs w:val="18"/>
              </w:rPr>
              <w:t xml:space="preserve"> </w:t>
            </w:r>
            <w:r w:rsidRPr="00C846B7">
              <w:rPr>
                <w:rFonts w:asciiTheme="minorHAnsi" w:hAnsiTheme="minorHAnsi" w:cstheme="minorHAnsi"/>
                <w:sz w:val="18"/>
                <w:szCs w:val="18"/>
              </w:rPr>
              <w:t xml:space="preserve">being selected. Submissions to the tender will be competitively assessed against evaluation criteria (engineering, financial), with the PMU supported by appropriate expertise. </w:t>
            </w:r>
          </w:p>
          <w:p w14:paraId="71B37C23" w14:textId="77777777" w:rsidR="000B4680" w:rsidRPr="00C846B7" w:rsidRDefault="000B4680" w:rsidP="000B4680">
            <w:pPr>
              <w:spacing w:after="0"/>
              <w:rPr>
                <w:rFonts w:asciiTheme="minorHAnsi" w:hAnsiTheme="minorHAnsi" w:cstheme="minorHAnsi"/>
                <w:sz w:val="18"/>
                <w:szCs w:val="18"/>
              </w:rPr>
            </w:pPr>
          </w:p>
          <w:p w14:paraId="0DAE4B38" w14:textId="77777777" w:rsidR="000B4680" w:rsidRPr="00C846B7" w:rsidRDefault="000B4680" w:rsidP="000B4680">
            <w:pPr>
              <w:spacing w:after="0"/>
              <w:rPr>
                <w:rFonts w:asciiTheme="minorHAnsi" w:hAnsiTheme="minorHAnsi" w:cstheme="minorHAnsi"/>
                <w:sz w:val="18"/>
                <w:szCs w:val="18"/>
              </w:rPr>
            </w:pPr>
            <w:r w:rsidRPr="00C846B7">
              <w:rPr>
                <w:rFonts w:asciiTheme="minorHAnsi" w:hAnsiTheme="minorHAnsi" w:cstheme="minorHAnsi"/>
                <w:sz w:val="18"/>
                <w:szCs w:val="18"/>
              </w:rPr>
              <w:t xml:space="preserve">Following selection of beneficiaries, the PMU/IP will enter into legal contracts with the selected minigrids, again supported by appropriate expertise, and make payments on pre-defined milestones, including on commissioning of minigrid plants. The digital platform will validate payment milestones. </w:t>
            </w:r>
          </w:p>
          <w:p w14:paraId="72886A99" w14:textId="77777777" w:rsidR="000B4680" w:rsidRPr="00C846B7" w:rsidRDefault="000B4680" w:rsidP="000B4680">
            <w:pPr>
              <w:spacing w:after="0"/>
              <w:rPr>
                <w:rFonts w:asciiTheme="minorHAnsi" w:hAnsiTheme="minorHAnsi" w:cstheme="minorHAnsi"/>
                <w:sz w:val="18"/>
                <w:szCs w:val="18"/>
              </w:rPr>
            </w:pPr>
          </w:p>
          <w:p w14:paraId="23F9E61F" w14:textId="42C66E30" w:rsidR="003E0BA7" w:rsidRPr="00C846B7" w:rsidRDefault="00C71317" w:rsidP="0047473F">
            <w:pPr>
              <w:spacing w:after="0"/>
              <w:rPr>
                <w:rFonts w:asciiTheme="minorHAnsi" w:hAnsiTheme="minorHAnsi" w:cstheme="minorHAnsi"/>
                <w:sz w:val="18"/>
                <w:szCs w:val="18"/>
              </w:rPr>
            </w:pPr>
            <w:r w:rsidRPr="00C846B7">
              <w:rPr>
                <w:rFonts w:asciiTheme="minorHAnsi" w:hAnsiTheme="minorHAnsi" w:cstheme="minorHAnsi"/>
                <w:sz w:val="18"/>
                <w:szCs w:val="18"/>
              </w:rPr>
              <w:t>[</w:t>
            </w:r>
            <w:r w:rsidR="000B4680" w:rsidRPr="00C846B7">
              <w:rPr>
                <w:rFonts w:asciiTheme="minorHAnsi" w:hAnsiTheme="minorHAnsi" w:cstheme="minorHAnsi"/>
                <w:sz w:val="18"/>
                <w:szCs w:val="18"/>
              </w:rPr>
              <w:t xml:space="preserve">This activity may also include capacity building for government personnel with the digital platform, as well as capacity building to private sector actors to engage with the competitive tender. </w:t>
            </w:r>
            <w:r w:rsidRPr="00C846B7">
              <w:rPr>
                <w:rFonts w:asciiTheme="minorHAnsi" w:hAnsiTheme="minorHAnsi" w:cstheme="minorHAnsi"/>
                <w:sz w:val="18"/>
                <w:szCs w:val="18"/>
              </w:rPr>
              <w:t>]</w:t>
            </w:r>
          </w:p>
        </w:tc>
        <w:tc>
          <w:tcPr>
            <w:tcW w:w="1260" w:type="dxa"/>
          </w:tcPr>
          <w:p w14:paraId="44FDF353" w14:textId="1090962C" w:rsidR="003E0BA7" w:rsidRPr="00C846B7" w:rsidRDefault="00295582" w:rsidP="00D6195C">
            <w:pPr>
              <w:spacing w:after="14" w:line="248" w:lineRule="auto"/>
              <w:contextualSpacing/>
              <w:rPr>
                <w:rFonts w:cstheme="minorHAnsi"/>
                <w:sz w:val="18"/>
                <w:szCs w:val="18"/>
              </w:rPr>
            </w:pPr>
            <w:r w:rsidRPr="00C846B7">
              <w:rPr>
                <w:rFonts w:cstheme="minorHAnsi"/>
                <w:sz w:val="18"/>
                <w:szCs w:val="18"/>
              </w:rPr>
              <w:t xml:space="preserve">Led by the </w:t>
            </w:r>
            <w:r w:rsidRPr="00C846B7">
              <w:rPr>
                <w:rFonts w:asciiTheme="minorHAnsi" w:hAnsiTheme="minorHAnsi" w:cstheme="minorHAnsi"/>
                <w:sz w:val="18"/>
                <w:szCs w:val="18"/>
              </w:rPr>
              <w:t>PMU, in close collaboration with other stakeholders.</w:t>
            </w:r>
          </w:p>
        </w:tc>
        <w:tc>
          <w:tcPr>
            <w:tcW w:w="1260" w:type="dxa"/>
          </w:tcPr>
          <w:p w14:paraId="3E6A9B34" w14:textId="13F9D349" w:rsidR="003E0BA7" w:rsidRPr="00C846B7" w:rsidRDefault="00295582" w:rsidP="00D6195C">
            <w:pPr>
              <w:spacing w:after="14" w:line="248" w:lineRule="auto"/>
              <w:contextualSpacing/>
              <w:rPr>
                <w:rFonts w:cstheme="minorHAnsi"/>
                <w:sz w:val="18"/>
                <w:szCs w:val="18"/>
              </w:rPr>
            </w:pPr>
            <w:r w:rsidRPr="00C846B7">
              <w:rPr>
                <w:rFonts w:cstheme="minorHAnsi"/>
                <w:sz w:val="18"/>
                <w:szCs w:val="18"/>
              </w:rPr>
              <w:t xml:space="preserve">Launched in </w:t>
            </w:r>
            <w:proofErr w:type="spellStart"/>
            <w:r w:rsidRPr="00C846B7">
              <w:rPr>
                <w:rFonts w:cstheme="minorHAnsi"/>
                <w:sz w:val="18"/>
                <w:szCs w:val="18"/>
              </w:rPr>
              <w:t>Yr</w:t>
            </w:r>
            <w:proofErr w:type="spellEnd"/>
            <w:r w:rsidRPr="00C846B7">
              <w:rPr>
                <w:rFonts w:cstheme="minorHAnsi"/>
                <w:sz w:val="18"/>
                <w:szCs w:val="18"/>
              </w:rPr>
              <w:t xml:space="preserve"> 2</w:t>
            </w:r>
          </w:p>
          <w:p w14:paraId="5AC1BA05" w14:textId="77777777" w:rsidR="00295582" w:rsidRPr="00C846B7" w:rsidRDefault="00295582" w:rsidP="00D6195C">
            <w:pPr>
              <w:spacing w:after="14" w:line="248" w:lineRule="auto"/>
              <w:contextualSpacing/>
              <w:rPr>
                <w:rFonts w:cstheme="minorHAnsi"/>
                <w:sz w:val="18"/>
                <w:szCs w:val="18"/>
              </w:rPr>
            </w:pPr>
          </w:p>
          <w:p w14:paraId="5D6C9C9B" w14:textId="05F3BBC1" w:rsidR="00295582" w:rsidRPr="00C846B7" w:rsidRDefault="00295582" w:rsidP="00D6195C">
            <w:pPr>
              <w:spacing w:after="14" w:line="248" w:lineRule="auto"/>
              <w:contextualSpacing/>
              <w:rPr>
                <w:rFonts w:cstheme="minorHAnsi"/>
                <w:sz w:val="18"/>
                <w:szCs w:val="18"/>
              </w:rPr>
            </w:pPr>
            <w:r w:rsidRPr="00C846B7">
              <w:rPr>
                <w:sz w:val="18"/>
                <w:szCs w:val="22"/>
              </w:rPr>
              <w:t xml:space="preserve">Aim is for pilots to be </w:t>
            </w:r>
            <w:r w:rsidRPr="00C846B7">
              <w:rPr>
                <w:sz w:val="18"/>
                <w:szCs w:val="22"/>
                <w:u w:val="single"/>
              </w:rPr>
              <w:t xml:space="preserve">commissioned early in Year </w:t>
            </w:r>
            <w:r w:rsidR="00734732" w:rsidRPr="00C846B7">
              <w:rPr>
                <w:sz w:val="18"/>
                <w:szCs w:val="22"/>
                <w:u w:val="single"/>
              </w:rPr>
              <w:t>3</w:t>
            </w:r>
            <w:r w:rsidRPr="00C846B7">
              <w:rPr>
                <w:sz w:val="18"/>
                <w:szCs w:val="22"/>
              </w:rPr>
              <w:t>, to allow two years of data and learning to be gathered from the pilot.</w:t>
            </w:r>
          </w:p>
        </w:tc>
      </w:tr>
      <w:tr w:rsidR="004E0B18" w:rsidRPr="00C846B7" w14:paraId="7CF5D079" w14:textId="77777777" w:rsidTr="00020338">
        <w:tc>
          <w:tcPr>
            <w:tcW w:w="1435" w:type="dxa"/>
          </w:tcPr>
          <w:p w14:paraId="112E162C" w14:textId="2BC77E03" w:rsidR="000B3270" w:rsidRPr="00C846B7" w:rsidRDefault="000B3270" w:rsidP="000B3270">
            <w:pPr>
              <w:spacing w:after="0"/>
              <w:jc w:val="left"/>
              <w:rPr>
                <w:rFonts w:asciiTheme="minorHAnsi" w:hAnsiTheme="minorHAnsi" w:cstheme="minorHAnsi"/>
                <w:sz w:val="18"/>
                <w:szCs w:val="18"/>
              </w:rPr>
            </w:pPr>
            <w:r w:rsidRPr="00C846B7">
              <w:rPr>
                <w:rFonts w:asciiTheme="minorHAnsi" w:hAnsiTheme="minorHAnsi" w:cstheme="minorHAnsi"/>
                <w:sz w:val="18"/>
                <w:szCs w:val="18"/>
              </w:rPr>
              <w:lastRenderedPageBreak/>
              <w:t>Activity 4 Monitor pilot, collect and aggregate data shared by pilot</w:t>
            </w:r>
          </w:p>
          <w:p w14:paraId="21D076B0" w14:textId="77777777" w:rsidR="004E0B18" w:rsidRPr="00C846B7" w:rsidRDefault="004E0B18" w:rsidP="000B3270">
            <w:pPr>
              <w:spacing w:after="0"/>
              <w:jc w:val="left"/>
              <w:rPr>
                <w:rFonts w:asciiTheme="minorHAnsi" w:hAnsiTheme="minorHAnsi" w:cstheme="minorHAnsi"/>
                <w:sz w:val="18"/>
                <w:szCs w:val="18"/>
              </w:rPr>
            </w:pPr>
          </w:p>
        </w:tc>
        <w:tc>
          <w:tcPr>
            <w:tcW w:w="5670" w:type="dxa"/>
          </w:tcPr>
          <w:p w14:paraId="3037FFE5" w14:textId="46D484CB" w:rsidR="000B3270" w:rsidRPr="00C846B7" w:rsidRDefault="000B3270" w:rsidP="000B3270">
            <w:pPr>
              <w:spacing w:after="0"/>
              <w:rPr>
                <w:rFonts w:asciiTheme="minorHAnsi" w:hAnsiTheme="minorHAnsi" w:cstheme="minorHAnsi"/>
                <w:sz w:val="18"/>
                <w:szCs w:val="18"/>
              </w:rPr>
            </w:pPr>
            <w:r w:rsidRPr="00C846B7">
              <w:rPr>
                <w:rFonts w:asciiTheme="minorHAnsi" w:hAnsiTheme="minorHAnsi" w:cstheme="minorHAnsi"/>
                <w:sz w:val="18"/>
                <w:szCs w:val="18"/>
              </w:rPr>
              <w:t xml:space="preserve">Data generated by the pilot will be collected using the digital platform, connecting directly to remote monitoring and smart metering equipment. </w:t>
            </w:r>
          </w:p>
          <w:p w14:paraId="6F60BF6B" w14:textId="77777777" w:rsidR="000B3270" w:rsidRPr="00C846B7" w:rsidRDefault="000B3270" w:rsidP="000B3270">
            <w:pPr>
              <w:spacing w:after="0"/>
              <w:rPr>
                <w:rFonts w:asciiTheme="minorHAnsi" w:hAnsiTheme="minorHAnsi" w:cstheme="minorHAnsi"/>
                <w:sz w:val="18"/>
                <w:szCs w:val="18"/>
              </w:rPr>
            </w:pPr>
          </w:p>
          <w:p w14:paraId="4B4721DC" w14:textId="77777777" w:rsidR="00415C06" w:rsidRPr="00C846B7" w:rsidRDefault="000B3270" w:rsidP="000B3270">
            <w:pPr>
              <w:spacing w:after="0"/>
              <w:rPr>
                <w:rFonts w:asciiTheme="minorHAnsi" w:hAnsiTheme="minorHAnsi" w:cstheme="minorHAnsi"/>
                <w:sz w:val="18"/>
                <w:szCs w:val="18"/>
              </w:rPr>
            </w:pPr>
            <w:r w:rsidRPr="00C846B7">
              <w:rPr>
                <w:rFonts w:asciiTheme="minorHAnsi" w:hAnsiTheme="minorHAnsi" w:cstheme="minorHAnsi"/>
                <w:sz w:val="18"/>
                <w:szCs w:val="18"/>
              </w:rPr>
              <w:t>Data collected from the pilot</w:t>
            </w:r>
            <w:r w:rsidR="00E65AB3" w:rsidRPr="00C846B7">
              <w:rPr>
                <w:rFonts w:asciiTheme="minorHAnsi" w:hAnsiTheme="minorHAnsi" w:cstheme="minorHAnsi"/>
                <w:sz w:val="18"/>
                <w:szCs w:val="18"/>
              </w:rPr>
              <w:t xml:space="preserve"> </w:t>
            </w:r>
            <w:r w:rsidRPr="00C846B7">
              <w:rPr>
                <w:rFonts w:asciiTheme="minorHAnsi" w:hAnsiTheme="minorHAnsi" w:cstheme="minorHAnsi"/>
                <w:sz w:val="18"/>
                <w:szCs w:val="18"/>
              </w:rPr>
              <w:t>will be used at the project level to, among other purposes: (</w:t>
            </w:r>
            <w:proofErr w:type="spellStart"/>
            <w:r w:rsidRPr="00C846B7">
              <w:rPr>
                <w:rFonts w:asciiTheme="minorHAnsi" w:hAnsiTheme="minorHAnsi" w:cstheme="minorHAnsi"/>
                <w:sz w:val="18"/>
                <w:szCs w:val="18"/>
              </w:rPr>
              <w:t>i</w:t>
            </w:r>
            <w:proofErr w:type="spellEnd"/>
            <w:r w:rsidRPr="00C846B7">
              <w:rPr>
                <w:rFonts w:asciiTheme="minorHAnsi" w:hAnsiTheme="minorHAnsi" w:cstheme="minorHAnsi"/>
                <w:sz w:val="18"/>
                <w:szCs w:val="18"/>
              </w:rPr>
              <w:t xml:space="preserve">) track the performance of the mini-grid systems in real-time; (ii) validate the underlying pilot assumptions and business case; (iii) track performance enhancement in mini-grid capacity utilization; and (iv) generate insights and lessons learned to share with </w:t>
            </w:r>
            <w:r w:rsidR="00415C06" w:rsidRPr="00C846B7">
              <w:rPr>
                <w:rFonts w:asciiTheme="minorHAnsi" w:hAnsiTheme="minorHAnsi" w:cstheme="minorHAnsi"/>
                <w:sz w:val="18"/>
                <w:szCs w:val="18"/>
              </w:rPr>
              <w:t xml:space="preserve">other national stakeholders, as well as </w:t>
            </w:r>
            <w:r w:rsidRPr="00C846B7">
              <w:rPr>
                <w:rFonts w:asciiTheme="minorHAnsi" w:hAnsiTheme="minorHAnsi" w:cstheme="minorHAnsi"/>
                <w:sz w:val="18"/>
                <w:szCs w:val="18"/>
              </w:rPr>
              <w:t xml:space="preserve">the AMP Regional Project. </w:t>
            </w:r>
          </w:p>
          <w:p w14:paraId="034794D2" w14:textId="77777777" w:rsidR="00415C06" w:rsidRPr="00C846B7" w:rsidRDefault="00415C06" w:rsidP="000B3270">
            <w:pPr>
              <w:spacing w:after="0"/>
              <w:rPr>
                <w:rFonts w:asciiTheme="minorHAnsi" w:hAnsiTheme="minorHAnsi" w:cstheme="minorHAnsi"/>
                <w:sz w:val="18"/>
                <w:szCs w:val="18"/>
              </w:rPr>
            </w:pPr>
          </w:p>
          <w:p w14:paraId="6D9C53CB" w14:textId="1976354B" w:rsidR="000B3270" w:rsidRPr="00C846B7" w:rsidRDefault="00415C06" w:rsidP="000B3270">
            <w:pPr>
              <w:spacing w:after="0"/>
              <w:rPr>
                <w:rFonts w:asciiTheme="minorHAnsi" w:hAnsiTheme="minorHAnsi" w:cstheme="minorHAnsi"/>
                <w:sz w:val="18"/>
                <w:szCs w:val="18"/>
              </w:rPr>
            </w:pPr>
            <w:r w:rsidRPr="00C846B7">
              <w:rPr>
                <w:rFonts w:asciiTheme="minorHAnsi" w:hAnsiTheme="minorHAnsi" w:cstheme="minorHAnsi"/>
                <w:sz w:val="18"/>
                <w:szCs w:val="18"/>
              </w:rPr>
              <w:t>D</w:t>
            </w:r>
            <w:r w:rsidR="000B3270" w:rsidRPr="00C846B7">
              <w:rPr>
                <w:rFonts w:asciiTheme="minorHAnsi" w:hAnsiTheme="minorHAnsi" w:cstheme="minorHAnsi"/>
                <w:sz w:val="18"/>
                <w:szCs w:val="18"/>
              </w:rPr>
              <w:t>ata collected from pilot will be shared with the AMP Regional Project for aggregating and analyzing data across all AMP national child projects. The regional project will use these data to: (</w:t>
            </w:r>
            <w:proofErr w:type="spellStart"/>
            <w:r w:rsidR="000B3270" w:rsidRPr="00C846B7">
              <w:rPr>
                <w:rFonts w:asciiTheme="minorHAnsi" w:hAnsiTheme="minorHAnsi" w:cstheme="minorHAnsi"/>
                <w:sz w:val="18"/>
                <w:szCs w:val="18"/>
              </w:rPr>
              <w:t>i</w:t>
            </w:r>
            <w:proofErr w:type="spellEnd"/>
            <w:r w:rsidR="000B3270" w:rsidRPr="00C846B7">
              <w:rPr>
                <w:rFonts w:asciiTheme="minorHAnsi" w:hAnsiTheme="minorHAnsi" w:cstheme="minorHAnsi"/>
                <w:sz w:val="18"/>
                <w:szCs w:val="18"/>
              </w:rPr>
              <w:t xml:space="preserve">) generate </w:t>
            </w:r>
            <w:r w:rsidRPr="00C846B7">
              <w:rPr>
                <w:rFonts w:asciiTheme="minorHAnsi" w:hAnsiTheme="minorHAnsi" w:cstheme="minorHAnsi"/>
                <w:sz w:val="18"/>
                <w:szCs w:val="18"/>
              </w:rPr>
              <w:t xml:space="preserve">region-wide </w:t>
            </w:r>
            <w:r w:rsidR="000B3270" w:rsidRPr="00C846B7">
              <w:rPr>
                <w:rFonts w:asciiTheme="minorHAnsi" w:hAnsiTheme="minorHAnsi" w:cstheme="minorHAnsi"/>
                <w:sz w:val="18"/>
                <w:szCs w:val="18"/>
              </w:rPr>
              <w:t>insights and lessons learned; and (ii) inform the development of knowledge products, both to be disseminated across AMP participating countries and the broad mini-grid sector.</w:t>
            </w:r>
          </w:p>
          <w:p w14:paraId="5565FC6D" w14:textId="77777777" w:rsidR="004E0B18" w:rsidRPr="00C846B7" w:rsidRDefault="004E0B18" w:rsidP="000B4680">
            <w:pPr>
              <w:spacing w:after="0"/>
              <w:rPr>
                <w:rFonts w:asciiTheme="minorHAnsi" w:hAnsiTheme="minorHAnsi" w:cstheme="minorHAnsi"/>
                <w:sz w:val="18"/>
                <w:szCs w:val="18"/>
              </w:rPr>
            </w:pPr>
          </w:p>
        </w:tc>
        <w:tc>
          <w:tcPr>
            <w:tcW w:w="1260" w:type="dxa"/>
          </w:tcPr>
          <w:p w14:paraId="4491CE2B" w14:textId="02D79F50" w:rsidR="004E0B18" w:rsidRPr="00C846B7" w:rsidRDefault="00295582" w:rsidP="00D6195C">
            <w:pPr>
              <w:spacing w:after="14" w:line="248" w:lineRule="auto"/>
              <w:contextualSpacing/>
              <w:rPr>
                <w:rFonts w:cstheme="minorHAnsi"/>
                <w:sz w:val="18"/>
                <w:szCs w:val="18"/>
              </w:rPr>
            </w:pPr>
            <w:r w:rsidRPr="00C846B7">
              <w:rPr>
                <w:rFonts w:cstheme="minorHAnsi"/>
                <w:sz w:val="18"/>
                <w:szCs w:val="18"/>
              </w:rPr>
              <w:t>Minigrid operator and PMU in close interface with regional project</w:t>
            </w:r>
          </w:p>
        </w:tc>
        <w:tc>
          <w:tcPr>
            <w:tcW w:w="1260" w:type="dxa"/>
          </w:tcPr>
          <w:p w14:paraId="289F2908" w14:textId="456EC8E9" w:rsidR="004E0B18" w:rsidRPr="00C846B7" w:rsidRDefault="00295582" w:rsidP="00D6195C">
            <w:pPr>
              <w:spacing w:after="14" w:line="248" w:lineRule="auto"/>
              <w:contextualSpacing/>
              <w:rPr>
                <w:rFonts w:cstheme="minorHAnsi"/>
                <w:sz w:val="18"/>
                <w:szCs w:val="18"/>
              </w:rPr>
            </w:pPr>
            <w:r w:rsidRPr="00C846B7">
              <w:rPr>
                <w:rFonts w:cstheme="minorHAnsi"/>
                <w:sz w:val="18"/>
                <w:szCs w:val="18"/>
              </w:rPr>
              <w:t>Ongoing throughout operation</w:t>
            </w:r>
          </w:p>
        </w:tc>
      </w:tr>
    </w:tbl>
    <w:p w14:paraId="32986DC6" w14:textId="77777777" w:rsidR="00AD6BC8" w:rsidRPr="00C846B7" w:rsidRDefault="00AD6BC8" w:rsidP="00020338"/>
    <w:p w14:paraId="7DAECF24" w14:textId="05D04A82" w:rsidR="00A96CBE" w:rsidRPr="00C846B7" w:rsidRDefault="00A96CBE" w:rsidP="00053FC0">
      <w:pPr>
        <w:rPr>
          <w:iCs/>
        </w:rPr>
      </w:pPr>
    </w:p>
    <w:p w14:paraId="6B058B3A" w14:textId="73BB7629" w:rsidR="00855828" w:rsidRPr="00C846B7" w:rsidRDefault="00611222" w:rsidP="00855828">
      <w:r w:rsidRPr="00C846B7">
        <w:rPr>
          <w:b/>
          <w:bCs/>
        </w:rPr>
        <w:t>Principle 4.</w:t>
      </w:r>
      <w:r w:rsidRPr="00C846B7">
        <w:t xml:space="preserve"> </w:t>
      </w:r>
      <w:r w:rsidRPr="00C846B7">
        <w:rPr>
          <w:b/>
          <w:bCs/>
        </w:rPr>
        <w:t>Productive use: third party ownership model; limited technical assistance</w:t>
      </w:r>
      <w:r w:rsidR="00855828" w:rsidRPr="00C846B7">
        <w:rPr>
          <w:b/>
          <w:bCs/>
        </w:rPr>
        <w:t> (TA)</w:t>
      </w:r>
      <w:r w:rsidRPr="00C846B7">
        <w:t xml:space="preserve">. </w:t>
      </w:r>
      <w:r w:rsidR="007B4DC3" w:rsidRPr="00C846B7">
        <w:t>For</w:t>
      </w:r>
      <w:r w:rsidR="00855828" w:rsidRPr="00C846B7">
        <w:t xml:space="preserve"> pilots </w:t>
      </w:r>
      <w:r w:rsidR="007B4DC3" w:rsidRPr="00C846B7">
        <w:t xml:space="preserve">that </w:t>
      </w:r>
      <w:r w:rsidR="00855828" w:rsidRPr="00C846B7">
        <w:t>will financially support the purchase of productive use equipment using an allocation under the GEF INV</w:t>
      </w:r>
      <w:r w:rsidR="007B4DC3" w:rsidRPr="00C846B7">
        <w:t xml:space="preserve"> (i.e. both Eswatini pilots)</w:t>
      </w:r>
      <w:r w:rsidR="00855828" w:rsidRPr="00C846B7">
        <w:t xml:space="preserve">, it is required that the project will only provide its support via a third-party ownership model, as opposed to a self-ownership model. Third party ownership models involve the minigrid asset owner purchasing the productive use equipment, and then effectively leasing it back to the end-user, as part of an “energy as a service” offer. This third-party ownership model is necessary to justify the use of climate finance, as the funding can be presented holistically as part of the overall system design required for an economic minigrid. </w:t>
      </w:r>
    </w:p>
    <w:p w14:paraId="22C70C49" w14:textId="4EB0B12F" w:rsidR="00A96CBE" w:rsidRPr="00C846B7" w:rsidRDefault="00855828" w:rsidP="00053FC0">
      <w:pPr>
        <w:rPr>
          <w:iCs/>
        </w:rPr>
      </w:pPr>
      <w:r w:rsidRPr="00C846B7">
        <w:rPr>
          <w:iCs/>
        </w:rPr>
        <w:t>Similarly, projects may also provide TA building capacity for productive uses associated with the pilot investment. While this is not a principle, please note that the amount of GEF budget to technical assistance programs for general productive use should be limited and moderated. This is due to the related issue that climate finance should be directed to activities that specifically reduce emission reductions. Again, support from the Microprojects unit, MS</w:t>
      </w:r>
      <w:r w:rsidR="009C452E" w:rsidRPr="00C846B7">
        <w:rPr>
          <w:iCs/>
        </w:rPr>
        <w:t>M</w:t>
      </w:r>
      <w:r w:rsidRPr="00C846B7">
        <w:rPr>
          <w:iCs/>
        </w:rPr>
        <w:t xml:space="preserve">E Unit of the </w:t>
      </w:r>
      <w:r w:rsidR="00B946C0">
        <w:rPr>
          <w:iCs/>
        </w:rPr>
        <w:t>MCIT</w:t>
      </w:r>
      <w:r w:rsidRPr="00C846B7">
        <w:rPr>
          <w:iCs/>
        </w:rPr>
        <w:t>, MNRE and other Government role</w:t>
      </w:r>
      <w:r w:rsidR="009C452E" w:rsidRPr="00C846B7">
        <w:rPr>
          <w:iCs/>
        </w:rPr>
        <w:t xml:space="preserve"> </w:t>
      </w:r>
      <w:r w:rsidRPr="00C846B7">
        <w:rPr>
          <w:iCs/>
        </w:rPr>
        <w:t xml:space="preserve">players </w:t>
      </w:r>
      <w:r w:rsidR="007B4DC3" w:rsidRPr="00C846B7">
        <w:rPr>
          <w:iCs/>
        </w:rPr>
        <w:t>is expected to</w:t>
      </w:r>
      <w:r w:rsidRPr="00C846B7">
        <w:rPr>
          <w:iCs/>
        </w:rPr>
        <w:t xml:space="preserve"> </w:t>
      </w:r>
      <w:r w:rsidR="007B4DC3" w:rsidRPr="00C846B7">
        <w:rPr>
          <w:iCs/>
        </w:rPr>
        <w:t xml:space="preserve">address this principle by contributing to </w:t>
      </w:r>
      <w:r w:rsidRPr="00C846B7">
        <w:rPr>
          <w:iCs/>
        </w:rPr>
        <w:t>the development of economic activities, business development support</w:t>
      </w:r>
      <w:r w:rsidR="000E4BC2" w:rsidRPr="00C846B7">
        <w:rPr>
          <w:iCs/>
        </w:rPr>
        <w:t xml:space="preserve"> and </w:t>
      </w:r>
      <w:r w:rsidR="007B4DC3" w:rsidRPr="00C846B7">
        <w:rPr>
          <w:iCs/>
        </w:rPr>
        <w:t xml:space="preserve">overall </w:t>
      </w:r>
      <w:r w:rsidR="000E4BC2" w:rsidRPr="00C846B7">
        <w:rPr>
          <w:iCs/>
        </w:rPr>
        <w:t>development of the minigrid system</w:t>
      </w:r>
      <w:r w:rsidRPr="00C846B7">
        <w:rPr>
          <w:iCs/>
        </w:rPr>
        <w:t xml:space="preserve">. </w:t>
      </w:r>
    </w:p>
    <w:p w14:paraId="15CA8477" w14:textId="77777777" w:rsidR="0002639E" w:rsidRPr="00C846B7" w:rsidRDefault="0002639E" w:rsidP="0002639E">
      <w:pPr>
        <w:rPr>
          <w:color w:val="000000"/>
          <w:szCs w:val="20"/>
          <w:lang w:val="en-ZA"/>
        </w:rPr>
      </w:pPr>
      <w:r w:rsidRPr="00C846B7">
        <w:rPr>
          <w:b/>
          <w:bCs/>
          <w:color w:val="000000"/>
          <w:szCs w:val="20"/>
          <w:lang w:val="en-GB"/>
        </w:rPr>
        <w:t>Principle 5. Clear methodological basis for additionality for calculating the level of GEF INV/financial support for capital expenditures.</w:t>
      </w:r>
      <w:r w:rsidRPr="00C846B7">
        <w:rPr>
          <w:color w:val="000000"/>
          <w:szCs w:val="20"/>
          <w:lang w:val="en-GB"/>
        </w:rPr>
        <w:t> It is critical that the appropriate use of GEF donor funding to the pilots be ensured, requiring a methodological basis for which the level of GEF INV will be determined during implementation. In the context of an Energy Hub, as considered during the design phase, the following approach is proposed for the GEF funding allocation across elements:</w:t>
      </w:r>
    </w:p>
    <w:p w14:paraId="15487C8F" w14:textId="77777777" w:rsidR="0002639E" w:rsidRPr="00C846B7" w:rsidRDefault="0002639E" w:rsidP="00627051">
      <w:pPr>
        <w:pStyle w:val="ListParagraph"/>
        <w:numPr>
          <w:ilvl w:val="0"/>
          <w:numId w:val="104"/>
        </w:numPr>
        <w:jc w:val="both"/>
        <w:rPr>
          <w:color w:val="000000"/>
          <w:szCs w:val="20"/>
          <w:lang w:val="en-GB"/>
        </w:rPr>
      </w:pPr>
      <w:r w:rsidRPr="00C846B7">
        <w:rPr>
          <w:color w:val="000000"/>
          <w:szCs w:val="20"/>
          <w:lang w:val="en-GB"/>
        </w:rPr>
        <w:t xml:space="preserve">-‘Core’ investment in minigrid system, productive use equipment (third party ownership) and household connections: GEF INV can be provided for these areas using the principle of minimal </w:t>
      </w:r>
      <w:proofErr w:type="spellStart"/>
      <w:r w:rsidRPr="00C846B7">
        <w:rPr>
          <w:color w:val="000000"/>
          <w:szCs w:val="20"/>
          <w:lang w:val="en-GB"/>
        </w:rPr>
        <w:t>concessionality</w:t>
      </w:r>
      <w:proofErr w:type="spellEnd"/>
      <w:r w:rsidRPr="00C846B7">
        <w:rPr>
          <w:color w:val="000000"/>
          <w:szCs w:val="20"/>
          <w:lang w:val="en-GB"/>
        </w:rPr>
        <w:t xml:space="preserve">. Suitable methodologies for minimal </w:t>
      </w:r>
      <w:proofErr w:type="spellStart"/>
      <w:r w:rsidRPr="00C846B7">
        <w:rPr>
          <w:color w:val="000000"/>
          <w:szCs w:val="20"/>
          <w:lang w:val="en-GB"/>
        </w:rPr>
        <w:t>concessionality</w:t>
      </w:r>
      <w:proofErr w:type="spellEnd"/>
      <w:r w:rsidRPr="00C846B7">
        <w:rPr>
          <w:color w:val="000000"/>
          <w:szCs w:val="20"/>
          <w:lang w:val="en-GB"/>
        </w:rPr>
        <w:t xml:space="preserve"> can include calculating the level of GEF INV support on the basis of achieving (</w:t>
      </w:r>
      <w:proofErr w:type="spellStart"/>
      <w:r w:rsidRPr="00C846B7">
        <w:rPr>
          <w:color w:val="000000"/>
          <w:szCs w:val="20"/>
          <w:lang w:val="en-GB"/>
        </w:rPr>
        <w:t>i</w:t>
      </w:r>
      <w:proofErr w:type="spellEnd"/>
      <w:r w:rsidRPr="00C846B7">
        <w:rPr>
          <w:color w:val="000000"/>
          <w:szCs w:val="20"/>
          <w:lang w:val="en-GB"/>
        </w:rPr>
        <w:t xml:space="preserve">) </w:t>
      </w:r>
      <w:proofErr w:type="spellStart"/>
      <w:r w:rsidRPr="00C846B7">
        <w:rPr>
          <w:color w:val="000000"/>
          <w:szCs w:val="20"/>
          <w:lang w:val="en-GB"/>
        </w:rPr>
        <w:t>Levelised</w:t>
      </w:r>
      <w:proofErr w:type="spellEnd"/>
      <w:r w:rsidRPr="00C846B7">
        <w:rPr>
          <w:color w:val="000000"/>
          <w:szCs w:val="20"/>
          <w:lang w:val="en-GB"/>
        </w:rPr>
        <w:t xml:space="preserve"> Cost of Electricity (LCOE) parity with a diesel mini-grid, (ii) LCOE parity with pre-existing residential tariffs, or (ii) LCOEs based on the willingness to pay of the end-users (via surveys etc). During implementation, the AMP regional project may also provide updated guidance on suitable minimal </w:t>
      </w:r>
      <w:proofErr w:type="spellStart"/>
      <w:r w:rsidRPr="00C846B7">
        <w:rPr>
          <w:color w:val="000000"/>
          <w:szCs w:val="20"/>
          <w:lang w:val="en-GB"/>
        </w:rPr>
        <w:t>concessionality</w:t>
      </w:r>
      <w:proofErr w:type="spellEnd"/>
      <w:r w:rsidRPr="00C846B7">
        <w:rPr>
          <w:color w:val="000000"/>
          <w:szCs w:val="20"/>
          <w:lang w:val="en-GB"/>
        </w:rPr>
        <w:t xml:space="preserve"> methodologies. </w:t>
      </w:r>
    </w:p>
    <w:p w14:paraId="18DF3DB0" w14:textId="6B8A300A" w:rsidR="0002639E" w:rsidRPr="00C846B7" w:rsidRDefault="0002639E" w:rsidP="00627051">
      <w:pPr>
        <w:pStyle w:val="ListParagraph"/>
        <w:numPr>
          <w:ilvl w:val="0"/>
          <w:numId w:val="104"/>
        </w:numPr>
        <w:jc w:val="both"/>
        <w:rPr>
          <w:color w:val="000000"/>
          <w:szCs w:val="20"/>
          <w:lang w:val="en-ZA"/>
        </w:rPr>
      </w:pPr>
      <w:r w:rsidRPr="00C846B7">
        <w:rPr>
          <w:color w:val="000000"/>
          <w:szCs w:val="20"/>
          <w:lang w:val="en-GB"/>
        </w:rPr>
        <w:t xml:space="preserve">‘Top up’ investment in metering infrastructure above the baseline (as installed at the </w:t>
      </w:r>
      <w:proofErr w:type="spellStart"/>
      <w:r w:rsidR="009C426A">
        <w:rPr>
          <w:color w:val="000000"/>
          <w:szCs w:val="20"/>
          <w:lang w:val="en-GB"/>
        </w:rPr>
        <w:t>Mvundla</w:t>
      </w:r>
      <w:proofErr w:type="spellEnd"/>
      <w:r w:rsidRPr="00C846B7">
        <w:rPr>
          <w:color w:val="000000"/>
          <w:szCs w:val="20"/>
          <w:lang w:val="en-GB"/>
        </w:rPr>
        <w:t xml:space="preserve"> pilot) to meet the requirements of the regional project and link into digital platform. </w:t>
      </w:r>
    </w:p>
    <w:p w14:paraId="474E4435" w14:textId="42FEBE7E" w:rsidR="0002639E" w:rsidRPr="00C846B7" w:rsidRDefault="0002639E" w:rsidP="00627051">
      <w:pPr>
        <w:pStyle w:val="ListParagraph"/>
        <w:numPr>
          <w:ilvl w:val="0"/>
          <w:numId w:val="104"/>
        </w:numPr>
        <w:jc w:val="both"/>
        <w:rPr>
          <w:color w:val="000000"/>
          <w:szCs w:val="20"/>
          <w:lang w:val="en-ZA"/>
        </w:rPr>
      </w:pPr>
      <w:r w:rsidRPr="00C846B7">
        <w:rPr>
          <w:color w:val="000000"/>
          <w:szCs w:val="20"/>
          <w:lang w:val="en-GB"/>
        </w:rPr>
        <w:t>Ensuring UND social and environmental safeguards, gender equity requirements and action plan are fully met. </w:t>
      </w:r>
    </w:p>
    <w:p w14:paraId="209B72BB" w14:textId="77777777" w:rsidR="0002639E" w:rsidRPr="00C846B7" w:rsidRDefault="0002639E" w:rsidP="0002639E">
      <w:pPr>
        <w:rPr>
          <w:szCs w:val="20"/>
          <w:lang w:val="en-GB"/>
        </w:rPr>
      </w:pPr>
    </w:p>
    <w:p w14:paraId="068D42BC" w14:textId="2F61D2EA" w:rsidR="0002639E" w:rsidRPr="00C846B7" w:rsidRDefault="0002639E" w:rsidP="0002639E">
      <w:pPr>
        <w:rPr>
          <w:szCs w:val="20"/>
          <w:lang w:val="en-ZA"/>
        </w:rPr>
      </w:pPr>
      <w:r w:rsidRPr="00C846B7">
        <w:rPr>
          <w:szCs w:val="20"/>
          <w:lang w:val="en-ZA"/>
        </w:rPr>
        <w:lastRenderedPageBreak/>
        <w:t>The above principles should guide the determination of GEF INV for capital expenditures. Should the project depart from the above principles this should be cleared in consultation with the AMP regional project and cleared with the Steering Committee.</w:t>
      </w:r>
    </w:p>
    <w:p w14:paraId="2B8726A8" w14:textId="6916410D" w:rsidR="00A96CBE" w:rsidRPr="00C846B7" w:rsidRDefault="00A96CBE" w:rsidP="00053FC0"/>
    <w:p w14:paraId="65FFBAE1" w14:textId="577E4461" w:rsidR="00A96CBE" w:rsidRPr="00C846B7" w:rsidRDefault="00515890" w:rsidP="00053FC0">
      <w:r w:rsidRPr="00C846B7">
        <w:rPr>
          <w:b/>
          <w:bCs/>
        </w:rPr>
        <w:t>Principle 6</w:t>
      </w:r>
      <w:r w:rsidRPr="00C846B7">
        <w:t xml:space="preserve">. </w:t>
      </w:r>
      <w:r w:rsidRPr="00C846B7">
        <w:rPr>
          <w:b/>
          <w:bCs/>
        </w:rPr>
        <w:t>Digital data: obligation to report; inclusion of digital equipment</w:t>
      </w:r>
      <w:r w:rsidR="00C57FBE" w:rsidRPr="00C846B7">
        <w:t xml:space="preserve">. As already stated for pilot 1 and detailed in Box 4, it is required of the asset owner of the minigrid benefitting from the GEF INV support to share digital data from the </w:t>
      </w:r>
      <w:proofErr w:type="spellStart"/>
      <w:r w:rsidR="00C57FBE" w:rsidRPr="00C846B7">
        <w:t>minigrid’s</w:t>
      </w:r>
      <w:proofErr w:type="spellEnd"/>
      <w:r w:rsidR="00C57FBE" w:rsidRPr="00C846B7">
        <w:t xml:space="preserve"> performance with the AMP national project. It is therefore a requirement that the minigrid system be fitted with metering infrastructure that meets the requirements of the regional project with minimum specifications as provided in Box 5. </w:t>
      </w:r>
    </w:p>
    <w:p w14:paraId="79F65B5D" w14:textId="36F4D2A7" w:rsidR="006B0442" w:rsidRPr="00C846B7" w:rsidRDefault="00267DEF" w:rsidP="006C3587">
      <w:pPr>
        <w:rPr>
          <w:iCs/>
        </w:rPr>
      </w:pPr>
      <w:r w:rsidRPr="00C846B7">
        <w:rPr>
          <w:b/>
          <w:bCs/>
        </w:rPr>
        <w:t>Principle 7.</w:t>
      </w:r>
      <w:r w:rsidRPr="00C846B7">
        <w:t xml:space="preserve"> </w:t>
      </w:r>
      <w:r w:rsidRPr="00C846B7">
        <w:rPr>
          <w:b/>
          <w:bCs/>
        </w:rPr>
        <w:t>Compliance with UNDP Social and Environmental Safeguards</w:t>
      </w:r>
      <w:r w:rsidR="00D25435" w:rsidRPr="00C846B7">
        <w:rPr>
          <w:b/>
          <w:bCs/>
        </w:rPr>
        <w:t xml:space="preserve"> and Gender requirements</w:t>
      </w:r>
      <w:r w:rsidR="00D25435" w:rsidRPr="00C846B7">
        <w:t xml:space="preserve">. </w:t>
      </w:r>
      <w:r w:rsidR="00627051" w:rsidRPr="00C846B7">
        <w:t>P</w:t>
      </w:r>
      <w:r w:rsidR="00C57FBE" w:rsidRPr="00C846B7">
        <w:t xml:space="preserve">ilot projects funded by the GEF INV </w:t>
      </w:r>
      <w:r w:rsidR="009C452E" w:rsidRPr="00C846B7">
        <w:t>are</w:t>
      </w:r>
      <w:r w:rsidR="00627051" w:rsidRPr="00C846B7">
        <w:t xml:space="preserve"> required t</w:t>
      </w:r>
      <w:r w:rsidR="009C452E" w:rsidRPr="00C846B7">
        <w:t>o</w:t>
      </w:r>
      <w:r w:rsidR="00627051" w:rsidRPr="00C846B7">
        <w:t xml:space="preserve"> </w:t>
      </w:r>
      <w:r w:rsidR="00C57FBE" w:rsidRPr="00C846B7">
        <w:t>comply with all the relevant national standards of the country as well as UNDP standards</w:t>
      </w:r>
      <w:r w:rsidR="00627051" w:rsidRPr="00C846B7">
        <w:t xml:space="preserve"> as it pertains to social and environmental safeguards and gender equity</w:t>
      </w:r>
      <w:r w:rsidR="00C57FBE" w:rsidRPr="00C846B7">
        <w:t xml:space="preserve">. In support of this principle, an </w:t>
      </w:r>
      <w:r w:rsidR="00D25435" w:rsidRPr="00C846B7">
        <w:t>Environmental Safeguards Management Framework</w:t>
      </w:r>
      <w:r w:rsidR="00C57FBE" w:rsidRPr="00C846B7">
        <w:t> (ESMF)</w:t>
      </w:r>
      <w:r w:rsidR="00D25435" w:rsidRPr="00C846B7">
        <w:t>, developed for the program, and a gender action plan accompan</w:t>
      </w:r>
      <w:r w:rsidR="00C57FBE" w:rsidRPr="00C846B7">
        <w:t>y</w:t>
      </w:r>
      <w:r w:rsidR="00D25435" w:rsidRPr="00C846B7">
        <w:t xml:space="preserve"> this </w:t>
      </w:r>
      <w:proofErr w:type="spellStart"/>
      <w:r w:rsidR="00D25435" w:rsidRPr="00C846B7">
        <w:t>ProDoc</w:t>
      </w:r>
      <w:proofErr w:type="spellEnd"/>
      <w:r w:rsidR="00D25435" w:rsidRPr="00C846B7">
        <w:t xml:space="preserve"> (Annexes 10 and 11). </w:t>
      </w:r>
      <w:r w:rsidR="00C57FBE" w:rsidRPr="00C846B7">
        <w:t xml:space="preserve">The ESMF is structured as a program-wide framework that provides guidance that is both generically applicable to all AMP country projects as well as country specific. This guidance will have to be incorporated and considered in developing the environmental and social management plans for pilot projects. </w:t>
      </w:r>
      <w:r w:rsidR="007D7CF3">
        <w:t xml:space="preserve">A critical consideration under this framework is the need </w:t>
      </w:r>
      <w:r w:rsidR="007D7CF3" w:rsidRPr="007D7CF3">
        <w:t xml:space="preserve">to ensure environmentally sound management of </w:t>
      </w:r>
      <w:r w:rsidR="007D7CF3">
        <w:t xml:space="preserve">replaced </w:t>
      </w:r>
      <w:r w:rsidR="007D7CF3" w:rsidRPr="007D7CF3">
        <w:t>equipment</w:t>
      </w:r>
      <w:r w:rsidR="007D7CF3">
        <w:t>, including batteries, inverters and solar panels,</w:t>
      </w:r>
      <w:r w:rsidR="007D7CF3" w:rsidRPr="007D7CF3">
        <w:t xml:space="preserve"> after their usage.</w:t>
      </w:r>
      <w:r w:rsidR="007D7CF3">
        <w:t xml:space="preserve"> </w:t>
      </w:r>
      <w:r w:rsidR="00193CA0">
        <w:t>The responsible handling of waste with recycling</w:t>
      </w:r>
      <w:r w:rsidR="0016146B">
        <w:t xml:space="preserve"> of batteries and other recyclable equipment</w:t>
      </w:r>
      <w:r w:rsidR="00193CA0">
        <w:t xml:space="preserve">, </w:t>
      </w:r>
      <w:r w:rsidR="007D7CF3">
        <w:t xml:space="preserve">should be </w:t>
      </w:r>
      <w:r w:rsidR="00193CA0">
        <w:t xml:space="preserve">clearly documented, budgeted and monitored in compliance with national and UNDP safeguards requirements. </w:t>
      </w:r>
    </w:p>
    <w:p w14:paraId="3187032A" w14:textId="7F2C0269" w:rsidR="005F6F79" w:rsidRPr="00C846B7" w:rsidRDefault="005F6F79" w:rsidP="005F6F79">
      <w:pPr>
        <w:pStyle w:val="Heading3"/>
      </w:pPr>
      <w:bookmarkStart w:id="66" w:name="_Toc64484964"/>
      <w:bookmarkStart w:id="67" w:name="_Toc73717090"/>
      <w:bookmarkStart w:id="68" w:name="_Toc74821785"/>
      <w:bookmarkStart w:id="69" w:name="_Toc84960975"/>
      <w:r w:rsidRPr="00C846B7">
        <w:t xml:space="preserve">Output </w:t>
      </w:r>
      <w:r w:rsidR="0026555C" w:rsidRPr="00C846B7">
        <w:t>2</w:t>
      </w:r>
      <w:r w:rsidRPr="00C846B7">
        <w:t>.</w:t>
      </w:r>
      <w:r w:rsidR="0026555C" w:rsidRPr="00C846B7">
        <w:t>3</w:t>
      </w:r>
      <w:r w:rsidRPr="00C846B7">
        <w:t xml:space="preserve">. </w:t>
      </w:r>
      <w:r w:rsidR="0026555C" w:rsidRPr="00C846B7">
        <w:t>Strengthen capacity of potential developers and operators to consider design parameters, innovative business models and cost-reduction levers, to improve project feasibility, with practical experience drawn from both pilot projects</w:t>
      </w:r>
      <w:bookmarkEnd w:id="66"/>
      <w:bookmarkEnd w:id="67"/>
      <w:bookmarkEnd w:id="68"/>
      <w:bookmarkEnd w:id="69"/>
    </w:p>
    <w:p w14:paraId="7F6116D2" w14:textId="4D3DBEE5" w:rsidR="00B50F40" w:rsidRPr="00C846B7" w:rsidRDefault="005F6F79" w:rsidP="0025396E">
      <w:pPr>
        <w:rPr>
          <w:bCs/>
          <w:iCs/>
          <w:szCs w:val="20"/>
        </w:rPr>
      </w:pPr>
      <w:r w:rsidRPr="00C846B7">
        <w:rPr>
          <w:iCs/>
        </w:rPr>
        <w:t xml:space="preserve">The third </w:t>
      </w:r>
      <w:r w:rsidR="006021C8" w:rsidRPr="00C846B7">
        <w:rPr>
          <w:iCs/>
        </w:rPr>
        <w:t>output</w:t>
      </w:r>
      <w:r w:rsidRPr="00C846B7">
        <w:rPr>
          <w:iCs/>
        </w:rPr>
        <w:t xml:space="preserve"> under this component will focus on capacity building for potential developers</w:t>
      </w:r>
      <w:r w:rsidR="006021C8" w:rsidRPr="00C846B7">
        <w:rPr>
          <w:iCs/>
        </w:rPr>
        <w:t xml:space="preserve"> and operators, including public sector players involved in project design and evaluation of proposals</w:t>
      </w:r>
      <w:r w:rsidRPr="00C846B7">
        <w:rPr>
          <w:iCs/>
        </w:rPr>
        <w:t xml:space="preserve">. Drawing from the practical, in-country experience of these two pilot projects and the extensive resources and knowledge available at the AMP regional project level, capacity building will focus on </w:t>
      </w:r>
      <w:r w:rsidRPr="00C846B7">
        <w:rPr>
          <w:bCs/>
          <w:iCs/>
          <w:szCs w:val="20"/>
        </w:rPr>
        <w:t>design parameters, innovative business models and cost-reduction levers and opportunities to improve project feasibility.</w:t>
      </w:r>
      <w:r w:rsidR="00B50F40" w:rsidRPr="00C846B7">
        <w:rPr>
          <w:bCs/>
          <w:iCs/>
          <w:szCs w:val="20"/>
        </w:rPr>
        <w:t xml:space="preserve"> The expectation is that potential developers will be capacitated to take the demonstrated experience and learnings into the design and planning of future </w:t>
      </w:r>
      <w:r w:rsidR="00A23E7E" w:rsidRPr="00C846B7">
        <w:rPr>
          <w:bCs/>
          <w:iCs/>
          <w:szCs w:val="20"/>
        </w:rPr>
        <w:t>minigrid</w:t>
      </w:r>
      <w:r w:rsidR="00B50F40" w:rsidRPr="00C846B7">
        <w:rPr>
          <w:bCs/>
          <w:iCs/>
          <w:szCs w:val="20"/>
        </w:rPr>
        <w:t xml:space="preserve"> developments in the country. </w:t>
      </w:r>
    </w:p>
    <w:p w14:paraId="23B9523A" w14:textId="77C5F7E9" w:rsidR="00B50F40" w:rsidRPr="00C846B7" w:rsidRDefault="00B50F40" w:rsidP="0025396E">
      <w:pPr>
        <w:rPr>
          <w:bCs/>
          <w:iCs/>
          <w:szCs w:val="20"/>
        </w:rPr>
      </w:pPr>
      <w:r w:rsidRPr="00C846B7">
        <w:rPr>
          <w:bCs/>
          <w:iCs/>
          <w:szCs w:val="20"/>
        </w:rPr>
        <w:t xml:space="preserve">It is envisaged that the training material and modules will be developed in partnership with the Centre for Sustainable Energy Research (CSER), to be incorporated into the </w:t>
      </w:r>
      <w:proofErr w:type="spellStart"/>
      <w:r w:rsidRPr="00C846B7">
        <w:rPr>
          <w:bCs/>
          <w:iCs/>
          <w:szCs w:val="20"/>
        </w:rPr>
        <w:t>centre’s</w:t>
      </w:r>
      <w:proofErr w:type="spellEnd"/>
      <w:r w:rsidRPr="00C846B7">
        <w:rPr>
          <w:bCs/>
          <w:iCs/>
          <w:szCs w:val="20"/>
        </w:rPr>
        <w:t xml:space="preserve"> Energy Short Course offering. For maximum reach and benefit, these training modules will have to be kept adequately practical, accessible and affordable for potential </w:t>
      </w:r>
      <w:r w:rsidR="00A23E7E" w:rsidRPr="00C846B7">
        <w:rPr>
          <w:bCs/>
          <w:iCs/>
          <w:szCs w:val="20"/>
        </w:rPr>
        <w:t>minigrid</w:t>
      </w:r>
      <w:r w:rsidRPr="00C846B7">
        <w:rPr>
          <w:bCs/>
          <w:iCs/>
          <w:szCs w:val="20"/>
        </w:rPr>
        <w:t xml:space="preserve"> developers. The suitability of using the </w:t>
      </w:r>
      <w:proofErr w:type="spellStart"/>
      <w:r w:rsidRPr="00C846B7">
        <w:rPr>
          <w:bCs/>
          <w:iCs/>
          <w:szCs w:val="20"/>
        </w:rPr>
        <w:t>centre’s</w:t>
      </w:r>
      <w:proofErr w:type="spellEnd"/>
      <w:r w:rsidRPr="00C846B7">
        <w:rPr>
          <w:bCs/>
          <w:iCs/>
          <w:szCs w:val="20"/>
        </w:rPr>
        <w:t xml:space="preserve"> short course platform to house the training more permanently will have to be assessed in terms of these </w:t>
      </w:r>
      <w:r w:rsidR="006021C8" w:rsidRPr="00C846B7">
        <w:rPr>
          <w:bCs/>
          <w:iCs/>
          <w:szCs w:val="20"/>
        </w:rPr>
        <w:t>objectives</w:t>
      </w:r>
      <w:r w:rsidR="009A30D4" w:rsidRPr="00C846B7">
        <w:rPr>
          <w:bCs/>
          <w:iCs/>
          <w:szCs w:val="20"/>
        </w:rPr>
        <w:t>,</w:t>
      </w:r>
      <w:r w:rsidR="006021C8" w:rsidRPr="00C846B7">
        <w:rPr>
          <w:bCs/>
          <w:iCs/>
          <w:szCs w:val="20"/>
        </w:rPr>
        <w:t xml:space="preserve"> but</w:t>
      </w:r>
      <w:r w:rsidRPr="00C846B7">
        <w:rPr>
          <w:bCs/>
          <w:iCs/>
          <w:szCs w:val="20"/>
        </w:rPr>
        <w:t xml:space="preserve"> will provide a valuable permanent resource for capacity building in the country. </w:t>
      </w:r>
    </w:p>
    <w:p w14:paraId="4A808C4B" w14:textId="19A5CD4C" w:rsidR="006021C8" w:rsidRPr="00C846B7" w:rsidRDefault="006021C8" w:rsidP="0025396E">
      <w:pPr>
        <w:rPr>
          <w:bCs/>
          <w:iCs/>
          <w:szCs w:val="20"/>
        </w:rPr>
      </w:pPr>
      <w:r w:rsidRPr="00C846B7">
        <w:rPr>
          <w:bCs/>
          <w:iCs/>
          <w:szCs w:val="20"/>
        </w:rPr>
        <w:t xml:space="preserve">Inclusion of women </w:t>
      </w:r>
      <w:r w:rsidR="006D6590" w:rsidRPr="00C846B7">
        <w:rPr>
          <w:bCs/>
          <w:iCs/>
          <w:szCs w:val="20"/>
        </w:rPr>
        <w:t xml:space="preserve">and youth </w:t>
      </w:r>
      <w:r w:rsidRPr="00C846B7">
        <w:rPr>
          <w:bCs/>
          <w:iCs/>
          <w:szCs w:val="20"/>
        </w:rPr>
        <w:t xml:space="preserve">in training will be given priority, targeting at least 50% participation by women and appropriate representation by youth and other vulnerable groups, as relevant. </w:t>
      </w:r>
    </w:p>
    <w:p w14:paraId="7DB59CD4" w14:textId="3744DBCA" w:rsidR="006021C8" w:rsidRPr="00C846B7" w:rsidRDefault="006021C8" w:rsidP="006021C8">
      <w:pPr>
        <w:pStyle w:val="Heading2"/>
      </w:pPr>
      <w:bookmarkStart w:id="70" w:name="_Toc64484965"/>
      <w:bookmarkStart w:id="71" w:name="_Toc73717091"/>
      <w:bookmarkStart w:id="72" w:name="_Toc74821786"/>
      <w:bookmarkStart w:id="73" w:name="_Toc84960976"/>
      <w:r w:rsidRPr="00C846B7">
        <w:t xml:space="preserve">Component </w:t>
      </w:r>
      <w:r w:rsidR="00150C0B" w:rsidRPr="00C846B7">
        <w:t>3</w:t>
      </w:r>
      <w:r w:rsidRPr="00C846B7">
        <w:t xml:space="preserve">. </w:t>
      </w:r>
      <w:r w:rsidR="00B8309F" w:rsidRPr="00C846B7">
        <w:t>D</w:t>
      </w:r>
      <w:r w:rsidR="00102ABD" w:rsidRPr="00C846B7">
        <w:t>igital</w:t>
      </w:r>
      <w:r w:rsidR="00B8309F" w:rsidRPr="00C846B7">
        <w:t>, Knowledge Management and Monitoring and Evaluation</w:t>
      </w:r>
      <w:bookmarkEnd w:id="70"/>
      <w:bookmarkEnd w:id="71"/>
      <w:bookmarkEnd w:id="72"/>
      <w:bookmarkEnd w:id="73"/>
    </w:p>
    <w:p w14:paraId="3857C107" w14:textId="7A1C4A86" w:rsidR="00564CED" w:rsidRPr="00C846B7" w:rsidRDefault="008870B6" w:rsidP="0025396E">
      <w:pPr>
        <w:rPr>
          <w:bCs/>
          <w:iCs/>
          <w:szCs w:val="20"/>
        </w:rPr>
      </w:pPr>
      <w:r w:rsidRPr="00C846B7">
        <w:rPr>
          <w:bCs/>
          <w:iCs/>
          <w:szCs w:val="20"/>
        </w:rPr>
        <w:t xml:space="preserve">As a </w:t>
      </w:r>
      <w:r w:rsidR="00322BBA" w:rsidRPr="00C846B7">
        <w:rPr>
          <w:bCs/>
          <w:iCs/>
          <w:szCs w:val="20"/>
        </w:rPr>
        <w:t>new</w:t>
      </w:r>
      <w:r w:rsidRPr="00C846B7">
        <w:rPr>
          <w:bCs/>
          <w:iCs/>
          <w:szCs w:val="20"/>
        </w:rPr>
        <w:t xml:space="preserve">comer to </w:t>
      </w:r>
      <w:r w:rsidR="00A23E7E" w:rsidRPr="00C846B7">
        <w:rPr>
          <w:bCs/>
          <w:iCs/>
          <w:szCs w:val="20"/>
        </w:rPr>
        <w:t>minigrid</w:t>
      </w:r>
      <w:r w:rsidRPr="00C846B7">
        <w:rPr>
          <w:bCs/>
          <w:iCs/>
          <w:szCs w:val="20"/>
        </w:rPr>
        <w:t xml:space="preserve">s, Eswatini stands to benefit enormously from </w:t>
      </w:r>
      <w:r w:rsidR="00A23E7E" w:rsidRPr="00C846B7">
        <w:rPr>
          <w:bCs/>
          <w:iCs/>
          <w:szCs w:val="20"/>
        </w:rPr>
        <w:t>minigrid</w:t>
      </w:r>
      <w:r w:rsidRPr="00C846B7">
        <w:rPr>
          <w:bCs/>
          <w:iCs/>
          <w:szCs w:val="20"/>
        </w:rPr>
        <w:t xml:space="preserve"> experience gained across the continent. </w:t>
      </w:r>
      <w:r w:rsidR="00564CED" w:rsidRPr="00C846B7">
        <w:rPr>
          <w:bCs/>
          <w:iCs/>
          <w:szCs w:val="20"/>
        </w:rPr>
        <w:t xml:space="preserve">Harvesting both local and regional experience is key to inform future decision-making and shape policy interventions to optimize the broader contribution by </w:t>
      </w:r>
      <w:r w:rsidR="00A23E7E" w:rsidRPr="00C846B7">
        <w:rPr>
          <w:bCs/>
          <w:iCs/>
          <w:szCs w:val="20"/>
        </w:rPr>
        <w:t>minigrid</w:t>
      </w:r>
      <w:r w:rsidR="00564CED" w:rsidRPr="00C846B7">
        <w:rPr>
          <w:bCs/>
          <w:iCs/>
          <w:szCs w:val="20"/>
        </w:rPr>
        <w:t xml:space="preserve">s in the country and region. </w:t>
      </w:r>
      <w:r w:rsidRPr="00C846B7">
        <w:rPr>
          <w:bCs/>
          <w:iCs/>
          <w:szCs w:val="20"/>
        </w:rPr>
        <w:t xml:space="preserve">The regional project can help facilitate access to past and current learnings </w:t>
      </w:r>
      <w:r w:rsidR="0038391D" w:rsidRPr="00C846B7">
        <w:rPr>
          <w:bCs/>
          <w:iCs/>
          <w:szCs w:val="20"/>
        </w:rPr>
        <w:t>as well as</w:t>
      </w:r>
      <w:r w:rsidRPr="00C846B7">
        <w:rPr>
          <w:bCs/>
          <w:iCs/>
          <w:szCs w:val="20"/>
        </w:rPr>
        <w:t xml:space="preserve"> best practice</w:t>
      </w:r>
      <w:r w:rsidR="0038391D" w:rsidRPr="00C846B7">
        <w:rPr>
          <w:bCs/>
          <w:iCs/>
          <w:szCs w:val="20"/>
        </w:rPr>
        <w:t>s</w:t>
      </w:r>
      <w:r w:rsidRPr="00C846B7">
        <w:rPr>
          <w:bCs/>
          <w:iCs/>
          <w:szCs w:val="20"/>
        </w:rPr>
        <w:t xml:space="preserve">. </w:t>
      </w:r>
    </w:p>
    <w:p w14:paraId="2A63E799" w14:textId="5A2908A2" w:rsidR="00E76526" w:rsidRPr="00C846B7" w:rsidRDefault="00533458" w:rsidP="0025396E">
      <w:pPr>
        <w:rPr>
          <w:bCs/>
          <w:iCs/>
          <w:color w:val="000000" w:themeColor="text1"/>
          <w:szCs w:val="20"/>
        </w:rPr>
      </w:pPr>
      <w:r w:rsidRPr="00C846B7">
        <w:rPr>
          <w:bCs/>
          <w:iCs/>
          <w:color w:val="000000" w:themeColor="text1"/>
          <w:szCs w:val="20"/>
        </w:rPr>
        <w:t xml:space="preserve">Linkages to the AMP Regional Project: </w:t>
      </w:r>
      <w:r w:rsidR="00B35C50" w:rsidRPr="00C846B7">
        <w:rPr>
          <w:bCs/>
          <w:iCs/>
          <w:color w:val="000000" w:themeColor="text1"/>
          <w:szCs w:val="20"/>
        </w:rPr>
        <w:t xml:space="preserve">Component 3 is a key interface with the AMP Regional Child Project. As such, details on linkages to the regional project as relevant for digital, knowledge management and monitoring and evaluation activities under the project are described in </w:t>
      </w:r>
      <w:r w:rsidR="00B35C50" w:rsidRPr="00C846B7">
        <w:rPr>
          <w:bCs/>
          <w:iCs/>
          <w:color w:val="000000" w:themeColor="text1"/>
          <w:szCs w:val="20"/>
        </w:rPr>
        <w:fldChar w:fldCharType="begin"/>
      </w:r>
      <w:r w:rsidR="00B35C50" w:rsidRPr="00C846B7">
        <w:rPr>
          <w:bCs/>
          <w:iCs/>
          <w:color w:val="000000" w:themeColor="text1"/>
          <w:szCs w:val="20"/>
        </w:rPr>
        <w:instrText xml:space="preserve"> REF _Ref74665505 \h </w:instrText>
      </w:r>
      <w:r w:rsidR="00C846B7">
        <w:rPr>
          <w:bCs/>
          <w:iCs/>
          <w:color w:val="000000" w:themeColor="text1"/>
          <w:szCs w:val="20"/>
        </w:rPr>
        <w:instrText xml:space="preserve"> \* MERGEFORMAT </w:instrText>
      </w:r>
      <w:r w:rsidR="00B35C50" w:rsidRPr="00C846B7">
        <w:rPr>
          <w:bCs/>
          <w:iCs/>
          <w:color w:val="000000" w:themeColor="text1"/>
          <w:szCs w:val="20"/>
        </w:rPr>
      </w:r>
      <w:r w:rsidR="00B35C50" w:rsidRPr="00C846B7">
        <w:rPr>
          <w:bCs/>
          <w:iCs/>
          <w:color w:val="000000" w:themeColor="text1"/>
          <w:szCs w:val="20"/>
        </w:rPr>
        <w:fldChar w:fldCharType="separate"/>
      </w:r>
      <w:r w:rsidR="00B35C50" w:rsidRPr="00C846B7">
        <w:t xml:space="preserve">Box </w:t>
      </w:r>
      <w:r w:rsidR="00B35C50" w:rsidRPr="00C846B7">
        <w:rPr>
          <w:noProof/>
        </w:rPr>
        <w:t>2</w:t>
      </w:r>
      <w:r w:rsidR="00B35C50" w:rsidRPr="00C846B7">
        <w:rPr>
          <w:bCs/>
          <w:iCs/>
          <w:color w:val="000000" w:themeColor="text1"/>
          <w:szCs w:val="20"/>
        </w:rPr>
        <w:fldChar w:fldCharType="end"/>
      </w:r>
      <w:r w:rsidR="00B35C50" w:rsidRPr="00C846B7">
        <w:rPr>
          <w:bCs/>
          <w:iCs/>
          <w:color w:val="000000" w:themeColor="text1"/>
          <w:szCs w:val="20"/>
        </w:rPr>
        <w:t xml:space="preserve"> below</w:t>
      </w:r>
      <w:r w:rsidR="00E76526" w:rsidRPr="00C846B7">
        <w:rPr>
          <w:bCs/>
          <w:iCs/>
          <w:color w:val="000000" w:themeColor="text1"/>
          <w:szCs w:val="20"/>
        </w:rPr>
        <w:t>.</w:t>
      </w:r>
    </w:p>
    <w:p w14:paraId="22651BBC" w14:textId="57ACA67C" w:rsidR="00533458" w:rsidRPr="00C846B7" w:rsidRDefault="00533458" w:rsidP="00B35C50">
      <w:pPr>
        <w:pStyle w:val="Caption"/>
      </w:pPr>
      <w:bookmarkStart w:id="74" w:name="_Ref74665505"/>
      <w:r w:rsidRPr="00C846B7">
        <w:lastRenderedPageBreak/>
        <w:t xml:space="preserve">Box </w:t>
      </w:r>
      <w:fldSimple w:instr=" SEQ Box \* ARABIC ">
        <w:r w:rsidR="00323042" w:rsidRPr="00C846B7">
          <w:rPr>
            <w:noProof/>
          </w:rPr>
          <w:t>9</w:t>
        </w:r>
      </w:fldSimple>
      <w:bookmarkEnd w:id="74"/>
      <w:r w:rsidRPr="00C846B7">
        <w:t>: Linkages to the AMP Regional Project – Component 3 – Digital, KM and M&amp;E</w:t>
      </w:r>
    </w:p>
    <w:p w14:paraId="627B71AC" w14:textId="6427F40B" w:rsidR="00E76526" w:rsidRPr="00C846B7" w:rsidRDefault="00E76526" w:rsidP="0025396E">
      <w:pPr>
        <w:rPr>
          <w:bCs/>
          <w:iCs/>
          <w:color w:val="000000" w:themeColor="text1"/>
          <w:szCs w:val="20"/>
        </w:rPr>
      </w:pPr>
      <w:r w:rsidRPr="00C846B7">
        <w:rPr>
          <w:b/>
          <w:bCs/>
          <w:noProof/>
          <w:color w:val="000000" w:themeColor="text1"/>
        </w:rPr>
        <mc:AlternateContent>
          <mc:Choice Requires="wps">
            <w:drawing>
              <wp:inline distT="0" distB="0" distL="0" distR="0" wp14:anchorId="6566C41A" wp14:editId="6FD59120">
                <wp:extent cx="6042660" cy="5596467"/>
                <wp:effectExtent l="0" t="0" r="15240" b="17145"/>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5596467"/>
                        </a:xfrm>
                        <a:prstGeom prst="rect">
                          <a:avLst/>
                        </a:prstGeom>
                        <a:solidFill>
                          <a:srgbClr val="FFFFFF"/>
                        </a:solidFill>
                        <a:ln w="9525">
                          <a:solidFill>
                            <a:srgbClr val="000000"/>
                          </a:solidFill>
                          <a:miter lim="800000"/>
                          <a:headEnd/>
                          <a:tailEnd/>
                        </a:ln>
                      </wps:spPr>
                      <wps:txbx>
                        <w:txbxContent>
                          <w:p w14:paraId="2ED09B60" w14:textId="77777777" w:rsidR="00C87A2A" w:rsidRPr="009631DB" w:rsidRDefault="00C87A2A" w:rsidP="00257514">
                            <w:pPr>
                              <w:rPr>
                                <w:rFonts w:cstheme="minorHAnsi"/>
                                <w:iCs/>
                                <w:sz w:val="18"/>
                                <w:szCs w:val="18"/>
                              </w:rPr>
                            </w:pPr>
                            <w:r w:rsidRPr="009631DB">
                              <w:rPr>
                                <w:rFonts w:cstheme="minorHAnsi"/>
                                <w:iCs/>
                                <w:sz w:val="18"/>
                                <w:szCs w:val="18"/>
                              </w:rPr>
                              <w:t xml:space="preserve">The project </w:t>
                            </w:r>
                            <w:r w:rsidRPr="00166DDD">
                              <w:rPr>
                                <w:rFonts w:cstheme="min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21DE6">
                              <w:rPr>
                                <w:rFonts w:cstheme="minorHAnsi"/>
                                <w:iCs/>
                                <w:sz w:val="18"/>
                                <w:szCs w:val="18"/>
                              </w:rPr>
                              <w:t>:</w:t>
                            </w:r>
                          </w:p>
                          <w:p w14:paraId="13E57C48" w14:textId="77777777" w:rsidR="00C87A2A" w:rsidRPr="00621DE6" w:rsidRDefault="00C87A2A" w:rsidP="00257514">
                            <w:pPr>
                              <w:pStyle w:val="ListParagraph"/>
                              <w:numPr>
                                <w:ilvl w:val="0"/>
                                <w:numId w:val="168"/>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 xml:space="preserve">Digital. </w:t>
                            </w:r>
                          </w:p>
                          <w:p w14:paraId="65DD97CB" w14:textId="77777777" w:rsidR="00C87A2A"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Knowledge building/sharing. </w:t>
                            </w:r>
                            <w:r w:rsidRPr="009631DB">
                              <w:rPr>
                                <w:rFonts w:eastAsia="Times New Roman" w:cstheme="min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01152516" w14:textId="77777777" w:rsidR="00C87A2A" w:rsidRPr="009631DB"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Data aggregation platform.</w:t>
                            </w:r>
                            <w:r>
                              <w:rPr>
                                <w:rFonts w:eastAsia="Times New Roman" w:cstheme="minorHAnsi"/>
                                <w:iCs/>
                                <w:sz w:val="18"/>
                                <w:szCs w:val="18"/>
                              </w:rPr>
                              <w:t xml:space="preserve"> The AMP Regional Project will make a data management platform available to aggregate data from all national project pilots based on </w:t>
                            </w:r>
                            <w:r w:rsidRPr="009631DB">
                              <w:rPr>
                                <w:rFonts w:eastAsia="Times New Roman" w:cstheme="minorHAnsi"/>
                                <w:iCs/>
                                <w:sz w:val="18"/>
                                <w:szCs w:val="18"/>
                              </w:rPr>
                              <w:t xml:space="preserve">a common </w:t>
                            </w:r>
                            <w:r>
                              <w:rPr>
                                <w:rFonts w:eastAsia="Times New Roman" w:cstheme="minorHAnsi"/>
                                <w:iCs/>
                                <w:sz w:val="18"/>
                                <w:szCs w:val="18"/>
                              </w:rPr>
                              <w:t>M&amp;E</w:t>
                            </w:r>
                            <w:r w:rsidRPr="009631DB">
                              <w:rPr>
                                <w:rFonts w:eastAsia="Times New Roman" w:cstheme="minorHAnsi"/>
                                <w:iCs/>
                                <w:sz w:val="18"/>
                                <w:szCs w:val="18"/>
                              </w:rPr>
                              <w:t xml:space="preserve"> framework </w:t>
                            </w:r>
                            <w:r>
                              <w:rPr>
                                <w:rFonts w:eastAsia="Times New Roman" w:cstheme="minorHAnsi"/>
                                <w:iCs/>
                                <w:sz w:val="18"/>
                                <w:szCs w:val="18"/>
                              </w:rPr>
                              <w:t xml:space="preserve">to track Results Framework indicators as well as program objectives, </w:t>
                            </w:r>
                            <w:r w:rsidRPr="009631DB">
                              <w:rPr>
                                <w:rFonts w:eastAsia="Times New Roman" w:cstheme="minorHAnsi"/>
                                <w:iCs/>
                                <w:sz w:val="18"/>
                                <w:szCs w:val="18"/>
                              </w:rPr>
                              <w:t>SDG impacts and GHG emission reductions for all child projects.</w:t>
                            </w:r>
                          </w:p>
                          <w:p w14:paraId="233C6468" w14:textId="77777777" w:rsidR="00C87A2A" w:rsidRDefault="00C87A2A" w:rsidP="00257514">
                            <w:pPr>
                              <w:pStyle w:val="ListParagraph"/>
                              <w:numPr>
                                <w:ilvl w:val="0"/>
                                <w:numId w:val="168"/>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K</w:t>
                            </w:r>
                            <w:r>
                              <w:rPr>
                                <w:rFonts w:eastAsia="Times New Roman" w:cstheme="minorHAnsi"/>
                                <w:b/>
                                <w:bCs/>
                                <w:iCs/>
                                <w:sz w:val="18"/>
                                <w:szCs w:val="18"/>
                              </w:rPr>
                              <w:t xml:space="preserve">nowledge </w:t>
                            </w:r>
                            <w:r w:rsidRPr="009631DB">
                              <w:rPr>
                                <w:rFonts w:eastAsia="Times New Roman" w:cstheme="minorHAnsi"/>
                                <w:b/>
                                <w:bCs/>
                                <w:iCs/>
                                <w:sz w:val="18"/>
                                <w:szCs w:val="18"/>
                              </w:rPr>
                              <w:t>M</w:t>
                            </w:r>
                            <w:r>
                              <w:rPr>
                                <w:rFonts w:eastAsia="Times New Roman" w:cstheme="minorHAnsi"/>
                                <w:b/>
                                <w:bCs/>
                                <w:iCs/>
                                <w:sz w:val="18"/>
                                <w:szCs w:val="18"/>
                              </w:rPr>
                              <w:t>anagement</w:t>
                            </w:r>
                            <w:r w:rsidRPr="009631DB">
                              <w:rPr>
                                <w:rFonts w:eastAsia="Times New Roman" w:cstheme="minorHAnsi"/>
                                <w:iCs/>
                                <w:sz w:val="18"/>
                                <w:szCs w:val="18"/>
                              </w:rPr>
                              <w:t>.</w:t>
                            </w:r>
                            <w:r>
                              <w:rPr>
                                <w:rFonts w:eastAsia="Times New Roman" w:cstheme="minorHAnsi"/>
                                <w:iCs/>
                                <w:sz w:val="18"/>
                                <w:szCs w:val="18"/>
                              </w:rPr>
                              <w:t xml:space="preserve"> </w:t>
                            </w:r>
                          </w:p>
                          <w:p w14:paraId="5EE4B216" w14:textId="77777777" w:rsidR="00C87A2A" w:rsidRPr="00621DE6"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Information sharing</w:t>
                            </w:r>
                            <w:r w:rsidRPr="00621DE6">
                              <w:rPr>
                                <w:rFonts w:eastAsia="Times New Roman" w:cstheme="minorHAnsi"/>
                                <w:iCs/>
                                <w:sz w:val="18"/>
                                <w:szCs w:val="18"/>
                              </w:rPr>
                              <w:t>.</w:t>
                            </w:r>
                            <w:r>
                              <w:rPr>
                                <w:rFonts w:eastAsia="Times New Roman" w:cstheme="minorHAnsi"/>
                                <w:iCs/>
                                <w:sz w:val="18"/>
                                <w:szCs w:val="18"/>
                              </w:rPr>
                              <w:t xml:space="preserve"> </w:t>
                            </w:r>
                            <w:r w:rsidRPr="00621DE6">
                              <w:rPr>
                                <w:rFonts w:eastAsia="Times New Roman" w:cstheme="minorHAnsi"/>
                                <w:iCs/>
                                <w:sz w:val="18"/>
                                <w:szCs w:val="18"/>
                              </w:rPr>
                              <w:t>The AMP regional project will support and facilitate knowledge management and information sharing between the regional child project and national child projects, among national child projects, and between the program and the larger minigrid community.</w:t>
                            </w:r>
                          </w:p>
                          <w:p w14:paraId="0690E633" w14:textId="77777777" w:rsidR="00C87A2A" w:rsidRPr="00621DE6"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Insight Briefs. </w:t>
                            </w:r>
                            <w:r>
                              <w:rPr>
                                <w:rFonts w:eastAsia="Times New Roman" w:cstheme="minorHAnsi"/>
                                <w:iCs/>
                                <w:sz w:val="18"/>
                                <w:szCs w:val="18"/>
                              </w:rPr>
                              <w:t xml:space="preserve">National projects will </w:t>
                            </w:r>
                            <w:r w:rsidRPr="006A5817">
                              <w:rPr>
                                <w:rFonts w:eastAsia="Times New Roman" w:cstheme="minorHAnsi"/>
                                <w:iCs/>
                                <w:sz w:val="18"/>
                                <w:szCs w:val="18"/>
                              </w:rPr>
                              <w:t>gather data and audio-visual content (video footage, photos, etc.)</w:t>
                            </w:r>
                            <w:r>
                              <w:rPr>
                                <w:rFonts w:eastAsia="Times New Roman" w:cstheme="minorHAnsi"/>
                                <w:iCs/>
                                <w:sz w:val="18"/>
                                <w:szCs w:val="18"/>
                              </w:rPr>
                              <w:t xml:space="preserve"> </w:t>
                            </w:r>
                            <w:r w:rsidRPr="008F07BB">
                              <w:rPr>
                                <w:rFonts w:eastAsia="Times New Roman" w:cstheme="minorHAnsi"/>
                                <w:iCs/>
                                <w:sz w:val="18"/>
                                <w:szCs w:val="18"/>
                              </w:rPr>
                              <w:t>highlighting national project activitie</w:t>
                            </w:r>
                            <w:r>
                              <w:rPr>
                                <w:rFonts w:eastAsia="Times New Roman" w:cstheme="minorHAnsi"/>
                                <w:iCs/>
                                <w:sz w:val="18"/>
                                <w:szCs w:val="18"/>
                              </w:rPr>
                              <w:t>s</w:t>
                            </w:r>
                            <w:r w:rsidRPr="00D97BE3">
                              <w:rPr>
                                <w:rFonts w:eastAsia="Times New Roman" w:cstheme="minorHAnsi"/>
                                <w:iCs/>
                                <w:sz w:val="18"/>
                                <w:szCs w:val="18"/>
                              </w:rPr>
                              <w:t xml:space="preserve"> </w:t>
                            </w:r>
                            <w:r>
                              <w:rPr>
                                <w:rFonts w:eastAsia="Times New Roman" w:cstheme="minorHAnsi"/>
                                <w:iCs/>
                                <w:sz w:val="18"/>
                                <w:szCs w:val="18"/>
                              </w:rPr>
                              <w:t xml:space="preserve">which will be the </w:t>
                            </w:r>
                            <w:r w:rsidRPr="006A5817">
                              <w:rPr>
                                <w:rFonts w:eastAsia="Times New Roman" w:cstheme="minorHAnsi"/>
                                <w:iCs/>
                                <w:sz w:val="18"/>
                                <w:szCs w:val="18"/>
                              </w:rPr>
                              <w:t xml:space="preserve">subject </w:t>
                            </w:r>
                            <w:r>
                              <w:rPr>
                                <w:rFonts w:eastAsia="Times New Roman" w:cstheme="minorHAnsi"/>
                                <w:iCs/>
                                <w:sz w:val="18"/>
                                <w:szCs w:val="18"/>
                              </w:rPr>
                              <w:t xml:space="preserve">of an </w:t>
                            </w:r>
                            <w:r w:rsidRPr="006A5817">
                              <w:rPr>
                                <w:rFonts w:eastAsia="Times New Roman" w:cstheme="minorHAnsi"/>
                                <w:iCs/>
                                <w:sz w:val="18"/>
                                <w:szCs w:val="18"/>
                              </w:rPr>
                              <w:t>‘insight brief’</w:t>
                            </w:r>
                            <w:r>
                              <w:rPr>
                                <w:rFonts w:eastAsia="Times New Roman" w:cstheme="minorHAnsi"/>
                                <w:iCs/>
                                <w:sz w:val="18"/>
                                <w:szCs w:val="18"/>
                              </w:rPr>
                              <w:t xml:space="preserve"> to be developed by the AMP Regional Project. </w:t>
                            </w:r>
                            <w:r w:rsidRPr="00886A12">
                              <w:rPr>
                                <w:rFonts w:eastAsia="Times New Roman" w:cstheme="minorHAnsi"/>
                                <w:iCs/>
                                <w:sz w:val="18"/>
                                <w:szCs w:val="18"/>
                              </w:rPr>
                              <w:t>The ‘insight brief’ will be disseminat</w:t>
                            </w:r>
                            <w:r>
                              <w:rPr>
                                <w:rFonts w:eastAsia="Times New Roman" w:cstheme="minorHAnsi"/>
                                <w:iCs/>
                                <w:sz w:val="18"/>
                                <w:szCs w:val="18"/>
                              </w:rPr>
                              <w:t>ed</w:t>
                            </w:r>
                            <w:r w:rsidRPr="00886A12">
                              <w:rPr>
                                <w:rFonts w:eastAsia="Times New Roman" w:cstheme="minorHAnsi"/>
                                <w:iCs/>
                                <w:sz w:val="18"/>
                                <w:szCs w:val="18"/>
                              </w:rPr>
                              <w:t xml:space="preserve"> by the regional project to regional stakeholders and publish</w:t>
                            </w:r>
                            <w:r>
                              <w:rPr>
                                <w:rFonts w:eastAsia="Times New Roman" w:cstheme="minorHAnsi"/>
                                <w:iCs/>
                                <w:sz w:val="18"/>
                                <w:szCs w:val="18"/>
                              </w:rPr>
                              <w:t>ed</w:t>
                            </w:r>
                            <w:r w:rsidRPr="00886A12">
                              <w:rPr>
                                <w:rFonts w:eastAsia="Times New Roman" w:cstheme="minorHAnsi"/>
                                <w:iCs/>
                                <w:sz w:val="18"/>
                                <w:szCs w:val="18"/>
                              </w:rPr>
                              <w:t xml:space="preserve"> on the AMP website. </w:t>
                            </w:r>
                            <w:r>
                              <w:rPr>
                                <w:rFonts w:eastAsia="Times New Roman" w:cstheme="minorHAnsi"/>
                                <w:iCs/>
                                <w:sz w:val="18"/>
                                <w:szCs w:val="18"/>
                              </w:rPr>
                              <w:t xml:space="preserve"> </w:t>
                            </w:r>
                          </w:p>
                          <w:p w14:paraId="7FDBF968" w14:textId="40D8EDFB" w:rsidR="00C87A2A" w:rsidRPr="009631DB"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Communities of Practice</w:t>
                            </w:r>
                            <w:r w:rsidRPr="00621DE6">
                              <w:rPr>
                                <w:rFonts w:eastAsia="Times New Roman" w:cstheme="minorHAnsi"/>
                                <w:iCs/>
                                <w:sz w:val="18"/>
                                <w:szCs w:val="18"/>
                              </w:rPr>
                              <w:t>.</w:t>
                            </w:r>
                            <w:r>
                              <w:rPr>
                                <w:rFonts w:eastAsia="Times New Roman" w:cstheme="minorHAnsi"/>
                                <w:iCs/>
                                <w:sz w:val="18"/>
                                <w:szCs w:val="18"/>
                              </w:rPr>
                              <w:t xml:space="preserve"> </w:t>
                            </w:r>
                            <w:r w:rsidRPr="009631DB">
                              <w:rPr>
                                <w:rFonts w:eastAsia="Times New Roman" w:cstheme="minorHAnsi"/>
                                <w:iCs/>
                                <w:sz w:val="18"/>
                                <w:szCs w:val="18"/>
                              </w:rPr>
                              <w:t xml:space="preserve">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34FC048A" w14:textId="77777777" w:rsidR="00C87A2A" w:rsidRDefault="00C87A2A" w:rsidP="00257514">
                            <w:pPr>
                              <w:pStyle w:val="ListParagraph"/>
                              <w:numPr>
                                <w:ilvl w:val="0"/>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Monitoring and Evaluation (</w:t>
                            </w:r>
                            <w:r w:rsidRPr="009631DB">
                              <w:rPr>
                                <w:rFonts w:eastAsia="Times New Roman" w:cstheme="minorHAnsi"/>
                                <w:b/>
                                <w:bCs/>
                                <w:iCs/>
                                <w:sz w:val="18"/>
                                <w:szCs w:val="18"/>
                              </w:rPr>
                              <w:t>M&amp;E</w:t>
                            </w:r>
                            <w:r>
                              <w:rPr>
                                <w:rFonts w:eastAsia="Times New Roman" w:cstheme="minorHAnsi"/>
                                <w:b/>
                                <w:bCs/>
                                <w:iCs/>
                                <w:sz w:val="18"/>
                                <w:szCs w:val="18"/>
                              </w:rPr>
                              <w:t>)</w:t>
                            </w:r>
                            <w:r w:rsidRPr="009631DB">
                              <w:rPr>
                                <w:rFonts w:eastAsia="Times New Roman" w:cstheme="minorHAnsi"/>
                                <w:b/>
                                <w:bCs/>
                                <w:iCs/>
                                <w:sz w:val="18"/>
                                <w:szCs w:val="18"/>
                              </w:rPr>
                              <w:t>.</w:t>
                            </w:r>
                            <w:r w:rsidRPr="009631DB">
                              <w:rPr>
                                <w:rFonts w:eastAsia="Times New Roman" w:cstheme="minorHAnsi"/>
                                <w:iCs/>
                                <w:sz w:val="18"/>
                                <w:szCs w:val="18"/>
                              </w:rPr>
                              <w:t xml:space="preserve"> </w:t>
                            </w:r>
                          </w:p>
                          <w:p w14:paraId="4347026A" w14:textId="41677753" w:rsidR="00C87A2A"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Common M&amp;E Framework/QAMF. </w:t>
                            </w:r>
                            <w:r>
                              <w:rPr>
                                <w:rFonts w:eastAsia="Times New Roman" w:cstheme="minorHAnsi"/>
                                <w:iCs/>
                                <w:sz w:val="18"/>
                                <w:szCs w:val="18"/>
                              </w:rPr>
                              <w:t>The AMP Regional Project will develop, with inputs from national projects, a</w:t>
                            </w:r>
                            <w:r w:rsidRPr="00EF7CDD">
                              <w:rPr>
                                <w:rFonts w:eastAsia="Times New Roman" w:cstheme="minorHAnsi"/>
                                <w:iCs/>
                                <w:sz w:val="18"/>
                                <w:szCs w:val="18"/>
                              </w:rPr>
                              <w:t xml:space="preserve"> common M&amp;E framework with SMART indicators </w:t>
                            </w:r>
                            <w:r>
                              <w:rPr>
                                <w:rFonts w:eastAsia="Times New Roman" w:cstheme="minorHAnsi"/>
                                <w:iCs/>
                                <w:sz w:val="18"/>
                                <w:szCs w:val="18"/>
                              </w:rPr>
                              <w:t xml:space="preserve">to </w:t>
                            </w:r>
                            <w:r w:rsidRPr="00EF7CDD">
                              <w:rPr>
                                <w:rFonts w:eastAsia="Times New Roman" w:cstheme="minorHAnsi"/>
                                <w:iCs/>
                                <w:sz w:val="18"/>
                                <w:szCs w:val="18"/>
                              </w:rPr>
                              <w:t>ensure that the program is able to track progress toward its overarching objective.</w:t>
                            </w:r>
                            <w:r>
                              <w:rPr>
                                <w:rFonts w:eastAsia="Times New Roman" w:cstheme="minorHAnsi"/>
                                <w:iCs/>
                                <w:sz w:val="18"/>
                                <w:szCs w:val="18"/>
                              </w:rPr>
                              <w:t xml:space="preserve"> This common M&amp;E framework will include both the Results Framework indicators as well as </w:t>
                            </w:r>
                            <w:r w:rsidRPr="009631DB">
                              <w:rPr>
                                <w:rFonts w:eastAsia="Times New Roman" w:cstheme="minorHAnsi"/>
                                <w:iCs/>
                                <w:sz w:val="18"/>
                                <w:szCs w:val="18"/>
                              </w:rPr>
                              <w:t xml:space="preserve">additional Key Performance Indicators (KPIs) </w:t>
                            </w:r>
                            <w:r>
                              <w:rPr>
                                <w:rFonts w:eastAsia="Times New Roman" w:cstheme="minorHAnsi"/>
                                <w:iCs/>
                                <w:sz w:val="18"/>
                                <w:szCs w:val="18"/>
                              </w:rPr>
                              <w:t xml:space="preserve">which will be </w:t>
                            </w:r>
                            <w:r w:rsidRPr="009631DB">
                              <w:rPr>
                                <w:rFonts w:eastAsia="Times New Roman" w:cstheme="minorHAnsi"/>
                                <w:iCs/>
                                <w:sz w:val="18"/>
                                <w:szCs w:val="18"/>
                              </w:rPr>
                              <w:t xml:space="preserve">adopted by the </w:t>
                            </w:r>
                            <w:r>
                              <w:rPr>
                                <w:rFonts w:eastAsia="Times New Roman" w:cstheme="minorHAnsi"/>
                                <w:iCs/>
                                <w:sz w:val="18"/>
                                <w:szCs w:val="18"/>
                              </w:rPr>
                              <w:t xml:space="preserve">national </w:t>
                            </w:r>
                            <w:r w:rsidRPr="009631DB">
                              <w:rPr>
                                <w:rFonts w:eastAsia="Times New Roman" w:cstheme="minorHAnsi"/>
                                <w:iCs/>
                                <w:sz w:val="18"/>
                                <w:szCs w:val="18"/>
                              </w:rPr>
                              <w:t>project</w:t>
                            </w:r>
                            <w:r>
                              <w:rPr>
                                <w:rFonts w:eastAsia="Times New Roman" w:cstheme="minorHAnsi"/>
                                <w:iCs/>
                                <w:sz w:val="18"/>
                                <w:szCs w:val="18"/>
                              </w:rPr>
                              <w:t xml:space="preserve">s to track progress toward project and program objectives (i.e. minigrid cost-reduction). The </w:t>
                            </w:r>
                            <w:r w:rsidRPr="009631DB">
                              <w:rPr>
                                <w:rFonts w:eastAsia="Times New Roman" w:cstheme="minorHAnsi"/>
                                <w:iCs/>
                                <w:sz w:val="18"/>
                                <w:szCs w:val="18"/>
                              </w:rPr>
                              <w:t xml:space="preserve">project will </w:t>
                            </w:r>
                            <w:r>
                              <w:rPr>
                                <w:rFonts w:eastAsia="Times New Roman" w:cstheme="minorHAnsi"/>
                                <w:iCs/>
                                <w:sz w:val="18"/>
                                <w:szCs w:val="18"/>
                              </w:rPr>
                              <w:t xml:space="preserve">thereafter </w:t>
                            </w:r>
                            <w:r w:rsidRPr="009631DB">
                              <w:rPr>
                                <w:rFonts w:eastAsia="Times New Roman" w:cstheme="minorHAnsi"/>
                                <w:iCs/>
                                <w:sz w:val="18"/>
                                <w:szCs w:val="18"/>
                              </w:rPr>
                              <w:t xml:space="preserve">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w:t>
                            </w:r>
                            <w:r>
                              <w:rPr>
                                <w:rFonts w:eastAsia="Times New Roman" w:cstheme="minorHAnsi"/>
                                <w:iCs/>
                                <w:sz w:val="18"/>
                                <w:szCs w:val="18"/>
                              </w:rPr>
                              <w:t>M&amp;E</w:t>
                            </w:r>
                            <w:r w:rsidRPr="009631DB">
                              <w:rPr>
                                <w:rFonts w:eastAsia="Times New Roman" w:cstheme="minorHAnsi"/>
                                <w:iCs/>
                                <w:sz w:val="18"/>
                                <w:szCs w:val="18"/>
                              </w:rPr>
                              <w:t xml:space="preserve"> framework.</w:t>
                            </w:r>
                            <w:r>
                              <w:rPr>
                                <w:rFonts w:eastAsia="Times New Roman" w:cstheme="minorHAnsi"/>
                                <w:iCs/>
                                <w:sz w:val="18"/>
                                <w:szCs w:val="18"/>
                              </w:rPr>
                              <w:t xml:space="preserve"> </w:t>
                            </w:r>
                          </w:p>
                          <w:p w14:paraId="7805CAF9" w14:textId="54738F8F" w:rsidR="00C87A2A" w:rsidRPr="00624C01" w:rsidRDefault="00C87A2A" w:rsidP="00624C01">
                            <w:pPr>
                              <w:pStyle w:val="ListParagraph"/>
                              <w:numPr>
                                <w:ilvl w:val="1"/>
                                <w:numId w:val="168"/>
                              </w:numPr>
                              <w:spacing w:after="160" w:line="259" w:lineRule="auto"/>
                              <w:contextualSpacing/>
                              <w:rPr>
                                <w:rFonts w:eastAsia="Times New Roman" w:cstheme="minorHAnsi"/>
                                <w:iCs/>
                                <w:sz w:val="18"/>
                                <w:szCs w:val="18"/>
                              </w:rPr>
                            </w:pPr>
                            <w:r w:rsidRPr="003316C1">
                              <w:rPr>
                                <w:rFonts w:eastAsia="Times New Roman" w:cstheme="minorHAnsi"/>
                                <w:b/>
                                <w:bCs/>
                                <w:iCs/>
                                <w:sz w:val="18"/>
                                <w:szCs w:val="18"/>
                              </w:rPr>
                              <w:t xml:space="preserve">Operational support for national project M&amp;E activities. </w:t>
                            </w:r>
                            <w:r w:rsidRPr="003316C1">
                              <w:rPr>
                                <w:rFonts w:eastAsia="Times New Roman" w:cstheme="minorHAnsi"/>
                                <w:iCs/>
                                <w:sz w:val="18"/>
                                <w:szCs w:val="18"/>
                              </w:rPr>
                              <w:t xml:space="preserve">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w:t>
                            </w:r>
                            <w:r>
                              <w:rPr>
                                <w:rFonts w:eastAsia="Times New Roman" w:cstheme="minorHAnsi"/>
                                <w:iCs/>
                                <w:sz w:val="18"/>
                                <w:szCs w:val="18"/>
                              </w:rPr>
                              <w:t xml:space="preserve">VI. </w:t>
                            </w:r>
                            <w:r w:rsidRPr="003316C1">
                              <w:rPr>
                                <w:rFonts w:eastAsia="Times New Roman" w:cstheme="minorHAnsi"/>
                                <w:iCs/>
                                <w:sz w:val="18"/>
                                <w:szCs w:val="18"/>
                              </w:rPr>
                              <w:t>MONITORING AND EVALUATION (M&amp;E) PLAN</w:t>
                            </w:r>
                            <w:r>
                              <w:rPr>
                                <w:rFonts w:eastAsia="Times New Roman" w:cstheme="minorHAnsi"/>
                                <w:iCs/>
                                <w:sz w:val="18"/>
                                <w:szCs w:val="18"/>
                              </w:rPr>
                              <w:t>.</w:t>
                            </w:r>
                          </w:p>
                          <w:p w14:paraId="1148A0E8" w14:textId="77777777" w:rsidR="00C87A2A" w:rsidRPr="009631DB" w:rsidRDefault="00C87A2A" w:rsidP="00257514">
                            <w:pPr>
                              <w:rPr>
                                <w:sz w:val="18"/>
                              </w:rPr>
                            </w:pPr>
                          </w:p>
                          <w:p w14:paraId="74397322" w14:textId="77777777" w:rsidR="00C87A2A" w:rsidRPr="00E76526" w:rsidRDefault="00C87A2A" w:rsidP="00257514"/>
                        </w:txbxContent>
                      </wps:txbx>
                      <wps:bodyPr rot="0" vert="horz" wrap="square" lIns="91440" tIns="45720" rIns="91440" bIns="45720" anchor="t" anchorCtr="0">
                        <a:noAutofit/>
                      </wps:bodyPr>
                    </wps:wsp>
                  </a:graphicData>
                </a:graphic>
              </wp:inline>
            </w:drawing>
          </mc:Choice>
          <mc:Fallback>
            <w:pict>
              <v:shape w14:anchorId="6566C41A" id="_x0000_s1035" type="#_x0000_t202" style="width:475.8pt;height:44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">
                <v:textbox>
                  <w:txbxContent>
                    <w:p w14:paraId="2ED09B60" w14:textId="77777777" w:rsidR="00C87A2A" w:rsidRPr="009631DB" w:rsidRDefault="00C87A2A" w:rsidP="00257514">
                      <w:pPr>
                        <w:rPr>
                          <w:rFonts w:cstheme="minorHAnsi"/>
                          <w:iCs/>
                          <w:sz w:val="18"/>
                          <w:szCs w:val="18"/>
                        </w:rPr>
                      </w:pPr>
                      <w:r w:rsidRPr="009631DB">
                        <w:rPr>
                          <w:rFonts w:cstheme="minorHAnsi"/>
                          <w:iCs/>
                          <w:sz w:val="18"/>
                          <w:szCs w:val="18"/>
                        </w:rPr>
                        <w:t xml:space="preserve">The project </w:t>
                      </w:r>
                      <w:r w:rsidRPr="00166DDD">
                        <w:rPr>
                          <w:rFonts w:cstheme="min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21DE6">
                        <w:rPr>
                          <w:rFonts w:cstheme="minorHAnsi"/>
                          <w:iCs/>
                          <w:sz w:val="18"/>
                          <w:szCs w:val="18"/>
                        </w:rPr>
                        <w:t>:</w:t>
                      </w:r>
                    </w:p>
                    <w:p w14:paraId="13E57C48" w14:textId="77777777" w:rsidR="00C87A2A" w:rsidRPr="00621DE6" w:rsidRDefault="00C87A2A" w:rsidP="00257514">
                      <w:pPr>
                        <w:pStyle w:val="ListParagraph"/>
                        <w:numPr>
                          <w:ilvl w:val="0"/>
                          <w:numId w:val="168"/>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 xml:space="preserve">Digital. </w:t>
                      </w:r>
                    </w:p>
                    <w:p w14:paraId="65DD97CB" w14:textId="77777777" w:rsidR="00C87A2A"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Knowledge building/sharing. </w:t>
                      </w:r>
                      <w:r w:rsidRPr="009631DB">
                        <w:rPr>
                          <w:rFonts w:eastAsia="Times New Roman" w:cstheme="min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01152516" w14:textId="77777777" w:rsidR="00C87A2A" w:rsidRPr="009631DB"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Data aggregation platform.</w:t>
                      </w:r>
                      <w:r>
                        <w:rPr>
                          <w:rFonts w:eastAsia="Times New Roman" w:cstheme="minorHAnsi"/>
                          <w:iCs/>
                          <w:sz w:val="18"/>
                          <w:szCs w:val="18"/>
                        </w:rPr>
                        <w:t xml:space="preserve"> The AMP Regional Project will make a data management platform available to aggregate data from all national project pilots based on </w:t>
                      </w:r>
                      <w:r w:rsidRPr="009631DB">
                        <w:rPr>
                          <w:rFonts w:eastAsia="Times New Roman" w:cstheme="minorHAnsi"/>
                          <w:iCs/>
                          <w:sz w:val="18"/>
                          <w:szCs w:val="18"/>
                        </w:rPr>
                        <w:t xml:space="preserve">a common </w:t>
                      </w:r>
                      <w:r>
                        <w:rPr>
                          <w:rFonts w:eastAsia="Times New Roman" w:cstheme="minorHAnsi"/>
                          <w:iCs/>
                          <w:sz w:val="18"/>
                          <w:szCs w:val="18"/>
                        </w:rPr>
                        <w:t>M&amp;E</w:t>
                      </w:r>
                      <w:r w:rsidRPr="009631DB">
                        <w:rPr>
                          <w:rFonts w:eastAsia="Times New Roman" w:cstheme="minorHAnsi"/>
                          <w:iCs/>
                          <w:sz w:val="18"/>
                          <w:szCs w:val="18"/>
                        </w:rPr>
                        <w:t xml:space="preserve"> framework </w:t>
                      </w:r>
                      <w:r>
                        <w:rPr>
                          <w:rFonts w:eastAsia="Times New Roman" w:cstheme="minorHAnsi"/>
                          <w:iCs/>
                          <w:sz w:val="18"/>
                          <w:szCs w:val="18"/>
                        </w:rPr>
                        <w:t xml:space="preserve">to track Results Framework indicators as well as program objectives, </w:t>
                      </w:r>
                      <w:r w:rsidRPr="009631DB">
                        <w:rPr>
                          <w:rFonts w:eastAsia="Times New Roman" w:cstheme="minorHAnsi"/>
                          <w:iCs/>
                          <w:sz w:val="18"/>
                          <w:szCs w:val="18"/>
                        </w:rPr>
                        <w:t>SDG impacts and GHG emission reductions for all child projects.</w:t>
                      </w:r>
                    </w:p>
                    <w:p w14:paraId="233C6468" w14:textId="77777777" w:rsidR="00C87A2A" w:rsidRDefault="00C87A2A" w:rsidP="00257514">
                      <w:pPr>
                        <w:pStyle w:val="ListParagraph"/>
                        <w:numPr>
                          <w:ilvl w:val="0"/>
                          <w:numId w:val="168"/>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K</w:t>
                      </w:r>
                      <w:r>
                        <w:rPr>
                          <w:rFonts w:eastAsia="Times New Roman" w:cstheme="minorHAnsi"/>
                          <w:b/>
                          <w:bCs/>
                          <w:iCs/>
                          <w:sz w:val="18"/>
                          <w:szCs w:val="18"/>
                        </w:rPr>
                        <w:t xml:space="preserve">nowledge </w:t>
                      </w:r>
                      <w:r w:rsidRPr="009631DB">
                        <w:rPr>
                          <w:rFonts w:eastAsia="Times New Roman" w:cstheme="minorHAnsi"/>
                          <w:b/>
                          <w:bCs/>
                          <w:iCs/>
                          <w:sz w:val="18"/>
                          <w:szCs w:val="18"/>
                        </w:rPr>
                        <w:t>M</w:t>
                      </w:r>
                      <w:r>
                        <w:rPr>
                          <w:rFonts w:eastAsia="Times New Roman" w:cstheme="minorHAnsi"/>
                          <w:b/>
                          <w:bCs/>
                          <w:iCs/>
                          <w:sz w:val="18"/>
                          <w:szCs w:val="18"/>
                        </w:rPr>
                        <w:t>anagement</w:t>
                      </w:r>
                      <w:r w:rsidRPr="009631DB">
                        <w:rPr>
                          <w:rFonts w:eastAsia="Times New Roman" w:cstheme="minorHAnsi"/>
                          <w:iCs/>
                          <w:sz w:val="18"/>
                          <w:szCs w:val="18"/>
                        </w:rPr>
                        <w:t>.</w:t>
                      </w:r>
                      <w:r>
                        <w:rPr>
                          <w:rFonts w:eastAsia="Times New Roman" w:cstheme="minorHAnsi"/>
                          <w:iCs/>
                          <w:sz w:val="18"/>
                          <w:szCs w:val="18"/>
                        </w:rPr>
                        <w:t xml:space="preserve"> </w:t>
                      </w:r>
                    </w:p>
                    <w:p w14:paraId="5EE4B216" w14:textId="77777777" w:rsidR="00C87A2A" w:rsidRPr="00621DE6"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Information sharing</w:t>
                      </w:r>
                      <w:r w:rsidRPr="00621DE6">
                        <w:rPr>
                          <w:rFonts w:eastAsia="Times New Roman" w:cstheme="minorHAnsi"/>
                          <w:iCs/>
                          <w:sz w:val="18"/>
                          <w:szCs w:val="18"/>
                        </w:rPr>
                        <w:t>.</w:t>
                      </w:r>
                      <w:r>
                        <w:rPr>
                          <w:rFonts w:eastAsia="Times New Roman" w:cstheme="minorHAnsi"/>
                          <w:iCs/>
                          <w:sz w:val="18"/>
                          <w:szCs w:val="18"/>
                        </w:rPr>
                        <w:t xml:space="preserve"> </w:t>
                      </w:r>
                      <w:r w:rsidRPr="00621DE6">
                        <w:rPr>
                          <w:rFonts w:eastAsia="Times New Roman" w:cstheme="minorHAnsi"/>
                          <w:iCs/>
                          <w:sz w:val="18"/>
                          <w:szCs w:val="18"/>
                        </w:rPr>
                        <w:t>The AMP regional project will support and facilitate knowledge management and information sharing between the regional child project and national child projects, among national child projects, and between the program and the larger minigrid community.</w:t>
                      </w:r>
                    </w:p>
                    <w:p w14:paraId="0690E633" w14:textId="77777777" w:rsidR="00C87A2A" w:rsidRPr="00621DE6"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Insight Briefs. </w:t>
                      </w:r>
                      <w:r>
                        <w:rPr>
                          <w:rFonts w:eastAsia="Times New Roman" w:cstheme="minorHAnsi"/>
                          <w:iCs/>
                          <w:sz w:val="18"/>
                          <w:szCs w:val="18"/>
                        </w:rPr>
                        <w:t xml:space="preserve">National projects will </w:t>
                      </w:r>
                      <w:r w:rsidRPr="006A5817">
                        <w:rPr>
                          <w:rFonts w:eastAsia="Times New Roman" w:cstheme="minorHAnsi"/>
                          <w:iCs/>
                          <w:sz w:val="18"/>
                          <w:szCs w:val="18"/>
                        </w:rPr>
                        <w:t>gather data and audio-visual content (video footage, photos, etc.)</w:t>
                      </w:r>
                      <w:r>
                        <w:rPr>
                          <w:rFonts w:eastAsia="Times New Roman" w:cstheme="minorHAnsi"/>
                          <w:iCs/>
                          <w:sz w:val="18"/>
                          <w:szCs w:val="18"/>
                        </w:rPr>
                        <w:t xml:space="preserve"> </w:t>
                      </w:r>
                      <w:r w:rsidRPr="008F07BB">
                        <w:rPr>
                          <w:rFonts w:eastAsia="Times New Roman" w:cstheme="minorHAnsi"/>
                          <w:iCs/>
                          <w:sz w:val="18"/>
                          <w:szCs w:val="18"/>
                        </w:rPr>
                        <w:t>highlighting national project activitie</w:t>
                      </w:r>
                      <w:r>
                        <w:rPr>
                          <w:rFonts w:eastAsia="Times New Roman" w:cstheme="minorHAnsi"/>
                          <w:iCs/>
                          <w:sz w:val="18"/>
                          <w:szCs w:val="18"/>
                        </w:rPr>
                        <w:t>s</w:t>
                      </w:r>
                      <w:r w:rsidRPr="00D97BE3">
                        <w:rPr>
                          <w:rFonts w:eastAsia="Times New Roman" w:cstheme="minorHAnsi"/>
                          <w:iCs/>
                          <w:sz w:val="18"/>
                          <w:szCs w:val="18"/>
                        </w:rPr>
                        <w:t xml:space="preserve"> </w:t>
                      </w:r>
                      <w:r>
                        <w:rPr>
                          <w:rFonts w:eastAsia="Times New Roman" w:cstheme="minorHAnsi"/>
                          <w:iCs/>
                          <w:sz w:val="18"/>
                          <w:szCs w:val="18"/>
                        </w:rPr>
                        <w:t xml:space="preserve">which will be the </w:t>
                      </w:r>
                      <w:r w:rsidRPr="006A5817">
                        <w:rPr>
                          <w:rFonts w:eastAsia="Times New Roman" w:cstheme="minorHAnsi"/>
                          <w:iCs/>
                          <w:sz w:val="18"/>
                          <w:szCs w:val="18"/>
                        </w:rPr>
                        <w:t xml:space="preserve">subject </w:t>
                      </w:r>
                      <w:r>
                        <w:rPr>
                          <w:rFonts w:eastAsia="Times New Roman" w:cstheme="minorHAnsi"/>
                          <w:iCs/>
                          <w:sz w:val="18"/>
                          <w:szCs w:val="18"/>
                        </w:rPr>
                        <w:t xml:space="preserve">of an </w:t>
                      </w:r>
                      <w:r w:rsidRPr="006A5817">
                        <w:rPr>
                          <w:rFonts w:eastAsia="Times New Roman" w:cstheme="minorHAnsi"/>
                          <w:iCs/>
                          <w:sz w:val="18"/>
                          <w:szCs w:val="18"/>
                        </w:rPr>
                        <w:t>‘insight brief’</w:t>
                      </w:r>
                      <w:r>
                        <w:rPr>
                          <w:rFonts w:eastAsia="Times New Roman" w:cstheme="minorHAnsi"/>
                          <w:iCs/>
                          <w:sz w:val="18"/>
                          <w:szCs w:val="18"/>
                        </w:rPr>
                        <w:t xml:space="preserve"> to be developed by the AMP Regional Project. </w:t>
                      </w:r>
                      <w:r w:rsidRPr="00886A12">
                        <w:rPr>
                          <w:rFonts w:eastAsia="Times New Roman" w:cstheme="minorHAnsi"/>
                          <w:iCs/>
                          <w:sz w:val="18"/>
                          <w:szCs w:val="18"/>
                        </w:rPr>
                        <w:t>The ‘insight brief’ will be disseminat</w:t>
                      </w:r>
                      <w:r>
                        <w:rPr>
                          <w:rFonts w:eastAsia="Times New Roman" w:cstheme="minorHAnsi"/>
                          <w:iCs/>
                          <w:sz w:val="18"/>
                          <w:szCs w:val="18"/>
                        </w:rPr>
                        <w:t>ed</w:t>
                      </w:r>
                      <w:r w:rsidRPr="00886A12">
                        <w:rPr>
                          <w:rFonts w:eastAsia="Times New Roman" w:cstheme="minorHAnsi"/>
                          <w:iCs/>
                          <w:sz w:val="18"/>
                          <w:szCs w:val="18"/>
                        </w:rPr>
                        <w:t xml:space="preserve"> by the regional project to regional stakeholders and publish</w:t>
                      </w:r>
                      <w:r>
                        <w:rPr>
                          <w:rFonts w:eastAsia="Times New Roman" w:cstheme="minorHAnsi"/>
                          <w:iCs/>
                          <w:sz w:val="18"/>
                          <w:szCs w:val="18"/>
                        </w:rPr>
                        <w:t>ed</w:t>
                      </w:r>
                      <w:r w:rsidRPr="00886A12">
                        <w:rPr>
                          <w:rFonts w:eastAsia="Times New Roman" w:cstheme="minorHAnsi"/>
                          <w:iCs/>
                          <w:sz w:val="18"/>
                          <w:szCs w:val="18"/>
                        </w:rPr>
                        <w:t xml:space="preserve"> on the AMP website. </w:t>
                      </w:r>
                      <w:r>
                        <w:rPr>
                          <w:rFonts w:eastAsia="Times New Roman" w:cstheme="minorHAnsi"/>
                          <w:iCs/>
                          <w:sz w:val="18"/>
                          <w:szCs w:val="18"/>
                        </w:rPr>
                        <w:t xml:space="preserve"> </w:t>
                      </w:r>
                    </w:p>
                    <w:p w14:paraId="7FDBF968" w14:textId="40D8EDFB" w:rsidR="00C87A2A" w:rsidRPr="009631DB"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Communities of Practice</w:t>
                      </w:r>
                      <w:r w:rsidRPr="00621DE6">
                        <w:rPr>
                          <w:rFonts w:eastAsia="Times New Roman" w:cstheme="minorHAnsi"/>
                          <w:iCs/>
                          <w:sz w:val="18"/>
                          <w:szCs w:val="18"/>
                        </w:rPr>
                        <w:t>.</w:t>
                      </w:r>
                      <w:r>
                        <w:rPr>
                          <w:rFonts w:eastAsia="Times New Roman" w:cstheme="minorHAnsi"/>
                          <w:iCs/>
                          <w:sz w:val="18"/>
                          <w:szCs w:val="18"/>
                        </w:rPr>
                        <w:t xml:space="preserve"> </w:t>
                      </w:r>
                      <w:r w:rsidRPr="009631DB">
                        <w:rPr>
                          <w:rFonts w:eastAsia="Times New Roman" w:cstheme="minorHAnsi"/>
                          <w:iCs/>
                          <w:sz w:val="18"/>
                          <w:szCs w:val="18"/>
                        </w:rPr>
                        <w:t xml:space="preserve">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34FC048A" w14:textId="77777777" w:rsidR="00C87A2A" w:rsidRDefault="00C87A2A" w:rsidP="00257514">
                      <w:pPr>
                        <w:pStyle w:val="ListParagraph"/>
                        <w:numPr>
                          <w:ilvl w:val="0"/>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Monitoring and Evaluation (</w:t>
                      </w:r>
                      <w:r w:rsidRPr="009631DB">
                        <w:rPr>
                          <w:rFonts w:eastAsia="Times New Roman" w:cstheme="minorHAnsi"/>
                          <w:b/>
                          <w:bCs/>
                          <w:iCs/>
                          <w:sz w:val="18"/>
                          <w:szCs w:val="18"/>
                        </w:rPr>
                        <w:t>M&amp;E</w:t>
                      </w:r>
                      <w:r>
                        <w:rPr>
                          <w:rFonts w:eastAsia="Times New Roman" w:cstheme="minorHAnsi"/>
                          <w:b/>
                          <w:bCs/>
                          <w:iCs/>
                          <w:sz w:val="18"/>
                          <w:szCs w:val="18"/>
                        </w:rPr>
                        <w:t>)</w:t>
                      </w:r>
                      <w:r w:rsidRPr="009631DB">
                        <w:rPr>
                          <w:rFonts w:eastAsia="Times New Roman" w:cstheme="minorHAnsi"/>
                          <w:b/>
                          <w:bCs/>
                          <w:iCs/>
                          <w:sz w:val="18"/>
                          <w:szCs w:val="18"/>
                        </w:rPr>
                        <w:t>.</w:t>
                      </w:r>
                      <w:r w:rsidRPr="009631DB">
                        <w:rPr>
                          <w:rFonts w:eastAsia="Times New Roman" w:cstheme="minorHAnsi"/>
                          <w:iCs/>
                          <w:sz w:val="18"/>
                          <w:szCs w:val="18"/>
                        </w:rPr>
                        <w:t xml:space="preserve"> </w:t>
                      </w:r>
                    </w:p>
                    <w:p w14:paraId="4347026A" w14:textId="41677753" w:rsidR="00C87A2A" w:rsidRDefault="00C87A2A" w:rsidP="00257514">
                      <w:pPr>
                        <w:pStyle w:val="ListParagraph"/>
                        <w:numPr>
                          <w:ilvl w:val="1"/>
                          <w:numId w:val="168"/>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Common M&amp;E Framework/QAMF. </w:t>
                      </w:r>
                      <w:r>
                        <w:rPr>
                          <w:rFonts w:eastAsia="Times New Roman" w:cstheme="minorHAnsi"/>
                          <w:iCs/>
                          <w:sz w:val="18"/>
                          <w:szCs w:val="18"/>
                        </w:rPr>
                        <w:t>The AMP Regional Project will develop, with inputs from national projects, a</w:t>
                      </w:r>
                      <w:r w:rsidRPr="00EF7CDD">
                        <w:rPr>
                          <w:rFonts w:eastAsia="Times New Roman" w:cstheme="minorHAnsi"/>
                          <w:iCs/>
                          <w:sz w:val="18"/>
                          <w:szCs w:val="18"/>
                        </w:rPr>
                        <w:t xml:space="preserve"> common M&amp;E framework with SMART indicators </w:t>
                      </w:r>
                      <w:r>
                        <w:rPr>
                          <w:rFonts w:eastAsia="Times New Roman" w:cstheme="minorHAnsi"/>
                          <w:iCs/>
                          <w:sz w:val="18"/>
                          <w:szCs w:val="18"/>
                        </w:rPr>
                        <w:t xml:space="preserve">to </w:t>
                      </w:r>
                      <w:r w:rsidRPr="00EF7CDD">
                        <w:rPr>
                          <w:rFonts w:eastAsia="Times New Roman" w:cstheme="minorHAnsi"/>
                          <w:iCs/>
                          <w:sz w:val="18"/>
                          <w:szCs w:val="18"/>
                        </w:rPr>
                        <w:t>ensure that the program is able to track progress toward its overarching objective.</w:t>
                      </w:r>
                      <w:r>
                        <w:rPr>
                          <w:rFonts w:eastAsia="Times New Roman" w:cstheme="minorHAnsi"/>
                          <w:iCs/>
                          <w:sz w:val="18"/>
                          <w:szCs w:val="18"/>
                        </w:rPr>
                        <w:t xml:space="preserve"> This common M&amp;E framework will include both the Results Framework indicators as well as </w:t>
                      </w:r>
                      <w:r w:rsidRPr="009631DB">
                        <w:rPr>
                          <w:rFonts w:eastAsia="Times New Roman" w:cstheme="minorHAnsi"/>
                          <w:iCs/>
                          <w:sz w:val="18"/>
                          <w:szCs w:val="18"/>
                        </w:rPr>
                        <w:t xml:space="preserve">additional Key Performance Indicators (KPIs) </w:t>
                      </w:r>
                      <w:r>
                        <w:rPr>
                          <w:rFonts w:eastAsia="Times New Roman" w:cstheme="minorHAnsi"/>
                          <w:iCs/>
                          <w:sz w:val="18"/>
                          <w:szCs w:val="18"/>
                        </w:rPr>
                        <w:t xml:space="preserve">which will be </w:t>
                      </w:r>
                      <w:r w:rsidRPr="009631DB">
                        <w:rPr>
                          <w:rFonts w:eastAsia="Times New Roman" w:cstheme="minorHAnsi"/>
                          <w:iCs/>
                          <w:sz w:val="18"/>
                          <w:szCs w:val="18"/>
                        </w:rPr>
                        <w:t xml:space="preserve">adopted by the </w:t>
                      </w:r>
                      <w:r>
                        <w:rPr>
                          <w:rFonts w:eastAsia="Times New Roman" w:cstheme="minorHAnsi"/>
                          <w:iCs/>
                          <w:sz w:val="18"/>
                          <w:szCs w:val="18"/>
                        </w:rPr>
                        <w:t xml:space="preserve">national </w:t>
                      </w:r>
                      <w:r w:rsidRPr="009631DB">
                        <w:rPr>
                          <w:rFonts w:eastAsia="Times New Roman" w:cstheme="minorHAnsi"/>
                          <w:iCs/>
                          <w:sz w:val="18"/>
                          <w:szCs w:val="18"/>
                        </w:rPr>
                        <w:t>project</w:t>
                      </w:r>
                      <w:r>
                        <w:rPr>
                          <w:rFonts w:eastAsia="Times New Roman" w:cstheme="minorHAnsi"/>
                          <w:iCs/>
                          <w:sz w:val="18"/>
                          <w:szCs w:val="18"/>
                        </w:rPr>
                        <w:t xml:space="preserve">s to track progress toward project and program objectives (i.e. minigrid cost-reduction). The </w:t>
                      </w:r>
                      <w:r w:rsidRPr="009631DB">
                        <w:rPr>
                          <w:rFonts w:eastAsia="Times New Roman" w:cstheme="minorHAnsi"/>
                          <w:iCs/>
                          <w:sz w:val="18"/>
                          <w:szCs w:val="18"/>
                        </w:rPr>
                        <w:t xml:space="preserve">project will </w:t>
                      </w:r>
                      <w:r>
                        <w:rPr>
                          <w:rFonts w:eastAsia="Times New Roman" w:cstheme="minorHAnsi"/>
                          <w:iCs/>
                          <w:sz w:val="18"/>
                          <w:szCs w:val="18"/>
                        </w:rPr>
                        <w:t xml:space="preserve">thereafter </w:t>
                      </w:r>
                      <w:r w:rsidRPr="009631DB">
                        <w:rPr>
                          <w:rFonts w:eastAsia="Times New Roman" w:cstheme="minorHAnsi"/>
                          <w:iCs/>
                          <w:sz w:val="18"/>
                          <w:szCs w:val="18"/>
                        </w:rPr>
                        <w:t xml:space="preserve">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w:t>
                      </w:r>
                      <w:r>
                        <w:rPr>
                          <w:rFonts w:eastAsia="Times New Roman" w:cstheme="minorHAnsi"/>
                          <w:iCs/>
                          <w:sz w:val="18"/>
                          <w:szCs w:val="18"/>
                        </w:rPr>
                        <w:t>M&amp;E</w:t>
                      </w:r>
                      <w:r w:rsidRPr="009631DB">
                        <w:rPr>
                          <w:rFonts w:eastAsia="Times New Roman" w:cstheme="minorHAnsi"/>
                          <w:iCs/>
                          <w:sz w:val="18"/>
                          <w:szCs w:val="18"/>
                        </w:rPr>
                        <w:t xml:space="preserve"> framework.</w:t>
                      </w:r>
                      <w:r>
                        <w:rPr>
                          <w:rFonts w:eastAsia="Times New Roman" w:cstheme="minorHAnsi"/>
                          <w:iCs/>
                          <w:sz w:val="18"/>
                          <w:szCs w:val="18"/>
                        </w:rPr>
                        <w:t xml:space="preserve"> </w:t>
                      </w:r>
                    </w:p>
                    <w:p w14:paraId="7805CAF9" w14:textId="54738F8F" w:rsidR="00C87A2A" w:rsidRPr="00624C01" w:rsidRDefault="00C87A2A" w:rsidP="00624C01">
                      <w:pPr>
                        <w:pStyle w:val="ListParagraph"/>
                        <w:numPr>
                          <w:ilvl w:val="1"/>
                          <w:numId w:val="168"/>
                        </w:numPr>
                        <w:spacing w:after="160" w:line="259" w:lineRule="auto"/>
                        <w:contextualSpacing/>
                        <w:rPr>
                          <w:rFonts w:eastAsia="Times New Roman" w:cstheme="minorHAnsi"/>
                          <w:iCs/>
                          <w:sz w:val="18"/>
                          <w:szCs w:val="18"/>
                        </w:rPr>
                      </w:pPr>
                      <w:r w:rsidRPr="003316C1">
                        <w:rPr>
                          <w:rFonts w:eastAsia="Times New Roman" w:cstheme="minorHAnsi"/>
                          <w:b/>
                          <w:bCs/>
                          <w:iCs/>
                          <w:sz w:val="18"/>
                          <w:szCs w:val="18"/>
                        </w:rPr>
                        <w:t xml:space="preserve">Operational support for national project M&amp;E activities. </w:t>
                      </w:r>
                      <w:r w:rsidRPr="003316C1">
                        <w:rPr>
                          <w:rFonts w:eastAsia="Times New Roman" w:cstheme="minorHAnsi"/>
                          <w:iCs/>
                          <w:sz w:val="18"/>
                          <w:szCs w:val="18"/>
                        </w:rPr>
                        <w:t xml:space="preserve">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w:t>
                      </w:r>
                      <w:r>
                        <w:rPr>
                          <w:rFonts w:eastAsia="Times New Roman" w:cstheme="minorHAnsi"/>
                          <w:iCs/>
                          <w:sz w:val="18"/>
                          <w:szCs w:val="18"/>
                        </w:rPr>
                        <w:t xml:space="preserve">VI. </w:t>
                      </w:r>
                      <w:r w:rsidRPr="003316C1">
                        <w:rPr>
                          <w:rFonts w:eastAsia="Times New Roman" w:cstheme="minorHAnsi"/>
                          <w:iCs/>
                          <w:sz w:val="18"/>
                          <w:szCs w:val="18"/>
                        </w:rPr>
                        <w:t>MONITORING AND EVALUATION (M&amp;E) PLAN</w:t>
                      </w:r>
                      <w:r>
                        <w:rPr>
                          <w:rFonts w:eastAsia="Times New Roman" w:cstheme="minorHAnsi"/>
                          <w:iCs/>
                          <w:sz w:val="18"/>
                          <w:szCs w:val="18"/>
                        </w:rPr>
                        <w:t>.</w:t>
                      </w:r>
                    </w:p>
                    <w:p w14:paraId="1148A0E8" w14:textId="77777777" w:rsidR="00C87A2A" w:rsidRPr="009631DB" w:rsidRDefault="00C87A2A" w:rsidP="00257514">
                      <w:pPr>
                        <w:rPr>
                          <w:sz w:val="18"/>
                        </w:rPr>
                      </w:pPr>
                    </w:p>
                    <w:p w14:paraId="74397322" w14:textId="77777777" w:rsidR="00C87A2A" w:rsidRPr="00E76526" w:rsidRDefault="00C87A2A" w:rsidP="00257514"/>
                  </w:txbxContent>
                </v:textbox>
                <w10:anchorlock/>
              </v:shape>
            </w:pict>
          </mc:Fallback>
        </mc:AlternateContent>
      </w:r>
    </w:p>
    <w:p w14:paraId="3193AAC0" w14:textId="25C0E1D3" w:rsidR="00E76526" w:rsidRPr="00C846B7" w:rsidRDefault="00E76526" w:rsidP="00E76526">
      <w:pPr>
        <w:rPr>
          <w:bCs/>
          <w:iCs/>
          <w:color w:val="000000" w:themeColor="text1"/>
          <w:szCs w:val="20"/>
        </w:rPr>
      </w:pPr>
      <w:r w:rsidRPr="00C846B7">
        <w:rPr>
          <w:bCs/>
          <w:iCs/>
          <w:color w:val="000000" w:themeColor="text1"/>
          <w:szCs w:val="20"/>
        </w:rPr>
        <w:t xml:space="preserve">The results of Component 3 in the Eswatini project will feed </w:t>
      </w:r>
      <w:r w:rsidR="007248CC" w:rsidRPr="00C846B7">
        <w:rPr>
          <w:bCs/>
          <w:iCs/>
          <w:color w:val="000000" w:themeColor="text1"/>
          <w:szCs w:val="20"/>
        </w:rPr>
        <w:t xml:space="preserve">into </w:t>
      </w:r>
      <w:r w:rsidRPr="00C846B7">
        <w:rPr>
          <w:bCs/>
          <w:iCs/>
          <w:color w:val="000000" w:themeColor="text1"/>
          <w:szCs w:val="20"/>
        </w:rPr>
        <w:t xml:space="preserve">the AMP Regional Project for onward sharing with other participating countries. There will also be opportunities for these results to be shared directly with other countries through corresponding knowledge management activities built into each child project. This will serve better integration between national projects. Integration will also be enhanced through the programmatic approach proposed for national project design around </w:t>
      </w:r>
      <w:r w:rsidR="009C452E" w:rsidRPr="00C846B7">
        <w:rPr>
          <w:bCs/>
          <w:iCs/>
          <w:color w:val="000000" w:themeColor="text1"/>
          <w:szCs w:val="20"/>
        </w:rPr>
        <w:t xml:space="preserve">the </w:t>
      </w:r>
      <w:r w:rsidRPr="00C846B7">
        <w:rPr>
          <w:bCs/>
          <w:iCs/>
          <w:color w:val="000000" w:themeColor="text1"/>
          <w:szCs w:val="20"/>
        </w:rPr>
        <w:t>three core thematic areas mentioned above.</w:t>
      </w:r>
    </w:p>
    <w:p w14:paraId="16BE6283" w14:textId="7DEFA763" w:rsidR="00E76526" w:rsidRPr="00C846B7" w:rsidRDefault="00E76526" w:rsidP="0025396E">
      <w:pPr>
        <w:rPr>
          <w:bCs/>
          <w:iCs/>
          <w:color w:val="000000" w:themeColor="text1"/>
          <w:szCs w:val="20"/>
        </w:rPr>
      </w:pPr>
      <w:r w:rsidRPr="00C846B7">
        <w:rPr>
          <w:bCs/>
          <w:iCs/>
          <w:color w:val="000000" w:themeColor="text1"/>
          <w:szCs w:val="20"/>
        </w:rPr>
        <w:t>The third component has therefore been structured to link into the knowledge resource of the regional project, both to access available resources and support and to contribute to the knowledge sharing.</w:t>
      </w:r>
    </w:p>
    <w:p w14:paraId="6257BBFC" w14:textId="15F5760A" w:rsidR="00957508" w:rsidRPr="00C846B7" w:rsidRDefault="006021C8" w:rsidP="0025396E">
      <w:pPr>
        <w:rPr>
          <w:bCs/>
          <w:iCs/>
          <w:szCs w:val="20"/>
        </w:rPr>
      </w:pPr>
      <w:r w:rsidRPr="00C846B7">
        <w:rPr>
          <w:bCs/>
          <w:iCs/>
          <w:szCs w:val="20"/>
        </w:rPr>
        <w:t>The targeted outcome for this component is</w:t>
      </w:r>
      <w:r w:rsidR="00044F51" w:rsidRPr="00C846B7">
        <w:rPr>
          <w:bCs/>
          <w:iCs/>
          <w:szCs w:val="20"/>
        </w:rPr>
        <w:t xml:space="preserve"> </w:t>
      </w:r>
      <w:r w:rsidR="002B2351" w:rsidRPr="00C846B7">
        <w:rPr>
          <w:bCs/>
          <w:iCs/>
          <w:szCs w:val="20"/>
        </w:rPr>
        <w:t>formulated</w:t>
      </w:r>
      <w:r w:rsidR="00044F51" w:rsidRPr="00C846B7">
        <w:rPr>
          <w:bCs/>
          <w:iCs/>
          <w:szCs w:val="20"/>
        </w:rPr>
        <w:t xml:space="preserve"> as:</w:t>
      </w:r>
      <w:r w:rsidRPr="00C846B7">
        <w:rPr>
          <w:bCs/>
          <w:iCs/>
          <w:szCs w:val="20"/>
        </w:rPr>
        <w:t xml:space="preserve"> </w:t>
      </w:r>
      <w:r w:rsidR="007C6009" w:rsidRPr="00C846B7">
        <w:rPr>
          <w:bCs/>
          <w:iCs/>
          <w:szCs w:val="20"/>
        </w:rPr>
        <w:t>Digitalization and data mainstreamed, across stakeholders, into local minigrid market development.  Increased knowledge, awareness and network opportunities in the minigrid market and among stakeholders, including benefitting from linkages to international good practice.</w:t>
      </w:r>
    </w:p>
    <w:p w14:paraId="020AF4A4" w14:textId="296030C1" w:rsidR="00957508" w:rsidRPr="00C846B7" w:rsidRDefault="00027A0C" w:rsidP="0025396E">
      <w:pPr>
        <w:rPr>
          <w:bCs/>
          <w:iCs/>
          <w:szCs w:val="20"/>
        </w:rPr>
      </w:pPr>
      <w:r w:rsidRPr="00C846B7">
        <w:rPr>
          <w:bCs/>
          <w:iCs/>
          <w:szCs w:val="20"/>
        </w:rPr>
        <w:t xml:space="preserve">Accordingly, </w:t>
      </w:r>
      <w:r w:rsidR="004E7CA2" w:rsidRPr="00C846B7">
        <w:rPr>
          <w:bCs/>
          <w:iCs/>
          <w:szCs w:val="20"/>
        </w:rPr>
        <w:t xml:space="preserve">six </w:t>
      </w:r>
      <w:r w:rsidR="00957508" w:rsidRPr="00C846B7">
        <w:rPr>
          <w:bCs/>
          <w:iCs/>
          <w:szCs w:val="20"/>
        </w:rPr>
        <w:t>outputs have been defined</w:t>
      </w:r>
      <w:r w:rsidRPr="00C846B7">
        <w:rPr>
          <w:bCs/>
          <w:iCs/>
          <w:szCs w:val="20"/>
        </w:rPr>
        <w:t xml:space="preserve"> to ensure the contribution of the AMP is </w:t>
      </w:r>
      <w:r w:rsidR="00564CED" w:rsidRPr="00C846B7">
        <w:rPr>
          <w:bCs/>
          <w:iCs/>
          <w:szCs w:val="20"/>
        </w:rPr>
        <w:t xml:space="preserve">adequately </w:t>
      </w:r>
      <w:r w:rsidRPr="00C846B7">
        <w:rPr>
          <w:bCs/>
          <w:iCs/>
          <w:szCs w:val="20"/>
        </w:rPr>
        <w:t>captured</w:t>
      </w:r>
      <w:r w:rsidR="007B6C4C" w:rsidRPr="00C846B7">
        <w:rPr>
          <w:bCs/>
          <w:iCs/>
          <w:szCs w:val="20"/>
        </w:rPr>
        <w:t xml:space="preserve"> and communicated to support future developments</w:t>
      </w:r>
      <w:r w:rsidR="00957508" w:rsidRPr="00C846B7">
        <w:rPr>
          <w:bCs/>
          <w:iCs/>
          <w:szCs w:val="20"/>
        </w:rPr>
        <w:t>:</w:t>
      </w:r>
    </w:p>
    <w:p w14:paraId="1E3FC9A6" w14:textId="38076B47" w:rsidR="00102ABD" w:rsidRPr="00C846B7" w:rsidRDefault="00102ABD" w:rsidP="00102ABD">
      <w:pPr>
        <w:pStyle w:val="ListParagraph"/>
        <w:numPr>
          <w:ilvl w:val="0"/>
          <w:numId w:val="30"/>
        </w:numPr>
        <w:spacing w:after="120"/>
        <w:jc w:val="both"/>
        <w:rPr>
          <w:rFonts w:cs="Calibri"/>
          <w:iCs/>
          <w:szCs w:val="20"/>
        </w:rPr>
      </w:pPr>
      <w:r w:rsidRPr="00C846B7">
        <w:rPr>
          <w:rFonts w:cs="Calibri"/>
          <w:iCs/>
          <w:szCs w:val="20"/>
        </w:rPr>
        <w:lastRenderedPageBreak/>
        <w:t>Output 3.1: A Quality Assurance and Monitoring Framework for measuring, reporting and verification of the sustainable development impacts of all minigrids pilots supported, including GHG emission reductions, is adopted and operationalized based on standardized guidance from the regional project.</w:t>
      </w:r>
    </w:p>
    <w:p w14:paraId="1027B781" w14:textId="73A41246" w:rsidR="00102ABD" w:rsidRPr="00C846B7" w:rsidRDefault="00102ABD" w:rsidP="00102ABD">
      <w:pPr>
        <w:pStyle w:val="ListParagraph"/>
        <w:numPr>
          <w:ilvl w:val="0"/>
          <w:numId w:val="30"/>
        </w:numPr>
        <w:spacing w:after="120"/>
        <w:jc w:val="both"/>
        <w:rPr>
          <w:rFonts w:cs="Calibri"/>
          <w:iCs/>
          <w:szCs w:val="20"/>
        </w:rPr>
      </w:pPr>
      <w:r w:rsidRPr="00C846B7">
        <w:rPr>
          <w:rFonts w:cs="Calibri"/>
          <w:iCs/>
          <w:szCs w:val="20"/>
        </w:rPr>
        <w:t xml:space="preserve">Output 3.2: </w:t>
      </w:r>
      <w:r w:rsidR="000E35B9" w:rsidRPr="00C846B7">
        <w:rPr>
          <w:rFonts w:cs="Calibri"/>
          <w:iCs/>
          <w:szCs w:val="20"/>
        </w:rPr>
        <w:t xml:space="preserve">A </w:t>
      </w:r>
      <w:r w:rsidR="00BA7E4B" w:rsidRPr="00C846B7">
        <w:rPr>
          <w:rFonts w:cs="Calibri"/>
          <w:iCs/>
          <w:szCs w:val="20"/>
        </w:rPr>
        <w:t>Project Digital Strategy</w:t>
      </w:r>
      <w:r w:rsidR="000E35B9" w:rsidRPr="00C846B7">
        <w:rPr>
          <w:rFonts w:cs="Calibri"/>
          <w:iCs/>
          <w:szCs w:val="20"/>
        </w:rPr>
        <w:t xml:space="preserve"> is developed and implemented, including linkages to and following guidance from the regional project.</w:t>
      </w:r>
    </w:p>
    <w:p w14:paraId="5EB78D4E" w14:textId="20CFB386" w:rsidR="00102ABD" w:rsidRPr="00C846B7" w:rsidRDefault="00102ABD" w:rsidP="00102ABD">
      <w:pPr>
        <w:pStyle w:val="ListParagraph"/>
        <w:numPr>
          <w:ilvl w:val="0"/>
          <w:numId w:val="30"/>
        </w:numPr>
        <w:spacing w:after="120"/>
        <w:jc w:val="both"/>
        <w:rPr>
          <w:rFonts w:cs="Calibri"/>
          <w:iCs/>
          <w:szCs w:val="20"/>
        </w:rPr>
      </w:pPr>
      <w:r w:rsidRPr="00C846B7">
        <w:rPr>
          <w:rFonts w:cs="Calibri"/>
          <w:iCs/>
          <w:szCs w:val="20"/>
        </w:rPr>
        <w:t xml:space="preserve">Output 3.3: </w:t>
      </w:r>
      <w:r w:rsidR="000E35B9" w:rsidRPr="00C846B7">
        <w:rPr>
          <w:rFonts w:eastAsia="Times New Roman" w:cstheme="minorHAnsi"/>
          <w:iCs/>
        </w:rPr>
        <w:t>Minigrids digital platform implemented to run tenders and manage data from pilots, and to support minigrids scale-up and cost-reduction</w:t>
      </w:r>
      <w:r w:rsidR="000E35B9" w:rsidRPr="00C846B7">
        <w:rPr>
          <w:rFonts w:cs="Calibri"/>
          <w:iCs/>
          <w:szCs w:val="20"/>
        </w:rPr>
        <w:t>.</w:t>
      </w:r>
    </w:p>
    <w:p w14:paraId="42B4C114" w14:textId="43572A4A" w:rsidR="00102ABD" w:rsidRPr="00C846B7" w:rsidRDefault="00102ABD" w:rsidP="00102ABD">
      <w:pPr>
        <w:pStyle w:val="ListParagraph"/>
        <w:numPr>
          <w:ilvl w:val="0"/>
          <w:numId w:val="30"/>
        </w:numPr>
        <w:spacing w:after="120"/>
        <w:jc w:val="both"/>
        <w:rPr>
          <w:rFonts w:cs="Calibri"/>
          <w:iCs/>
          <w:szCs w:val="20"/>
        </w:rPr>
      </w:pPr>
      <w:r w:rsidRPr="00C846B7">
        <w:rPr>
          <w:rFonts w:cs="Calibri"/>
          <w:iCs/>
          <w:szCs w:val="20"/>
        </w:rPr>
        <w:t>Output 3.4: Active interface with regional project established, including, but not limited to, via (</w:t>
      </w:r>
      <w:proofErr w:type="spellStart"/>
      <w:r w:rsidRPr="00C846B7">
        <w:rPr>
          <w:rFonts w:cs="Calibri"/>
          <w:iCs/>
          <w:szCs w:val="20"/>
        </w:rPr>
        <w:t>i</w:t>
      </w:r>
      <w:proofErr w:type="spellEnd"/>
      <w:r w:rsidRPr="00C846B7">
        <w:rPr>
          <w:rFonts w:cs="Calibri"/>
          <w:iCs/>
          <w:szCs w:val="20"/>
        </w:rPr>
        <w:t>) participating in Communities of Practice and (ii) capturing and sharing lessons learnt.</w:t>
      </w:r>
    </w:p>
    <w:p w14:paraId="2B5FEAA4" w14:textId="4D5E3B71" w:rsidR="00102ABD" w:rsidRPr="00C846B7" w:rsidRDefault="00102ABD" w:rsidP="00102ABD">
      <w:pPr>
        <w:pStyle w:val="ListParagraph"/>
        <w:numPr>
          <w:ilvl w:val="0"/>
          <w:numId w:val="30"/>
        </w:numPr>
        <w:spacing w:after="120"/>
        <w:jc w:val="both"/>
        <w:rPr>
          <w:rFonts w:cs="Calibri"/>
          <w:iCs/>
          <w:szCs w:val="20"/>
        </w:rPr>
      </w:pPr>
      <w:r w:rsidRPr="00C846B7">
        <w:rPr>
          <w:rFonts w:cs="Calibri"/>
          <w:iCs/>
          <w:szCs w:val="20"/>
        </w:rPr>
        <w:t xml:space="preserve">Output 3.5: Knowledge network established to promote </w:t>
      </w:r>
      <w:r w:rsidR="004E7CA2" w:rsidRPr="00C846B7">
        <w:rPr>
          <w:rFonts w:cs="Calibri"/>
          <w:iCs/>
          <w:szCs w:val="20"/>
        </w:rPr>
        <w:t>minigrid</w:t>
      </w:r>
      <w:r w:rsidRPr="00C846B7">
        <w:rPr>
          <w:rFonts w:cs="Calibri"/>
          <w:iCs/>
          <w:szCs w:val="20"/>
        </w:rPr>
        <w:t xml:space="preserve"> development / rural energy access.</w:t>
      </w:r>
    </w:p>
    <w:p w14:paraId="19B96F45" w14:textId="0CBE64D5" w:rsidR="00102ABD" w:rsidRPr="00C846B7" w:rsidRDefault="00102ABD" w:rsidP="00102ABD">
      <w:pPr>
        <w:pStyle w:val="ListParagraph"/>
        <w:numPr>
          <w:ilvl w:val="0"/>
          <w:numId w:val="30"/>
        </w:numPr>
        <w:spacing w:after="120"/>
        <w:jc w:val="both"/>
        <w:rPr>
          <w:rFonts w:cstheme="minorHAnsi"/>
          <w:iCs/>
          <w:szCs w:val="20"/>
        </w:rPr>
      </w:pPr>
      <w:r w:rsidRPr="00C846B7">
        <w:rPr>
          <w:rFonts w:cstheme="minorHAnsi"/>
          <w:iCs/>
          <w:szCs w:val="20"/>
        </w:rPr>
        <w:t>Output 3.6: M&amp;E and Reporting, including (</w:t>
      </w:r>
      <w:proofErr w:type="spellStart"/>
      <w:r w:rsidRPr="00C846B7">
        <w:rPr>
          <w:rFonts w:cstheme="minorHAnsi"/>
          <w:iCs/>
          <w:szCs w:val="20"/>
        </w:rPr>
        <w:t>i</w:t>
      </w:r>
      <w:proofErr w:type="spellEnd"/>
      <w:r w:rsidRPr="00C846B7">
        <w:rPr>
          <w:rFonts w:cstheme="minorHAnsi"/>
          <w:iCs/>
          <w:szCs w:val="20"/>
        </w:rPr>
        <w:t>) Conducting inception workshop and preparing report, (ii) Ongoing M&amp;E, (iii) Mid Term Evaluation and (iv) Terminal Evaluation</w:t>
      </w:r>
    </w:p>
    <w:p w14:paraId="5C2F7734" w14:textId="77777777" w:rsidR="00957508" w:rsidRPr="00C846B7" w:rsidRDefault="00957508" w:rsidP="006021C8">
      <w:pPr>
        <w:jc w:val="left"/>
        <w:rPr>
          <w:bCs/>
          <w:iCs/>
          <w:szCs w:val="20"/>
        </w:rPr>
      </w:pPr>
    </w:p>
    <w:p w14:paraId="55D42D1B" w14:textId="6A3B155B" w:rsidR="00102ABD" w:rsidRPr="00C846B7" w:rsidRDefault="00102ABD" w:rsidP="00102ABD">
      <w:pPr>
        <w:pStyle w:val="Heading3"/>
      </w:pPr>
      <w:bookmarkStart w:id="75" w:name="_Toc73717092"/>
      <w:bookmarkStart w:id="76" w:name="_Toc74821787"/>
      <w:bookmarkStart w:id="77" w:name="_Toc84960977"/>
      <w:bookmarkStart w:id="78" w:name="_Toc64484966"/>
      <w:r w:rsidRPr="00C846B7">
        <w:t xml:space="preserve">Output 3.1. </w:t>
      </w:r>
      <w:r w:rsidR="004E7CA2" w:rsidRPr="00C846B7">
        <w:t xml:space="preserve">A </w:t>
      </w:r>
      <w:r w:rsidRPr="00C846B7">
        <w:t>Quality Assurance and Monitoring Framework for measuring, reporting and verification of the sustainable development impacts of MGs, including GHG emission reductions is developed and operationalized</w:t>
      </w:r>
      <w:r w:rsidR="004E7CA2" w:rsidRPr="00C846B7">
        <w:t xml:space="preserve"> based on standardized guidance from the regional project</w:t>
      </w:r>
      <w:bookmarkEnd w:id="75"/>
      <w:bookmarkEnd w:id="76"/>
      <w:bookmarkEnd w:id="77"/>
    </w:p>
    <w:p w14:paraId="47D33F9F" w14:textId="77777777" w:rsidR="00102ABD" w:rsidRPr="00C846B7" w:rsidRDefault="00102ABD" w:rsidP="00102ABD">
      <w:r w:rsidRPr="00C846B7">
        <w:t xml:space="preserve">A prescribed intervention for the AMP is the development and operationalization of a Quality Assurance and Monitoring Framework (QAMF) for measuring, reporting and verification of the sustainable development impacts of minigrids, including GHG emission reductions. Building on the minigrid Quality Assurance Framework developed by NREL, SEFA and others as well as the considerable data gathering, pooling and analysis work ongoing by many including RMI, SE4All and AMDA, a Quality Assurance and Monitoring Framework will be developed and operationalized, as necessary. Depending on guidance from the regional program, a more likely outcome is that a </w:t>
      </w:r>
      <w:proofErr w:type="spellStart"/>
      <w:r w:rsidRPr="00C846B7">
        <w:t>standardised</w:t>
      </w:r>
      <w:proofErr w:type="spellEnd"/>
      <w:r w:rsidRPr="00C846B7">
        <w:t xml:space="preserve"> QAMF is adapted to Eswatini rather than developed as new. </w:t>
      </w:r>
    </w:p>
    <w:p w14:paraId="0E3C964C" w14:textId="77777777" w:rsidR="00102ABD" w:rsidRPr="00C846B7" w:rsidRDefault="00102ABD" w:rsidP="00102ABD">
      <w:r w:rsidRPr="00C846B7">
        <w:t xml:space="preserve">The requirements of stakeholders across the spectrum will be considered and the QAMF tailored accordingly. For example, in Eswatini, integration with the systems and protocols of the Central Statistical Office (CSO), the national sector M&amp;E requirements of EEC, socio-economic indicators (e.g. female employment) and the site-specific monitoring needs of any private sector partners and community groups. The framework will also consider the GEF and AMP regional level M&amp;E and reporting requirements and, if appropriate, will be integrated with similar projects being undertaken in other AMP focus countries. Examples of this higher-level data harvesting include standardized emissions reductions figures and cost saving indicators. </w:t>
      </w:r>
    </w:p>
    <w:p w14:paraId="455EABCA" w14:textId="40A17CF6" w:rsidR="00102ABD" w:rsidRPr="00C846B7" w:rsidRDefault="00102ABD" w:rsidP="00102ABD">
      <w:proofErr w:type="spellStart"/>
      <w:r w:rsidRPr="00C846B7">
        <w:t>Operationalising</w:t>
      </w:r>
      <w:proofErr w:type="spellEnd"/>
      <w:r w:rsidRPr="00C846B7">
        <w:t xml:space="preserve"> this platform will include supporting developers on the installation and use of the required equipment (as well as on the use of the data) and capacity building for the </w:t>
      </w:r>
      <w:r w:rsidR="004E7CA2" w:rsidRPr="00C846B7">
        <w:t xml:space="preserve">project Steering Committee, National Dialogue, </w:t>
      </w:r>
      <w:r w:rsidRPr="00C846B7">
        <w:t xml:space="preserve">national agencies </w:t>
      </w:r>
      <w:r w:rsidR="004E7CA2" w:rsidRPr="00C846B7">
        <w:t xml:space="preserve">and knowledge network (local Community of Practice) </w:t>
      </w:r>
      <w:r w:rsidRPr="00C846B7">
        <w:t>on the use of a resulting national dashboard. This activity will also include support to integrate the data feeds with incumbent national systems, including that of the CSO.</w:t>
      </w:r>
    </w:p>
    <w:p w14:paraId="506535F7" w14:textId="5EA27DBA" w:rsidR="00102ABD" w:rsidRPr="00C846B7" w:rsidRDefault="0044434E" w:rsidP="00560D83">
      <w:pPr>
        <w:pStyle w:val="Heading3"/>
        <w:rPr>
          <w:iCs/>
        </w:rPr>
      </w:pPr>
      <w:bookmarkStart w:id="79" w:name="_Toc73717093"/>
      <w:bookmarkStart w:id="80" w:name="_Toc74821788"/>
      <w:bookmarkStart w:id="81" w:name="_Toc84960978"/>
      <w:r w:rsidRPr="00C846B7">
        <w:t xml:space="preserve">Output 3.2. </w:t>
      </w:r>
      <w:r w:rsidRPr="00C846B7">
        <w:rPr>
          <w:iCs/>
        </w:rPr>
        <w:t xml:space="preserve">A </w:t>
      </w:r>
      <w:r w:rsidR="007E7E3A" w:rsidRPr="00C846B7">
        <w:rPr>
          <w:iCs/>
        </w:rPr>
        <w:t xml:space="preserve">Project </w:t>
      </w:r>
      <w:r w:rsidRPr="00C846B7">
        <w:rPr>
          <w:iCs/>
        </w:rPr>
        <w:t>Digital Strategy is developed and implemented, including linkages to and following guidance from the regional project</w:t>
      </w:r>
      <w:bookmarkEnd w:id="79"/>
      <w:bookmarkEnd w:id="80"/>
      <w:bookmarkEnd w:id="81"/>
    </w:p>
    <w:p w14:paraId="45F77153" w14:textId="56E52868" w:rsidR="0044434E" w:rsidRPr="00C846B7" w:rsidRDefault="0044434E" w:rsidP="0044434E">
      <w:pPr>
        <w:rPr>
          <w:bCs/>
          <w:iCs/>
          <w:szCs w:val="20"/>
        </w:rPr>
      </w:pPr>
      <w:r w:rsidRPr="00C846B7">
        <w:rPr>
          <w:bCs/>
          <w:iCs/>
          <w:szCs w:val="20"/>
        </w:rPr>
        <w:t xml:space="preserve">Both pilot projects are expected to make a significant and invaluable data contribution to inform the future development of minigrids in the country. By building on the EEC pilot and the first year (2021) of baseline data, the value and contribution of adding PUE to a residential minigrid can be accurately assessed. The second pilot, the Energy Hub, will demonstrate building household electrification around an ‘anchor user’ and can again be compared with data from the </w:t>
      </w:r>
      <w:proofErr w:type="spellStart"/>
      <w:r w:rsidRPr="00C846B7">
        <w:rPr>
          <w:bCs/>
          <w:iCs/>
          <w:szCs w:val="20"/>
        </w:rPr>
        <w:t>minigrid</w:t>
      </w:r>
      <w:proofErr w:type="spellEnd"/>
      <w:r w:rsidRPr="00C846B7">
        <w:rPr>
          <w:bCs/>
          <w:iCs/>
          <w:szCs w:val="20"/>
        </w:rPr>
        <w:t xml:space="preserve"> at </w:t>
      </w:r>
      <w:proofErr w:type="spellStart"/>
      <w:r w:rsidR="00993102">
        <w:rPr>
          <w:bCs/>
          <w:iCs/>
          <w:szCs w:val="20"/>
        </w:rPr>
        <w:t>Mvundla</w:t>
      </w:r>
      <w:proofErr w:type="spellEnd"/>
      <w:r w:rsidRPr="00C846B7">
        <w:rPr>
          <w:bCs/>
          <w:iCs/>
          <w:szCs w:val="20"/>
        </w:rPr>
        <w:t xml:space="preserve">, both in its original form and following the introduction of PUE. </w:t>
      </w:r>
    </w:p>
    <w:p w14:paraId="5161318B" w14:textId="3E3BCBE3" w:rsidR="0044434E" w:rsidRPr="00C846B7" w:rsidRDefault="0044434E" w:rsidP="0044434E">
      <w:proofErr w:type="spellStart"/>
      <w:r w:rsidRPr="00C846B7">
        <w:t>Recognising</w:t>
      </w:r>
      <w:proofErr w:type="spellEnd"/>
      <w:r w:rsidRPr="00C846B7">
        <w:t xml:space="preserve"> the importance of digital tools and solutions as a key driver for minigrids and minigrid cost-reduction (refer Box 3, Section III), it is imperative that smart metering and other remote monitoring equipment be installed, and other data collection instruments (e.g. interviews, surveys, satellite data, etc.) are identified during design stage and used to actively collect and monitor data for both sites throughout implementation and operation. </w:t>
      </w:r>
    </w:p>
    <w:p w14:paraId="194B6346" w14:textId="77777777" w:rsidR="00D062E5" w:rsidRPr="00C846B7" w:rsidRDefault="0044434E" w:rsidP="00D062E5">
      <w:r w:rsidRPr="00C846B7">
        <w:rPr>
          <w:bCs/>
          <w:iCs/>
          <w:szCs w:val="20"/>
        </w:rPr>
        <w:lastRenderedPageBreak/>
        <w:t xml:space="preserve">Following guidance from the regional project, the AMP project will support the development of a digital strategy </w:t>
      </w:r>
      <w:r w:rsidR="00D062E5" w:rsidRPr="00C846B7">
        <w:t xml:space="preserve">for the project in year 1 which will be implemented thereafter. The Project Digital Strategy will </w:t>
      </w:r>
      <w:proofErr w:type="gramStart"/>
      <w:r w:rsidR="00D062E5" w:rsidRPr="00C846B7">
        <w:t>updated</w:t>
      </w:r>
      <w:proofErr w:type="gramEnd"/>
      <w:r w:rsidR="00D062E5" w:rsidRPr="00C846B7">
        <w:t xml:space="preserve"> on an annual basis or as needed to reflect learnings from project implementation, guidance received from the AMP Regional Project on digital tools and solutions, and insights gained from minigrid pilots data. Upon implementation of the Project Digital Strategy and based on lessons learned around opportunities to leverage digital tools and solutions for minigrid sector development, the project will develop a set of evidence-based recommendations for rolling out digital solutions for minigrids at the national level. These recommendations will be shared with key national stakeholders and provide the basis for developing a digital strategy for minigrid development post-project.</w:t>
      </w:r>
    </w:p>
    <w:p w14:paraId="2C997D71" w14:textId="785DF13A" w:rsidR="0044434E" w:rsidRPr="00C846B7" w:rsidRDefault="00D062E5" w:rsidP="0044434E">
      <w:pPr>
        <w:rPr>
          <w:bCs/>
          <w:iCs/>
          <w:szCs w:val="20"/>
        </w:rPr>
      </w:pPr>
      <w:r w:rsidRPr="00C846B7">
        <w:rPr>
          <w:bCs/>
          <w:iCs/>
          <w:szCs w:val="20"/>
        </w:rPr>
        <w:t xml:space="preserve">This process </w:t>
      </w:r>
      <w:r w:rsidR="0044434E" w:rsidRPr="00C846B7">
        <w:rPr>
          <w:bCs/>
          <w:iCs/>
          <w:szCs w:val="20"/>
        </w:rPr>
        <w:t xml:space="preserve">includes aggregation of smart metering data into a central database that links to the aggregated regional view. </w:t>
      </w:r>
      <w:r w:rsidR="0044434E" w:rsidRPr="00C846B7">
        <w:t xml:space="preserve">It will also be important to consider data security and confidentiality at this early stage to facilitate future data sharing also from private sector players. </w:t>
      </w:r>
    </w:p>
    <w:p w14:paraId="4FE4D853" w14:textId="6DD58953" w:rsidR="004F118F" w:rsidRPr="00C846B7" w:rsidRDefault="004F118F" w:rsidP="004F118F">
      <w:pPr>
        <w:pStyle w:val="Heading3"/>
      </w:pPr>
      <w:bookmarkStart w:id="82" w:name="_Toc73717094"/>
      <w:bookmarkStart w:id="83" w:name="_Toc74821789"/>
      <w:bookmarkStart w:id="84" w:name="_Toc84960979"/>
      <w:r w:rsidRPr="00C846B7">
        <w:t xml:space="preserve">Output 3.3. Minigrids digital platform implemented </w:t>
      </w:r>
      <w:r w:rsidR="00275C2F" w:rsidRPr="00C846B7">
        <w:rPr>
          <w:rFonts w:asciiTheme="minorHAnsi" w:eastAsia="Times New Roman" w:hAnsiTheme="minorHAnsi" w:cstheme="minorHAnsi"/>
          <w:iCs/>
        </w:rPr>
        <w:t xml:space="preserve">to run tenders and </w:t>
      </w:r>
      <w:r w:rsidRPr="00C846B7">
        <w:t>manage data from pilots, and to support minigrids scale-up and cost-reduction</w:t>
      </w:r>
      <w:bookmarkEnd w:id="82"/>
      <w:bookmarkEnd w:id="83"/>
      <w:bookmarkEnd w:id="84"/>
    </w:p>
    <w:p w14:paraId="7F138B31" w14:textId="4E2FDF22" w:rsidR="004F118F" w:rsidRPr="00C846B7" w:rsidRDefault="004F118F" w:rsidP="004F118F">
      <w:pPr>
        <w:rPr>
          <w:iCs/>
          <w:lang w:val="en-GB"/>
        </w:rPr>
      </w:pPr>
      <w:r w:rsidRPr="00C846B7">
        <w:rPr>
          <w:iCs/>
          <w:lang w:val="en-GB"/>
        </w:rPr>
        <w:t xml:space="preserve">The </w:t>
      </w:r>
      <w:r w:rsidR="006658E4" w:rsidRPr="00C846B7">
        <w:rPr>
          <w:iCs/>
          <w:lang w:val="en-GB"/>
        </w:rPr>
        <w:t xml:space="preserve">project </w:t>
      </w:r>
      <w:r w:rsidRPr="00C846B7">
        <w:rPr>
          <w:iCs/>
          <w:lang w:val="en-GB"/>
        </w:rPr>
        <w:t>digital strategy and QAMF will be supported by a digital platform that will provide key functionality for the project in terms of acting as the (</w:t>
      </w:r>
      <w:proofErr w:type="spellStart"/>
      <w:r w:rsidRPr="00C846B7">
        <w:rPr>
          <w:iCs/>
          <w:lang w:val="en-GB"/>
        </w:rPr>
        <w:t>i</w:t>
      </w:r>
      <w:proofErr w:type="spellEnd"/>
      <w:r w:rsidRPr="00C846B7">
        <w:rPr>
          <w:iCs/>
          <w:lang w:val="en-GB"/>
        </w:rPr>
        <w:t>) national digital convening platform for key stakeholders (public/private), (ii) providing ongoing data gathering and M&amp;E on minigrids, including linking to the AMP regional project</w:t>
      </w:r>
      <w:r w:rsidR="00275C2F" w:rsidRPr="00C846B7">
        <w:rPr>
          <w:iCs/>
          <w:lang w:val="en-GB"/>
        </w:rPr>
        <w:t xml:space="preserve"> </w:t>
      </w:r>
      <w:r w:rsidR="00275C2F" w:rsidRPr="00C846B7">
        <w:t>and (iii) acting as the mechanism for tenders for minigrid developers/sites</w:t>
      </w:r>
      <w:r w:rsidRPr="00C846B7">
        <w:rPr>
          <w:iCs/>
          <w:lang w:val="en-GB"/>
        </w:rPr>
        <w:t xml:space="preserve">. This platform will serve as an important integration point between outputs and between the national and regional project. </w:t>
      </w:r>
    </w:p>
    <w:p w14:paraId="194BC3B8" w14:textId="279C4234" w:rsidR="004F118F" w:rsidRPr="00C846B7" w:rsidRDefault="004F118F" w:rsidP="004F118F">
      <w:pPr>
        <w:rPr>
          <w:iCs/>
          <w:lang w:val="en-GB"/>
        </w:rPr>
      </w:pPr>
      <w:r w:rsidRPr="00C846B7">
        <w:rPr>
          <w:iCs/>
          <w:lang w:val="en-GB"/>
        </w:rPr>
        <w:t xml:space="preserve">Given the digital platform’s central importance to the project’s functioning, it should be established as a priority in the first half of the first year of implementation. A set of generic specifications was developed as initial guidance to assist urgent procurement at implementation (refer below) and any further guidance will be available from the regional project at the time of procurement. These specifications are also essential to facilitate seamless data integration across the interfaces with other countries and the regional project. </w:t>
      </w:r>
    </w:p>
    <w:p w14:paraId="0AA01BF9" w14:textId="620596D9" w:rsidR="004F118F" w:rsidRPr="00C846B7" w:rsidRDefault="004F118F" w:rsidP="00B35C50">
      <w:pPr>
        <w:pStyle w:val="Caption"/>
        <w:rPr>
          <w:iCs/>
          <w:lang w:val="en-GB"/>
        </w:rPr>
      </w:pPr>
      <w:bookmarkStart w:id="85" w:name="_Toc72482473"/>
      <w:bookmarkStart w:id="86" w:name="_Toc83884906"/>
      <w:r w:rsidRPr="00C846B7">
        <w:t xml:space="preserve">Table </w:t>
      </w:r>
      <w:r w:rsidRPr="00C846B7">
        <w:fldChar w:fldCharType="begin"/>
      </w:r>
      <w:r w:rsidRPr="00C846B7">
        <w:instrText>SEQ Table \* ARABIC</w:instrText>
      </w:r>
      <w:r w:rsidRPr="00C846B7">
        <w:fldChar w:fldCharType="separate"/>
      </w:r>
      <w:r w:rsidR="00627051" w:rsidRPr="00C846B7">
        <w:rPr>
          <w:noProof/>
        </w:rPr>
        <w:t>5</w:t>
      </w:r>
      <w:r w:rsidRPr="00C846B7">
        <w:fldChar w:fldCharType="end"/>
      </w:r>
      <w:r w:rsidRPr="00C846B7">
        <w:t>. Initial Specifications for the Project’s Digital Platform</w:t>
      </w:r>
      <w:bookmarkEnd w:id="85"/>
      <w:bookmarkEnd w:id="86"/>
    </w:p>
    <w:tbl>
      <w:tblPr>
        <w:tblW w:w="8460" w:type="dxa"/>
        <w:tblInd w:w="8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350"/>
        <w:gridCol w:w="7110"/>
      </w:tblGrid>
      <w:tr w:rsidR="008212C3" w:rsidRPr="00C846B7" w14:paraId="44C91800" w14:textId="77777777" w:rsidTr="00624C01">
        <w:trPr>
          <w:trHeight w:val="300"/>
          <w:tblHeader/>
        </w:trPr>
        <w:tc>
          <w:tcPr>
            <w:tcW w:w="1350" w:type="dxa"/>
            <w:shd w:val="clear" w:color="auto" w:fill="D9D9D9" w:themeFill="background1" w:themeFillShade="D9"/>
            <w:noWrap/>
            <w:vAlign w:val="bottom"/>
            <w:hideMark/>
          </w:tcPr>
          <w:p w14:paraId="3B5DE6CA" w14:textId="77777777" w:rsidR="008212C3" w:rsidRPr="00C846B7" w:rsidRDefault="008212C3" w:rsidP="00D6195C">
            <w:pPr>
              <w:spacing w:after="0"/>
              <w:rPr>
                <w:rFonts w:eastAsia="Times New Roman"/>
                <w:b/>
                <w:bCs/>
                <w:color w:val="000000" w:themeColor="text1"/>
                <w:sz w:val="18"/>
                <w:szCs w:val="18"/>
              </w:rPr>
            </w:pPr>
            <w:r w:rsidRPr="00C846B7">
              <w:rPr>
                <w:rFonts w:eastAsia="Times New Roman"/>
                <w:b/>
                <w:bCs/>
                <w:color w:val="000000" w:themeColor="text1"/>
                <w:sz w:val="18"/>
                <w:szCs w:val="18"/>
              </w:rPr>
              <w:t>Offering</w:t>
            </w:r>
          </w:p>
        </w:tc>
        <w:tc>
          <w:tcPr>
            <w:tcW w:w="7110" w:type="dxa"/>
            <w:shd w:val="clear" w:color="auto" w:fill="D9D9D9" w:themeFill="background1" w:themeFillShade="D9"/>
            <w:noWrap/>
            <w:vAlign w:val="bottom"/>
            <w:hideMark/>
          </w:tcPr>
          <w:p w14:paraId="1C6BAA3A" w14:textId="77777777" w:rsidR="008212C3" w:rsidRPr="00C846B7" w:rsidRDefault="008212C3" w:rsidP="00D6195C">
            <w:pPr>
              <w:spacing w:after="0"/>
              <w:rPr>
                <w:rFonts w:eastAsia="Times New Roman"/>
                <w:b/>
                <w:bCs/>
                <w:color w:val="000000" w:themeColor="text1"/>
                <w:sz w:val="18"/>
                <w:szCs w:val="18"/>
              </w:rPr>
            </w:pPr>
            <w:r w:rsidRPr="00C846B7">
              <w:rPr>
                <w:rFonts w:eastAsia="Times New Roman"/>
                <w:b/>
                <w:bCs/>
                <w:color w:val="000000" w:themeColor="text1"/>
                <w:sz w:val="18"/>
                <w:szCs w:val="18"/>
              </w:rPr>
              <w:t>Details</w:t>
            </w:r>
          </w:p>
        </w:tc>
      </w:tr>
      <w:tr w:rsidR="008212C3" w:rsidRPr="00C846B7" w14:paraId="7E2D72FF" w14:textId="77777777" w:rsidTr="00624C01">
        <w:trPr>
          <w:trHeight w:val="1034"/>
        </w:trPr>
        <w:tc>
          <w:tcPr>
            <w:tcW w:w="1350" w:type="dxa"/>
            <w:shd w:val="clear" w:color="auto" w:fill="FFFFFF" w:themeFill="background1"/>
            <w:vAlign w:val="center"/>
            <w:hideMark/>
          </w:tcPr>
          <w:p w14:paraId="71AA9D9A" w14:textId="77777777" w:rsidR="008212C3" w:rsidRPr="00C846B7" w:rsidRDefault="008212C3" w:rsidP="00D6195C">
            <w:pPr>
              <w:spacing w:after="0"/>
              <w:rPr>
                <w:rFonts w:eastAsia="Times New Roman"/>
                <w:color w:val="000000" w:themeColor="text1"/>
                <w:sz w:val="18"/>
                <w:szCs w:val="18"/>
              </w:rPr>
            </w:pPr>
            <w:r w:rsidRPr="00C846B7">
              <w:rPr>
                <w:rFonts w:eastAsia="Times New Roman"/>
                <w:color w:val="000000" w:themeColor="text1"/>
                <w:sz w:val="18"/>
                <w:szCs w:val="18"/>
              </w:rPr>
              <w:t>National digital convening platform for key stakeholders</w:t>
            </w:r>
          </w:p>
        </w:tc>
        <w:tc>
          <w:tcPr>
            <w:tcW w:w="7110" w:type="dxa"/>
            <w:shd w:val="clear" w:color="auto" w:fill="FFFFFF" w:themeFill="background1"/>
            <w:hideMark/>
          </w:tcPr>
          <w:p w14:paraId="1AF20AA0" w14:textId="77777777" w:rsidR="00C575A9" w:rsidRPr="00C846B7" w:rsidRDefault="00C575A9" w:rsidP="00C575A9">
            <w:pPr>
              <w:pStyle w:val="ListParagraph"/>
              <w:numPr>
                <w:ilvl w:val="0"/>
                <w:numId w:val="87"/>
              </w:numPr>
              <w:contextualSpacing/>
              <w:rPr>
                <w:rFonts w:eastAsia="Times New Roman"/>
                <w:color w:val="000000" w:themeColor="text1"/>
                <w:sz w:val="18"/>
                <w:szCs w:val="18"/>
              </w:rPr>
            </w:pPr>
            <w:r w:rsidRPr="00C846B7">
              <w:rPr>
                <w:rFonts w:eastAsia="Times New Roman"/>
                <w:color w:val="000000" w:themeColor="text1"/>
                <w:sz w:val="18"/>
                <w:szCs w:val="18"/>
              </w:rPr>
              <w:t>Set up of a country-specific, web-based platform to manage all technical and financial data related to minigrid sites at the site and portfolio level</w:t>
            </w:r>
          </w:p>
          <w:p w14:paraId="528E6A46" w14:textId="77777777" w:rsidR="00C575A9" w:rsidRPr="00C846B7" w:rsidRDefault="00C575A9" w:rsidP="00C575A9">
            <w:pPr>
              <w:pStyle w:val="ListParagraph"/>
              <w:numPr>
                <w:ilvl w:val="0"/>
                <w:numId w:val="87"/>
              </w:numPr>
              <w:contextualSpacing/>
              <w:rPr>
                <w:rFonts w:eastAsia="Times New Roman"/>
                <w:color w:val="000000" w:themeColor="text1"/>
                <w:sz w:val="18"/>
                <w:szCs w:val="18"/>
              </w:rPr>
            </w:pPr>
            <w:r w:rsidRPr="00C846B7">
              <w:rPr>
                <w:rFonts w:eastAsia="Times New Roman"/>
                <w:color w:val="000000" w:themeColor="text1"/>
                <w:sz w:val="18"/>
                <w:szCs w:val="18"/>
              </w:rPr>
              <w:t>Single site register of minigrid sites, with geospatial views and technical/financial benchmarks for site assessment</w:t>
            </w:r>
          </w:p>
          <w:p w14:paraId="3C8FEA94" w14:textId="77777777" w:rsidR="00C575A9" w:rsidRPr="00C846B7" w:rsidRDefault="00C575A9" w:rsidP="00C575A9">
            <w:pPr>
              <w:pStyle w:val="ListParagraph"/>
              <w:numPr>
                <w:ilvl w:val="0"/>
                <w:numId w:val="87"/>
              </w:numPr>
              <w:contextualSpacing/>
              <w:rPr>
                <w:rFonts w:eastAsia="Times New Roman"/>
                <w:color w:val="000000" w:themeColor="text1"/>
                <w:sz w:val="18"/>
                <w:szCs w:val="18"/>
              </w:rPr>
            </w:pPr>
            <w:r w:rsidRPr="00C846B7">
              <w:rPr>
                <w:rFonts w:eastAsia="Times New Roman"/>
                <w:color w:val="000000" w:themeColor="text1"/>
                <w:sz w:val="18"/>
                <w:szCs w:val="18"/>
              </w:rPr>
              <w:t xml:space="preserve">Set of best-in-industry tools for analyzing minigrids, including demand forecasting, minigrid system design and optimization,  and financial modeling </w:t>
            </w:r>
          </w:p>
          <w:p w14:paraId="7826FFDC" w14:textId="77777777" w:rsidR="00C575A9" w:rsidRPr="00C846B7" w:rsidRDefault="00C575A9" w:rsidP="00C575A9">
            <w:pPr>
              <w:pStyle w:val="ListParagraph"/>
              <w:numPr>
                <w:ilvl w:val="0"/>
                <w:numId w:val="87"/>
              </w:numPr>
              <w:contextualSpacing/>
              <w:rPr>
                <w:rFonts w:eastAsia="Times New Roman"/>
                <w:color w:val="000000" w:themeColor="text1"/>
                <w:sz w:val="18"/>
                <w:szCs w:val="18"/>
              </w:rPr>
            </w:pPr>
            <w:r w:rsidRPr="00C846B7">
              <w:rPr>
                <w:rFonts w:eastAsia="Times New Roman"/>
                <w:color w:val="000000" w:themeColor="text1"/>
                <w:sz w:val="18"/>
                <w:szCs w:val="18"/>
              </w:rPr>
              <w:t>Capacity-building and in-depth training of key government and other stakeholders to use analytical tools and data management technologies</w:t>
            </w:r>
          </w:p>
          <w:p w14:paraId="7707A5DB" w14:textId="13DD9016" w:rsidR="008212C3" w:rsidRPr="00C846B7" w:rsidRDefault="008212C3" w:rsidP="00624C01">
            <w:pPr>
              <w:pStyle w:val="ListParagraph"/>
              <w:numPr>
                <w:ilvl w:val="0"/>
                <w:numId w:val="0"/>
              </w:numPr>
              <w:ind w:left="360"/>
              <w:contextualSpacing/>
              <w:rPr>
                <w:rFonts w:eastAsia="Times New Roman"/>
                <w:color w:val="000000" w:themeColor="text1"/>
                <w:sz w:val="18"/>
                <w:szCs w:val="18"/>
              </w:rPr>
            </w:pPr>
          </w:p>
        </w:tc>
      </w:tr>
      <w:tr w:rsidR="00270F9C" w:rsidRPr="00C846B7" w14:paraId="50EBEDD9" w14:textId="77777777" w:rsidTr="00624C01">
        <w:trPr>
          <w:trHeight w:val="2087"/>
        </w:trPr>
        <w:tc>
          <w:tcPr>
            <w:tcW w:w="1350" w:type="dxa"/>
            <w:shd w:val="clear" w:color="auto" w:fill="FFFFFF" w:themeFill="background1"/>
            <w:vAlign w:val="center"/>
          </w:tcPr>
          <w:p w14:paraId="30A1900E" w14:textId="77777777" w:rsidR="00270F9C" w:rsidRPr="00C846B7" w:rsidRDefault="00270F9C" w:rsidP="00270F9C">
            <w:pPr>
              <w:spacing w:after="0"/>
              <w:rPr>
                <w:rFonts w:eastAsia="Times New Roman"/>
                <w:color w:val="000000" w:themeColor="text1"/>
                <w:sz w:val="18"/>
                <w:szCs w:val="18"/>
              </w:rPr>
            </w:pPr>
            <w:r w:rsidRPr="00C846B7">
              <w:rPr>
                <w:color w:val="000000" w:themeColor="text1"/>
                <w:sz w:val="18"/>
                <w:szCs w:val="18"/>
              </w:rPr>
              <w:t>National monitoring and evaluation platform (remote monitoring &amp; analytics)</w:t>
            </w:r>
          </w:p>
        </w:tc>
        <w:tc>
          <w:tcPr>
            <w:tcW w:w="7110" w:type="dxa"/>
            <w:shd w:val="clear" w:color="auto" w:fill="FFFFFF" w:themeFill="background1"/>
          </w:tcPr>
          <w:p w14:paraId="553A91DD" w14:textId="77777777" w:rsidR="00270F9C" w:rsidRPr="006E4E6D" w:rsidRDefault="00270F9C" w:rsidP="00270F9C">
            <w:pPr>
              <w:pStyle w:val="ListParagraph"/>
              <w:numPr>
                <w:ilvl w:val="0"/>
                <w:numId w:val="87"/>
              </w:numPr>
              <w:contextualSpacing/>
              <w:rPr>
                <w:rFonts w:eastAsia="Times New Roman"/>
                <w:color w:val="000000" w:themeColor="text1"/>
                <w:sz w:val="18"/>
                <w:szCs w:val="18"/>
              </w:rPr>
            </w:pPr>
            <w:r w:rsidRPr="006E4E6D">
              <w:rPr>
                <w:rFonts w:eastAsia="Times New Roman"/>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42FABD40" w14:textId="77777777" w:rsidR="00270F9C" w:rsidRPr="006E4E6D" w:rsidRDefault="00270F9C" w:rsidP="00270F9C">
            <w:pPr>
              <w:pStyle w:val="ListParagraph"/>
              <w:numPr>
                <w:ilvl w:val="0"/>
                <w:numId w:val="87"/>
              </w:numPr>
              <w:contextualSpacing/>
              <w:rPr>
                <w:rFonts w:eastAsia="Times New Roman"/>
                <w:color w:val="000000" w:themeColor="text1"/>
                <w:sz w:val="18"/>
                <w:szCs w:val="18"/>
              </w:rPr>
            </w:pPr>
            <w:r w:rsidRPr="006E4E6D">
              <w:rPr>
                <w:rFonts w:eastAsia="Times New Roman"/>
                <w:color w:val="000000" w:themeColor="text1"/>
                <w:sz w:val="18"/>
                <w:szCs w:val="18"/>
              </w:rPr>
              <w:t>Big data analytics and customized reporting to calculate and report on standardized metrics for pilot performance, based on project QAMF</w:t>
            </w:r>
          </w:p>
          <w:p w14:paraId="283B24A8" w14:textId="77777777" w:rsidR="00270F9C" w:rsidRPr="006E4E6D" w:rsidRDefault="00270F9C" w:rsidP="00270F9C">
            <w:pPr>
              <w:pStyle w:val="ListParagraph"/>
              <w:numPr>
                <w:ilvl w:val="0"/>
                <w:numId w:val="87"/>
              </w:numPr>
              <w:contextualSpacing/>
              <w:rPr>
                <w:rFonts w:eastAsia="Times New Roman"/>
                <w:color w:val="000000" w:themeColor="text1"/>
                <w:sz w:val="18"/>
                <w:szCs w:val="18"/>
              </w:rPr>
            </w:pPr>
            <w:r w:rsidRPr="006E4E6D">
              <w:rPr>
                <w:rFonts w:eastAsia="Times New Roman"/>
                <w:color w:val="000000" w:themeColor="text1"/>
                <w:sz w:val="18"/>
                <w:szCs w:val="18"/>
              </w:rPr>
              <w:t>Quality assurance of data quality, accuracy, relevance, consistency</w:t>
            </w:r>
          </w:p>
          <w:p w14:paraId="7FFA03CA" w14:textId="77777777" w:rsidR="00270F9C" w:rsidRPr="006E4E6D" w:rsidRDefault="00270F9C" w:rsidP="00270F9C">
            <w:pPr>
              <w:pStyle w:val="ListParagraph"/>
              <w:numPr>
                <w:ilvl w:val="0"/>
                <w:numId w:val="87"/>
              </w:numPr>
              <w:contextualSpacing/>
              <w:rPr>
                <w:rFonts w:eastAsia="Times New Roman"/>
                <w:color w:val="000000" w:themeColor="text1"/>
                <w:sz w:val="18"/>
                <w:szCs w:val="18"/>
              </w:rPr>
            </w:pPr>
            <w:r w:rsidRPr="006E4E6D">
              <w:rPr>
                <w:rFonts w:eastAsia="Times New Roman"/>
                <w:color w:val="000000" w:themeColor="text1"/>
                <w:sz w:val="18"/>
                <w:szCs w:val="18"/>
              </w:rPr>
              <w:t xml:space="preserve"> Interactive tools to analyze data, filter, and view at varying levels of granularity</w:t>
            </w:r>
          </w:p>
          <w:p w14:paraId="383B8D8D" w14:textId="5460E4CC" w:rsidR="00270F9C" w:rsidRPr="00C846B7" w:rsidRDefault="00270F9C" w:rsidP="00270F9C">
            <w:pPr>
              <w:pStyle w:val="ListParagraph"/>
              <w:numPr>
                <w:ilvl w:val="0"/>
                <w:numId w:val="87"/>
              </w:numPr>
              <w:contextualSpacing/>
              <w:rPr>
                <w:rFonts w:eastAsia="Times New Roman"/>
                <w:color w:val="000000" w:themeColor="text1"/>
                <w:sz w:val="18"/>
                <w:szCs w:val="18"/>
              </w:rPr>
            </w:pPr>
            <w:r w:rsidRPr="006E4E6D">
              <w:rPr>
                <w:rFonts w:eastAsia="Times New Roman"/>
                <w:color w:val="000000" w:themeColor="text1"/>
                <w:sz w:val="18"/>
                <w:szCs w:val="18"/>
              </w:rPr>
              <w:t xml:space="preserve"> All pilot-specific data can be rolled up into national view, and all country-specific data can be rolled-up into regional view </w:t>
            </w:r>
          </w:p>
        </w:tc>
      </w:tr>
      <w:tr w:rsidR="00270F9C" w:rsidRPr="00C846B7" w14:paraId="6EACD84D" w14:textId="77777777" w:rsidTr="00624C01">
        <w:trPr>
          <w:trHeight w:val="534"/>
        </w:trPr>
        <w:tc>
          <w:tcPr>
            <w:tcW w:w="1350" w:type="dxa"/>
            <w:shd w:val="clear" w:color="auto" w:fill="auto"/>
            <w:vAlign w:val="center"/>
          </w:tcPr>
          <w:p w14:paraId="0D1E1456" w14:textId="77EF4FFB" w:rsidR="00270F9C" w:rsidRPr="00C846B7" w:rsidRDefault="00270F9C" w:rsidP="00270F9C">
            <w:pPr>
              <w:spacing w:after="0"/>
              <w:jc w:val="left"/>
              <w:rPr>
                <w:color w:val="000000" w:themeColor="text1"/>
                <w:sz w:val="18"/>
                <w:szCs w:val="18"/>
              </w:rPr>
            </w:pPr>
            <w:r w:rsidRPr="00C846B7">
              <w:rPr>
                <w:color w:val="000000" w:themeColor="text1"/>
                <w:sz w:val="18"/>
                <w:szCs w:val="18"/>
              </w:rPr>
              <w:t>Financing platform for running tenders to select minigrid pilot beneficiaries</w:t>
            </w:r>
          </w:p>
        </w:tc>
        <w:tc>
          <w:tcPr>
            <w:tcW w:w="7110" w:type="dxa"/>
            <w:shd w:val="clear" w:color="auto" w:fill="auto"/>
          </w:tcPr>
          <w:p w14:paraId="7BDFBA7A" w14:textId="77777777" w:rsidR="008901A5" w:rsidRPr="00C846B7" w:rsidRDefault="008901A5" w:rsidP="008901A5">
            <w:pPr>
              <w:pStyle w:val="ListParagraph"/>
              <w:numPr>
                <w:ilvl w:val="0"/>
                <w:numId w:val="87"/>
              </w:numPr>
              <w:contextualSpacing/>
              <w:rPr>
                <w:color w:val="000000" w:themeColor="text1"/>
                <w:sz w:val="18"/>
                <w:szCs w:val="18"/>
              </w:rPr>
            </w:pPr>
            <w:r w:rsidRPr="00C846B7">
              <w:rPr>
                <w:color w:val="000000" w:themeColor="text1"/>
                <w:sz w:val="18"/>
                <w:szCs w:val="18"/>
              </w:rPr>
              <w:t>Complete end-to-end management of e-tenders for mini-grids customized to specific project/pilot needs (e.g. customized technology solutions, customized workflow, customized KPIs for pilot monitoring)</w:t>
            </w:r>
          </w:p>
          <w:p w14:paraId="5101C1F2" w14:textId="77777777" w:rsidR="008901A5" w:rsidRPr="00C846B7" w:rsidRDefault="008901A5" w:rsidP="008901A5">
            <w:pPr>
              <w:pStyle w:val="ListParagraph"/>
              <w:numPr>
                <w:ilvl w:val="0"/>
                <w:numId w:val="87"/>
              </w:numPr>
              <w:contextualSpacing/>
              <w:rPr>
                <w:color w:val="000000" w:themeColor="text1"/>
                <w:sz w:val="18"/>
                <w:szCs w:val="18"/>
              </w:rPr>
            </w:pPr>
            <w:r w:rsidRPr="00C846B7">
              <w:rPr>
                <w:color w:val="000000" w:themeColor="text1"/>
                <w:sz w:val="18"/>
                <w:szCs w:val="18"/>
              </w:rPr>
              <w:t>Automated proposal analysis for quantitative proposal components</w:t>
            </w:r>
          </w:p>
          <w:p w14:paraId="4B7A42D8" w14:textId="77777777" w:rsidR="008901A5" w:rsidRPr="00C846B7" w:rsidRDefault="008901A5" w:rsidP="008901A5">
            <w:pPr>
              <w:pStyle w:val="ListParagraph"/>
              <w:numPr>
                <w:ilvl w:val="0"/>
                <w:numId w:val="87"/>
              </w:numPr>
              <w:contextualSpacing/>
              <w:rPr>
                <w:color w:val="000000" w:themeColor="text1"/>
                <w:sz w:val="18"/>
                <w:szCs w:val="18"/>
              </w:rPr>
            </w:pPr>
            <w:r w:rsidRPr="00C846B7">
              <w:rPr>
                <w:color w:val="000000" w:themeColor="text1"/>
                <w:sz w:val="18"/>
                <w:szCs w:val="18"/>
              </w:rPr>
              <w:t xml:space="preserve">Remote verification of connections through smart meter integrations </w:t>
            </w:r>
          </w:p>
          <w:p w14:paraId="2C6341D2" w14:textId="77777777" w:rsidR="008901A5" w:rsidRPr="00C846B7" w:rsidRDefault="008901A5" w:rsidP="008901A5">
            <w:pPr>
              <w:pStyle w:val="ListParagraph"/>
              <w:numPr>
                <w:ilvl w:val="0"/>
                <w:numId w:val="87"/>
              </w:numPr>
              <w:contextualSpacing/>
              <w:rPr>
                <w:color w:val="000000" w:themeColor="text1"/>
                <w:sz w:val="18"/>
                <w:szCs w:val="18"/>
              </w:rPr>
            </w:pPr>
            <w:r w:rsidRPr="00C846B7">
              <w:rPr>
                <w:color w:val="000000" w:themeColor="text1"/>
                <w:sz w:val="18"/>
                <w:szCs w:val="18"/>
              </w:rPr>
              <w:t>Automated M&amp;E analytics for all RBF program indicators (connections deployed, amounts paid, gender/environmental impact metrics, etc.)</w:t>
            </w:r>
          </w:p>
          <w:p w14:paraId="55FEEBE0" w14:textId="3EB7516E" w:rsidR="00270F9C" w:rsidRPr="00C846B7" w:rsidRDefault="00270F9C" w:rsidP="00624C01"/>
        </w:tc>
      </w:tr>
    </w:tbl>
    <w:p w14:paraId="061080F7" w14:textId="77777777" w:rsidR="004F118F" w:rsidRPr="00C846B7" w:rsidRDefault="004F118F" w:rsidP="004F118F">
      <w:pPr>
        <w:rPr>
          <w:iCs/>
          <w:lang w:val="en-GB"/>
        </w:rPr>
      </w:pPr>
    </w:p>
    <w:p w14:paraId="130E4AD9" w14:textId="7B35198F" w:rsidR="0044434E" w:rsidRPr="00C846B7" w:rsidRDefault="004F118F" w:rsidP="0044434E">
      <w:pPr>
        <w:rPr>
          <w:iCs/>
          <w:lang w:val="en-GB"/>
        </w:rPr>
      </w:pPr>
      <w:r w:rsidRPr="00C846B7">
        <w:rPr>
          <w:iCs/>
          <w:lang w:val="en-GB"/>
        </w:rPr>
        <w:lastRenderedPageBreak/>
        <w:t>While the digital platform will be cross-cutting in terms of its applicability in the project, a key linkage is to the data collection systems for the pilot sites under Outputs 2.1 and 2.2. As already highlighted under the two pilot projects, data and findings from the pilot will feed into this component, both for the development of case studies to inform future minigrid developments and expand the data and knowledge resources aggregated by the AMP regional project. This digital platform provides the primary point of integration.</w:t>
      </w:r>
      <w:r w:rsidR="00DF72C9" w:rsidRPr="00C846B7">
        <w:rPr>
          <w:iCs/>
          <w:lang w:val="en-GB"/>
        </w:rPr>
        <w:t xml:space="preserve"> </w:t>
      </w:r>
    </w:p>
    <w:p w14:paraId="3A027A6C" w14:textId="1F03ACD6" w:rsidR="00716323" w:rsidRPr="00C846B7" w:rsidRDefault="00716323" w:rsidP="00716323">
      <w:pPr>
        <w:rPr>
          <w:bCs/>
          <w:iCs/>
          <w:szCs w:val="20"/>
        </w:rPr>
      </w:pPr>
      <w:r w:rsidRPr="00C846B7">
        <w:rPr>
          <w:bCs/>
          <w:iCs/>
          <w:szCs w:val="20"/>
        </w:rPr>
        <w:t xml:space="preserve">To be of value for future developments, consumption data collected by smart meters should be </w:t>
      </w:r>
      <w:proofErr w:type="spellStart"/>
      <w:r w:rsidRPr="00C846B7">
        <w:rPr>
          <w:bCs/>
          <w:iCs/>
          <w:szCs w:val="20"/>
        </w:rPr>
        <w:t>analysed</w:t>
      </w:r>
      <w:proofErr w:type="spellEnd"/>
      <w:r w:rsidRPr="00C846B7">
        <w:rPr>
          <w:bCs/>
          <w:iCs/>
          <w:szCs w:val="20"/>
        </w:rPr>
        <w:t xml:space="preserve"> to develop unitized profiles for different end users and consumer categories in rural areas. Information should facilitate modelling of utilization factors, the contribution of different interventions in terms of electricity usage and payback periods of newly introduced electrical appliances. It can also help identify suitable opportunities for growth and inform improved operating regimes to optimize the available electricity supply. In addition to published load profiles and findings, the data can inform further research, technical and policy papers, industry briefs and case studies</w:t>
      </w:r>
      <w:r w:rsidR="004B4DCB" w:rsidRPr="00C846B7">
        <w:rPr>
          <w:bCs/>
          <w:iCs/>
          <w:szCs w:val="20"/>
        </w:rPr>
        <w:t xml:space="preserve"> (Output 3.4)</w:t>
      </w:r>
      <w:r w:rsidRPr="00C846B7">
        <w:rPr>
          <w:bCs/>
          <w:iCs/>
          <w:szCs w:val="20"/>
        </w:rPr>
        <w:t xml:space="preserve">. </w:t>
      </w:r>
    </w:p>
    <w:p w14:paraId="0C1F58AE" w14:textId="77777777" w:rsidR="00716323" w:rsidRPr="00C846B7" w:rsidRDefault="00716323" w:rsidP="00716323">
      <w:pPr>
        <w:rPr>
          <w:iCs/>
        </w:rPr>
      </w:pPr>
      <w:r w:rsidRPr="00C846B7">
        <w:rPr>
          <w:iCs/>
        </w:rPr>
        <w:t xml:space="preserve">Data monitoring and reporting for both pilot projects should further include improved feasibility of the project, economic and social (including gender, youth and other vulnerable groups) impacts and environmental impacts. </w:t>
      </w:r>
    </w:p>
    <w:p w14:paraId="2999BDB7" w14:textId="7577F9CB" w:rsidR="00716323" w:rsidRPr="00C846B7" w:rsidRDefault="00716323" w:rsidP="00716323">
      <w:r w:rsidRPr="00C846B7">
        <w:t>Drawing from this data, a simple online dashboard that tracks and reflects impacts, both technical and socio-economic, will be an invaluable communication tool as well as a knowledge tool to support planning and decision-making related to the project and future developments and collaborations. Technical and training support from the regional platform can support the establishment and utilization of the national dashboard as well as the integration of data into existing data collection systems (e.g. the data feeds of the Central Statistical Office (CSO)</w:t>
      </w:r>
      <w:r w:rsidRPr="00C846B7">
        <w:rPr>
          <w:rStyle w:val="FootnoteReference"/>
        </w:rPr>
        <w:footnoteReference w:id="53"/>
      </w:r>
      <w:r w:rsidRPr="00C846B7">
        <w:rPr>
          <w:bCs/>
          <w:iCs/>
          <w:szCs w:val="20"/>
        </w:rPr>
        <w:t xml:space="preserve">). </w:t>
      </w:r>
      <w:r w:rsidR="002D1302" w:rsidRPr="00C846B7">
        <w:rPr>
          <w:bCs/>
          <w:iCs/>
          <w:szCs w:val="20"/>
        </w:rPr>
        <w:t xml:space="preserve">An allowance has been made for capacity building among country stakeholders to make full use of the potential of the digital platform. </w:t>
      </w:r>
    </w:p>
    <w:p w14:paraId="0A0FD94B" w14:textId="7607D970" w:rsidR="00716323" w:rsidRPr="00C846B7" w:rsidRDefault="00716323" w:rsidP="00716323">
      <w:pPr>
        <w:rPr>
          <w:bCs/>
          <w:iCs/>
          <w:szCs w:val="20"/>
        </w:rPr>
      </w:pPr>
      <w:r w:rsidRPr="00C846B7">
        <w:rPr>
          <w:bCs/>
          <w:iCs/>
          <w:szCs w:val="20"/>
        </w:rPr>
        <w:t>Four feedback loops for this output are important, namely to: (</w:t>
      </w:r>
      <w:proofErr w:type="spellStart"/>
      <w:r w:rsidRPr="00C846B7">
        <w:rPr>
          <w:bCs/>
          <w:iCs/>
          <w:szCs w:val="20"/>
        </w:rPr>
        <w:t>i</w:t>
      </w:r>
      <w:proofErr w:type="spellEnd"/>
      <w:r w:rsidRPr="00C846B7">
        <w:rPr>
          <w:bCs/>
          <w:iCs/>
          <w:szCs w:val="20"/>
        </w:rPr>
        <w:t xml:space="preserve">) the National Dialogue, to inform the </w:t>
      </w:r>
      <w:r w:rsidR="00846256" w:rsidRPr="00C846B7">
        <w:rPr>
          <w:bCs/>
          <w:iCs/>
          <w:szCs w:val="20"/>
        </w:rPr>
        <w:t xml:space="preserve">identification of suitable delivery models and </w:t>
      </w:r>
      <w:r w:rsidRPr="00C846B7">
        <w:rPr>
          <w:bCs/>
          <w:iCs/>
          <w:szCs w:val="20"/>
        </w:rPr>
        <w:t xml:space="preserve">development of the vision and Roadmap; (ii) the AMP regional project, to inform developments in similar markets in the region; (iii) </w:t>
      </w:r>
      <w:r w:rsidR="004B4DCB" w:rsidRPr="00C846B7">
        <w:rPr>
          <w:bCs/>
          <w:iCs/>
          <w:szCs w:val="20"/>
        </w:rPr>
        <w:t xml:space="preserve">development of lessons learned and insight brief(s) </w:t>
      </w:r>
      <w:r w:rsidRPr="00C846B7">
        <w:rPr>
          <w:bCs/>
          <w:iCs/>
          <w:szCs w:val="20"/>
        </w:rPr>
        <w:t>(refer Output 3.4, below)</w:t>
      </w:r>
      <w:r w:rsidR="004B4DCB" w:rsidRPr="00C846B7">
        <w:rPr>
          <w:bCs/>
          <w:iCs/>
          <w:szCs w:val="20"/>
        </w:rPr>
        <w:t xml:space="preserve">; as a knowledge resource for the </w:t>
      </w:r>
      <w:r w:rsidRPr="00C846B7">
        <w:rPr>
          <w:bCs/>
          <w:iCs/>
          <w:szCs w:val="20"/>
        </w:rPr>
        <w:t>local knowledge network (refer Output 3.</w:t>
      </w:r>
      <w:r w:rsidR="004B4DCB" w:rsidRPr="00C846B7">
        <w:rPr>
          <w:bCs/>
          <w:iCs/>
          <w:szCs w:val="20"/>
        </w:rPr>
        <w:t>5</w:t>
      </w:r>
      <w:r w:rsidRPr="00C846B7">
        <w:rPr>
          <w:bCs/>
          <w:iCs/>
          <w:szCs w:val="20"/>
        </w:rPr>
        <w:t>, below); and (iv) to inform the development of training and course material, contributing practical experience and localized knowledge</w:t>
      </w:r>
      <w:r w:rsidR="004B4DCB" w:rsidRPr="00C846B7">
        <w:rPr>
          <w:bCs/>
          <w:iCs/>
          <w:szCs w:val="20"/>
        </w:rPr>
        <w:t xml:space="preserve"> (Output 2.3)</w:t>
      </w:r>
      <w:r w:rsidRPr="00C846B7">
        <w:rPr>
          <w:bCs/>
          <w:iCs/>
          <w:szCs w:val="20"/>
        </w:rPr>
        <w:t xml:space="preserve">. </w:t>
      </w:r>
    </w:p>
    <w:p w14:paraId="6E223305" w14:textId="53F65B63" w:rsidR="004F118F" w:rsidRPr="00C846B7" w:rsidRDefault="004F118F" w:rsidP="0044434E">
      <w:pPr>
        <w:rPr>
          <w:iCs/>
          <w:lang w:val="en-GB"/>
        </w:rPr>
      </w:pPr>
    </w:p>
    <w:p w14:paraId="43EA69D5" w14:textId="77777777" w:rsidR="004F118F" w:rsidRPr="00C846B7" w:rsidRDefault="004F118F" w:rsidP="004F118F">
      <w:pPr>
        <w:pStyle w:val="Heading3"/>
        <w:rPr>
          <w:iCs/>
        </w:rPr>
      </w:pPr>
      <w:bookmarkStart w:id="87" w:name="_Toc69464910"/>
      <w:bookmarkStart w:id="88" w:name="_Toc73717095"/>
      <w:bookmarkStart w:id="89" w:name="_Toc74821790"/>
      <w:bookmarkStart w:id="90" w:name="_Toc84960980"/>
      <w:r w:rsidRPr="00C846B7">
        <w:t>Output 3.4. Active interface with regional project established, including, but not limited to, via (</w:t>
      </w:r>
      <w:proofErr w:type="spellStart"/>
      <w:r w:rsidRPr="00C846B7">
        <w:t>i</w:t>
      </w:r>
      <w:proofErr w:type="spellEnd"/>
      <w:r w:rsidRPr="00C846B7">
        <w:t xml:space="preserve">) participating in Communities of Practice and (ii) capturing and sharing lessons learnt </w:t>
      </w:r>
      <w:r w:rsidRPr="00C846B7">
        <w:rPr>
          <w:iCs/>
        </w:rPr>
        <w:t>at national and regional level.</w:t>
      </w:r>
      <w:bookmarkEnd w:id="87"/>
      <w:bookmarkEnd w:id="88"/>
      <w:bookmarkEnd w:id="89"/>
      <w:bookmarkEnd w:id="90"/>
      <w:r w:rsidRPr="00C846B7">
        <w:rPr>
          <w:iCs/>
        </w:rPr>
        <w:t xml:space="preserve"> </w:t>
      </w:r>
    </w:p>
    <w:p w14:paraId="12EAFBE7" w14:textId="17A9F636" w:rsidR="004F118F" w:rsidRPr="00C846B7" w:rsidRDefault="004F118F" w:rsidP="004F118F">
      <w:pPr>
        <w:rPr>
          <w:iCs/>
          <w:lang w:val="en-GB"/>
        </w:rPr>
      </w:pPr>
      <w:r w:rsidRPr="00C846B7">
        <w:rPr>
          <w:iCs/>
          <w:lang w:val="en-GB"/>
        </w:rPr>
        <w:t>The programmatic approach of the AMP presents a significant opportunity for each participating country to harness the wealth of knowledge aggregated at the regional knowledge platform while strengthening South-South cooperation and learning, contributing to and drawing on the experiences of participating countries in minigrid cost reduction and deployment. The Eswatini AMP will link with two mechanisms established at the regional level to encourage optimal utilisation of this knowledge resource:</w:t>
      </w:r>
    </w:p>
    <w:p w14:paraId="1FE3690B" w14:textId="309E806B" w:rsidR="004F118F" w:rsidRPr="00C846B7" w:rsidRDefault="004F118F" w:rsidP="00735CC9">
      <w:pPr>
        <w:pStyle w:val="ListParagraph"/>
        <w:numPr>
          <w:ilvl w:val="0"/>
          <w:numId w:val="54"/>
        </w:numPr>
        <w:spacing w:after="120"/>
        <w:ind w:left="357" w:hanging="357"/>
        <w:jc w:val="both"/>
        <w:rPr>
          <w:iCs/>
          <w:lang w:val="en-GB"/>
        </w:rPr>
      </w:pPr>
      <w:r w:rsidRPr="00C846B7">
        <w:rPr>
          <w:b/>
          <w:bCs/>
          <w:iCs/>
          <w:lang w:val="en-GB"/>
        </w:rPr>
        <w:t>Communities of Practice (CoPs).</w:t>
      </w:r>
      <w:r w:rsidRPr="00C846B7">
        <w:rPr>
          <w:iCs/>
          <w:lang w:val="en-GB"/>
        </w:rPr>
        <w:t xml:space="preserve"> </w:t>
      </w:r>
      <w:r w:rsidR="00763A33" w:rsidRPr="00C846B7">
        <w:rPr>
          <w:iCs/>
          <w:lang w:val="en-GB"/>
        </w:rPr>
        <w:t xml:space="preserve">One of the primary ways national project staff will interface with the regional project is via the ‘Communities of Practice’ (CoPs) and associated activities/platforms. </w:t>
      </w:r>
      <w:r w:rsidRPr="00C846B7">
        <w:rPr>
          <w:iCs/>
          <w:lang w:val="en-GB"/>
        </w:rPr>
        <w:t>The regional project will host CoPs structured to support knowledge sharing and facilitate the development of solutions to challenges that are common within the African minigrid sector. The CoP focus is on key institutions, i.e. ministries, government agencies, and electric utilities, within partner countries. While it will offer a web platform that may be accessible to the wider sector, membership of the CoP dialogue space will be confined to participants from ministries, utilities and regulators of partner countries. From within the CoP, technical cohorts (or working groups) will be established to focus on major challenges identified by the CoP members. Technical cohorts will benefit from the experience of nominated participants, but will also have access to heavy facilitation and support from the AMP in developing solutions to the identified challenges.</w:t>
      </w:r>
      <w:r w:rsidR="00735CC9" w:rsidRPr="00C846B7">
        <w:rPr>
          <w:iCs/>
          <w:lang w:val="en-GB"/>
        </w:rPr>
        <w:t xml:space="preserve"> </w:t>
      </w:r>
    </w:p>
    <w:p w14:paraId="72417E8B" w14:textId="77777777" w:rsidR="004F118F" w:rsidRPr="00C846B7" w:rsidRDefault="004F118F" w:rsidP="004F118F">
      <w:pPr>
        <w:ind w:left="360"/>
        <w:rPr>
          <w:iCs/>
          <w:lang w:val="en-GB"/>
        </w:rPr>
      </w:pPr>
      <w:r w:rsidRPr="00C846B7">
        <w:rPr>
          <w:iCs/>
          <w:lang w:val="en-GB"/>
        </w:rPr>
        <w:lastRenderedPageBreak/>
        <w:t>This model has proven immensely successful to encourage collaboration and knowledge sharing to advance renewable energy with the creation of RE communities</w:t>
      </w:r>
      <w:r w:rsidRPr="00C846B7">
        <w:rPr>
          <w:rStyle w:val="FootnoteReference"/>
          <w:iCs/>
          <w:lang w:val="en-GB"/>
        </w:rPr>
        <w:footnoteReference w:id="54"/>
      </w:r>
      <w:r w:rsidRPr="00C846B7">
        <w:rPr>
          <w:iCs/>
          <w:lang w:val="en-GB"/>
        </w:rPr>
        <w:t xml:space="preserve"> among Caribbean Island nations. </w:t>
      </w:r>
    </w:p>
    <w:p w14:paraId="03319FAA" w14:textId="55B2F045" w:rsidR="004F118F" w:rsidRPr="00C846B7" w:rsidRDefault="004F118F" w:rsidP="00735CC9">
      <w:pPr>
        <w:ind w:left="360"/>
        <w:rPr>
          <w:iCs/>
          <w:lang w:val="en-GB"/>
        </w:rPr>
      </w:pPr>
      <w:r w:rsidRPr="00C846B7">
        <w:rPr>
          <w:iCs/>
          <w:lang w:val="en-GB"/>
        </w:rPr>
        <w:t xml:space="preserve">Under the AMP, Eswatini will have the opportunity to nominate suitable representation from key institutions to participate in the </w:t>
      </w:r>
      <w:proofErr w:type="spellStart"/>
      <w:r w:rsidRPr="00C846B7">
        <w:rPr>
          <w:iCs/>
          <w:lang w:val="en-GB"/>
        </w:rPr>
        <w:t>CoP.</w:t>
      </w:r>
      <w:proofErr w:type="spellEnd"/>
      <w:r w:rsidRPr="00C846B7">
        <w:rPr>
          <w:iCs/>
          <w:lang w:val="en-GB"/>
        </w:rPr>
        <w:t xml:space="preserve"> Participation in the CoP and technical cohorts, if selected to serve on one, will require a time commitment by the nominated participant(s) as an investment from the respective institutions. From the National Dialogue (Output 1.2), a representative from each ESERA, EEC, and MNRE (and possibly MTEA if it makes sense) will be nominated to participate in the regional Community of Practice. In addition to participating, both virtually and actively in the regional Community of Practice events and engagements, delegates will be responsible for both (</w:t>
      </w:r>
      <w:proofErr w:type="spellStart"/>
      <w:r w:rsidRPr="00C846B7">
        <w:rPr>
          <w:iCs/>
          <w:lang w:val="en-GB"/>
        </w:rPr>
        <w:t>i</w:t>
      </w:r>
      <w:proofErr w:type="spellEnd"/>
      <w:r w:rsidRPr="00C846B7">
        <w:rPr>
          <w:iCs/>
          <w:lang w:val="en-GB"/>
        </w:rPr>
        <w:t>) taking up national sector challenges with the wider expertise pool available in the regional community of practice, as well as (ii) providing feedback</w:t>
      </w:r>
      <w:r w:rsidR="00735CC9" w:rsidRPr="00C846B7">
        <w:rPr>
          <w:iCs/>
          <w:lang w:val="en-GB"/>
        </w:rPr>
        <w:t>, facilitate knowledge sharing</w:t>
      </w:r>
      <w:r w:rsidRPr="00C846B7">
        <w:rPr>
          <w:iCs/>
          <w:lang w:val="en-GB"/>
        </w:rPr>
        <w:t xml:space="preserve"> and disseminating information to the National Dialogue</w:t>
      </w:r>
      <w:r w:rsidR="00735CC9" w:rsidRPr="00C846B7">
        <w:rPr>
          <w:iCs/>
          <w:lang w:val="en-GB"/>
        </w:rPr>
        <w:t xml:space="preserve"> and/or broader government or industry forums as directed by the Steering Committee</w:t>
      </w:r>
      <w:r w:rsidRPr="00C846B7">
        <w:rPr>
          <w:iCs/>
          <w:lang w:val="en-GB"/>
        </w:rPr>
        <w:t xml:space="preserve">. </w:t>
      </w:r>
    </w:p>
    <w:p w14:paraId="1CFE3AD5" w14:textId="615599FB" w:rsidR="004F118F" w:rsidRPr="00C846B7" w:rsidRDefault="00763A33" w:rsidP="004F118F">
      <w:pPr>
        <w:ind w:left="360"/>
        <w:rPr>
          <w:iCs/>
          <w:lang w:val="en-GB"/>
        </w:rPr>
      </w:pPr>
      <w:r w:rsidRPr="00C846B7">
        <w:rPr>
          <w:iCs/>
          <w:lang w:val="en-GB"/>
        </w:rPr>
        <w:t xml:space="preserve">While it is expected that many of the activities will be undertaken virtually (via internet-based platforms, webinars or digital platforms) it is also expected that the CoPs will include actual in-person workshops, meetings or training events. </w:t>
      </w:r>
      <w:r w:rsidR="004F118F" w:rsidRPr="00C846B7">
        <w:rPr>
          <w:iCs/>
          <w:lang w:val="en-GB"/>
        </w:rPr>
        <w:t>The AMP will provide for logistics and costs to enable participation</w:t>
      </w:r>
      <w:r w:rsidR="004B4DCB" w:rsidRPr="00C846B7">
        <w:rPr>
          <w:iCs/>
          <w:lang w:val="en-GB"/>
        </w:rPr>
        <w:t xml:space="preserve"> by at least one representative from the country</w:t>
      </w:r>
      <w:r w:rsidR="004F118F" w:rsidRPr="00C846B7">
        <w:rPr>
          <w:iCs/>
          <w:lang w:val="en-GB"/>
        </w:rPr>
        <w:t xml:space="preserve">. In exchange, </w:t>
      </w:r>
      <w:r w:rsidR="00735CC9" w:rsidRPr="00C846B7">
        <w:rPr>
          <w:iCs/>
          <w:lang w:val="en-GB"/>
        </w:rPr>
        <w:t>Eswatini</w:t>
      </w:r>
      <w:r w:rsidR="004F118F" w:rsidRPr="00C846B7">
        <w:rPr>
          <w:iCs/>
          <w:lang w:val="en-GB"/>
        </w:rPr>
        <w:t xml:space="preserve"> will benefit from contributing to and having access to best-in-class, locally relevant experience and approaches for accelerating cost-effective minigrid deployment. Participants and partner countries will further benefit from having access to a network of practitioners across the region and from actively growing internal, institutional ability to deploy available tools and learnings. </w:t>
      </w:r>
    </w:p>
    <w:p w14:paraId="55F29C92" w14:textId="77777777" w:rsidR="00735CC9" w:rsidRPr="00C846B7" w:rsidRDefault="004F118F" w:rsidP="00735CC9">
      <w:pPr>
        <w:pStyle w:val="ListParagraph"/>
        <w:numPr>
          <w:ilvl w:val="0"/>
          <w:numId w:val="54"/>
        </w:numPr>
        <w:spacing w:after="120"/>
        <w:ind w:left="357" w:hanging="357"/>
        <w:jc w:val="both"/>
        <w:rPr>
          <w:bCs/>
          <w:iCs/>
          <w:szCs w:val="20"/>
        </w:rPr>
      </w:pPr>
      <w:r w:rsidRPr="00C846B7">
        <w:rPr>
          <w:b/>
          <w:iCs/>
          <w:szCs w:val="20"/>
        </w:rPr>
        <w:t>Lessons learned captured and disseminated.</w:t>
      </w:r>
      <w:r w:rsidRPr="00C846B7">
        <w:rPr>
          <w:bCs/>
          <w:iCs/>
          <w:szCs w:val="20"/>
        </w:rPr>
        <w:t xml:space="preserve"> The expectation is that lessons learned, at national and regional level, will enable scaling up of rural electrification using low-carbon</w:t>
      </w:r>
      <w:r w:rsidRPr="00C846B7">
        <w:rPr>
          <w:rStyle w:val="FootnoteReference"/>
          <w:bCs/>
          <w:iCs/>
          <w:szCs w:val="20"/>
        </w:rPr>
        <w:footnoteReference w:id="55"/>
      </w:r>
      <w:r w:rsidRPr="00C846B7">
        <w:rPr>
          <w:bCs/>
          <w:iCs/>
          <w:szCs w:val="20"/>
        </w:rPr>
        <w:t xml:space="preserve"> minigrids, both within the country and in the region. Towards this objective, information will be collated and shared to be available to serve as knowledge resource to both public and private sector players. </w:t>
      </w:r>
    </w:p>
    <w:p w14:paraId="23309C08" w14:textId="6F36C0A0" w:rsidR="00275C2F" w:rsidRPr="00C846B7" w:rsidRDefault="00735CC9" w:rsidP="00275C2F">
      <w:pPr>
        <w:pStyle w:val="ListParagraph"/>
        <w:numPr>
          <w:ilvl w:val="0"/>
          <w:numId w:val="0"/>
        </w:numPr>
        <w:spacing w:after="120"/>
        <w:ind w:left="357"/>
        <w:jc w:val="both"/>
        <w:rPr>
          <w:bCs/>
          <w:iCs/>
          <w:szCs w:val="20"/>
        </w:rPr>
      </w:pPr>
      <w:r w:rsidRPr="00C846B7">
        <w:rPr>
          <w:bCs/>
          <w:iCs/>
          <w:szCs w:val="20"/>
        </w:rPr>
        <w:t xml:space="preserve">The AMP will create a dynamic and focused learning environment for Eswatini. By deliberately using extensive regional experience and complementing it with country-specific experience, an informed and tailored minigrid implementation approach can be developed for the country. It is therefore important to link these learnings and information into the anticipated vision and roadmap of Output 1.2. Similarly, these learnings will contribute towards the knowledge products collated by the regional project. </w:t>
      </w:r>
    </w:p>
    <w:p w14:paraId="190ADEFA" w14:textId="062131A3" w:rsidR="00735CC9" w:rsidRPr="00C846B7" w:rsidRDefault="00735CC9" w:rsidP="00735CC9">
      <w:pPr>
        <w:pStyle w:val="ListParagraph"/>
        <w:numPr>
          <w:ilvl w:val="0"/>
          <w:numId w:val="0"/>
        </w:numPr>
        <w:ind w:left="360"/>
        <w:jc w:val="both"/>
        <w:rPr>
          <w:bCs/>
          <w:iCs/>
          <w:szCs w:val="20"/>
        </w:rPr>
      </w:pPr>
      <w:r w:rsidRPr="00C846B7">
        <w:rPr>
          <w:bCs/>
          <w:iCs/>
          <w:szCs w:val="20"/>
        </w:rPr>
        <w:t xml:space="preserve">In addition to the numerous opportunities for data collection and learning presented by the two pilot projects (refer Outputs 2.1, 2.2, 3.2 and 3.3), opportunities for lessons are expected to lie in: </w:t>
      </w:r>
    </w:p>
    <w:p w14:paraId="5118CFEC" w14:textId="27392CD0" w:rsidR="00735CC9" w:rsidRPr="00C846B7" w:rsidRDefault="00735CC9" w:rsidP="00735CC9">
      <w:pPr>
        <w:pStyle w:val="ListParagraph"/>
        <w:numPr>
          <w:ilvl w:val="0"/>
          <w:numId w:val="33"/>
        </w:numPr>
        <w:jc w:val="both"/>
        <w:rPr>
          <w:bCs/>
          <w:iCs/>
          <w:szCs w:val="20"/>
        </w:rPr>
      </w:pPr>
      <w:r w:rsidRPr="00C846B7">
        <w:rPr>
          <w:bCs/>
          <w:iCs/>
          <w:szCs w:val="20"/>
        </w:rPr>
        <w:t xml:space="preserve">Practical implementation of the minigrid framework and how it aligns with and advances national objectives. </w:t>
      </w:r>
    </w:p>
    <w:p w14:paraId="3FED65EE" w14:textId="77777777" w:rsidR="00735CC9" w:rsidRPr="00C846B7" w:rsidRDefault="00735CC9" w:rsidP="00735CC9">
      <w:pPr>
        <w:pStyle w:val="ListParagraph"/>
        <w:numPr>
          <w:ilvl w:val="0"/>
          <w:numId w:val="33"/>
        </w:numPr>
        <w:jc w:val="both"/>
        <w:rPr>
          <w:bCs/>
          <w:iCs/>
          <w:szCs w:val="20"/>
        </w:rPr>
      </w:pPr>
      <w:r w:rsidRPr="00C846B7">
        <w:rPr>
          <w:bCs/>
          <w:iCs/>
          <w:szCs w:val="20"/>
        </w:rPr>
        <w:t xml:space="preserve">Interest, participation and feedback from the private sector in training, community of practice and tenders. </w:t>
      </w:r>
    </w:p>
    <w:p w14:paraId="116C2318" w14:textId="70F84110" w:rsidR="00735CC9" w:rsidRPr="00C846B7" w:rsidRDefault="00735CC9" w:rsidP="00735CC9">
      <w:pPr>
        <w:pStyle w:val="ListParagraph"/>
        <w:numPr>
          <w:ilvl w:val="0"/>
          <w:numId w:val="33"/>
        </w:numPr>
        <w:jc w:val="both"/>
        <w:rPr>
          <w:bCs/>
          <w:iCs/>
          <w:szCs w:val="20"/>
        </w:rPr>
      </w:pPr>
      <w:r w:rsidRPr="00C846B7">
        <w:rPr>
          <w:bCs/>
          <w:iCs/>
          <w:szCs w:val="20"/>
        </w:rPr>
        <w:t xml:space="preserve">Funding and financing of developments. </w:t>
      </w:r>
    </w:p>
    <w:p w14:paraId="7EE4E44A" w14:textId="2E16F73A" w:rsidR="00735CC9" w:rsidRPr="00C846B7" w:rsidRDefault="00735CC9" w:rsidP="00735CC9">
      <w:pPr>
        <w:pStyle w:val="ListParagraph"/>
        <w:numPr>
          <w:ilvl w:val="0"/>
          <w:numId w:val="33"/>
        </w:numPr>
        <w:jc w:val="both"/>
        <w:rPr>
          <w:bCs/>
          <w:iCs/>
          <w:szCs w:val="20"/>
        </w:rPr>
      </w:pPr>
      <w:r w:rsidRPr="00C846B7">
        <w:rPr>
          <w:iCs/>
        </w:rPr>
        <w:t>Environmental as well as economic and social (including gender and other vulnerable groups) impacts.</w:t>
      </w:r>
    </w:p>
    <w:p w14:paraId="7C8B1C11" w14:textId="77777777" w:rsidR="00735CC9" w:rsidRPr="00C846B7" w:rsidRDefault="00735CC9" w:rsidP="00735CC9">
      <w:pPr>
        <w:pStyle w:val="ListParagraph"/>
        <w:numPr>
          <w:ilvl w:val="0"/>
          <w:numId w:val="33"/>
        </w:numPr>
        <w:jc w:val="both"/>
        <w:rPr>
          <w:bCs/>
          <w:iCs/>
          <w:szCs w:val="20"/>
        </w:rPr>
      </w:pPr>
      <w:r w:rsidRPr="00C846B7">
        <w:rPr>
          <w:bCs/>
          <w:iCs/>
          <w:szCs w:val="20"/>
        </w:rPr>
        <w:t xml:space="preserve">Special gender and youth concerns and considerations to achieve equitable distribution of positive impacts. </w:t>
      </w:r>
    </w:p>
    <w:p w14:paraId="7FC0BBE5" w14:textId="77777777" w:rsidR="00735CC9" w:rsidRPr="00C846B7" w:rsidRDefault="00735CC9" w:rsidP="00735CC9">
      <w:pPr>
        <w:pStyle w:val="ListParagraph"/>
        <w:numPr>
          <w:ilvl w:val="0"/>
          <w:numId w:val="33"/>
        </w:numPr>
        <w:jc w:val="both"/>
        <w:rPr>
          <w:bCs/>
          <w:iCs/>
          <w:szCs w:val="20"/>
        </w:rPr>
      </w:pPr>
      <w:r w:rsidRPr="00C846B7">
        <w:rPr>
          <w:bCs/>
          <w:iCs/>
          <w:szCs w:val="20"/>
        </w:rPr>
        <w:t xml:space="preserve">Performance against regional benchmarks related to comparable costs for different components, delivery models, ownership models, improved feasibility and cost-effective delivery of electricity to end users. </w:t>
      </w:r>
    </w:p>
    <w:p w14:paraId="050F6729" w14:textId="77777777" w:rsidR="004F118F" w:rsidRPr="00C846B7" w:rsidRDefault="004F118F" w:rsidP="004F118F">
      <w:pPr>
        <w:rPr>
          <w:bCs/>
          <w:iCs/>
          <w:szCs w:val="20"/>
        </w:rPr>
      </w:pPr>
    </w:p>
    <w:p w14:paraId="6E48E3A1" w14:textId="654F2E77" w:rsidR="004F118F" w:rsidRPr="00C846B7" w:rsidRDefault="004F118F" w:rsidP="004F118F">
      <w:pPr>
        <w:ind w:left="360"/>
        <w:rPr>
          <w:bCs/>
          <w:iCs/>
          <w:szCs w:val="20"/>
        </w:rPr>
      </w:pPr>
      <w:r w:rsidRPr="00C846B7">
        <w:rPr>
          <w:bCs/>
          <w:iCs/>
          <w:szCs w:val="20"/>
        </w:rPr>
        <w:t xml:space="preserve">Information, communication and training material will be shared with the AMP regional project, to inform developments in similar markets in the region. Equally, regional data will be available alongside country-specific information and shared with industry role-players both in the public and private sector through electronic communication and active engagements with stakeholders. </w:t>
      </w:r>
    </w:p>
    <w:p w14:paraId="555E9490" w14:textId="77777777" w:rsidR="004B4DCB" w:rsidRPr="00C846B7" w:rsidRDefault="004B4DCB" w:rsidP="004B4DCB">
      <w:pPr>
        <w:pStyle w:val="ListParagraph"/>
        <w:numPr>
          <w:ilvl w:val="0"/>
          <w:numId w:val="0"/>
        </w:numPr>
        <w:spacing w:after="120"/>
        <w:ind w:left="357"/>
        <w:jc w:val="both"/>
        <w:rPr>
          <w:bCs/>
          <w:iCs/>
          <w:szCs w:val="20"/>
        </w:rPr>
      </w:pPr>
      <w:r w:rsidRPr="00C846B7">
        <w:rPr>
          <w:iCs/>
        </w:rPr>
        <w:t xml:space="preserve">Under this output, data and learnings from various outputs will be captured and developed into lessons, case studies, communication and training material to inform future minigrid developments by all role-players. </w:t>
      </w:r>
      <w:r w:rsidRPr="00C846B7">
        <w:rPr>
          <w:bCs/>
          <w:iCs/>
          <w:szCs w:val="20"/>
        </w:rPr>
        <w:lastRenderedPageBreak/>
        <w:t xml:space="preserve">Accordingly, lessons learned from pilot interventions will be captured, suitably packaged and shared through electronic communication and active engagements with stakeholders. </w:t>
      </w:r>
    </w:p>
    <w:p w14:paraId="7D518C26" w14:textId="37B05CFE" w:rsidR="004F118F" w:rsidRPr="00C846B7" w:rsidRDefault="004F118F" w:rsidP="004F118F">
      <w:pPr>
        <w:ind w:left="360"/>
        <w:rPr>
          <w:bCs/>
          <w:iCs/>
          <w:szCs w:val="20"/>
        </w:rPr>
      </w:pPr>
      <w:r w:rsidRPr="00C846B7">
        <w:rPr>
          <w:bCs/>
          <w:iCs/>
          <w:szCs w:val="20"/>
        </w:rPr>
        <w:t xml:space="preserve">The country projects will develop content based on the country experience. The link with the regional project will help shape and inform the development of insight briefs, enriching and affirming content with common experiences across the AMP countries. It will also support packaging and standardization into a format that is consistent and commonly branded across the program. </w:t>
      </w:r>
    </w:p>
    <w:p w14:paraId="03EC4FE6" w14:textId="77777777" w:rsidR="004B4DCB" w:rsidRPr="00C846B7" w:rsidRDefault="004B4DCB" w:rsidP="004F118F">
      <w:pPr>
        <w:ind w:left="360"/>
        <w:rPr>
          <w:bCs/>
          <w:iCs/>
          <w:szCs w:val="20"/>
        </w:rPr>
      </w:pPr>
    </w:p>
    <w:p w14:paraId="188DF959" w14:textId="59742AC8" w:rsidR="00697A91" w:rsidRPr="00C846B7" w:rsidRDefault="00697A91" w:rsidP="00697A91">
      <w:pPr>
        <w:pStyle w:val="Heading3"/>
      </w:pPr>
      <w:bookmarkStart w:id="91" w:name="_Toc64484968"/>
      <w:bookmarkStart w:id="92" w:name="_Toc73717096"/>
      <w:bookmarkStart w:id="93" w:name="_Toc74821791"/>
      <w:bookmarkStart w:id="94" w:name="_Toc84960981"/>
      <w:bookmarkEnd w:id="78"/>
      <w:r w:rsidRPr="00C846B7">
        <w:t>Output </w:t>
      </w:r>
      <w:r w:rsidR="00150C0B" w:rsidRPr="00C846B7">
        <w:t>3</w:t>
      </w:r>
      <w:r w:rsidRPr="00C846B7">
        <w:t>.</w:t>
      </w:r>
      <w:r w:rsidR="00102ABD" w:rsidRPr="00C846B7">
        <w:t>5</w:t>
      </w:r>
      <w:r w:rsidRPr="00C846B7">
        <w:t xml:space="preserve">. Knowledge </w:t>
      </w:r>
      <w:r w:rsidR="00811606" w:rsidRPr="00C846B7">
        <w:t>N</w:t>
      </w:r>
      <w:r w:rsidRPr="00C846B7">
        <w:t>etwork established to promote MG development / rural energy access</w:t>
      </w:r>
      <w:bookmarkEnd w:id="91"/>
      <w:bookmarkEnd w:id="92"/>
      <w:bookmarkEnd w:id="93"/>
      <w:bookmarkEnd w:id="94"/>
    </w:p>
    <w:p w14:paraId="577876D6" w14:textId="559CA59E" w:rsidR="00CC5325" w:rsidRPr="00C846B7" w:rsidRDefault="006E4E8D" w:rsidP="00DE38E8">
      <w:pPr>
        <w:rPr>
          <w:bCs/>
          <w:iCs/>
          <w:szCs w:val="20"/>
        </w:rPr>
      </w:pPr>
      <w:r w:rsidRPr="00C846B7">
        <w:rPr>
          <w:bCs/>
          <w:iCs/>
          <w:szCs w:val="20"/>
        </w:rPr>
        <w:t xml:space="preserve">Based on the interest expressed by potential </w:t>
      </w:r>
      <w:r w:rsidR="00A23E7E" w:rsidRPr="00C846B7">
        <w:rPr>
          <w:bCs/>
          <w:iCs/>
          <w:szCs w:val="20"/>
        </w:rPr>
        <w:t>minigrid</w:t>
      </w:r>
      <w:r w:rsidRPr="00C846B7">
        <w:rPr>
          <w:bCs/>
          <w:iCs/>
          <w:szCs w:val="20"/>
        </w:rPr>
        <w:t xml:space="preserve"> developers and the expectation of an enabling environment being created with the introduction of a </w:t>
      </w:r>
      <w:r w:rsidR="00A23E7E" w:rsidRPr="00C846B7">
        <w:rPr>
          <w:bCs/>
          <w:iCs/>
          <w:szCs w:val="20"/>
        </w:rPr>
        <w:t>minigrid</w:t>
      </w:r>
      <w:r w:rsidRPr="00C846B7">
        <w:rPr>
          <w:bCs/>
          <w:iCs/>
          <w:szCs w:val="20"/>
        </w:rPr>
        <w:t xml:space="preserve"> regulatory framework, a </w:t>
      </w:r>
      <w:r w:rsidR="00811606" w:rsidRPr="00C846B7">
        <w:rPr>
          <w:bCs/>
          <w:iCs/>
          <w:szCs w:val="20"/>
        </w:rPr>
        <w:t>K</w:t>
      </w:r>
      <w:r w:rsidR="00FC15D7" w:rsidRPr="00C846B7">
        <w:rPr>
          <w:bCs/>
          <w:iCs/>
          <w:szCs w:val="20"/>
        </w:rPr>
        <w:t xml:space="preserve">nowledge </w:t>
      </w:r>
      <w:r w:rsidR="00811606" w:rsidRPr="00C846B7">
        <w:rPr>
          <w:bCs/>
          <w:iCs/>
          <w:szCs w:val="20"/>
        </w:rPr>
        <w:t>N</w:t>
      </w:r>
      <w:r w:rsidR="00FC15D7" w:rsidRPr="00C846B7">
        <w:rPr>
          <w:bCs/>
          <w:iCs/>
          <w:szCs w:val="20"/>
        </w:rPr>
        <w:t xml:space="preserve">etwork </w:t>
      </w:r>
      <w:r w:rsidR="00811606" w:rsidRPr="00C846B7">
        <w:rPr>
          <w:bCs/>
          <w:iCs/>
          <w:szCs w:val="20"/>
        </w:rPr>
        <w:t>(</w:t>
      </w:r>
      <w:r w:rsidRPr="00C846B7">
        <w:rPr>
          <w:bCs/>
          <w:iCs/>
          <w:szCs w:val="20"/>
        </w:rPr>
        <w:t>or</w:t>
      </w:r>
      <w:r w:rsidR="00FC15D7" w:rsidRPr="00C846B7">
        <w:rPr>
          <w:bCs/>
          <w:iCs/>
          <w:szCs w:val="20"/>
        </w:rPr>
        <w:t xml:space="preserve"> </w:t>
      </w:r>
      <w:r w:rsidR="00D467F9" w:rsidRPr="00C846B7">
        <w:rPr>
          <w:bCs/>
          <w:iCs/>
          <w:szCs w:val="20"/>
        </w:rPr>
        <w:t xml:space="preserve">local </w:t>
      </w:r>
      <w:r w:rsidR="00FC15D7" w:rsidRPr="00C846B7">
        <w:rPr>
          <w:bCs/>
          <w:iCs/>
          <w:szCs w:val="20"/>
        </w:rPr>
        <w:t>Community of Practice</w:t>
      </w:r>
      <w:r w:rsidR="00811606" w:rsidRPr="00C846B7">
        <w:rPr>
          <w:bCs/>
          <w:iCs/>
          <w:szCs w:val="20"/>
        </w:rPr>
        <w:t>)</w:t>
      </w:r>
      <w:r w:rsidR="00FC15D7" w:rsidRPr="00C846B7">
        <w:rPr>
          <w:bCs/>
          <w:iCs/>
          <w:szCs w:val="20"/>
        </w:rPr>
        <w:t xml:space="preserve"> </w:t>
      </w:r>
      <w:r w:rsidR="001311D4" w:rsidRPr="00C846B7">
        <w:rPr>
          <w:bCs/>
          <w:iCs/>
          <w:szCs w:val="20"/>
        </w:rPr>
        <w:t xml:space="preserve">will </w:t>
      </w:r>
      <w:r w:rsidRPr="00C846B7">
        <w:rPr>
          <w:bCs/>
          <w:iCs/>
          <w:szCs w:val="20"/>
        </w:rPr>
        <w:t xml:space="preserve">be </w:t>
      </w:r>
      <w:r w:rsidR="00FC15D7" w:rsidRPr="00C846B7">
        <w:rPr>
          <w:bCs/>
          <w:iCs/>
          <w:szCs w:val="20"/>
        </w:rPr>
        <w:t xml:space="preserve">established </w:t>
      </w:r>
      <w:r w:rsidRPr="00C846B7">
        <w:rPr>
          <w:bCs/>
          <w:iCs/>
          <w:szCs w:val="20"/>
        </w:rPr>
        <w:t xml:space="preserve">among </w:t>
      </w:r>
      <w:r w:rsidR="00906B36" w:rsidRPr="00C846B7">
        <w:rPr>
          <w:bCs/>
          <w:iCs/>
          <w:szCs w:val="20"/>
        </w:rPr>
        <w:t xml:space="preserve">active and interested industry </w:t>
      </w:r>
      <w:r w:rsidRPr="00C846B7">
        <w:rPr>
          <w:bCs/>
          <w:iCs/>
          <w:szCs w:val="20"/>
        </w:rPr>
        <w:t>role-players</w:t>
      </w:r>
      <w:r w:rsidR="00906B36" w:rsidRPr="00C846B7">
        <w:rPr>
          <w:bCs/>
          <w:iCs/>
          <w:szCs w:val="20"/>
        </w:rPr>
        <w:t xml:space="preserve"> to encourage information sharing, collaboration and innovation related to </w:t>
      </w:r>
      <w:r w:rsidR="00A23E7E" w:rsidRPr="00C846B7">
        <w:rPr>
          <w:bCs/>
          <w:iCs/>
          <w:szCs w:val="20"/>
        </w:rPr>
        <w:t>minigrid</w:t>
      </w:r>
      <w:r w:rsidR="00906B36" w:rsidRPr="00C846B7">
        <w:rPr>
          <w:bCs/>
          <w:iCs/>
          <w:szCs w:val="20"/>
        </w:rPr>
        <w:t xml:space="preserve"> development and </w:t>
      </w:r>
      <w:r w:rsidR="00FC15D7" w:rsidRPr="00C846B7">
        <w:rPr>
          <w:bCs/>
          <w:iCs/>
          <w:szCs w:val="20"/>
        </w:rPr>
        <w:t>rural energy access</w:t>
      </w:r>
      <w:r w:rsidR="00906B36" w:rsidRPr="00C846B7">
        <w:rPr>
          <w:bCs/>
          <w:iCs/>
          <w:szCs w:val="20"/>
        </w:rPr>
        <w:t xml:space="preserve">. </w:t>
      </w:r>
    </w:p>
    <w:p w14:paraId="503AE8B8" w14:textId="227BEAB6" w:rsidR="00FC049E" w:rsidRPr="00C846B7" w:rsidRDefault="00454FFB" w:rsidP="00DE38E8">
      <w:pPr>
        <w:rPr>
          <w:bCs/>
          <w:iCs/>
          <w:szCs w:val="20"/>
        </w:rPr>
      </w:pPr>
      <w:r w:rsidRPr="00C846B7">
        <w:rPr>
          <w:bCs/>
          <w:iCs/>
          <w:szCs w:val="20"/>
        </w:rPr>
        <w:t>In addition to networking and information sharing by members, i</w:t>
      </w:r>
      <w:r w:rsidR="00A118C1" w:rsidRPr="00C846B7">
        <w:rPr>
          <w:bCs/>
          <w:iCs/>
          <w:szCs w:val="20"/>
        </w:rPr>
        <w:t xml:space="preserve">t is </w:t>
      </w:r>
      <w:r w:rsidR="00FC049E" w:rsidRPr="00C846B7">
        <w:rPr>
          <w:bCs/>
          <w:iCs/>
          <w:szCs w:val="20"/>
        </w:rPr>
        <w:t xml:space="preserve">recommended </w:t>
      </w:r>
      <w:r w:rsidR="00A118C1" w:rsidRPr="00C846B7">
        <w:rPr>
          <w:bCs/>
          <w:iCs/>
          <w:szCs w:val="20"/>
        </w:rPr>
        <w:t xml:space="preserve">that this forum have access to the AMP knowledge resources and that regular knowledge events be </w:t>
      </w:r>
      <w:r w:rsidRPr="00C846B7">
        <w:rPr>
          <w:bCs/>
          <w:iCs/>
          <w:szCs w:val="20"/>
        </w:rPr>
        <w:t>facilitated</w:t>
      </w:r>
      <w:r w:rsidR="00F47DEA" w:rsidRPr="00C846B7">
        <w:rPr>
          <w:bCs/>
          <w:iCs/>
          <w:szCs w:val="20"/>
        </w:rPr>
        <w:t>,</w:t>
      </w:r>
      <w:r w:rsidRPr="00C846B7">
        <w:rPr>
          <w:bCs/>
          <w:iCs/>
          <w:szCs w:val="20"/>
        </w:rPr>
        <w:t xml:space="preserve"> </w:t>
      </w:r>
      <w:r w:rsidR="00D5687F" w:rsidRPr="00C846B7">
        <w:rPr>
          <w:bCs/>
          <w:iCs/>
          <w:szCs w:val="20"/>
        </w:rPr>
        <w:t>correspond</w:t>
      </w:r>
      <w:r w:rsidRPr="00C846B7">
        <w:rPr>
          <w:bCs/>
          <w:iCs/>
          <w:szCs w:val="20"/>
        </w:rPr>
        <w:t xml:space="preserve">ing </w:t>
      </w:r>
      <w:r w:rsidR="00D5687F" w:rsidRPr="00C846B7">
        <w:rPr>
          <w:bCs/>
          <w:iCs/>
          <w:szCs w:val="20"/>
        </w:rPr>
        <w:t xml:space="preserve">with a </w:t>
      </w:r>
      <w:r w:rsidRPr="00C846B7">
        <w:rPr>
          <w:bCs/>
          <w:iCs/>
          <w:szCs w:val="20"/>
        </w:rPr>
        <w:t xml:space="preserve">framework of topics agreed within </w:t>
      </w:r>
      <w:r w:rsidR="00FC049E" w:rsidRPr="00C846B7">
        <w:rPr>
          <w:bCs/>
          <w:iCs/>
          <w:szCs w:val="20"/>
        </w:rPr>
        <w:t xml:space="preserve">the </w:t>
      </w:r>
      <w:r w:rsidRPr="00C846B7">
        <w:rPr>
          <w:bCs/>
          <w:iCs/>
          <w:szCs w:val="20"/>
        </w:rPr>
        <w:t xml:space="preserve">community itself. </w:t>
      </w:r>
      <w:r w:rsidR="00FC049E" w:rsidRPr="00C846B7">
        <w:rPr>
          <w:bCs/>
          <w:iCs/>
          <w:szCs w:val="20"/>
        </w:rPr>
        <w:t xml:space="preserve">It is also foreseen that the </w:t>
      </w:r>
      <w:r w:rsidR="00811606" w:rsidRPr="00C846B7">
        <w:rPr>
          <w:bCs/>
          <w:iCs/>
          <w:szCs w:val="20"/>
        </w:rPr>
        <w:t xml:space="preserve">Knowledge Network </w:t>
      </w:r>
      <w:r w:rsidR="00FC049E" w:rsidRPr="00C846B7">
        <w:rPr>
          <w:bCs/>
          <w:iCs/>
          <w:szCs w:val="20"/>
        </w:rPr>
        <w:t>will have the opportunity to participate in online events and workshop</w:t>
      </w:r>
      <w:r w:rsidR="00C94CA6" w:rsidRPr="00C846B7">
        <w:rPr>
          <w:bCs/>
          <w:iCs/>
          <w:szCs w:val="20"/>
        </w:rPr>
        <w:t>s</w:t>
      </w:r>
      <w:r w:rsidR="00FC049E" w:rsidRPr="00C846B7">
        <w:rPr>
          <w:bCs/>
          <w:iCs/>
          <w:szCs w:val="20"/>
        </w:rPr>
        <w:t xml:space="preserve"> hosted by the regional project. </w:t>
      </w:r>
    </w:p>
    <w:p w14:paraId="0DB71BDE" w14:textId="77777777" w:rsidR="00102ABD" w:rsidRPr="00C846B7" w:rsidRDefault="00102ABD" w:rsidP="00102ABD">
      <w:pPr>
        <w:pStyle w:val="Heading3"/>
      </w:pPr>
      <w:bookmarkStart w:id="95" w:name="_Toc73717097"/>
      <w:bookmarkStart w:id="96" w:name="_Toc74821792"/>
      <w:bookmarkStart w:id="97" w:name="_Toc84960982"/>
      <w:r w:rsidRPr="00C846B7">
        <w:t>Output 3.6: M&amp;E and Reporting, including (</w:t>
      </w:r>
      <w:proofErr w:type="spellStart"/>
      <w:r w:rsidRPr="00C846B7">
        <w:t>i</w:t>
      </w:r>
      <w:proofErr w:type="spellEnd"/>
      <w:r w:rsidRPr="00C846B7">
        <w:t>) Conducting inception workshop and preparing report, (ii) Ongoing M&amp;E, (iii) Mid Term Evaluation and (iv) Terminal Evaluation</w:t>
      </w:r>
      <w:bookmarkEnd w:id="95"/>
      <w:bookmarkEnd w:id="96"/>
      <w:bookmarkEnd w:id="97"/>
      <w:r w:rsidRPr="00C846B7">
        <w:t xml:space="preserve"> </w:t>
      </w:r>
    </w:p>
    <w:p w14:paraId="44B4C70D" w14:textId="77777777" w:rsidR="00102ABD" w:rsidRPr="00C846B7" w:rsidRDefault="00102ABD" w:rsidP="00102ABD">
      <w:r w:rsidRPr="00C846B7">
        <w:t>Ensuring compliance with all mandatory monitoring and reporting requirements of the GEF, including the following specific outputs:</w:t>
      </w:r>
    </w:p>
    <w:p w14:paraId="6645086D" w14:textId="77777777" w:rsidR="00102ABD" w:rsidRPr="00C846B7" w:rsidRDefault="00102ABD" w:rsidP="00102ABD">
      <w:pPr>
        <w:pStyle w:val="ListParagraph"/>
        <w:numPr>
          <w:ilvl w:val="0"/>
          <w:numId w:val="55"/>
        </w:numPr>
        <w:jc w:val="both"/>
        <w:rPr>
          <w:bCs/>
          <w:iCs/>
          <w:szCs w:val="20"/>
        </w:rPr>
      </w:pPr>
      <w:r w:rsidRPr="00C846B7">
        <w:rPr>
          <w:b/>
          <w:iCs/>
          <w:szCs w:val="20"/>
        </w:rPr>
        <w:t>Project inception meeting and report</w:t>
      </w:r>
      <w:r w:rsidRPr="00C846B7">
        <w:rPr>
          <w:bCs/>
          <w:iCs/>
          <w:szCs w:val="20"/>
        </w:rPr>
        <w:t>. In accordance with GEF monitoring and reporting requirements, a project inception workshop will be held within 60 days of project CEO endorsement to officially launch the project. The scope and objectives of the inception workshop are detailed in the Monitoring and Evaluation section (Section </w:t>
      </w:r>
      <w:r w:rsidRPr="00C846B7">
        <w:rPr>
          <w:bCs/>
          <w:iCs/>
          <w:szCs w:val="20"/>
        </w:rPr>
        <w:fldChar w:fldCharType="begin"/>
      </w:r>
      <w:r w:rsidRPr="00C846B7">
        <w:rPr>
          <w:bCs/>
          <w:iCs/>
          <w:szCs w:val="20"/>
        </w:rPr>
        <w:instrText xml:space="preserve"> REF _Ref62550070 \r \h  \* MERGEFORMAT </w:instrText>
      </w:r>
      <w:r w:rsidRPr="00C846B7">
        <w:rPr>
          <w:bCs/>
          <w:iCs/>
          <w:szCs w:val="20"/>
        </w:rPr>
      </w:r>
      <w:r w:rsidRPr="00C846B7">
        <w:rPr>
          <w:bCs/>
          <w:iCs/>
          <w:szCs w:val="20"/>
        </w:rPr>
        <w:fldChar w:fldCharType="separate"/>
      </w:r>
      <w:r w:rsidRPr="00C846B7">
        <w:rPr>
          <w:bCs/>
          <w:iCs/>
          <w:szCs w:val="20"/>
        </w:rPr>
        <w:t>VI</w:t>
      </w:r>
      <w:r w:rsidRPr="00C846B7">
        <w:rPr>
          <w:bCs/>
          <w:iCs/>
          <w:szCs w:val="20"/>
        </w:rPr>
        <w:fldChar w:fldCharType="end"/>
      </w:r>
      <w:r w:rsidRPr="00C846B7">
        <w:rPr>
          <w:bCs/>
          <w:iCs/>
          <w:szCs w:val="20"/>
        </w:rPr>
        <w:t>) of this project document. The confirmed and, if relevant and substantiated, adapted project implementation structure and approach will be captured in the inception report, providing the practical foundation for project implementation and governance over the 4-year implementation period.</w:t>
      </w:r>
    </w:p>
    <w:p w14:paraId="01611B1D" w14:textId="77777777" w:rsidR="00102ABD" w:rsidRPr="00C846B7" w:rsidRDefault="00102ABD" w:rsidP="00102ABD">
      <w:pPr>
        <w:pStyle w:val="ListParagraph"/>
        <w:numPr>
          <w:ilvl w:val="0"/>
          <w:numId w:val="0"/>
        </w:numPr>
        <w:ind w:left="720"/>
        <w:jc w:val="both"/>
        <w:rPr>
          <w:bCs/>
          <w:iCs/>
          <w:szCs w:val="20"/>
        </w:rPr>
      </w:pPr>
    </w:p>
    <w:p w14:paraId="0559CF07" w14:textId="77777777" w:rsidR="00102ABD" w:rsidRPr="00C846B7" w:rsidRDefault="00102ABD" w:rsidP="00102ABD">
      <w:pPr>
        <w:pStyle w:val="ListParagraph"/>
        <w:numPr>
          <w:ilvl w:val="0"/>
          <w:numId w:val="55"/>
        </w:numPr>
        <w:jc w:val="both"/>
        <w:rPr>
          <w:bCs/>
          <w:iCs/>
          <w:szCs w:val="20"/>
        </w:rPr>
      </w:pPr>
      <w:r w:rsidRPr="00C846B7">
        <w:rPr>
          <w:b/>
          <w:iCs/>
          <w:szCs w:val="20"/>
        </w:rPr>
        <w:t>Project Monitoring and Evaluation.</w:t>
      </w:r>
      <w:r w:rsidRPr="00C846B7">
        <w:rPr>
          <w:bCs/>
          <w:iCs/>
          <w:szCs w:val="20"/>
        </w:rPr>
        <w:t xml:space="preserve"> In addition to the data collection and monitoring frameworks described earlier (Outputs 3.1, 3.2 and 3.4), progress monitoring of project management parameters is required for compliance with GEF requirements. An annual Project Implementation Report (PIR), detailing progress against the objective and outcomes, annual workplans, planned expenditure, among others, must be produced and submitted to the GEF and the Project Board / Steering Committee for review. </w:t>
      </w:r>
    </w:p>
    <w:p w14:paraId="6167E874" w14:textId="77777777" w:rsidR="00102ABD" w:rsidRPr="00C846B7" w:rsidRDefault="00102ABD" w:rsidP="00102ABD">
      <w:pPr>
        <w:pStyle w:val="ListParagraph"/>
        <w:numPr>
          <w:ilvl w:val="0"/>
          <w:numId w:val="0"/>
        </w:numPr>
        <w:ind w:left="720"/>
        <w:jc w:val="both"/>
        <w:rPr>
          <w:bCs/>
          <w:iCs/>
          <w:szCs w:val="20"/>
        </w:rPr>
      </w:pPr>
    </w:p>
    <w:p w14:paraId="6A4D9638" w14:textId="77777777" w:rsidR="00102ABD" w:rsidRPr="00C846B7" w:rsidRDefault="00102ABD" w:rsidP="00102ABD">
      <w:pPr>
        <w:pStyle w:val="ListParagraph"/>
        <w:numPr>
          <w:ilvl w:val="0"/>
          <w:numId w:val="0"/>
        </w:numPr>
        <w:ind w:left="720"/>
        <w:jc w:val="both"/>
        <w:rPr>
          <w:bCs/>
          <w:iCs/>
          <w:szCs w:val="20"/>
        </w:rPr>
      </w:pPr>
      <w:r w:rsidRPr="00C846B7">
        <w:rPr>
          <w:bCs/>
          <w:iCs/>
          <w:szCs w:val="20"/>
        </w:rPr>
        <w:t xml:space="preserve">Annual progress reporting should also cover monitoring of any gender, environmental and social risks and related management plans. </w:t>
      </w:r>
    </w:p>
    <w:p w14:paraId="3D88C866" w14:textId="77777777" w:rsidR="00102ABD" w:rsidRPr="00C846B7" w:rsidRDefault="00102ABD" w:rsidP="00102ABD">
      <w:pPr>
        <w:pStyle w:val="ListParagraph"/>
        <w:numPr>
          <w:ilvl w:val="0"/>
          <w:numId w:val="0"/>
        </w:numPr>
        <w:ind w:left="720"/>
        <w:jc w:val="both"/>
        <w:rPr>
          <w:bCs/>
          <w:iCs/>
          <w:szCs w:val="20"/>
        </w:rPr>
      </w:pPr>
    </w:p>
    <w:p w14:paraId="437CB3AB" w14:textId="77777777" w:rsidR="00102ABD" w:rsidRPr="00C846B7" w:rsidRDefault="00102ABD" w:rsidP="00102ABD">
      <w:pPr>
        <w:pStyle w:val="ListParagraph"/>
        <w:numPr>
          <w:ilvl w:val="0"/>
          <w:numId w:val="0"/>
        </w:numPr>
        <w:ind w:left="720"/>
        <w:jc w:val="both"/>
        <w:rPr>
          <w:bCs/>
          <w:iCs/>
          <w:szCs w:val="20"/>
        </w:rPr>
      </w:pPr>
      <w:r w:rsidRPr="00C846B7">
        <w:rPr>
          <w:bCs/>
          <w:iCs/>
          <w:szCs w:val="20"/>
        </w:rPr>
        <w:t>Earlier outputs largely already incorporate the GEF Core indicators (Annex 15) and should support progress to be reported to the GEF as required. Monitoring of these indicators should however be a deliberate focus of the project monitoring and reporting efforts, as it represents a critical requirement of the GEF.</w:t>
      </w:r>
      <w:bookmarkStart w:id="98" w:name="_Toc69464915"/>
    </w:p>
    <w:p w14:paraId="22056CF5" w14:textId="77777777" w:rsidR="00102ABD" w:rsidRPr="00C846B7" w:rsidRDefault="00102ABD" w:rsidP="00102ABD">
      <w:pPr>
        <w:pStyle w:val="ListParagraph"/>
        <w:numPr>
          <w:ilvl w:val="0"/>
          <w:numId w:val="0"/>
        </w:numPr>
        <w:ind w:left="720"/>
        <w:jc w:val="both"/>
        <w:rPr>
          <w:bCs/>
          <w:iCs/>
          <w:szCs w:val="20"/>
        </w:rPr>
      </w:pPr>
    </w:p>
    <w:p w14:paraId="4531B192" w14:textId="77777777" w:rsidR="00102ABD" w:rsidRPr="00C846B7" w:rsidRDefault="00102ABD" w:rsidP="00102ABD">
      <w:pPr>
        <w:pStyle w:val="ListParagraph"/>
        <w:numPr>
          <w:ilvl w:val="0"/>
          <w:numId w:val="55"/>
        </w:numPr>
        <w:jc w:val="both"/>
        <w:rPr>
          <w:bCs/>
          <w:iCs/>
          <w:szCs w:val="20"/>
        </w:rPr>
      </w:pPr>
      <w:r w:rsidRPr="00C846B7">
        <w:rPr>
          <w:b/>
          <w:iCs/>
          <w:szCs w:val="20"/>
        </w:rPr>
        <w:t>Project Evaluations</w:t>
      </w:r>
      <w:bookmarkEnd w:id="98"/>
      <w:r w:rsidRPr="00C846B7">
        <w:rPr>
          <w:b/>
          <w:iCs/>
          <w:szCs w:val="20"/>
        </w:rPr>
        <w:t xml:space="preserve">. </w:t>
      </w:r>
      <w:r w:rsidRPr="00C846B7">
        <w:rPr>
          <w:bCs/>
          <w:iCs/>
          <w:szCs w:val="20"/>
        </w:rPr>
        <w:t>Project performance and delivery of all major project outputs and activities will be subject to independent evaluations, following the standard templates and guidance for GEF-financed projects. Section </w:t>
      </w:r>
      <w:r w:rsidRPr="00C846B7">
        <w:rPr>
          <w:bCs/>
          <w:iCs/>
          <w:szCs w:val="20"/>
        </w:rPr>
        <w:fldChar w:fldCharType="begin"/>
      </w:r>
      <w:r w:rsidRPr="00C846B7">
        <w:rPr>
          <w:bCs/>
          <w:iCs/>
          <w:szCs w:val="20"/>
        </w:rPr>
        <w:instrText xml:space="preserve"> REF _Ref62550070 \r \h  \* MERGEFORMAT </w:instrText>
      </w:r>
      <w:r w:rsidRPr="00C846B7">
        <w:rPr>
          <w:bCs/>
          <w:iCs/>
          <w:szCs w:val="20"/>
        </w:rPr>
      </w:r>
      <w:r w:rsidRPr="00C846B7">
        <w:rPr>
          <w:bCs/>
          <w:iCs/>
          <w:szCs w:val="20"/>
        </w:rPr>
        <w:fldChar w:fldCharType="separate"/>
      </w:r>
      <w:r w:rsidRPr="00C846B7">
        <w:rPr>
          <w:bCs/>
          <w:iCs/>
          <w:szCs w:val="20"/>
        </w:rPr>
        <w:t>VI</w:t>
      </w:r>
      <w:r w:rsidRPr="00C846B7">
        <w:rPr>
          <w:bCs/>
          <w:iCs/>
          <w:szCs w:val="20"/>
        </w:rPr>
        <w:fldChar w:fldCharType="end"/>
      </w:r>
      <w:r w:rsidRPr="00C846B7">
        <w:rPr>
          <w:bCs/>
          <w:iCs/>
          <w:szCs w:val="20"/>
        </w:rPr>
        <w:t>, Monitoring and Evaluation, provides guidance for the scope of the evaluations and appointment of independent evaluators. The project team will be responsible for maintaining all relevant data records and facilitating access to all information necessary for the evaluators to assess project outcomes against all indicators.</w:t>
      </w:r>
    </w:p>
    <w:p w14:paraId="1E75FB38" w14:textId="77777777" w:rsidR="00102ABD" w:rsidRPr="00C846B7" w:rsidRDefault="00102ABD" w:rsidP="00102ABD">
      <w:pPr>
        <w:pStyle w:val="ListParagraph"/>
        <w:numPr>
          <w:ilvl w:val="0"/>
          <w:numId w:val="0"/>
        </w:numPr>
        <w:ind w:left="720"/>
        <w:jc w:val="both"/>
        <w:rPr>
          <w:b/>
          <w:iCs/>
          <w:szCs w:val="20"/>
        </w:rPr>
      </w:pPr>
    </w:p>
    <w:p w14:paraId="2F334A44" w14:textId="192A403D" w:rsidR="00102ABD" w:rsidRPr="00C846B7" w:rsidRDefault="00102ABD" w:rsidP="00102ABD">
      <w:pPr>
        <w:pStyle w:val="ListParagraph"/>
        <w:numPr>
          <w:ilvl w:val="0"/>
          <w:numId w:val="0"/>
        </w:numPr>
        <w:ind w:left="720"/>
        <w:jc w:val="both"/>
        <w:rPr>
          <w:bCs/>
          <w:iCs/>
          <w:szCs w:val="20"/>
        </w:rPr>
      </w:pPr>
      <w:r w:rsidRPr="00C846B7">
        <w:rPr>
          <w:bCs/>
          <w:iCs/>
          <w:szCs w:val="20"/>
        </w:rPr>
        <w:lastRenderedPageBreak/>
        <w:t xml:space="preserve">It will be helpful for the project team to review the evaluation framework during the inception phase and ensure performance is consistently tracked, documented and can be demonstrated across all dimensions at the time of the mid-term review and terminal evaluation. </w:t>
      </w:r>
    </w:p>
    <w:p w14:paraId="04EF24D4" w14:textId="65648320" w:rsidR="00E018EA" w:rsidRPr="00C846B7" w:rsidRDefault="00E018EA" w:rsidP="00102ABD">
      <w:pPr>
        <w:pStyle w:val="ListParagraph"/>
        <w:numPr>
          <w:ilvl w:val="0"/>
          <w:numId w:val="0"/>
        </w:numPr>
        <w:ind w:left="720"/>
        <w:jc w:val="both"/>
        <w:rPr>
          <w:bCs/>
          <w:iCs/>
          <w:szCs w:val="20"/>
        </w:rPr>
      </w:pPr>
    </w:p>
    <w:p w14:paraId="1D202D79" w14:textId="733D2250" w:rsidR="00E018EA" w:rsidRPr="00C846B7" w:rsidRDefault="00E018EA" w:rsidP="00E018EA">
      <w:pPr>
        <w:pStyle w:val="ListParagraph"/>
        <w:numPr>
          <w:ilvl w:val="0"/>
          <w:numId w:val="0"/>
        </w:numPr>
        <w:ind w:left="720"/>
        <w:jc w:val="both"/>
        <w:rPr>
          <w:bCs/>
          <w:iCs/>
          <w:szCs w:val="20"/>
        </w:rPr>
      </w:pPr>
      <w:r w:rsidRPr="00C846B7">
        <w:rPr>
          <w:bCs/>
          <w:iCs/>
          <w:szCs w:val="20"/>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w:t>
      </w:r>
      <w:r w:rsidR="004C02C2" w:rsidRPr="00C846B7">
        <w:rPr>
          <w:bCs/>
          <w:iCs/>
          <w:szCs w:val="20"/>
        </w:rPr>
        <w:t xml:space="preserve"> </w:t>
      </w:r>
      <w:r w:rsidR="004C02C2" w:rsidRPr="00C846B7">
        <w:rPr>
          <w:bCs/>
          <w:iCs/>
          <w:szCs w:val="20"/>
        </w:rPr>
        <w:fldChar w:fldCharType="begin"/>
      </w:r>
      <w:r w:rsidR="004C02C2" w:rsidRPr="00C846B7">
        <w:rPr>
          <w:bCs/>
          <w:iCs/>
          <w:szCs w:val="20"/>
        </w:rPr>
        <w:instrText xml:space="preserve"> REF _Ref74665628 \h </w:instrText>
      </w:r>
      <w:r w:rsidR="00C846B7">
        <w:rPr>
          <w:bCs/>
          <w:iCs/>
          <w:szCs w:val="20"/>
        </w:rPr>
        <w:instrText xml:space="preserve"> \* MERGEFORMAT </w:instrText>
      </w:r>
      <w:r w:rsidR="004C02C2" w:rsidRPr="00C846B7">
        <w:rPr>
          <w:bCs/>
          <w:iCs/>
          <w:szCs w:val="20"/>
        </w:rPr>
      </w:r>
      <w:r w:rsidR="004C02C2" w:rsidRPr="00C846B7">
        <w:rPr>
          <w:bCs/>
          <w:iCs/>
          <w:szCs w:val="20"/>
        </w:rPr>
        <w:fldChar w:fldCharType="separate"/>
      </w:r>
      <w:r w:rsidR="004C02C2" w:rsidRPr="00C846B7">
        <w:t xml:space="preserve">Box </w:t>
      </w:r>
      <w:r w:rsidR="004C02C2" w:rsidRPr="00C846B7">
        <w:rPr>
          <w:noProof/>
        </w:rPr>
        <w:t>10</w:t>
      </w:r>
      <w:r w:rsidR="004C02C2" w:rsidRPr="00C846B7">
        <w:rPr>
          <w:bCs/>
          <w:iCs/>
          <w:szCs w:val="20"/>
        </w:rPr>
        <w:fldChar w:fldCharType="end"/>
      </w:r>
      <w:r w:rsidRPr="00C846B7">
        <w:rPr>
          <w:bCs/>
          <w:iCs/>
          <w:szCs w:val="20"/>
        </w:rPr>
        <w:t xml:space="preserve"> (Section VI). </w:t>
      </w:r>
    </w:p>
    <w:p w14:paraId="5C073F9C" w14:textId="77777777" w:rsidR="00E018EA" w:rsidRPr="00C846B7" w:rsidRDefault="00E018EA" w:rsidP="00102ABD">
      <w:pPr>
        <w:pStyle w:val="ListParagraph"/>
        <w:numPr>
          <w:ilvl w:val="0"/>
          <w:numId w:val="0"/>
        </w:numPr>
        <w:ind w:left="720"/>
        <w:jc w:val="both"/>
        <w:rPr>
          <w:bCs/>
          <w:iCs/>
          <w:szCs w:val="20"/>
        </w:rPr>
      </w:pPr>
    </w:p>
    <w:p w14:paraId="62145F29" w14:textId="1DB31902" w:rsidR="00505420" w:rsidRDefault="00505420" w:rsidP="00505420">
      <w:r w:rsidRPr="005820F2">
        <w:t>It is important to note that some of the abovementioned project results will be realized by co-financing activities with resources that do not flow through UNDP accounts. In particular, the minigrid pilots to be built in the projects (Output 2.1</w:t>
      </w:r>
      <w:r>
        <w:t xml:space="preserve"> and Output 2.2</w:t>
      </w:r>
      <w:r w:rsidRPr="005820F2">
        <w:t xml:space="preserve">) will be funded through a CAPEX (partial) subsidy from the project budget (GEF funds and UNDP TRAC), and the remaining of the CAPEX will be funded by third parties (who </w:t>
      </w:r>
      <w:r>
        <w:t xml:space="preserve">includes the Eswatini Electricity Company (EEC), the Ministry of </w:t>
      </w:r>
      <w:r w:rsidR="00E55285">
        <w:t>N</w:t>
      </w:r>
      <w:r>
        <w:t>atural Resources and Energy (MNRE</w:t>
      </w:r>
      <w:proofErr w:type="gramStart"/>
      <w:r>
        <w:t>), but</w:t>
      </w:r>
      <w:proofErr w:type="gramEnd"/>
      <w:r>
        <w:t xml:space="preserve"> may also include contributions from other partners identified during implementation</w:t>
      </w:r>
      <w:r w:rsidRPr="005820F2">
        <w:t xml:space="preserve">). While the funds from third parties will not flow through UNDP accounts, they will directly contribute to the same mini-grid pilots the GEF and UNDP funds are contributing to and will be essential to realizing the project objectives. </w:t>
      </w:r>
    </w:p>
    <w:p w14:paraId="4293A014" w14:textId="77777777" w:rsidR="00505420" w:rsidRDefault="00505420" w:rsidP="00505420">
      <w:r>
        <w:t>Similarly, the geospatial mapping (</w:t>
      </w:r>
      <w:proofErr w:type="spellStart"/>
      <w:r>
        <w:t>Ouput</w:t>
      </w:r>
      <w:proofErr w:type="spellEnd"/>
      <w:r>
        <w:t xml:space="preserve"> 1.1) will build on the data contribution made by the UNCDF to inform the development of data overlays that will assist with identifying suitable minigrid sites. </w:t>
      </w:r>
    </w:p>
    <w:p w14:paraId="6F16BB33" w14:textId="65E37D35" w:rsidR="00505420" w:rsidRPr="005820F2" w:rsidRDefault="00505420" w:rsidP="00505420">
      <w:r w:rsidRPr="005820F2">
        <w:t xml:space="preserve">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 This is further detailed in the ESMF (Annex 10). </w:t>
      </w:r>
    </w:p>
    <w:p w14:paraId="56188664" w14:textId="368BFA36" w:rsidR="00505420" w:rsidRPr="005820F2" w:rsidRDefault="00505420" w:rsidP="00505420">
      <w:r w:rsidRPr="005820F2">
        <w:t xml:space="preserve">For these co-financed activities included as project results with resources that do not flow through UNDP accounts (captured on </w:t>
      </w:r>
      <w:r>
        <w:fldChar w:fldCharType="begin"/>
      </w:r>
      <w:r>
        <w:instrText xml:space="preserve"> REF _Ref83819998 \h </w:instrText>
      </w:r>
      <w:r>
        <w:fldChar w:fldCharType="separate"/>
      </w:r>
      <w:r>
        <w:t xml:space="preserve">Table </w:t>
      </w:r>
      <w:r>
        <w:rPr>
          <w:noProof/>
        </w:rPr>
        <w:t>6</w:t>
      </w:r>
      <w:r>
        <w:fldChar w:fldCharType="end"/>
      </w:r>
      <w:r w:rsidRPr="005820F2">
        <w:t xml:space="preserve"> below), the following procedures will need to be applied before co-financing activities start: </w:t>
      </w:r>
    </w:p>
    <w:p w14:paraId="05E895B4" w14:textId="77777777" w:rsidR="00505420" w:rsidRPr="005820F2" w:rsidRDefault="00505420" w:rsidP="00505420">
      <w:pPr>
        <w:pStyle w:val="ListParagraph"/>
        <w:numPr>
          <w:ilvl w:val="0"/>
          <w:numId w:val="172"/>
        </w:numPr>
      </w:pPr>
      <w:r w:rsidRPr="005820F2">
        <w:t xml:space="preserve">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46C3D908" w14:textId="77777777" w:rsidR="00505420" w:rsidRPr="005820F2" w:rsidRDefault="00505420" w:rsidP="00505420">
      <w:pPr>
        <w:pStyle w:val="ListParagraph"/>
        <w:numPr>
          <w:ilvl w:val="0"/>
          <w:numId w:val="172"/>
        </w:numPr>
      </w:pPr>
      <w:r w:rsidRPr="005820F2">
        <w:t>The co-financing partner will need to sign a legal agreement with UNDP or the Implementing Partner to confirm accountabilities, mentioning in particular the following sentence: “</w:t>
      </w:r>
      <w:r w:rsidRPr="00DF2256">
        <w:rPr>
          <w:i/>
          <w:iCs/>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386834">
        <w:rPr>
          <w:i/>
          <w:iCs/>
        </w:rPr>
        <w:t>.</w:t>
      </w:r>
      <w:r w:rsidRPr="005820F2">
        <w:t>”.</w:t>
      </w:r>
    </w:p>
    <w:p w14:paraId="6269DC0D" w14:textId="77777777" w:rsidR="00505420" w:rsidRPr="005820F2" w:rsidRDefault="00505420" w:rsidP="00505420">
      <w:pPr>
        <w:pStyle w:val="ListParagraph"/>
        <w:numPr>
          <w:ilvl w:val="0"/>
          <w:numId w:val="172"/>
        </w:numPr>
      </w:pPr>
      <w:r w:rsidRPr="005820F2">
        <w:t>Risks stemming from and/or to co-financed activities – as with risks from/to all other project activities – will be included in the project risk register and monitored accordingly. The risk description will clarify relation to the specific co-financing.</w:t>
      </w:r>
    </w:p>
    <w:p w14:paraId="122BB7E4" w14:textId="77777777" w:rsidR="00505420" w:rsidRPr="005820F2" w:rsidRDefault="00505420" w:rsidP="00505420">
      <w:pPr>
        <w:pStyle w:val="ListParagraph"/>
        <w:numPr>
          <w:ilvl w:val="0"/>
          <w:numId w:val="172"/>
        </w:numPr>
      </w:pPr>
      <w:r w:rsidRPr="005820F2">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323A5F26" w14:textId="77777777" w:rsidR="00505420" w:rsidRPr="005820F2" w:rsidRDefault="00505420" w:rsidP="00505420"/>
    <w:p w14:paraId="04610CED" w14:textId="77777777" w:rsidR="00505420" w:rsidRPr="005820F2" w:rsidRDefault="00505420" w:rsidP="00505420">
      <w:r w:rsidRPr="005820F2">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1A398497" w14:textId="330AAFAD" w:rsidR="00505420" w:rsidRDefault="00505420" w:rsidP="00505420">
      <w:pPr>
        <w:pStyle w:val="Caption"/>
      </w:pPr>
      <w:bookmarkStart w:id="99" w:name="_Ref83819998"/>
      <w:bookmarkStart w:id="100" w:name="_Toc83823091"/>
      <w:bookmarkStart w:id="101" w:name="_Toc83884907"/>
      <w:r>
        <w:lastRenderedPageBreak/>
        <w:t xml:space="preserve">Table </w:t>
      </w:r>
      <w:fldSimple w:instr=" SEQ Table \* ARABIC ">
        <w:r w:rsidR="005633F6">
          <w:rPr>
            <w:noProof/>
          </w:rPr>
          <w:t>6</w:t>
        </w:r>
      </w:fldSimple>
      <w:bookmarkEnd w:id="99"/>
      <w:r>
        <w:t xml:space="preserve">: </w:t>
      </w:r>
      <w:r w:rsidRPr="00386834">
        <w:t>List of co-financed activities included as project results</w:t>
      </w:r>
      <w:bookmarkEnd w:id="100"/>
      <w:bookmarkEnd w:id="101"/>
    </w:p>
    <w:tbl>
      <w:tblPr>
        <w:tblW w:w="9498" w:type="dxa"/>
        <w:tblInd w:w="-152" w:type="dxa"/>
        <w:tblCellMar>
          <w:left w:w="0" w:type="dxa"/>
          <w:right w:w="0" w:type="dxa"/>
        </w:tblCellMar>
        <w:tblLook w:val="04A0" w:firstRow="1" w:lastRow="0" w:firstColumn="1" w:lastColumn="0" w:noHBand="0" w:noVBand="1"/>
      </w:tblPr>
      <w:tblGrid>
        <w:gridCol w:w="3261"/>
        <w:gridCol w:w="1843"/>
        <w:gridCol w:w="1881"/>
        <w:gridCol w:w="1170"/>
        <w:gridCol w:w="1343"/>
      </w:tblGrid>
      <w:tr w:rsidR="00505420" w:rsidRPr="00966EF0" w14:paraId="2A82C2B6" w14:textId="77777777" w:rsidTr="00C87A2A">
        <w:tc>
          <w:tcPr>
            <w:tcW w:w="326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A059F1" w14:textId="77777777" w:rsidR="00505420" w:rsidRPr="00795DB6" w:rsidRDefault="00505420" w:rsidP="00C87A2A">
            <w:pPr>
              <w:autoSpaceDE w:val="0"/>
              <w:autoSpaceDN w:val="0"/>
              <w:spacing w:after="60"/>
              <w:rPr>
                <w:b/>
                <w:bCs/>
                <w:color w:val="000000"/>
                <w:szCs w:val="20"/>
              </w:rPr>
            </w:pPr>
            <w:r w:rsidRPr="00795DB6">
              <w:rPr>
                <w:b/>
                <w:bCs/>
                <w:color w:val="000000"/>
                <w:szCs w:val="20"/>
              </w:rPr>
              <w:t>Co-financing source</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A73829" w14:textId="77777777" w:rsidR="00505420" w:rsidRPr="00795DB6" w:rsidRDefault="00505420" w:rsidP="00C87A2A">
            <w:pPr>
              <w:autoSpaceDE w:val="0"/>
              <w:autoSpaceDN w:val="0"/>
              <w:spacing w:after="60"/>
              <w:rPr>
                <w:b/>
                <w:bCs/>
                <w:color w:val="000000"/>
                <w:szCs w:val="20"/>
              </w:rPr>
            </w:pPr>
            <w:r w:rsidRPr="00795DB6">
              <w:rPr>
                <w:b/>
                <w:bCs/>
                <w:color w:val="000000"/>
                <w:szCs w:val="20"/>
              </w:rPr>
              <w:t>Co-financing type</w:t>
            </w:r>
          </w:p>
        </w:tc>
        <w:tc>
          <w:tcPr>
            <w:tcW w:w="18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224CEB" w14:textId="77777777" w:rsidR="00505420" w:rsidRPr="00795DB6" w:rsidRDefault="00505420" w:rsidP="00C87A2A">
            <w:pPr>
              <w:autoSpaceDE w:val="0"/>
              <w:autoSpaceDN w:val="0"/>
              <w:spacing w:after="60"/>
              <w:rPr>
                <w:b/>
                <w:bCs/>
                <w:color w:val="000000"/>
                <w:szCs w:val="20"/>
              </w:rPr>
            </w:pPr>
            <w:r w:rsidRPr="00795DB6">
              <w:rPr>
                <w:b/>
                <w:bCs/>
                <w:color w:val="000000"/>
                <w:szCs w:val="20"/>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EDACEA" w14:textId="77777777" w:rsidR="00505420" w:rsidRPr="00795DB6" w:rsidRDefault="00505420" w:rsidP="00C87A2A">
            <w:pPr>
              <w:autoSpaceDE w:val="0"/>
              <w:autoSpaceDN w:val="0"/>
              <w:spacing w:after="60"/>
              <w:rPr>
                <w:b/>
                <w:bCs/>
                <w:szCs w:val="20"/>
              </w:rPr>
            </w:pPr>
            <w:r w:rsidRPr="00795DB6">
              <w:rPr>
                <w:b/>
                <w:bCs/>
                <w:szCs w:val="20"/>
              </w:rPr>
              <w:t>Included in project results?</w:t>
            </w:r>
          </w:p>
        </w:tc>
        <w:tc>
          <w:tcPr>
            <w:tcW w:w="13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0F42CE" w14:textId="77777777" w:rsidR="00505420" w:rsidRPr="00795DB6" w:rsidRDefault="00505420" w:rsidP="00C87A2A">
            <w:pPr>
              <w:autoSpaceDE w:val="0"/>
              <w:autoSpaceDN w:val="0"/>
              <w:spacing w:after="60"/>
              <w:rPr>
                <w:b/>
                <w:bCs/>
                <w:szCs w:val="20"/>
              </w:rPr>
            </w:pPr>
            <w:r w:rsidRPr="00795DB6">
              <w:rPr>
                <w:b/>
                <w:bCs/>
                <w:szCs w:val="20"/>
              </w:rPr>
              <w:t>If yes, list the relevant outputs</w:t>
            </w:r>
          </w:p>
        </w:tc>
      </w:tr>
      <w:tr w:rsidR="00505420" w:rsidRPr="00051F7B" w14:paraId="1F64F00E" w14:textId="77777777" w:rsidTr="00C87A2A">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59F19487" w14:textId="0802FD40" w:rsidR="00505420" w:rsidRDefault="00505420" w:rsidP="00C87A2A">
            <w:pPr>
              <w:autoSpaceDE w:val="0"/>
              <w:autoSpaceDN w:val="0"/>
              <w:spacing w:after="60"/>
              <w:rPr>
                <w:color w:val="000000"/>
                <w:szCs w:val="20"/>
              </w:rPr>
            </w:pPr>
            <w:r w:rsidRPr="00505420">
              <w:rPr>
                <w:color w:val="000000"/>
                <w:szCs w:val="20"/>
              </w:rPr>
              <w:t>Eswatini Electricity Company (EEC)</w:t>
            </w:r>
          </w:p>
        </w:tc>
        <w:tc>
          <w:tcPr>
            <w:tcW w:w="1843" w:type="dxa"/>
            <w:tcBorders>
              <w:top w:val="nil"/>
              <w:left w:val="nil"/>
              <w:bottom w:val="single" w:sz="4" w:space="0" w:color="auto"/>
              <w:right w:val="single" w:sz="8" w:space="0" w:color="auto"/>
            </w:tcBorders>
            <w:tcMar>
              <w:top w:w="0" w:type="dxa"/>
              <w:left w:w="108" w:type="dxa"/>
              <w:bottom w:w="0" w:type="dxa"/>
              <w:right w:w="108" w:type="dxa"/>
            </w:tcMar>
          </w:tcPr>
          <w:p w14:paraId="23DBDD4E" w14:textId="0C533534" w:rsidR="00505420" w:rsidRDefault="00505420" w:rsidP="00C87A2A">
            <w:pPr>
              <w:autoSpaceDE w:val="0"/>
              <w:autoSpaceDN w:val="0"/>
              <w:spacing w:after="60"/>
              <w:rPr>
                <w:color w:val="000000"/>
                <w:szCs w:val="20"/>
              </w:rPr>
            </w:pPr>
            <w:r>
              <w:rPr>
                <w:color w:val="000000"/>
                <w:szCs w:val="20"/>
              </w:rPr>
              <w:t>Public Investment</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44C5C025" w14:textId="18CFCFE4" w:rsidR="00505420" w:rsidRDefault="00505420" w:rsidP="00C87A2A">
            <w:pPr>
              <w:autoSpaceDE w:val="0"/>
              <w:autoSpaceDN w:val="0"/>
              <w:spacing w:after="60"/>
              <w:jc w:val="right"/>
              <w:rPr>
                <w:color w:val="000000"/>
                <w:szCs w:val="20"/>
              </w:rPr>
            </w:pPr>
            <w:r>
              <w:rPr>
                <w:color w:val="000000"/>
                <w:szCs w:val="20"/>
              </w:rPr>
              <w:t>USD 256,000</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16917DE" w14:textId="46574623" w:rsidR="00505420" w:rsidRDefault="00505420" w:rsidP="00C87A2A">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67C583FA" w14:textId="64965185" w:rsidR="00505420" w:rsidRDefault="00505420" w:rsidP="00C87A2A">
            <w:pPr>
              <w:autoSpaceDE w:val="0"/>
              <w:autoSpaceDN w:val="0"/>
              <w:spacing w:after="60"/>
              <w:rPr>
                <w:color w:val="000000"/>
                <w:szCs w:val="20"/>
              </w:rPr>
            </w:pPr>
            <w:r>
              <w:rPr>
                <w:color w:val="000000"/>
                <w:szCs w:val="20"/>
              </w:rPr>
              <w:t>Output 2.1</w:t>
            </w:r>
          </w:p>
        </w:tc>
      </w:tr>
      <w:tr w:rsidR="00505420" w:rsidRPr="00051F7B" w14:paraId="5F62EF19" w14:textId="77777777" w:rsidTr="00C87A2A">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75748CEA" w14:textId="26A46932" w:rsidR="00505420" w:rsidRPr="00795DB6" w:rsidRDefault="00505420" w:rsidP="00C87A2A">
            <w:pPr>
              <w:autoSpaceDE w:val="0"/>
              <w:autoSpaceDN w:val="0"/>
              <w:spacing w:after="60"/>
              <w:rPr>
                <w:color w:val="000000"/>
                <w:szCs w:val="20"/>
              </w:rPr>
            </w:pPr>
            <w:r>
              <w:rPr>
                <w:color w:val="000000"/>
                <w:szCs w:val="20"/>
              </w:rPr>
              <w:t xml:space="preserve">Ministry of Natural Resources and Energy (MNRE) </w:t>
            </w:r>
          </w:p>
        </w:tc>
        <w:tc>
          <w:tcPr>
            <w:tcW w:w="1843" w:type="dxa"/>
            <w:tcBorders>
              <w:top w:val="nil"/>
              <w:left w:val="nil"/>
              <w:bottom w:val="single" w:sz="4" w:space="0" w:color="auto"/>
              <w:right w:val="single" w:sz="8" w:space="0" w:color="auto"/>
            </w:tcBorders>
            <w:tcMar>
              <w:top w:w="0" w:type="dxa"/>
              <w:left w:w="108" w:type="dxa"/>
              <w:bottom w:w="0" w:type="dxa"/>
              <w:right w:w="108" w:type="dxa"/>
            </w:tcMar>
            <w:hideMark/>
          </w:tcPr>
          <w:p w14:paraId="134EF42E" w14:textId="52AA8838" w:rsidR="00505420" w:rsidRPr="00795DB6" w:rsidRDefault="00505420" w:rsidP="00C87A2A">
            <w:pPr>
              <w:autoSpaceDE w:val="0"/>
              <w:autoSpaceDN w:val="0"/>
              <w:spacing w:after="60"/>
              <w:rPr>
                <w:color w:val="000000"/>
                <w:szCs w:val="20"/>
              </w:rPr>
            </w:pPr>
            <w:r>
              <w:rPr>
                <w:color w:val="000000"/>
                <w:szCs w:val="20"/>
              </w:rPr>
              <w:t>Public Investment</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56FA5643" w14:textId="0D04A3F9" w:rsidR="00505420" w:rsidRPr="00795DB6" w:rsidRDefault="00505420" w:rsidP="00C87A2A">
            <w:pPr>
              <w:autoSpaceDE w:val="0"/>
              <w:autoSpaceDN w:val="0"/>
              <w:spacing w:after="60"/>
              <w:jc w:val="right"/>
              <w:rPr>
                <w:color w:val="000000"/>
                <w:szCs w:val="20"/>
              </w:rPr>
            </w:pPr>
            <w:r>
              <w:rPr>
                <w:color w:val="000000"/>
                <w:szCs w:val="20"/>
              </w:rPr>
              <w:t xml:space="preserve">Share of the total co-finance amount </w:t>
            </w:r>
            <w:r w:rsidRPr="007C574A">
              <w:rPr>
                <w:rFonts w:cs="Arial"/>
              </w:rPr>
              <w:t>USD </w:t>
            </w:r>
            <w:r>
              <w:rPr>
                <w:rFonts w:cs="Arial"/>
              </w:rPr>
              <w:t>13,605,442.18 (to be confirmed at implementation stage)</w:t>
            </w:r>
          </w:p>
        </w:tc>
        <w:tc>
          <w:tcPr>
            <w:tcW w:w="1170" w:type="dxa"/>
            <w:tcBorders>
              <w:top w:val="nil"/>
              <w:left w:val="nil"/>
              <w:bottom w:val="single" w:sz="4" w:space="0" w:color="auto"/>
              <w:right w:val="single" w:sz="8" w:space="0" w:color="auto"/>
            </w:tcBorders>
            <w:tcMar>
              <w:top w:w="0" w:type="dxa"/>
              <w:left w:w="108" w:type="dxa"/>
              <w:bottom w:w="0" w:type="dxa"/>
              <w:right w:w="108" w:type="dxa"/>
            </w:tcMar>
            <w:hideMark/>
          </w:tcPr>
          <w:p w14:paraId="5CCC221A" w14:textId="77777777" w:rsidR="00505420" w:rsidRPr="00795DB6" w:rsidRDefault="00505420" w:rsidP="00C87A2A">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1E453084" w14:textId="79026841" w:rsidR="00505420" w:rsidRPr="00795DB6" w:rsidRDefault="00505420" w:rsidP="00C87A2A">
            <w:pPr>
              <w:autoSpaceDE w:val="0"/>
              <w:autoSpaceDN w:val="0"/>
              <w:spacing w:after="60"/>
              <w:rPr>
                <w:color w:val="000000"/>
                <w:szCs w:val="20"/>
              </w:rPr>
            </w:pPr>
            <w:r>
              <w:rPr>
                <w:color w:val="000000"/>
                <w:szCs w:val="20"/>
              </w:rPr>
              <w:t>Output 2.2</w:t>
            </w:r>
          </w:p>
        </w:tc>
      </w:tr>
      <w:tr w:rsidR="00505420" w:rsidRPr="00051F7B" w14:paraId="697CCDF6" w14:textId="77777777" w:rsidTr="00C87A2A">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717B864B" w14:textId="77777777" w:rsidR="00505420" w:rsidRDefault="00505420" w:rsidP="00C87A2A">
            <w:pPr>
              <w:autoSpaceDE w:val="0"/>
              <w:autoSpaceDN w:val="0"/>
              <w:spacing w:after="60"/>
              <w:rPr>
                <w:color w:val="000000"/>
                <w:szCs w:val="20"/>
              </w:rPr>
            </w:pPr>
            <w:r>
              <w:rPr>
                <w:color w:val="000000"/>
                <w:szCs w:val="20"/>
              </w:rPr>
              <w:t>Other development partners or government entities (to be confirmed at implementation stage)</w:t>
            </w:r>
          </w:p>
        </w:tc>
        <w:tc>
          <w:tcPr>
            <w:tcW w:w="1843" w:type="dxa"/>
            <w:tcBorders>
              <w:top w:val="nil"/>
              <w:left w:val="nil"/>
              <w:bottom w:val="single" w:sz="4" w:space="0" w:color="auto"/>
              <w:right w:val="single" w:sz="8" w:space="0" w:color="auto"/>
            </w:tcBorders>
            <w:tcMar>
              <w:top w:w="0" w:type="dxa"/>
              <w:left w:w="108" w:type="dxa"/>
              <w:bottom w:w="0" w:type="dxa"/>
              <w:right w:w="108" w:type="dxa"/>
            </w:tcMar>
          </w:tcPr>
          <w:p w14:paraId="2ADBE0E3" w14:textId="77777777" w:rsidR="00505420" w:rsidRDefault="00505420" w:rsidP="00C87A2A">
            <w:pPr>
              <w:autoSpaceDE w:val="0"/>
              <w:autoSpaceDN w:val="0"/>
              <w:spacing w:after="60"/>
              <w:rPr>
                <w:color w:val="000000"/>
                <w:szCs w:val="20"/>
              </w:rPr>
            </w:pPr>
            <w:r>
              <w:rPr>
                <w:color w:val="000000"/>
                <w:szCs w:val="20"/>
              </w:rPr>
              <w:t xml:space="preserve">Grant, </w:t>
            </w:r>
            <w:r w:rsidRPr="000E2794">
              <w:rPr>
                <w:color w:val="000000"/>
                <w:szCs w:val="20"/>
              </w:rPr>
              <w:t>Loan and</w:t>
            </w:r>
            <w:r>
              <w:rPr>
                <w:color w:val="000000"/>
                <w:szCs w:val="20"/>
              </w:rPr>
              <w:t>/or</w:t>
            </w:r>
            <w:r w:rsidRPr="000E2794">
              <w:rPr>
                <w:color w:val="000000"/>
                <w:szCs w:val="20"/>
              </w:rPr>
              <w:t xml:space="preserve"> Equity investment</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504F1ED5" w14:textId="77777777" w:rsidR="00505420" w:rsidRDefault="00505420" w:rsidP="00C87A2A">
            <w:pPr>
              <w:autoSpaceDE w:val="0"/>
              <w:autoSpaceDN w:val="0"/>
              <w:spacing w:after="60"/>
              <w:jc w:val="right"/>
              <w:rPr>
                <w:color w:val="000000"/>
                <w:szCs w:val="20"/>
              </w:rPr>
            </w:pPr>
            <w:r>
              <w:rPr>
                <w:color w:val="000000"/>
                <w:szCs w:val="20"/>
              </w:rPr>
              <w:t>To be confirmed at implementation stage</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065EBE54" w14:textId="77777777" w:rsidR="00505420" w:rsidRDefault="00505420" w:rsidP="00C87A2A">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7BB85409" w14:textId="351284D5" w:rsidR="00505420" w:rsidRDefault="00505420" w:rsidP="00C87A2A">
            <w:pPr>
              <w:autoSpaceDE w:val="0"/>
              <w:autoSpaceDN w:val="0"/>
              <w:spacing w:after="60"/>
              <w:rPr>
                <w:color w:val="000000"/>
                <w:szCs w:val="20"/>
              </w:rPr>
            </w:pPr>
            <w:r>
              <w:rPr>
                <w:color w:val="000000"/>
                <w:szCs w:val="20"/>
              </w:rPr>
              <w:t>Output 2.2</w:t>
            </w:r>
          </w:p>
        </w:tc>
      </w:tr>
      <w:tr w:rsidR="00505420" w:rsidRPr="00051F7B" w14:paraId="69AAF93C" w14:textId="77777777" w:rsidTr="00C87A2A">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73F63765" w14:textId="77777777" w:rsidR="00505420" w:rsidRDefault="00505420" w:rsidP="00C87A2A">
            <w:pPr>
              <w:autoSpaceDE w:val="0"/>
              <w:autoSpaceDN w:val="0"/>
              <w:spacing w:after="60"/>
              <w:rPr>
                <w:color w:val="000000"/>
                <w:szCs w:val="20"/>
              </w:rPr>
            </w:pPr>
            <w:r>
              <w:rPr>
                <w:color w:val="000000"/>
                <w:szCs w:val="20"/>
              </w:rPr>
              <w:t>UNCDF</w:t>
            </w:r>
          </w:p>
        </w:tc>
        <w:tc>
          <w:tcPr>
            <w:tcW w:w="1843" w:type="dxa"/>
            <w:tcBorders>
              <w:top w:val="nil"/>
              <w:left w:val="nil"/>
              <w:bottom w:val="single" w:sz="4" w:space="0" w:color="auto"/>
              <w:right w:val="single" w:sz="8" w:space="0" w:color="auto"/>
            </w:tcBorders>
            <w:tcMar>
              <w:top w:w="0" w:type="dxa"/>
              <w:left w:w="108" w:type="dxa"/>
              <w:bottom w:w="0" w:type="dxa"/>
              <w:right w:w="108" w:type="dxa"/>
            </w:tcMar>
          </w:tcPr>
          <w:p w14:paraId="47B82683" w14:textId="77777777" w:rsidR="00505420" w:rsidRDefault="00505420" w:rsidP="00C87A2A">
            <w:pPr>
              <w:autoSpaceDE w:val="0"/>
              <w:autoSpaceDN w:val="0"/>
              <w:spacing w:after="60"/>
              <w:rPr>
                <w:color w:val="000000"/>
                <w:szCs w:val="20"/>
              </w:rPr>
            </w:pPr>
            <w:r>
              <w:rPr>
                <w:color w:val="000000"/>
                <w:szCs w:val="20"/>
              </w:rPr>
              <w:t xml:space="preserve">In kind </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7EAA3D23" w14:textId="71207D40" w:rsidR="00505420" w:rsidRDefault="00505420" w:rsidP="00C87A2A">
            <w:pPr>
              <w:autoSpaceDE w:val="0"/>
              <w:autoSpaceDN w:val="0"/>
              <w:spacing w:after="60"/>
              <w:jc w:val="right"/>
              <w:rPr>
                <w:color w:val="000000"/>
                <w:szCs w:val="20"/>
              </w:rPr>
            </w:pPr>
            <w:r>
              <w:rPr>
                <w:color w:val="000000"/>
                <w:szCs w:val="20"/>
              </w:rPr>
              <w:t>910</w:t>
            </w:r>
            <w:r w:rsidRPr="00DF2256">
              <w:rPr>
                <w:color w:val="000000"/>
                <w:szCs w:val="20"/>
              </w:rPr>
              <w:t>,000</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63F867D7" w14:textId="77777777" w:rsidR="00505420" w:rsidRDefault="00505420" w:rsidP="00C87A2A">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4BB49452" w14:textId="77777777" w:rsidR="00505420" w:rsidRDefault="00505420" w:rsidP="00C87A2A">
            <w:pPr>
              <w:autoSpaceDE w:val="0"/>
              <w:autoSpaceDN w:val="0"/>
              <w:spacing w:after="60"/>
              <w:rPr>
                <w:color w:val="000000"/>
                <w:szCs w:val="20"/>
              </w:rPr>
            </w:pPr>
            <w:r>
              <w:rPr>
                <w:color w:val="000000"/>
                <w:szCs w:val="20"/>
              </w:rPr>
              <w:t>Output 1.1</w:t>
            </w:r>
          </w:p>
        </w:tc>
      </w:tr>
      <w:tr w:rsidR="00196505" w:rsidRPr="00051F7B" w14:paraId="7B7D819A" w14:textId="77777777" w:rsidTr="00C87A2A">
        <w:tc>
          <w:tcPr>
            <w:tcW w:w="3261"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49D87C74" w14:textId="6222E75A" w:rsidR="00196505" w:rsidRDefault="00196505" w:rsidP="00C87A2A">
            <w:pPr>
              <w:autoSpaceDE w:val="0"/>
              <w:autoSpaceDN w:val="0"/>
              <w:spacing w:after="60"/>
              <w:rPr>
                <w:color w:val="000000"/>
                <w:szCs w:val="20"/>
              </w:rPr>
            </w:pPr>
            <w:r>
              <w:rPr>
                <w:color w:val="000000"/>
                <w:szCs w:val="20"/>
              </w:rPr>
              <w:t>UNDP</w:t>
            </w:r>
          </w:p>
        </w:tc>
        <w:tc>
          <w:tcPr>
            <w:tcW w:w="1843" w:type="dxa"/>
            <w:tcBorders>
              <w:top w:val="nil"/>
              <w:left w:val="nil"/>
              <w:bottom w:val="single" w:sz="4" w:space="0" w:color="auto"/>
              <w:right w:val="single" w:sz="8" w:space="0" w:color="auto"/>
            </w:tcBorders>
            <w:tcMar>
              <w:top w:w="0" w:type="dxa"/>
              <w:left w:w="108" w:type="dxa"/>
              <w:bottom w:w="0" w:type="dxa"/>
              <w:right w:w="108" w:type="dxa"/>
            </w:tcMar>
          </w:tcPr>
          <w:p w14:paraId="112B4A9B" w14:textId="023B2FB8" w:rsidR="00196505" w:rsidRDefault="00196505" w:rsidP="00C87A2A">
            <w:pPr>
              <w:autoSpaceDE w:val="0"/>
              <w:autoSpaceDN w:val="0"/>
              <w:spacing w:after="60"/>
              <w:rPr>
                <w:color w:val="000000"/>
                <w:szCs w:val="20"/>
              </w:rPr>
            </w:pPr>
            <w:r>
              <w:rPr>
                <w:color w:val="000000"/>
                <w:szCs w:val="20"/>
              </w:rPr>
              <w:t>Grant</w:t>
            </w:r>
          </w:p>
        </w:tc>
        <w:tc>
          <w:tcPr>
            <w:tcW w:w="1881" w:type="dxa"/>
            <w:tcBorders>
              <w:top w:val="nil"/>
              <w:left w:val="nil"/>
              <w:bottom w:val="single" w:sz="4" w:space="0" w:color="auto"/>
              <w:right w:val="single" w:sz="8" w:space="0" w:color="auto"/>
            </w:tcBorders>
            <w:tcMar>
              <w:top w:w="0" w:type="dxa"/>
              <w:left w:w="108" w:type="dxa"/>
              <w:bottom w:w="0" w:type="dxa"/>
              <w:right w:w="108" w:type="dxa"/>
            </w:tcMar>
          </w:tcPr>
          <w:p w14:paraId="44D9D554" w14:textId="4430D0FC" w:rsidR="00196505" w:rsidRDefault="00196505" w:rsidP="00C87A2A">
            <w:pPr>
              <w:autoSpaceDE w:val="0"/>
              <w:autoSpaceDN w:val="0"/>
              <w:spacing w:after="60"/>
              <w:jc w:val="right"/>
              <w:rPr>
                <w:color w:val="000000"/>
                <w:szCs w:val="20"/>
              </w:rPr>
            </w:pPr>
            <w:r>
              <w:rPr>
                <w:color w:val="000000"/>
                <w:szCs w:val="20"/>
              </w:rPr>
              <w:t>50,000</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3D9DA1E" w14:textId="22FA87CA" w:rsidR="00196505" w:rsidRDefault="00196505" w:rsidP="00C87A2A">
            <w:pPr>
              <w:autoSpaceDE w:val="0"/>
              <w:autoSpaceDN w:val="0"/>
              <w:spacing w:after="60"/>
              <w:rPr>
                <w:color w:val="000000"/>
                <w:szCs w:val="20"/>
              </w:rPr>
            </w:pPr>
            <w:r>
              <w:rPr>
                <w:color w:val="000000"/>
                <w:szCs w:val="20"/>
              </w:rPr>
              <w:t>Yes</w:t>
            </w:r>
          </w:p>
        </w:tc>
        <w:tc>
          <w:tcPr>
            <w:tcW w:w="1343" w:type="dxa"/>
            <w:tcBorders>
              <w:top w:val="nil"/>
              <w:left w:val="nil"/>
              <w:bottom w:val="single" w:sz="4" w:space="0" w:color="auto"/>
              <w:right w:val="single" w:sz="8" w:space="0" w:color="auto"/>
            </w:tcBorders>
            <w:tcMar>
              <w:top w:w="0" w:type="dxa"/>
              <w:left w:w="108" w:type="dxa"/>
              <w:bottom w:w="0" w:type="dxa"/>
              <w:right w:w="108" w:type="dxa"/>
            </w:tcMar>
          </w:tcPr>
          <w:p w14:paraId="0791B29A" w14:textId="6F0B3062" w:rsidR="00196505" w:rsidRDefault="00196505" w:rsidP="00C87A2A">
            <w:pPr>
              <w:autoSpaceDE w:val="0"/>
              <w:autoSpaceDN w:val="0"/>
              <w:spacing w:after="60"/>
              <w:rPr>
                <w:color w:val="000000"/>
                <w:szCs w:val="20"/>
              </w:rPr>
            </w:pPr>
            <w:r>
              <w:rPr>
                <w:color w:val="000000"/>
                <w:szCs w:val="20"/>
              </w:rPr>
              <w:t>Output 1.4</w:t>
            </w:r>
          </w:p>
        </w:tc>
      </w:tr>
      <w:tr w:rsidR="00505420" w:rsidRPr="00966EF0" w14:paraId="7867DB43" w14:textId="77777777" w:rsidTr="00C87A2A">
        <w:tc>
          <w:tcPr>
            <w:tcW w:w="32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85EC4" w14:textId="77777777" w:rsidR="00505420" w:rsidRPr="00795DB6" w:rsidRDefault="00505420" w:rsidP="00C87A2A">
            <w:pPr>
              <w:autoSpaceDE w:val="0"/>
              <w:autoSpaceDN w:val="0"/>
              <w:spacing w:after="60"/>
              <w:rPr>
                <w:rFonts w:cs="Calibri"/>
                <w:b/>
                <w:bCs/>
                <w:szCs w:val="20"/>
              </w:rPr>
            </w:pPr>
            <w:r w:rsidRPr="00795DB6">
              <w:rPr>
                <w:rFonts w:cs="Calibri"/>
                <w:b/>
                <w:bCs/>
                <w:szCs w:val="20"/>
              </w:rPr>
              <w:t>TOTAL</w:t>
            </w:r>
          </w:p>
        </w:tc>
        <w:tc>
          <w:tcPr>
            <w:tcW w:w="18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C87B97" w14:textId="77777777" w:rsidR="00505420" w:rsidRDefault="00505420" w:rsidP="00C87A2A">
            <w:pPr>
              <w:autoSpaceDE w:val="0"/>
              <w:autoSpaceDN w:val="0"/>
              <w:spacing w:after="60"/>
              <w:rPr>
                <w:color w:val="000000"/>
                <w:szCs w:val="20"/>
              </w:rPr>
            </w:pPr>
          </w:p>
        </w:tc>
        <w:tc>
          <w:tcPr>
            <w:tcW w:w="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3A2965" w14:textId="77777777" w:rsidR="00505420" w:rsidRPr="00051F7B" w:rsidRDefault="00505420" w:rsidP="00C87A2A">
            <w:pPr>
              <w:autoSpaceDE w:val="0"/>
              <w:autoSpaceDN w:val="0"/>
              <w:spacing w:after="60"/>
              <w:jc w:val="right"/>
              <w:rPr>
                <w:rFonts w:cs="Calibri"/>
                <w:szCs w:val="20"/>
                <w:lang w:val="fr-CA"/>
              </w:rPr>
            </w:pPr>
            <w:r>
              <w:rPr>
                <w:rFonts w:cs="Calibri"/>
                <w:b/>
                <w:szCs w:val="20"/>
              </w:rPr>
              <w:t>To be confirmed</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52E3DB" w14:textId="77777777" w:rsidR="00505420" w:rsidRPr="009E6DA2" w:rsidRDefault="00505420" w:rsidP="00C87A2A">
            <w:pPr>
              <w:autoSpaceDE w:val="0"/>
              <w:autoSpaceDN w:val="0"/>
              <w:spacing w:after="60"/>
              <w:rPr>
                <w:color w:val="000000"/>
                <w:szCs w:val="20"/>
              </w:rPr>
            </w:pPr>
          </w:p>
        </w:tc>
        <w:tc>
          <w:tcPr>
            <w:tcW w:w="13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FC0C11" w14:textId="77777777" w:rsidR="00505420" w:rsidRPr="009E6DA2" w:rsidRDefault="00505420" w:rsidP="00C87A2A">
            <w:pPr>
              <w:autoSpaceDE w:val="0"/>
              <w:autoSpaceDN w:val="0"/>
              <w:spacing w:after="60"/>
              <w:rPr>
                <w:color w:val="000000"/>
                <w:szCs w:val="20"/>
              </w:rPr>
            </w:pPr>
          </w:p>
        </w:tc>
      </w:tr>
    </w:tbl>
    <w:p w14:paraId="2FC33FAA" w14:textId="77777777" w:rsidR="00505420" w:rsidRPr="00C846B7" w:rsidRDefault="00505420" w:rsidP="00DE38E8">
      <w:pPr>
        <w:rPr>
          <w:bCs/>
          <w:iCs/>
          <w:szCs w:val="20"/>
        </w:rPr>
      </w:pPr>
    </w:p>
    <w:p w14:paraId="7F7853D2" w14:textId="71DAF0E6" w:rsidR="003121E1" w:rsidRPr="00C846B7" w:rsidRDefault="003121E1" w:rsidP="003121E1">
      <w:pPr>
        <w:pStyle w:val="Heading2"/>
      </w:pPr>
      <w:bookmarkStart w:id="102" w:name="_Toc64484973"/>
      <w:bookmarkStart w:id="103" w:name="_Toc73717098"/>
      <w:bookmarkStart w:id="104" w:name="_Toc74821793"/>
      <w:bookmarkStart w:id="105" w:name="_Toc84960983"/>
      <w:r w:rsidRPr="00C846B7">
        <w:t>Partnerships</w:t>
      </w:r>
      <w:bookmarkEnd w:id="102"/>
      <w:bookmarkEnd w:id="103"/>
      <w:bookmarkEnd w:id="104"/>
      <w:bookmarkEnd w:id="105"/>
    </w:p>
    <w:p w14:paraId="7F4F221C" w14:textId="4DC68BDA" w:rsidR="00733D70" w:rsidRPr="00C846B7" w:rsidRDefault="00FD2F47" w:rsidP="00DE38E8">
      <w:pPr>
        <w:rPr>
          <w:bCs/>
          <w:iCs/>
          <w:szCs w:val="20"/>
        </w:rPr>
      </w:pPr>
      <w:r w:rsidRPr="00C846B7">
        <w:rPr>
          <w:bCs/>
          <w:iCs/>
          <w:szCs w:val="20"/>
        </w:rPr>
        <w:t xml:space="preserve">For optimal impact and contribution in the country, the AMP will rely on collaboration across multiple stakeholders drawing on different capabilities, skill sets and resources. </w:t>
      </w:r>
      <w:proofErr w:type="spellStart"/>
      <w:r w:rsidRPr="00C846B7">
        <w:rPr>
          <w:bCs/>
          <w:iCs/>
          <w:szCs w:val="20"/>
        </w:rPr>
        <w:t>Formalised</w:t>
      </w:r>
      <w:proofErr w:type="spellEnd"/>
      <w:r w:rsidRPr="00C846B7">
        <w:rPr>
          <w:bCs/>
          <w:iCs/>
          <w:szCs w:val="20"/>
        </w:rPr>
        <w:t xml:space="preserve"> and/or close partnerships are foreseen with a few key players in the sector and related areas of expertise. </w:t>
      </w:r>
      <w:r w:rsidR="00261BCB" w:rsidRPr="00C846B7">
        <w:rPr>
          <w:bCs/>
          <w:iCs/>
          <w:szCs w:val="20"/>
        </w:rPr>
        <w:t xml:space="preserve">The table </w:t>
      </w:r>
      <w:r w:rsidRPr="00C846B7">
        <w:rPr>
          <w:bCs/>
          <w:iCs/>
          <w:szCs w:val="20"/>
        </w:rPr>
        <w:t>below (</w:t>
      </w:r>
      <w:r w:rsidRPr="00C846B7">
        <w:rPr>
          <w:bCs/>
          <w:iCs/>
          <w:szCs w:val="20"/>
        </w:rPr>
        <w:fldChar w:fldCharType="begin"/>
      </w:r>
      <w:r w:rsidRPr="00C846B7">
        <w:rPr>
          <w:bCs/>
          <w:iCs/>
          <w:szCs w:val="20"/>
        </w:rPr>
        <w:instrText xml:space="preserve"> REF _Ref57189407 \h </w:instrText>
      </w:r>
      <w:r w:rsidR="00733D70" w:rsidRPr="00C846B7">
        <w:rPr>
          <w:bCs/>
          <w:iCs/>
          <w:szCs w:val="20"/>
        </w:rPr>
        <w:instrText xml:space="preserve"> \* MERGEFORMAT </w:instrText>
      </w:r>
      <w:r w:rsidRPr="00C846B7">
        <w:rPr>
          <w:bCs/>
          <w:iCs/>
          <w:szCs w:val="20"/>
        </w:rPr>
      </w:r>
      <w:r w:rsidRPr="00C846B7">
        <w:rPr>
          <w:bCs/>
          <w:iCs/>
          <w:szCs w:val="20"/>
        </w:rPr>
        <w:fldChar w:fldCharType="separate"/>
      </w:r>
      <w:r w:rsidR="005633F6" w:rsidRPr="005633F6">
        <w:rPr>
          <w:bCs/>
          <w:iCs/>
          <w:szCs w:val="20"/>
        </w:rPr>
        <w:t xml:space="preserve">Table </w:t>
      </w:r>
      <w:r w:rsidR="005633F6">
        <w:rPr>
          <w:noProof/>
        </w:rPr>
        <w:t>7</w:t>
      </w:r>
      <w:r w:rsidRPr="00C846B7">
        <w:rPr>
          <w:bCs/>
          <w:iCs/>
          <w:szCs w:val="20"/>
        </w:rPr>
        <w:fldChar w:fldCharType="end"/>
      </w:r>
      <w:r w:rsidRPr="00C846B7">
        <w:rPr>
          <w:bCs/>
          <w:iCs/>
          <w:szCs w:val="20"/>
        </w:rPr>
        <w:t xml:space="preserve">) </w:t>
      </w:r>
      <w:r w:rsidR="00261BCB" w:rsidRPr="00C846B7">
        <w:rPr>
          <w:bCs/>
          <w:iCs/>
          <w:szCs w:val="20"/>
        </w:rPr>
        <w:t xml:space="preserve">provides a list of partners </w:t>
      </w:r>
      <w:r w:rsidR="008A1936" w:rsidRPr="00C846B7">
        <w:rPr>
          <w:bCs/>
          <w:iCs/>
          <w:szCs w:val="20"/>
        </w:rPr>
        <w:t xml:space="preserve">to the </w:t>
      </w:r>
      <w:r w:rsidR="001E1414" w:rsidRPr="00C846B7">
        <w:rPr>
          <w:bCs/>
          <w:iCs/>
          <w:szCs w:val="20"/>
        </w:rPr>
        <w:t xml:space="preserve">MNRE </w:t>
      </w:r>
      <w:r w:rsidR="008A1936" w:rsidRPr="00C846B7">
        <w:rPr>
          <w:bCs/>
          <w:iCs/>
          <w:szCs w:val="20"/>
        </w:rPr>
        <w:t>in implementing the AMP in Eswatini</w:t>
      </w:r>
      <w:r w:rsidR="007841EC" w:rsidRPr="00C846B7">
        <w:rPr>
          <w:bCs/>
          <w:iCs/>
          <w:szCs w:val="20"/>
        </w:rPr>
        <w:t xml:space="preserve">, with the </w:t>
      </w:r>
      <w:r w:rsidR="00786794" w:rsidRPr="00C846B7">
        <w:rPr>
          <w:bCs/>
          <w:iCs/>
          <w:szCs w:val="20"/>
        </w:rPr>
        <w:t xml:space="preserve">details of </w:t>
      </w:r>
      <w:r w:rsidR="003214B1" w:rsidRPr="00C846B7">
        <w:rPr>
          <w:bCs/>
          <w:iCs/>
          <w:szCs w:val="20"/>
        </w:rPr>
        <w:t xml:space="preserve">direct, </w:t>
      </w:r>
      <w:r w:rsidR="00786794" w:rsidRPr="00C846B7">
        <w:rPr>
          <w:bCs/>
          <w:iCs/>
          <w:szCs w:val="20"/>
        </w:rPr>
        <w:t xml:space="preserve">active partnerships already described in the preceding section. </w:t>
      </w:r>
      <w:r w:rsidR="0031616C" w:rsidRPr="00C846B7">
        <w:rPr>
          <w:bCs/>
          <w:iCs/>
          <w:szCs w:val="20"/>
        </w:rPr>
        <w:t xml:space="preserve">The </w:t>
      </w:r>
      <w:r w:rsidR="007841EC" w:rsidRPr="00C846B7">
        <w:rPr>
          <w:bCs/>
          <w:iCs/>
          <w:szCs w:val="20"/>
        </w:rPr>
        <w:t>table also indicates the specific outputs to which a partnership will contribute or that a partner will deliver</w:t>
      </w:r>
      <w:r w:rsidR="009E63F7" w:rsidRPr="00C846B7">
        <w:rPr>
          <w:bCs/>
          <w:iCs/>
          <w:szCs w:val="20"/>
        </w:rPr>
        <w:t xml:space="preserve">. </w:t>
      </w:r>
    </w:p>
    <w:p w14:paraId="162B4F70" w14:textId="54F0005D" w:rsidR="001E1414" w:rsidRPr="00C846B7" w:rsidRDefault="001E1414" w:rsidP="00737802">
      <w:pPr>
        <w:pStyle w:val="Caption"/>
        <w:rPr>
          <w:rFonts w:ascii="Calibri" w:hAnsi="Calibri"/>
          <w:iCs/>
          <w:szCs w:val="20"/>
        </w:rPr>
      </w:pPr>
      <w:bookmarkStart w:id="106" w:name="_Ref57189407"/>
      <w:bookmarkStart w:id="107" w:name="_Toc83884908"/>
      <w:r w:rsidRPr="00C846B7">
        <w:t xml:space="preserve">Table </w:t>
      </w:r>
      <w:r w:rsidR="00117FA6" w:rsidRPr="00C846B7">
        <w:rPr>
          <w:noProof/>
        </w:rPr>
        <w:fldChar w:fldCharType="begin"/>
      </w:r>
      <w:r w:rsidR="00117FA6" w:rsidRPr="00C846B7">
        <w:rPr>
          <w:noProof/>
        </w:rPr>
        <w:instrText xml:space="preserve"> SEQ Table \* ARABIC </w:instrText>
      </w:r>
      <w:r w:rsidR="00117FA6" w:rsidRPr="00C846B7">
        <w:rPr>
          <w:noProof/>
        </w:rPr>
        <w:fldChar w:fldCharType="separate"/>
      </w:r>
      <w:r w:rsidR="005633F6">
        <w:rPr>
          <w:noProof/>
        </w:rPr>
        <w:t>7</w:t>
      </w:r>
      <w:r w:rsidR="00117FA6" w:rsidRPr="00C846B7">
        <w:rPr>
          <w:noProof/>
        </w:rPr>
        <w:fldChar w:fldCharType="end"/>
      </w:r>
      <w:bookmarkEnd w:id="106"/>
      <w:r w:rsidRPr="00C846B7">
        <w:t>: Identified partners for the AMP in Eswatini</w:t>
      </w:r>
      <w:bookmarkEnd w:id="107"/>
    </w:p>
    <w:tbl>
      <w:tblPr>
        <w:tblStyle w:val="TableGrid"/>
        <w:tblW w:w="0" w:type="auto"/>
        <w:tblLook w:val="04A0" w:firstRow="1" w:lastRow="0" w:firstColumn="1" w:lastColumn="0" w:noHBand="0" w:noVBand="1"/>
      </w:tblPr>
      <w:tblGrid>
        <w:gridCol w:w="1696"/>
        <w:gridCol w:w="4820"/>
        <w:gridCol w:w="2834"/>
      </w:tblGrid>
      <w:tr w:rsidR="00261BCB" w:rsidRPr="00C846B7" w14:paraId="02651767" w14:textId="77777777" w:rsidTr="764B5765">
        <w:trPr>
          <w:tblHeader/>
        </w:trPr>
        <w:tc>
          <w:tcPr>
            <w:tcW w:w="1696" w:type="dxa"/>
            <w:shd w:val="clear" w:color="auto" w:fill="D9D9D9" w:themeFill="background1" w:themeFillShade="D9"/>
            <w:vAlign w:val="bottom"/>
          </w:tcPr>
          <w:p w14:paraId="197A3540" w14:textId="13AD9403" w:rsidR="00261BCB" w:rsidRPr="00C846B7" w:rsidRDefault="00261BCB" w:rsidP="00E73A09">
            <w:pPr>
              <w:spacing w:after="0"/>
              <w:jc w:val="left"/>
              <w:rPr>
                <w:rFonts w:asciiTheme="minorHAnsi" w:hAnsiTheme="minorHAnsi" w:cstheme="minorHAnsi"/>
                <w:b/>
                <w:bCs/>
                <w:iCs/>
                <w:szCs w:val="22"/>
              </w:rPr>
            </w:pPr>
            <w:r w:rsidRPr="00C846B7">
              <w:rPr>
                <w:rFonts w:asciiTheme="minorHAnsi" w:hAnsiTheme="minorHAnsi" w:cstheme="minorHAnsi"/>
                <w:b/>
                <w:bCs/>
                <w:iCs/>
                <w:szCs w:val="22"/>
              </w:rPr>
              <w:t>Partner name</w:t>
            </w:r>
          </w:p>
        </w:tc>
        <w:tc>
          <w:tcPr>
            <w:tcW w:w="4820" w:type="dxa"/>
            <w:shd w:val="clear" w:color="auto" w:fill="D9D9D9" w:themeFill="background1" w:themeFillShade="D9"/>
            <w:vAlign w:val="bottom"/>
          </w:tcPr>
          <w:p w14:paraId="00598D74" w14:textId="0382D62B" w:rsidR="00261BCB" w:rsidRPr="00C846B7" w:rsidRDefault="00A118C1" w:rsidP="00E73A09">
            <w:pPr>
              <w:spacing w:after="0"/>
              <w:jc w:val="left"/>
              <w:rPr>
                <w:rFonts w:asciiTheme="minorHAnsi" w:hAnsiTheme="minorHAnsi" w:cstheme="minorHAnsi"/>
                <w:b/>
                <w:bCs/>
                <w:iCs/>
                <w:szCs w:val="22"/>
              </w:rPr>
            </w:pPr>
            <w:r w:rsidRPr="00C846B7">
              <w:rPr>
                <w:rFonts w:asciiTheme="minorHAnsi" w:hAnsiTheme="minorHAnsi" w:cstheme="minorHAnsi"/>
                <w:b/>
                <w:bCs/>
                <w:iCs/>
                <w:szCs w:val="22"/>
              </w:rPr>
              <w:t>Desc</w:t>
            </w:r>
            <w:r w:rsidR="00322BBA" w:rsidRPr="00C846B7">
              <w:rPr>
                <w:rFonts w:asciiTheme="minorHAnsi" w:hAnsiTheme="minorHAnsi" w:cstheme="minorHAnsi"/>
                <w:b/>
                <w:bCs/>
                <w:iCs/>
                <w:szCs w:val="22"/>
              </w:rPr>
              <w:t>r</w:t>
            </w:r>
            <w:r w:rsidRPr="00C846B7">
              <w:rPr>
                <w:rFonts w:asciiTheme="minorHAnsi" w:hAnsiTheme="minorHAnsi" w:cstheme="minorHAnsi"/>
                <w:b/>
                <w:bCs/>
                <w:iCs/>
                <w:szCs w:val="22"/>
              </w:rPr>
              <w:t>iption and c</w:t>
            </w:r>
            <w:r w:rsidR="00371252" w:rsidRPr="00C846B7">
              <w:rPr>
                <w:rFonts w:asciiTheme="minorHAnsi" w:hAnsiTheme="minorHAnsi" w:cstheme="minorHAnsi"/>
                <w:b/>
                <w:bCs/>
                <w:iCs/>
                <w:szCs w:val="22"/>
              </w:rPr>
              <w:t>ontribution</w:t>
            </w:r>
            <w:r w:rsidRPr="00C846B7">
              <w:rPr>
                <w:rFonts w:asciiTheme="minorHAnsi" w:hAnsiTheme="minorHAnsi" w:cstheme="minorHAnsi"/>
                <w:b/>
                <w:bCs/>
                <w:iCs/>
                <w:szCs w:val="22"/>
              </w:rPr>
              <w:t>s</w:t>
            </w:r>
          </w:p>
        </w:tc>
        <w:tc>
          <w:tcPr>
            <w:tcW w:w="2834" w:type="dxa"/>
            <w:shd w:val="clear" w:color="auto" w:fill="D9D9D9" w:themeFill="background1" w:themeFillShade="D9"/>
            <w:vAlign w:val="bottom"/>
          </w:tcPr>
          <w:p w14:paraId="06944D46" w14:textId="5820969F" w:rsidR="00261BCB" w:rsidRPr="00C846B7" w:rsidRDefault="00A118C1" w:rsidP="00E73A09">
            <w:pPr>
              <w:spacing w:after="0"/>
              <w:jc w:val="left"/>
              <w:rPr>
                <w:rFonts w:asciiTheme="minorHAnsi" w:hAnsiTheme="minorHAnsi" w:cstheme="minorHAnsi"/>
                <w:b/>
                <w:bCs/>
                <w:iCs/>
                <w:szCs w:val="22"/>
              </w:rPr>
            </w:pPr>
            <w:r w:rsidRPr="00C846B7">
              <w:rPr>
                <w:rFonts w:asciiTheme="minorHAnsi" w:hAnsiTheme="minorHAnsi" w:cstheme="minorHAnsi"/>
                <w:b/>
                <w:bCs/>
                <w:iCs/>
                <w:szCs w:val="22"/>
              </w:rPr>
              <w:t>Relevant project outputs</w:t>
            </w:r>
          </w:p>
        </w:tc>
      </w:tr>
      <w:tr w:rsidR="00061540" w:rsidRPr="00C846B7" w14:paraId="75A3979A" w14:textId="77777777" w:rsidTr="764B5765">
        <w:tc>
          <w:tcPr>
            <w:tcW w:w="1696" w:type="dxa"/>
          </w:tcPr>
          <w:p w14:paraId="70168CB7" w14:textId="1A8D3F61" w:rsidR="00061540" w:rsidRPr="00C846B7" w:rsidRDefault="00061540"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Eswatini Energy Regulatory Authority (ESERA)</w:t>
            </w:r>
          </w:p>
        </w:tc>
        <w:tc>
          <w:tcPr>
            <w:tcW w:w="4820" w:type="dxa"/>
          </w:tcPr>
          <w:p w14:paraId="73A2AEEA" w14:textId="52C5C051" w:rsidR="00061540" w:rsidRPr="00C846B7" w:rsidRDefault="00061540"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Eswatini Energy Regulatory Authority is a statutory Energy Regulatory Body established through the Energy Regulatory Act, 2007 (Act No.2 of 2007). Its mandate is the administration of the Electricity Act, 2007 (Act No.3 of 2007), with the primary and core responsibilities of exercising control over the electricity supply industry (ESI) and regulation of generation, transmission, distribution, supply, use, import and export of electricity in Eswatini.</w:t>
            </w:r>
          </w:p>
          <w:p w14:paraId="2C21368D" w14:textId="4E91FBAA" w:rsidR="00061540" w:rsidRPr="00C846B7" w:rsidRDefault="00061540"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ESERA is leading the development of the Off-grid and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Regulatory Framework for the country and has been nominated by the MNRE as responsible party to implement the AMP in Eswatini. </w:t>
            </w:r>
          </w:p>
        </w:tc>
        <w:tc>
          <w:tcPr>
            <w:tcW w:w="2834" w:type="dxa"/>
          </w:tcPr>
          <w:p w14:paraId="1136929F" w14:textId="5F1D9962" w:rsidR="00061540" w:rsidRPr="00C846B7" w:rsidRDefault="00061540"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Overall implementation of the AMP in Eswatini</w:t>
            </w:r>
            <w:r w:rsidR="00AE61D9" w:rsidRPr="00C846B7">
              <w:rPr>
                <w:rFonts w:asciiTheme="minorHAnsi" w:hAnsiTheme="minorHAnsi" w:cstheme="minorHAnsi"/>
                <w:iCs/>
                <w:sz w:val="18"/>
                <w:szCs w:val="21"/>
              </w:rPr>
              <w:t>, hosting of PMU</w:t>
            </w:r>
            <w:r w:rsidRPr="00C846B7">
              <w:rPr>
                <w:rFonts w:asciiTheme="minorHAnsi" w:hAnsiTheme="minorHAnsi" w:cstheme="minorHAnsi"/>
                <w:iCs/>
                <w:sz w:val="18"/>
                <w:szCs w:val="21"/>
              </w:rPr>
              <w:t xml:space="preserve"> on behalf of the </w:t>
            </w:r>
            <w:r w:rsidR="003171C4">
              <w:rPr>
                <w:rFonts w:asciiTheme="minorHAnsi" w:hAnsiTheme="minorHAnsi" w:cstheme="minorHAnsi"/>
                <w:iCs/>
                <w:sz w:val="18"/>
                <w:szCs w:val="21"/>
              </w:rPr>
              <w:t>Implementing Partner</w:t>
            </w:r>
            <w:r w:rsidRPr="00C846B7">
              <w:rPr>
                <w:rFonts w:asciiTheme="minorHAnsi" w:hAnsiTheme="minorHAnsi" w:cstheme="minorHAnsi"/>
                <w:iCs/>
                <w:sz w:val="18"/>
                <w:szCs w:val="21"/>
              </w:rPr>
              <w:t xml:space="preserve"> (MNRE)</w:t>
            </w:r>
          </w:p>
        </w:tc>
      </w:tr>
      <w:tr w:rsidR="00261BCB" w:rsidRPr="00C846B7" w14:paraId="18AA5B11" w14:textId="77777777" w:rsidTr="764B5765">
        <w:tc>
          <w:tcPr>
            <w:tcW w:w="1696" w:type="dxa"/>
          </w:tcPr>
          <w:p w14:paraId="7B3F8944" w14:textId="4694FA83" w:rsidR="00261BCB" w:rsidRPr="00C846B7" w:rsidRDefault="008A1936"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Eswatini Electricity Company (EEC)</w:t>
            </w:r>
          </w:p>
        </w:tc>
        <w:tc>
          <w:tcPr>
            <w:tcW w:w="4820" w:type="dxa"/>
          </w:tcPr>
          <w:p w14:paraId="4F81EE3B" w14:textId="7AD333B2" w:rsidR="00A25532" w:rsidRPr="00C846B7" w:rsidRDefault="008A1936"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w:t>
            </w:r>
            <w:r w:rsidR="0031616C" w:rsidRPr="00C846B7">
              <w:rPr>
                <w:rFonts w:asciiTheme="minorHAnsi" w:hAnsiTheme="minorHAnsi" w:cstheme="minorHAnsi"/>
                <w:iCs/>
                <w:sz w:val="18"/>
                <w:szCs w:val="21"/>
              </w:rPr>
              <w:t xml:space="preserve">vertically integrated </w:t>
            </w:r>
            <w:r w:rsidRPr="00C846B7">
              <w:rPr>
                <w:rFonts w:asciiTheme="minorHAnsi" w:hAnsiTheme="minorHAnsi" w:cstheme="minorHAnsi"/>
                <w:iCs/>
                <w:sz w:val="18"/>
                <w:szCs w:val="21"/>
              </w:rPr>
              <w:t>national power utility</w:t>
            </w:r>
            <w:r w:rsidR="0031616C" w:rsidRPr="00C846B7">
              <w:rPr>
                <w:rFonts w:asciiTheme="minorHAnsi" w:hAnsiTheme="minorHAnsi" w:cstheme="minorHAnsi"/>
                <w:iCs/>
                <w:sz w:val="18"/>
                <w:szCs w:val="21"/>
              </w:rPr>
              <w:t xml:space="preserve"> </w:t>
            </w:r>
            <w:r w:rsidRPr="00C846B7">
              <w:rPr>
                <w:rFonts w:asciiTheme="minorHAnsi" w:hAnsiTheme="minorHAnsi" w:cstheme="minorHAnsi"/>
                <w:iCs/>
                <w:sz w:val="18"/>
                <w:szCs w:val="21"/>
              </w:rPr>
              <w:t xml:space="preserve">has initiated the first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installation for rural electrification in the country. The EEC will partner with the MNRE to </w:t>
            </w:r>
            <w:r w:rsidR="00A25532" w:rsidRPr="00C846B7">
              <w:rPr>
                <w:rFonts w:asciiTheme="minorHAnsi" w:hAnsiTheme="minorHAnsi" w:cstheme="minorHAnsi"/>
                <w:iCs/>
                <w:sz w:val="18"/>
                <w:szCs w:val="21"/>
              </w:rPr>
              <w:t xml:space="preserve">implement the additional infrastructure requirement, to collect and monitor data, and to </w:t>
            </w:r>
            <w:r w:rsidR="00650124" w:rsidRPr="00C846B7">
              <w:rPr>
                <w:rFonts w:asciiTheme="minorHAnsi" w:hAnsiTheme="minorHAnsi" w:cstheme="minorHAnsi"/>
                <w:iCs/>
                <w:sz w:val="18"/>
                <w:szCs w:val="21"/>
              </w:rPr>
              <w:t xml:space="preserve">oversee and </w:t>
            </w:r>
            <w:r w:rsidRPr="00C846B7">
              <w:rPr>
                <w:rFonts w:asciiTheme="minorHAnsi" w:hAnsiTheme="minorHAnsi" w:cstheme="minorHAnsi"/>
                <w:iCs/>
                <w:sz w:val="18"/>
                <w:szCs w:val="21"/>
              </w:rPr>
              <w:t xml:space="preserve">assess the changing business case when actively introducing PUE to </w:t>
            </w:r>
            <w:r w:rsidR="00A25532" w:rsidRPr="00C846B7">
              <w:rPr>
                <w:rFonts w:asciiTheme="minorHAnsi" w:hAnsiTheme="minorHAnsi" w:cstheme="minorHAnsi"/>
                <w:iCs/>
                <w:sz w:val="18"/>
                <w:szCs w:val="21"/>
              </w:rPr>
              <w:t>the</w:t>
            </w:r>
            <w:r w:rsidRPr="00C846B7">
              <w:rPr>
                <w:rFonts w:asciiTheme="minorHAnsi" w:hAnsiTheme="minorHAnsi" w:cstheme="minorHAnsi"/>
                <w:iCs/>
                <w:sz w:val="18"/>
                <w:szCs w:val="21"/>
              </w:rPr>
              <w:t xml:space="preserve"> residential </w:t>
            </w:r>
            <w:proofErr w:type="spellStart"/>
            <w:r w:rsidR="00A23E7E" w:rsidRPr="00C846B7">
              <w:rPr>
                <w:rFonts w:asciiTheme="minorHAnsi" w:hAnsiTheme="minorHAnsi" w:cstheme="minorHAnsi"/>
                <w:iCs/>
                <w:sz w:val="18"/>
                <w:szCs w:val="21"/>
              </w:rPr>
              <w:t>minigrid</w:t>
            </w:r>
            <w:proofErr w:type="spellEnd"/>
            <w:r w:rsidRPr="00C846B7">
              <w:rPr>
                <w:rFonts w:asciiTheme="minorHAnsi" w:hAnsiTheme="minorHAnsi" w:cstheme="minorHAnsi"/>
                <w:iCs/>
                <w:sz w:val="18"/>
                <w:szCs w:val="21"/>
              </w:rPr>
              <w:t xml:space="preserve"> installation</w:t>
            </w:r>
            <w:r w:rsidR="00A25532" w:rsidRPr="00C846B7">
              <w:rPr>
                <w:rFonts w:asciiTheme="minorHAnsi" w:hAnsiTheme="minorHAnsi" w:cstheme="minorHAnsi"/>
                <w:iCs/>
                <w:sz w:val="18"/>
                <w:szCs w:val="21"/>
              </w:rPr>
              <w:t xml:space="preserve"> at </w:t>
            </w:r>
            <w:proofErr w:type="spellStart"/>
            <w:r w:rsidR="00664A8C">
              <w:rPr>
                <w:rFonts w:asciiTheme="minorHAnsi" w:hAnsiTheme="minorHAnsi" w:cstheme="minorHAnsi"/>
                <w:iCs/>
                <w:sz w:val="18"/>
                <w:szCs w:val="21"/>
              </w:rPr>
              <w:t>Mvundla</w:t>
            </w:r>
            <w:proofErr w:type="spellEnd"/>
            <w:r w:rsidRPr="00C846B7">
              <w:rPr>
                <w:rFonts w:asciiTheme="minorHAnsi" w:hAnsiTheme="minorHAnsi" w:cstheme="minorHAnsi"/>
                <w:iCs/>
                <w:sz w:val="18"/>
                <w:szCs w:val="21"/>
              </w:rPr>
              <w:t xml:space="preserve">. </w:t>
            </w:r>
          </w:p>
        </w:tc>
        <w:tc>
          <w:tcPr>
            <w:tcW w:w="2834" w:type="dxa"/>
          </w:tcPr>
          <w:p w14:paraId="1C9E565E" w14:textId="77777777" w:rsidR="00A25532" w:rsidRPr="00C846B7" w:rsidRDefault="00A25532"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Participant in the National Dialogue (Output 1.2);</w:t>
            </w:r>
          </w:p>
          <w:p w14:paraId="469D3941" w14:textId="137328EE" w:rsidR="00A25532" w:rsidRPr="00C846B7" w:rsidRDefault="00A25532"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Delivery of </w:t>
            </w:r>
            <w:r w:rsidR="00E61ACA" w:rsidRPr="00C846B7">
              <w:rPr>
                <w:rFonts w:asciiTheme="minorHAnsi" w:hAnsiTheme="minorHAnsi" w:cstheme="minorHAnsi"/>
                <w:iCs/>
                <w:sz w:val="18"/>
                <w:szCs w:val="21"/>
              </w:rPr>
              <w:t xml:space="preserve">the </w:t>
            </w:r>
            <w:r w:rsidRPr="00C846B7">
              <w:rPr>
                <w:rFonts w:asciiTheme="minorHAnsi" w:hAnsiTheme="minorHAnsi" w:cstheme="minorHAnsi"/>
                <w:iCs/>
                <w:sz w:val="18"/>
                <w:szCs w:val="21"/>
              </w:rPr>
              <w:t xml:space="preserve">pilot project </w:t>
            </w:r>
            <w:r w:rsidR="00E61ACA" w:rsidRPr="00C846B7">
              <w:rPr>
                <w:rFonts w:asciiTheme="minorHAnsi" w:hAnsiTheme="minorHAnsi" w:cstheme="minorHAnsi"/>
                <w:iCs/>
                <w:sz w:val="18"/>
                <w:szCs w:val="21"/>
              </w:rPr>
              <w:t xml:space="preserve">addition of PUE </w:t>
            </w:r>
            <w:r w:rsidRPr="00C846B7">
              <w:rPr>
                <w:rFonts w:asciiTheme="minorHAnsi" w:hAnsiTheme="minorHAnsi" w:cstheme="minorHAnsi"/>
                <w:iCs/>
                <w:sz w:val="18"/>
                <w:szCs w:val="21"/>
              </w:rPr>
              <w:t xml:space="preserve">at </w:t>
            </w:r>
            <w:proofErr w:type="spellStart"/>
            <w:r w:rsidR="00664A8C">
              <w:rPr>
                <w:rFonts w:asciiTheme="minorHAnsi" w:hAnsiTheme="minorHAnsi" w:cstheme="minorHAnsi"/>
                <w:iCs/>
                <w:sz w:val="18"/>
                <w:szCs w:val="21"/>
              </w:rPr>
              <w:t>Mvundla</w:t>
            </w:r>
            <w:proofErr w:type="spellEnd"/>
            <w:r w:rsidRPr="00C846B7">
              <w:rPr>
                <w:rFonts w:asciiTheme="minorHAnsi" w:hAnsiTheme="minorHAnsi" w:cstheme="minorHAnsi"/>
                <w:iCs/>
                <w:sz w:val="18"/>
                <w:szCs w:val="21"/>
              </w:rPr>
              <w:t xml:space="preserve"> (Output 2.1);</w:t>
            </w:r>
          </w:p>
        </w:tc>
      </w:tr>
      <w:tr w:rsidR="004514E0" w:rsidRPr="00C846B7" w14:paraId="547FA043" w14:textId="77777777" w:rsidTr="764B5765">
        <w:tc>
          <w:tcPr>
            <w:tcW w:w="1696" w:type="dxa"/>
          </w:tcPr>
          <w:p w14:paraId="186875F3" w14:textId="63E217F1" w:rsidR="004514E0" w:rsidRPr="00C846B7" w:rsidRDefault="004514E0"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Ministry of Commerce, Industry and Trade (MCIT) </w:t>
            </w:r>
          </w:p>
        </w:tc>
        <w:tc>
          <w:tcPr>
            <w:tcW w:w="4820" w:type="dxa"/>
          </w:tcPr>
          <w:p w14:paraId="7A0646C5" w14:textId="77777777" w:rsidR="00E61ACA" w:rsidRPr="00C846B7" w:rsidRDefault="004514E0"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Micro, Small and Medium-Sized Enterprises (MSME) Unit in the MCIT was created to advise government on policy issues and stimulate indigenous enterprises through creating an enabling environment for business. The MSME Unit has the </w:t>
            </w:r>
            <w:r w:rsidRPr="00C846B7">
              <w:rPr>
                <w:rFonts w:asciiTheme="minorHAnsi" w:hAnsiTheme="minorHAnsi" w:cstheme="minorHAnsi"/>
                <w:iCs/>
                <w:sz w:val="18"/>
                <w:szCs w:val="21"/>
              </w:rPr>
              <w:lastRenderedPageBreak/>
              <w:t xml:space="preserve">overall responsibility of coordinating the implementation of the SMME policy. </w:t>
            </w:r>
          </w:p>
          <w:p w14:paraId="74ECD330" w14:textId="77777777" w:rsidR="00E61ACA" w:rsidRPr="00C846B7" w:rsidRDefault="00E61ACA" w:rsidP="001354E3">
            <w:pPr>
              <w:spacing w:after="0"/>
              <w:jc w:val="left"/>
              <w:rPr>
                <w:rFonts w:asciiTheme="minorHAnsi" w:hAnsiTheme="minorHAnsi" w:cstheme="minorHAnsi"/>
                <w:iCs/>
                <w:sz w:val="18"/>
                <w:szCs w:val="21"/>
              </w:rPr>
            </w:pPr>
          </w:p>
          <w:p w14:paraId="031541C8" w14:textId="77777777" w:rsidR="00E61ACA" w:rsidRPr="00C846B7" w:rsidRDefault="00941D74"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MNRE will partner with the MCIT MSME unit to support small business development, </w:t>
            </w:r>
            <w:r w:rsidR="00805998" w:rsidRPr="00C846B7">
              <w:rPr>
                <w:rFonts w:asciiTheme="minorHAnsi" w:hAnsiTheme="minorHAnsi" w:cstheme="minorHAnsi"/>
                <w:iCs/>
                <w:sz w:val="18"/>
                <w:szCs w:val="21"/>
              </w:rPr>
              <w:t xml:space="preserve">training, mentorships, </w:t>
            </w:r>
            <w:r w:rsidRPr="00C846B7">
              <w:rPr>
                <w:rFonts w:asciiTheme="minorHAnsi" w:hAnsiTheme="minorHAnsi" w:cstheme="minorHAnsi"/>
                <w:iCs/>
                <w:sz w:val="18"/>
                <w:szCs w:val="21"/>
              </w:rPr>
              <w:t>value addition</w:t>
            </w:r>
            <w:r w:rsidR="00F839AD" w:rsidRPr="00C846B7">
              <w:rPr>
                <w:rFonts w:asciiTheme="minorHAnsi" w:hAnsiTheme="minorHAnsi" w:cstheme="minorHAnsi"/>
                <w:iCs/>
                <w:sz w:val="18"/>
                <w:szCs w:val="21"/>
              </w:rPr>
              <w:t xml:space="preserve">, seeking and establishing </w:t>
            </w:r>
            <w:r w:rsidRPr="00C846B7">
              <w:rPr>
                <w:rFonts w:asciiTheme="minorHAnsi" w:hAnsiTheme="minorHAnsi" w:cstheme="minorHAnsi"/>
                <w:iCs/>
                <w:sz w:val="18"/>
                <w:szCs w:val="21"/>
              </w:rPr>
              <w:t>linkages to market</w:t>
            </w:r>
            <w:r w:rsidR="00F839AD" w:rsidRPr="00C846B7">
              <w:rPr>
                <w:rFonts w:asciiTheme="minorHAnsi" w:hAnsiTheme="minorHAnsi" w:cstheme="minorHAnsi"/>
                <w:iCs/>
                <w:sz w:val="18"/>
                <w:szCs w:val="21"/>
              </w:rPr>
              <w:t xml:space="preserve"> and access to funding</w:t>
            </w:r>
            <w:r w:rsidRPr="00C846B7">
              <w:rPr>
                <w:rFonts w:asciiTheme="minorHAnsi" w:hAnsiTheme="minorHAnsi" w:cstheme="minorHAnsi"/>
                <w:iCs/>
                <w:sz w:val="18"/>
                <w:szCs w:val="21"/>
              </w:rPr>
              <w:t xml:space="preserve"> </w:t>
            </w:r>
            <w:r w:rsidR="00F839AD" w:rsidRPr="00C846B7">
              <w:rPr>
                <w:rFonts w:asciiTheme="minorHAnsi" w:hAnsiTheme="minorHAnsi" w:cstheme="minorHAnsi"/>
                <w:iCs/>
                <w:sz w:val="18"/>
                <w:szCs w:val="21"/>
              </w:rPr>
              <w:t xml:space="preserve">for both pilot projects. </w:t>
            </w:r>
          </w:p>
          <w:p w14:paraId="69549FB5" w14:textId="77777777" w:rsidR="00E61ACA" w:rsidRPr="00C846B7" w:rsidRDefault="00E61ACA" w:rsidP="001354E3">
            <w:pPr>
              <w:spacing w:after="0"/>
              <w:jc w:val="left"/>
              <w:rPr>
                <w:rFonts w:asciiTheme="minorHAnsi" w:hAnsiTheme="minorHAnsi" w:cstheme="minorHAnsi"/>
                <w:iCs/>
                <w:sz w:val="18"/>
                <w:szCs w:val="21"/>
              </w:rPr>
            </w:pPr>
          </w:p>
          <w:p w14:paraId="133D28BD" w14:textId="6E7FCDAD" w:rsidR="001E48C8" w:rsidRPr="00C846B7" w:rsidRDefault="001E48C8"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Access to funding for small businesses will also be linked into the funding and financing platform for communities to access.</w:t>
            </w:r>
          </w:p>
          <w:p w14:paraId="38024768" w14:textId="77777777" w:rsidR="00E61ACA" w:rsidRPr="00C846B7" w:rsidRDefault="00E61ACA" w:rsidP="001354E3">
            <w:pPr>
              <w:spacing w:after="0"/>
              <w:jc w:val="left"/>
              <w:rPr>
                <w:rFonts w:asciiTheme="minorHAnsi" w:hAnsiTheme="minorHAnsi" w:cstheme="minorHAnsi"/>
                <w:iCs/>
                <w:sz w:val="18"/>
                <w:szCs w:val="21"/>
              </w:rPr>
            </w:pPr>
          </w:p>
          <w:p w14:paraId="6C010413" w14:textId="77777777" w:rsidR="004514E0" w:rsidRPr="00C846B7" w:rsidRDefault="001E48C8"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This partnership enables business development support to newly energized small businesses, intended to demonstrate the compounded benefits of clean energy to power economic development in rural areas.  </w:t>
            </w:r>
          </w:p>
          <w:p w14:paraId="3C8D2461" w14:textId="77777777" w:rsidR="001E7141" w:rsidRPr="00C846B7" w:rsidRDefault="001E7141" w:rsidP="001E7141">
            <w:pPr>
              <w:spacing w:after="0"/>
              <w:jc w:val="left"/>
              <w:rPr>
                <w:rFonts w:asciiTheme="minorHAnsi" w:hAnsiTheme="minorHAnsi" w:cstheme="minorHAnsi"/>
                <w:iCs/>
                <w:sz w:val="18"/>
                <w:szCs w:val="21"/>
              </w:rPr>
            </w:pPr>
          </w:p>
          <w:p w14:paraId="7A81BAFF" w14:textId="3DE59CF1" w:rsidR="001E7141" w:rsidRPr="00C846B7" w:rsidRDefault="001E7141"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MCIT Department of Cooperative Development is also instrumental in supporting the business development of these groups, who could be important productive users of electricity, and likely has </w:t>
            </w:r>
            <w:r w:rsidR="005532A4" w:rsidRPr="00C846B7">
              <w:rPr>
                <w:rFonts w:asciiTheme="minorHAnsi" w:hAnsiTheme="minorHAnsi" w:cstheme="minorHAnsi"/>
                <w:iCs/>
                <w:sz w:val="18"/>
                <w:szCs w:val="21"/>
              </w:rPr>
              <w:t xml:space="preserve">a </w:t>
            </w:r>
            <w:r w:rsidRPr="00C846B7">
              <w:rPr>
                <w:rFonts w:asciiTheme="minorHAnsi" w:hAnsiTheme="minorHAnsi" w:cstheme="minorHAnsi"/>
                <w:iCs/>
                <w:sz w:val="18"/>
                <w:szCs w:val="21"/>
              </w:rPr>
              <w:t>group/activity register that can aid in development of the mapping exercise.</w:t>
            </w:r>
          </w:p>
        </w:tc>
        <w:tc>
          <w:tcPr>
            <w:tcW w:w="2834" w:type="dxa"/>
          </w:tcPr>
          <w:p w14:paraId="45854EA8" w14:textId="5D1C0A2D" w:rsidR="00E61ACA" w:rsidRPr="00C846B7" w:rsidRDefault="00E61ACA" w:rsidP="00E61ACA">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 xml:space="preserve">Possible support of the value chain analysis for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potential map (if adequate funding can be sourced for this output) (Output 1.1)</w:t>
            </w:r>
          </w:p>
          <w:p w14:paraId="1C8569F0" w14:textId="73D1B4EA" w:rsidR="00E61ACA" w:rsidRPr="00C846B7" w:rsidRDefault="00E61ACA" w:rsidP="00E61ACA">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Participant (ad hoc) in the National Dialogue (Output 1.2);</w:t>
            </w:r>
          </w:p>
          <w:p w14:paraId="00815DAA" w14:textId="43F5F047" w:rsidR="00E61ACA" w:rsidRPr="00C846B7" w:rsidRDefault="00E61ACA" w:rsidP="00E61ACA">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Small business development, value addition and trade support at </w:t>
            </w:r>
            <w:proofErr w:type="spellStart"/>
            <w:r w:rsidR="009D5363">
              <w:rPr>
                <w:rFonts w:asciiTheme="minorHAnsi" w:hAnsiTheme="minorHAnsi" w:cstheme="minorHAnsi"/>
                <w:iCs/>
                <w:sz w:val="18"/>
                <w:szCs w:val="21"/>
              </w:rPr>
              <w:t>Mvundla</w:t>
            </w:r>
            <w:proofErr w:type="spellEnd"/>
            <w:r w:rsidRPr="00C846B7">
              <w:rPr>
                <w:rFonts w:asciiTheme="minorHAnsi" w:hAnsiTheme="minorHAnsi" w:cstheme="minorHAnsi"/>
                <w:iCs/>
                <w:sz w:val="18"/>
                <w:szCs w:val="21"/>
              </w:rPr>
              <w:t xml:space="preserve"> pilot project (Output 2.1</w:t>
            </w:r>
            <w:proofErr w:type="gramStart"/>
            <w:r w:rsidRPr="00C846B7">
              <w:rPr>
                <w:rFonts w:asciiTheme="minorHAnsi" w:hAnsiTheme="minorHAnsi" w:cstheme="minorHAnsi"/>
                <w:iCs/>
                <w:sz w:val="18"/>
                <w:szCs w:val="21"/>
              </w:rPr>
              <w:t>);</w:t>
            </w:r>
            <w:proofErr w:type="gramEnd"/>
          </w:p>
          <w:p w14:paraId="5DEFD307" w14:textId="4D19BEE1" w:rsidR="00E61ACA" w:rsidRPr="00C846B7" w:rsidRDefault="00E61ACA"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Small business development, value addition, finance and trade support at the Energy Hub pilot (Output 2.2)</w:t>
            </w:r>
          </w:p>
        </w:tc>
      </w:tr>
      <w:tr w:rsidR="003121E1" w:rsidRPr="00C846B7" w14:paraId="0CC25F10" w14:textId="77777777" w:rsidTr="764B5765">
        <w:tc>
          <w:tcPr>
            <w:tcW w:w="1696" w:type="dxa"/>
          </w:tcPr>
          <w:p w14:paraId="12D39BD1" w14:textId="474438CD" w:rsidR="003121E1" w:rsidRPr="00C846B7" w:rsidRDefault="003121E1"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Microprojects Program (MPP) unit</w:t>
            </w:r>
          </w:p>
        </w:tc>
        <w:tc>
          <w:tcPr>
            <w:tcW w:w="4820" w:type="dxa"/>
          </w:tcPr>
          <w:p w14:paraId="5B0D584C" w14:textId="0E79CA16" w:rsidR="003121E1" w:rsidRPr="00C846B7" w:rsidRDefault="009115A8" w:rsidP="009115A8">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Microprojects unit is a semi-autonomous unit under the Ministry of Economic Planning and Development. The unit operates both as development agency and as an implementing agency for </w:t>
            </w:r>
            <w:r w:rsidR="00767FD8" w:rsidRPr="00C846B7">
              <w:rPr>
                <w:rFonts w:asciiTheme="minorHAnsi" w:hAnsiTheme="minorHAnsi" w:cstheme="minorHAnsi"/>
                <w:iCs/>
                <w:sz w:val="18"/>
                <w:szCs w:val="21"/>
              </w:rPr>
              <w:t xml:space="preserve">the </w:t>
            </w:r>
            <w:r w:rsidRPr="00C846B7">
              <w:rPr>
                <w:rFonts w:asciiTheme="minorHAnsi" w:hAnsiTheme="minorHAnsi" w:cstheme="minorHAnsi"/>
                <w:iCs/>
                <w:sz w:val="18"/>
                <w:szCs w:val="21"/>
              </w:rPr>
              <w:t xml:space="preserve">government’s small scale capital projects in collaboration with a number of ministries and development partners. </w:t>
            </w:r>
            <w:r w:rsidR="003121E1" w:rsidRPr="00C846B7">
              <w:rPr>
                <w:rFonts w:asciiTheme="minorHAnsi" w:hAnsiTheme="minorHAnsi" w:cstheme="minorHAnsi"/>
                <w:iCs/>
                <w:sz w:val="18"/>
                <w:szCs w:val="21"/>
              </w:rPr>
              <w:t xml:space="preserve">The unit is responsible for </w:t>
            </w:r>
            <w:r w:rsidRPr="00C846B7">
              <w:rPr>
                <w:rFonts w:asciiTheme="minorHAnsi" w:hAnsiTheme="minorHAnsi" w:cstheme="minorHAnsi"/>
                <w:iCs/>
                <w:sz w:val="18"/>
                <w:szCs w:val="21"/>
              </w:rPr>
              <w:t xml:space="preserve">processing, evaluating and </w:t>
            </w:r>
            <w:r w:rsidR="003121E1" w:rsidRPr="00C846B7">
              <w:rPr>
                <w:rFonts w:asciiTheme="minorHAnsi" w:hAnsiTheme="minorHAnsi" w:cstheme="minorHAnsi"/>
                <w:iCs/>
                <w:sz w:val="18"/>
                <w:szCs w:val="21"/>
              </w:rPr>
              <w:t xml:space="preserve">recommending the best proposals among many, </w:t>
            </w:r>
            <w:r w:rsidRPr="00C846B7">
              <w:rPr>
                <w:rFonts w:asciiTheme="minorHAnsi" w:hAnsiTheme="minorHAnsi" w:cstheme="minorHAnsi"/>
                <w:iCs/>
                <w:sz w:val="18"/>
                <w:szCs w:val="21"/>
              </w:rPr>
              <w:t xml:space="preserve">for </w:t>
            </w:r>
            <w:r w:rsidR="003121E1" w:rsidRPr="00C846B7">
              <w:rPr>
                <w:rFonts w:asciiTheme="minorHAnsi" w:hAnsiTheme="minorHAnsi" w:cstheme="minorHAnsi"/>
                <w:iCs/>
                <w:sz w:val="18"/>
                <w:szCs w:val="21"/>
              </w:rPr>
              <w:t xml:space="preserve">supervision and monitoring of new projects, evaluation of completed projects and advising grassroots communities concerning their priorities and project ideas. </w:t>
            </w:r>
            <w:r w:rsidRPr="00C846B7">
              <w:rPr>
                <w:rFonts w:asciiTheme="minorHAnsi" w:hAnsiTheme="minorHAnsi" w:cstheme="minorHAnsi"/>
                <w:iCs/>
                <w:sz w:val="18"/>
                <w:szCs w:val="21"/>
              </w:rPr>
              <w:t xml:space="preserve">It </w:t>
            </w:r>
            <w:r w:rsidR="00E06812" w:rsidRPr="00C846B7">
              <w:rPr>
                <w:rFonts w:asciiTheme="minorHAnsi" w:hAnsiTheme="minorHAnsi" w:cstheme="minorHAnsi"/>
                <w:iCs/>
                <w:sz w:val="18"/>
                <w:szCs w:val="21"/>
              </w:rPr>
              <w:t>favors</w:t>
            </w:r>
            <w:r w:rsidRPr="00C846B7">
              <w:rPr>
                <w:rFonts w:asciiTheme="minorHAnsi" w:hAnsiTheme="minorHAnsi" w:cstheme="minorHAnsi"/>
                <w:iCs/>
                <w:sz w:val="18"/>
                <w:szCs w:val="21"/>
              </w:rPr>
              <w:t xml:space="preserve"> a participatory development approach, </w:t>
            </w:r>
            <w:r w:rsidR="00E06812" w:rsidRPr="00C846B7">
              <w:rPr>
                <w:rFonts w:asciiTheme="minorHAnsi" w:hAnsiTheme="minorHAnsi" w:cstheme="minorHAnsi"/>
                <w:iCs/>
                <w:sz w:val="18"/>
                <w:szCs w:val="21"/>
              </w:rPr>
              <w:t xml:space="preserve">typically </w:t>
            </w:r>
            <w:r w:rsidRPr="00C846B7">
              <w:rPr>
                <w:rFonts w:asciiTheme="minorHAnsi" w:hAnsiTheme="minorHAnsi" w:cstheme="minorHAnsi"/>
                <w:iCs/>
                <w:sz w:val="18"/>
                <w:szCs w:val="21"/>
              </w:rPr>
              <w:t xml:space="preserve">requiring co-funding from communities for their projects. </w:t>
            </w:r>
          </w:p>
        </w:tc>
        <w:tc>
          <w:tcPr>
            <w:tcW w:w="2834" w:type="dxa"/>
          </w:tcPr>
          <w:p w14:paraId="2A013E5E" w14:textId="5D4C1A52" w:rsidR="003121E1" w:rsidRPr="00C846B7" w:rsidRDefault="009115A8"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Funding and technical support for the economic activity (productive uses) infrastructure component of the Energy Hub pilot (Output 2.2)</w:t>
            </w:r>
          </w:p>
        </w:tc>
      </w:tr>
      <w:tr w:rsidR="00261BCB" w:rsidRPr="00C846B7" w14:paraId="18271246" w14:textId="77777777" w:rsidTr="764B5765">
        <w:tc>
          <w:tcPr>
            <w:tcW w:w="1696" w:type="dxa"/>
          </w:tcPr>
          <w:p w14:paraId="1E5F9A3A" w14:textId="7C1B83E7" w:rsidR="00261BCB" w:rsidRPr="00C846B7" w:rsidRDefault="00786794"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Centre for Sustainable Energy Research, University of Eswatini</w:t>
            </w:r>
          </w:p>
        </w:tc>
        <w:tc>
          <w:tcPr>
            <w:tcW w:w="4820" w:type="dxa"/>
          </w:tcPr>
          <w:p w14:paraId="2FAAA2E9" w14:textId="22D99F0E" w:rsidR="001E48C8" w:rsidRPr="00C846B7" w:rsidRDefault="004A0B12"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CSER aims to </w:t>
            </w:r>
            <w:r w:rsidR="00786794" w:rsidRPr="00C846B7">
              <w:rPr>
                <w:rFonts w:asciiTheme="minorHAnsi" w:hAnsiTheme="minorHAnsi" w:cstheme="minorHAnsi"/>
                <w:iCs/>
                <w:sz w:val="18"/>
                <w:szCs w:val="21"/>
              </w:rPr>
              <w:t xml:space="preserve">strengthen </w:t>
            </w:r>
            <w:r w:rsidRPr="00C846B7">
              <w:rPr>
                <w:rFonts w:asciiTheme="minorHAnsi" w:hAnsiTheme="minorHAnsi" w:cstheme="minorHAnsi"/>
                <w:iCs/>
                <w:sz w:val="18"/>
                <w:szCs w:val="21"/>
              </w:rPr>
              <w:t xml:space="preserve">skills and </w:t>
            </w:r>
            <w:r w:rsidR="00786794" w:rsidRPr="00C846B7">
              <w:rPr>
                <w:rFonts w:asciiTheme="minorHAnsi" w:hAnsiTheme="minorHAnsi" w:cstheme="minorHAnsi"/>
                <w:iCs/>
                <w:sz w:val="18"/>
                <w:szCs w:val="21"/>
              </w:rPr>
              <w:t xml:space="preserve">capacity </w:t>
            </w:r>
            <w:r w:rsidRPr="00C846B7">
              <w:rPr>
                <w:rFonts w:asciiTheme="minorHAnsi" w:hAnsiTheme="minorHAnsi" w:cstheme="minorHAnsi"/>
                <w:iCs/>
                <w:sz w:val="18"/>
                <w:szCs w:val="21"/>
              </w:rPr>
              <w:t xml:space="preserve">in the energy sector, to </w:t>
            </w:r>
            <w:r w:rsidR="00786794" w:rsidRPr="00C846B7">
              <w:rPr>
                <w:rFonts w:asciiTheme="minorHAnsi" w:hAnsiTheme="minorHAnsi" w:cstheme="minorHAnsi"/>
                <w:iCs/>
                <w:sz w:val="18"/>
                <w:szCs w:val="21"/>
              </w:rPr>
              <w:t>contribute actively towards the replication and scaling up of successful sustainable energy technologies, policies and management practices, and increasing access to energy services for socio-economic development</w:t>
            </w:r>
            <w:r w:rsidRPr="00C846B7">
              <w:rPr>
                <w:rFonts w:asciiTheme="minorHAnsi" w:hAnsiTheme="minorHAnsi" w:cstheme="minorHAnsi"/>
                <w:iCs/>
                <w:sz w:val="18"/>
                <w:szCs w:val="21"/>
              </w:rPr>
              <w:t xml:space="preserve">. The newly established </w:t>
            </w:r>
            <w:r w:rsidR="001E48C8" w:rsidRPr="00C846B7">
              <w:rPr>
                <w:rFonts w:asciiTheme="minorHAnsi" w:hAnsiTheme="minorHAnsi" w:cstheme="minorHAnsi"/>
                <w:iCs/>
                <w:sz w:val="18"/>
                <w:szCs w:val="21"/>
              </w:rPr>
              <w:t>C</w:t>
            </w:r>
            <w:r w:rsidRPr="00C846B7">
              <w:rPr>
                <w:rFonts w:asciiTheme="minorHAnsi" w:hAnsiTheme="minorHAnsi" w:cstheme="minorHAnsi"/>
                <w:iCs/>
                <w:sz w:val="18"/>
                <w:szCs w:val="21"/>
              </w:rPr>
              <w:t>entre offers 6 short courses on sustainable energy systems and ha</w:t>
            </w:r>
            <w:r w:rsidR="008A76FA" w:rsidRPr="00C846B7">
              <w:rPr>
                <w:rFonts w:asciiTheme="minorHAnsi" w:hAnsiTheme="minorHAnsi" w:cstheme="minorHAnsi"/>
                <w:iCs/>
                <w:sz w:val="18"/>
                <w:szCs w:val="21"/>
              </w:rPr>
              <w:t>s</w:t>
            </w:r>
            <w:r w:rsidRPr="00C846B7">
              <w:rPr>
                <w:rFonts w:asciiTheme="minorHAnsi" w:hAnsiTheme="minorHAnsi" w:cstheme="minorHAnsi"/>
                <w:iCs/>
                <w:sz w:val="18"/>
                <w:szCs w:val="21"/>
              </w:rPr>
              <w:t xml:space="preserve"> been engaged to collaborate with the AMP for capacity building </w:t>
            </w:r>
            <w:r w:rsidR="001E48C8" w:rsidRPr="00C846B7">
              <w:rPr>
                <w:rFonts w:asciiTheme="minorHAnsi" w:hAnsiTheme="minorHAnsi" w:cstheme="minorHAnsi"/>
                <w:iCs/>
                <w:sz w:val="18"/>
                <w:szCs w:val="21"/>
              </w:rPr>
              <w:t xml:space="preserve">related to </w:t>
            </w:r>
            <w:r w:rsidRPr="00C846B7">
              <w:rPr>
                <w:rFonts w:asciiTheme="minorHAnsi" w:hAnsiTheme="minorHAnsi" w:cstheme="minorHAnsi"/>
                <w:iCs/>
                <w:sz w:val="18"/>
                <w:szCs w:val="21"/>
              </w:rPr>
              <w:t xml:space="preserve">RE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development</w:t>
            </w:r>
            <w:r w:rsidR="001E48C8" w:rsidRPr="00C846B7">
              <w:rPr>
                <w:rFonts w:asciiTheme="minorHAnsi" w:hAnsiTheme="minorHAnsi" w:cstheme="minorHAnsi"/>
                <w:iCs/>
                <w:sz w:val="18"/>
                <w:szCs w:val="21"/>
              </w:rPr>
              <w:t xml:space="preserve"> and operation</w:t>
            </w:r>
            <w:r w:rsidRPr="00C846B7">
              <w:rPr>
                <w:rFonts w:asciiTheme="minorHAnsi" w:hAnsiTheme="minorHAnsi" w:cstheme="minorHAnsi"/>
                <w:iCs/>
                <w:sz w:val="18"/>
                <w:szCs w:val="21"/>
              </w:rPr>
              <w:t xml:space="preserve">. </w:t>
            </w:r>
          </w:p>
          <w:p w14:paraId="54AC65FB" w14:textId="4A89D34B" w:rsidR="00261BCB" w:rsidRPr="00C846B7" w:rsidRDefault="001E48C8"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Further opportunities for collaboration may include training to communities to benefit from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s, potential funders and O&amp;M companies. </w:t>
            </w:r>
          </w:p>
        </w:tc>
        <w:tc>
          <w:tcPr>
            <w:tcW w:w="2834" w:type="dxa"/>
          </w:tcPr>
          <w:p w14:paraId="74D12FE3" w14:textId="141B5CF2" w:rsidR="00261BCB" w:rsidRPr="00C846B7" w:rsidRDefault="00D5687F"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Capacity building (Output 2.3)</w:t>
            </w:r>
          </w:p>
        </w:tc>
      </w:tr>
      <w:tr w:rsidR="001B1ED5" w:rsidRPr="00C846B7" w14:paraId="320D6031" w14:textId="77777777" w:rsidTr="764B5765">
        <w:tc>
          <w:tcPr>
            <w:tcW w:w="1696" w:type="dxa"/>
          </w:tcPr>
          <w:p w14:paraId="3018A50E" w14:textId="2FE29F82" w:rsidR="001B1ED5" w:rsidRPr="00D314B8" w:rsidRDefault="001B1ED5" w:rsidP="001354E3">
            <w:pPr>
              <w:spacing w:after="0"/>
              <w:jc w:val="left"/>
              <w:rPr>
                <w:rFonts w:asciiTheme="minorHAnsi" w:hAnsiTheme="minorHAnsi" w:cstheme="minorHAnsi"/>
                <w:iCs/>
                <w:sz w:val="18"/>
                <w:szCs w:val="21"/>
              </w:rPr>
            </w:pPr>
            <w:r w:rsidRPr="00D314B8">
              <w:rPr>
                <w:rFonts w:asciiTheme="minorHAnsi" w:hAnsiTheme="minorHAnsi" w:cstheme="minorHAnsi"/>
                <w:iCs/>
                <w:sz w:val="18"/>
                <w:szCs w:val="21"/>
              </w:rPr>
              <w:t>UNCDF / FinMark Trust</w:t>
            </w:r>
          </w:p>
        </w:tc>
        <w:tc>
          <w:tcPr>
            <w:tcW w:w="4820" w:type="dxa"/>
          </w:tcPr>
          <w:p w14:paraId="4589F338" w14:textId="29BD15CC" w:rsidR="001B1ED5" w:rsidRPr="00D314B8" w:rsidRDefault="009E25A5" w:rsidP="009E25A5">
            <w:pPr>
              <w:spacing w:after="0"/>
              <w:jc w:val="left"/>
              <w:rPr>
                <w:rFonts w:asciiTheme="minorHAnsi" w:hAnsiTheme="minorHAnsi" w:cstheme="minorHAnsi"/>
                <w:iCs/>
                <w:sz w:val="18"/>
                <w:szCs w:val="21"/>
              </w:rPr>
            </w:pPr>
            <w:r w:rsidRPr="00D314B8">
              <w:rPr>
                <w:rFonts w:asciiTheme="minorHAnsi" w:hAnsiTheme="minorHAnsi" w:cstheme="minorHAnsi"/>
                <w:iCs/>
                <w:sz w:val="18"/>
                <w:szCs w:val="21"/>
              </w:rPr>
              <w:t xml:space="preserve">The United Nations Capital Development Fund (UNCDF) is the capital investment agency of the United Nations for the Least Developed Countries (LDCs). UNCDF </w:t>
            </w:r>
            <w:proofErr w:type="spellStart"/>
            <w:r w:rsidRPr="00D314B8">
              <w:rPr>
                <w:rFonts w:asciiTheme="minorHAnsi" w:hAnsiTheme="minorHAnsi" w:cstheme="minorHAnsi"/>
                <w:iCs/>
                <w:sz w:val="18"/>
                <w:szCs w:val="21"/>
              </w:rPr>
              <w:t>programmes</w:t>
            </w:r>
            <w:proofErr w:type="spellEnd"/>
            <w:r w:rsidRPr="00D314B8">
              <w:rPr>
                <w:rFonts w:asciiTheme="minorHAnsi" w:hAnsiTheme="minorHAnsi" w:cstheme="minorHAnsi"/>
                <w:iCs/>
                <w:sz w:val="18"/>
                <w:szCs w:val="21"/>
              </w:rPr>
              <w:t xml:space="preserve"> help to empower women, and are designed to catalyze larger capital flows from the private sector, national </w:t>
            </w:r>
            <w:r w:rsidR="00461B81" w:rsidRPr="00D314B8">
              <w:rPr>
                <w:rFonts w:asciiTheme="minorHAnsi" w:hAnsiTheme="minorHAnsi" w:cstheme="minorHAnsi"/>
                <w:iCs/>
                <w:sz w:val="18"/>
                <w:szCs w:val="21"/>
              </w:rPr>
              <w:t>g</w:t>
            </w:r>
            <w:r w:rsidRPr="00D314B8">
              <w:rPr>
                <w:rFonts w:asciiTheme="minorHAnsi" w:hAnsiTheme="minorHAnsi" w:cstheme="minorHAnsi"/>
                <w:iCs/>
                <w:sz w:val="18"/>
                <w:szCs w:val="21"/>
              </w:rPr>
              <w:t xml:space="preserve">overnments and development partners, for maximum impact towards the internationally agreed development goals. Through </w:t>
            </w:r>
            <w:r w:rsidR="001B1ED5" w:rsidRPr="00D314B8">
              <w:rPr>
                <w:rFonts w:asciiTheme="minorHAnsi" w:hAnsiTheme="minorHAnsi" w:cstheme="minorHAnsi"/>
                <w:iCs/>
                <w:sz w:val="18"/>
                <w:szCs w:val="21"/>
              </w:rPr>
              <w:t>Making Access Possible (MAP)</w:t>
            </w:r>
            <w:r w:rsidRPr="00D314B8">
              <w:rPr>
                <w:rFonts w:asciiTheme="minorHAnsi" w:hAnsiTheme="minorHAnsi" w:cstheme="minorHAnsi"/>
                <w:iCs/>
                <w:sz w:val="18"/>
                <w:szCs w:val="21"/>
              </w:rPr>
              <w:t xml:space="preserve">, </w:t>
            </w:r>
            <w:r w:rsidR="001B1ED5" w:rsidRPr="00D314B8">
              <w:rPr>
                <w:rFonts w:asciiTheme="minorHAnsi" w:hAnsiTheme="minorHAnsi" w:cstheme="minorHAnsi"/>
                <w:iCs/>
                <w:sz w:val="18"/>
                <w:szCs w:val="21"/>
              </w:rPr>
              <w:t xml:space="preserve">a multi-country initiative, </w:t>
            </w:r>
            <w:r w:rsidRPr="00D314B8">
              <w:rPr>
                <w:rFonts w:asciiTheme="minorHAnsi" w:hAnsiTheme="minorHAnsi" w:cstheme="minorHAnsi"/>
                <w:iCs/>
                <w:sz w:val="18"/>
                <w:szCs w:val="21"/>
              </w:rPr>
              <w:t xml:space="preserve">UNCDF </w:t>
            </w:r>
            <w:r w:rsidR="001B1ED5" w:rsidRPr="00D314B8">
              <w:rPr>
                <w:rFonts w:asciiTheme="minorHAnsi" w:hAnsiTheme="minorHAnsi" w:cstheme="minorHAnsi"/>
                <w:iCs/>
                <w:sz w:val="18"/>
                <w:szCs w:val="21"/>
              </w:rPr>
              <w:t>support</w:t>
            </w:r>
            <w:r w:rsidRPr="00D314B8">
              <w:rPr>
                <w:rFonts w:asciiTheme="minorHAnsi" w:hAnsiTheme="minorHAnsi" w:cstheme="minorHAnsi"/>
                <w:iCs/>
                <w:sz w:val="18"/>
                <w:szCs w:val="21"/>
              </w:rPr>
              <w:t>s</w:t>
            </w:r>
            <w:r w:rsidR="001B1ED5" w:rsidRPr="00D314B8">
              <w:rPr>
                <w:rFonts w:asciiTheme="minorHAnsi" w:hAnsiTheme="minorHAnsi" w:cstheme="minorHAnsi"/>
                <w:iCs/>
                <w:sz w:val="18"/>
                <w:szCs w:val="21"/>
              </w:rPr>
              <w:t xml:space="preserve"> Ministries of Finance and Central Banks, to drive financial inclusion through a process of evidence-based analysis feeding into a financial inclusion roadmap.</w:t>
            </w:r>
            <w:r w:rsidRPr="00D314B8">
              <w:rPr>
                <w:rFonts w:asciiTheme="minorHAnsi" w:hAnsiTheme="minorHAnsi" w:cstheme="minorHAnsi"/>
                <w:iCs/>
                <w:sz w:val="18"/>
                <w:szCs w:val="21"/>
              </w:rPr>
              <w:t xml:space="preserve"> </w:t>
            </w:r>
          </w:p>
          <w:p w14:paraId="3C80E473" w14:textId="272D1D34" w:rsidR="009E25A5" w:rsidRPr="00D314B8" w:rsidRDefault="009E25A5" w:rsidP="00461B81">
            <w:pPr>
              <w:spacing w:after="0"/>
              <w:rPr>
                <w:rFonts w:asciiTheme="minorHAnsi" w:hAnsiTheme="minorHAnsi" w:cstheme="minorHAnsi"/>
                <w:iCs/>
                <w:sz w:val="18"/>
                <w:szCs w:val="21"/>
              </w:rPr>
            </w:pPr>
            <w:r w:rsidRPr="00D314B8">
              <w:rPr>
                <w:rFonts w:asciiTheme="minorHAnsi" w:hAnsiTheme="minorHAnsi" w:cstheme="minorHAnsi"/>
                <w:iCs/>
                <w:sz w:val="18"/>
                <w:szCs w:val="21"/>
              </w:rPr>
              <w:lastRenderedPageBreak/>
              <w:t>In Eswatini</w:t>
            </w:r>
            <w:r w:rsidR="00461B81" w:rsidRPr="00D314B8">
              <w:rPr>
                <w:rFonts w:asciiTheme="minorHAnsi" w:hAnsiTheme="minorHAnsi" w:cstheme="minorHAnsi"/>
                <w:iCs/>
                <w:sz w:val="18"/>
                <w:szCs w:val="21"/>
              </w:rPr>
              <w:t>,</w:t>
            </w:r>
            <w:r w:rsidRPr="00D314B8">
              <w:rPr>
                <w:rFonts w:asciiTheme="minorHAnsi" w:hAnsiTheme="minorHAnsi" w:cstheme="minorHAnsi"/>
                <w:iCs/>
                <w:sz w:val="18"/>
                <w:szCs w:val="21"/>
              </w:rPr>
              <w:t xml:space="preserve"> UNCDF works in partnership with FinMark Trust. Under the MAP, they have produced </w:t>
            </w:r>
            <w:r w:rsidR="00461B81" w:rsidRPr="00D314B8">
              <w:rPr>
                <w:rFonts w:asciiTheme="minorHAnsi" w:hAnsiTheme="minorHAnsi" w:cstheme="minorHAnsi"/>
                <w:iCs/>
                <w:sz w:val="18"/>
                <w:szCs w:val="21"/>
              </w:rPr>
              <w:t xml:space="preserve">a </w:t>
            </w:r>
            <w:r w:rsidRPr="00D314B8">
              <w:rPr>
                <w:rFonts w:asciiTheme="minorHAnsi" w:hAnsiTheme="minorHAnsi" w:cstheme="minorHAnsi"/>
                <w:iCs/>
                <w:sz w:val="18"/>
                <w:szCs w:val="21"/>
              </w:rPr>
              <w:t>diagnostic framework on access to clean energy for the country</w:t>
            </w:r>
            <w:r w:rsidR="00461B81" w:rsidRPr="00D314B8">
              <w:rPr>
                <w:rFonts w:asciiTheme="minorHAnsi" w:hAnsiTheme="minorHAnsi" w:cstheme="minorHAnsi"/>
                <w:iCs/>
                <w:sz w:val="18"/>
                <w:szCs w:val="21"/>
              </w:rPr>
              <w:t>,</w:t>
            </w:r>
            <w:r w:rsidRPr="00D314B8">
              <w:rPr>
                <w:rFonts w:asciiTheme="minorHAnsi" w:hAnsiTheme="minorHAnsi" w:cstheme="minorHAnsi"/>
                <w:iCs/>
                <w:sz w:val="18"/>
                <w:szCs w:val="21"/>
              </w:rPr>
              <w:t xml:space="preserve"> as well as country diagnostic of the SME sector. The data sets underpinning these reports will be mined to enrich the spatial mapping of </w:t>
            </w:r>
            <w:r w:rsidR="00A23E7E" w:rsidRPr="00D314B8">
              <w:rPr>
                <w:rFonts w:asciiTheme="minorHAnsi" w:hAnsiTheme="minorHAnsi" w:cstheme="minorHAnsi"/>
                <w:iCs/>
                <w:sz w:val="18"/>
                <w:szCs w:val="21"/>
              </w:rPr>
              <w:t>minigrid</w:t>
            </w:r>
            <w:r w:rsidRPr="00D314B8">
              <w:rPr>
                <w:rFonts w:asciiTheme="minorHAnsi" w:hAnsiTheme="minorHAnsi" w:cstheme="minorHAnsi"/>
                <w:iCs/>
                <w:sz w:val="18"/>
                <w:szCs w:val="21"/>
              </w:rPr>
              <w:t xml:space="preserve"> potential in the country. Coupled with established interfaces and access to supplemental data across various economic sectors, the UNCDF is well placed to lead the mapping of </w:t>
            </w:r>
            <w:r w:rsidR="00A23E7E" w:rsidRPr="00D314B8">
              <w:rPr>
                <w:rFonts w:asciiTheme="minorHAnsi" w:hAnsiTheme="minorHAnsi" w:cstheme="minorHAnsi"/>
                <w:iCs/>
                <w:sz w:val="18"/>
                <w:szCs w:val="21"/>
              </w:rPr>
              <w:t>minigrid</w:t>
            </w:r>
            <w:r w:rsidRPr="00D314B8">
              <w:rPr>
                <w:rFonts w:asciiTheme="minorHAnsi" w:hAnsiTheme="minorHAnsi" w:cstheme="minorHAnsi"/>
                <w:iCs/>
                <w:sz w:val="18"/>
                <w:szCs w:val="21"/>
              </w:rPr>
              <w:t xml:space="preserve"> potential. </w:t>
            </w:r>
          </w:p>
        </w:tc>
        <w:tc>
          <w:tcPr>
            <w:tcW w:w="2834" w:type="dxa"/>
          </w:tcPr>
          <w:p w14:paraId="37C8EBDD" w14:textId="31FE1CD6" w:rsidR="001B1ED5" w:rsidRPr="00C846B7" w:rsidRDefault="00D5687F" w:rsidP="001354E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 xml:space="preserve">Delivery of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potential mapping (Output 1.1)</w:t>
            </w:r>
          </w:p>
        </w:tc>
      </w:tr>
      <w:tr w:rsidR="001E7141" w:rsidRPr="00C846B7" w14:paraId="616E5285" w14:textId="77777777" w:rsidTr="764B5765">
        <w:tc>
          <w:tcPr>
            <w:tcW w:w="1696" w:type="dxa"/>
          </w:tcPr>
          <w:p w14:paraId="54DCE052" w14:textId="77777777" w:rsidR="001E7141" w:rsidRPr="00C846B7" w:rsidRDefault="001E7141"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Deputy Prime Minister’s Office (DPMO)</w:t>
            </w:r>
          </w:p>
        </w:tc>
        <w:tc>
          <w:tcPr>
            <w:tcW w:w="4820" w:type="dxa"/>
          </w:tcPr>
          <w:p w14:paraId="38968859" w14:textId="1618196E" w:rsidR="001E7141" w:rsidRPr="00C846B7" w:rsidRDefault="001E7141"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The DPMO has responsibility for the Gender and Family Affairs portfolio and maintain</w:t>
            </w:r>
            <w:r w:rsidR="00461B81" w:rsidRPr="00C846B7">
              <w:rPr>
                <w:rFonts w:asciiTheme="minorHAnsi" w:hAnsiTheme="minorHAnsi" w:cstheme="minorHAnsi"/>
                <w:iCs/>
                <w:sz w:val="18"/>
                <w:szCs w:val="21"/>
              </w:rPr>
              <w:t>s</w:t>
            </w:r>
            <w:r w:rsidRPr="00C846B7">
              <w:rPr>
                <w:rFonts w:asciiTheme="minorHAnsi" w:hAnsiTheme="minorHAnsi" w:cstheme="minorHAnsi"/>
                <w:iCs/>
                <w:sz w:val="18"/>
                <w:szCs w:val="21"/>
              </w:rPr>
              <w:t xml:space="preserve"> the Gender Coordination Unit. Mainstreaming gender into all aspects of development is part of its mandate.</w:t>
            </w:r>
          </w:p>
        </w:tc>
        <w:tc>
          <w:tcPr>
            <w:tcW w:w="2834" w:type="dxa"/>
          </w:tcPr>
          <w:p w14:paraId="60A2D265" w14:textId="40E7D2DB" w:rsidR="001E7141" w:rsidRPr="00C846B7" w:rsidRDefault="001E7141" w:rsidP="00733D7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Participant in the National Dialogue (Output 1.2)</w:t>
            </w:r>
          </w:p>
        </w:tc>
      </w:tr>
      <w:tr w:rsidR="00733D70" w:rsidRPr="00C846B7" w14:paraId="467B2F1B" w14:textId="77777777" w:rsidTr="764B5765">
        <w:tc>
          <w:tcPr>
            <w:tcW w:w="1696" w:type="dxa"/>
          </w:tcPr>
          <w:p w14:paraId="352F19B1" w14:textId="1EA7F19A" w:rsidR="00733D70" w:rsidRPr="00C846B7" w:rsidRDefault="00733D70"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Ministry of Finance (MoF)</w:t>
            </w:r>
          </w:p>
        </w:tc>
        <w:tc>
          <w:tcPr>
            <w:tcW w:w="4820" w:type="dxa"/>
          </w:tcPr>
          <w:p w14:paraId="0C36A15A" w14:textId="74653CBB" w:rsidR="00733D70" w:rsidRPr="00C846B7" w:rsidRDefault="00CA5A4C"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w:t>
            </w:r>
            <w:r w:rsidR="00733D70" w:rsidRPr="00C846B7">
              <w:rPr>
                <w:rFonts w:asciiTheme="minorHAnsi" w:hAnsiTheme="minorHAnsi" w:cstheme="minorHAnsi"/>
                <w:iCs/>
                <w:sz w:val="18"/>
                <w:szCs w:val="21"/>
              </w:rPr>
              <w:t>Ministry of Finance</w:t>
            </w:r>
            <w:r w:rsidR="00420C89" w:rsidRPr="00C846B7">
              <w:rPr>
                <w:rFonts w:asciiTheme="minorHAnsi" w:hAnsiTheme="minorHAnsi" w:cstheme="minorHAnsi"/>
                <w:iCs/>
                <w:sz w:val="18"/>
                <w:szCs w:val="21"/>
              </w:rPr>
              <w:t xml:space="preserve">’s role is to </w:t>
            </w:r>
            <w:r w:rsidR="00733D70" w:rsidRPr="00C846B7">
              <w:rPr>
                <w:rFonts w:asciiTheme="minorHAnsi" w:hAnsiTheme="minorHAnsi" w:cstheme="minorHAnsi"/>
                <w:iCs/>
                <w:sz w:val="18"/>
                <w:szCs w:val="21"/>
              </w:rPr>
              <w:t xml:space="preserve">promote </w:t>
            </w:r>
            <w:r w:rsidRPr="00C846B7">
              <w:rPr>
                <w:rFonts w:asciiTheme="minorHAnsi" w:hAnsiTheme="minorHAnsi" w:cstheme="minorHAnsi"/>
                <w:iCs/>
                <w:sz w:val="18"/>
                <w:szCs w:val="21"/>
              </w:rPr>
              <w:t>m</w:t>
            </w:r>
            <w:r w:rsidR="00733D70" w:rsidRPr="00C846B7">
              <w:rPr>
                <w:rFonts w:asciiTheme="minorHAnsi" w:hAnsiTheme="minorHAnsi" w:cstheme="minorHAnsi"/>
                <w:iCs/>
                <w:sz w:val="18"/>
                <w:szCs w:val="21"/>
              </w:rPr>
              <w:t xml:space="preserve">acroeconomic stability in </w:t>
            </w:r>
            <w:r w:rsidRPr="00C846B7">
              <w:rPr>
                <w:rFonts w:asciiTheme="minorHAnsi" w:hAnsiTheme="minorHAnsi" w:cstheme="minorHAnsi"/>
                <w:iCs/>
                <w:sz w:val="18"/>
                <w:szCs w:val="21"/>
              </w:rPr>
              <w:t>Eswatini</w:t>
            </w:r>
            <w:r w:rsidR="00733D70" w:rsidRPr="00C846B7">
              <w:rPr>
                <w:rFonts w:asciiTheme="minorHAnsi" w:hAnsiTheme="minorHAnsi" w:cstheme="minorHAnsi"/>
                <w:iCs/>
                <w:sz w:val="18"/>
                <w:szCs w:val="21"/>
              </w:rPr>
              <w:t xml:space="preserve"> by formulating and implementing fiscal and financial policies that optimize economic growth and improve the welfare of its citizens</w:t>
            </w:r>
            <w:r w:rsidR="00420C89" w:rsidRPr="00C846B7">
              <w:rPr>
                <w:rFonts w:asciiTheme="minorHAnsi" w:hAnsiTheme="minorHAnsi" w:cstheme="minorHAnsi"/>
                <w:iCs/>
                <w:sz w:val="18"/>
                <w:szCs w:val="21"/>
              </w:rPr>
              <w:t xml:space="preserve">. </w:t>
            </w:r>
          </w:p>
          <w:p w14:paraId="6AF96EFE" w14:textId="4C9164D7" w:rsidR="00AB2007" w:rsidRPr="00C846B7" w:rsidRDefault="00AB2007"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Ministry is responsible for the funding allocations to the REP as well as the other incentive packages and development </w:t>
            </w:r>
            <w:proofErr w:type="spellStart"/>
            <w:r w:rsidRPr="00C846B7">
              <w:rPr>
                <w:rFonts w:asciiTheme="minorHAnsi" w:hAnsiTheme="minorHAnsi" w:cstheme="minorHAnsi"/>
                <w:iCs/>
                <w:sz w:val="18"/>
                <w:szCs w:val="21"/>
              </w:rPr>
              <w:t>programmes</w:t>
            </w:r>
            <w:proofErr w:type="spellEnd"/>
            <w:r w:rsidRPr="00C846B7">
              <w:rPr>
                <w:rFonts w:asciiTheme="minorHAnsi" w:hAnsiTheme="minorHAnsi" w:cstheme="minorHAnsi"/>
                <w:iCs/>
                <w:sz w:val="18"/>
                <w:szCs w:val="21"/>
              </w:rPr>
              <w:t xml:space="preserve">. </w:t>
            </w:r>
          </w:p>
        </w:tc>
        <w:tc>
          <w:tcPr>
            <w:tcW w:w="2834" w:type="dxa"/>
          </w:tcPr>
          <w:p w14:paraId="7E24025A" w14:textId="0B5FA486" w:rsidR="00733D70" w:rsidRPr="00C846B7" w:rsidRDefault="00733D70" w:rsidP="00733D7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Participant in the National Dialogue (Output 1.2)</w:t>
            </w:r>
          </w:p>
        </w:tc>
      </w:tr>
      <w:tr w:rsidR="00733D70" w:rsidRPr="00C846B7" w14:paraId="515BE50B" w14:textId="77777777" w:rsidTr="764B5765">
        <w:tc>
          <w:tcPr>
            <w:tcW w:w="1696" w:type="dxa"/>
          </w:tcPr>
          <w:p w14:paraId="56D17672" w14:textId="5CB8170E" w:rsidR="00733D70" w:rsidRPr="00C846B7" w:rsidRDefault="00733D70"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Ministry of </w:t>
            </w:r>
            <w:proofErr w:type="spellStart"/>
            <w:r w:rsidRPr="00C846B7">
              <w:rPr>
                <w:rFonts w:asciiTheme="minorHAnsi" w:hAnsiTheme="minorHAnsi" w:cstheme="minorHAnsi"/>
                <w:iCs/>
                <w:sz w:val="18"/>
                <w:szCs w:val="21"/>
              </w:rPr>
              <w:t>Tinkhundla</w:t>
            </w:r>
            <w:proofErr w:type="spellEnd"/>
            <w:r w:rsidRPr="00C846B7">
              <w:rPr>
                <w:rFonts w:asciiTheme="minorHAnsi" w:hAnsiTheme="minorHAnsi" w:cstheme="minorHAnsi"/>
                <w:iCs/>
                <w:sz w:val="18"/>
                <w:szCs w:val="21"/>
              </w:rPr>
              <w:t xml:space="preserve"> Administration and Development (MTAD)</w:t>
            </w:r>
          </w:p>
        </w:tc>
        <w:tc>
          <w:tcPr>
            <w:tcW w:w="4820" w:type="dxa"/>
          </w:tcPr>
          <w:p w14:paraId="3CB9E109" w14:textId="24E8D38B" w:rsidR="00733D70" w:rsidRPr="00C846B7" w:rsidRDefault="00AB2007" w:rsidP="00F3487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MTAD’s mandate is to create an enabling environment for effective service delivery at Regional and </w:t>
            </w:r>
            <w:proofErr w:type="spellStart"/>
            <w:r w:rsidRPr="00C846B7">
              <w:rPr>
                <w:rFonts w:asciiTheme="minorHAnsi" w:hAnsiTheme="minorHAnsi" w:cstheme="minorHAnsi"/>
                <w:iCs/>
                <w:sz w:val="18"/>
                <w:szCs w:val="21"/>
              </w:rPr>
              <w:t>Tinkhundla</w:t>
            </w:r>
            <w:proofErr w:type="spellEnd"/>
            <w:r w:rsidRPr="00C846B7">
              <w:rPr>
                <w:rFonts w:asciiTheme="minorHAnsi" w:hAnsiTheme="minorHAnsi" w:cstheme="minorHAnsi"/>
                <w:iCs/>
                <w:sz w:val="18"/>
                <w:szCs w:val="21"/>
              </w:rPr>
              <w:t xml:space="preserve"> level and to enforce good governance practices, inclusive development and balanced regional development. </w:t>
            </w:r>
            <w:r w:rsidR="00F34872" w:rsidRPr="00C846B7">
              <w:rPr>
                <w:rFonts w:asciiTheme="minorHAnsi" w:hAnsiTheme="minorHAnsi" w:cstheme="minorHAnsi"/>
                <w:iCs/>
                <w:sz w:val="18"/>
                <w:szCs w:val="21"/>
              </w:rPr>
              <w:t>Included among the objectives of the Ministry are</w:t>
            </w:r>
            <w:r w:rsidR="001A0D73" w:rsidRPr="00C846B7">
              <w:rPr>
                <w:rFonts w:asciiTheme="minorHAnsi" w:hAnsiTheme="minorHAnsi" w:cstheme="minorHAnsi"/>
                <w:iCs/>
                <w:sz w:val="18"/>
                <w:szCs w:val="21"/>
              </w:rPr>
              <w:t>:</w:t>
            </w:r>
            <w:r w:rsidR="00F34872" w:rsidRPr="00C846B7">
              <w:rPr>
                <w:rFonts w:asciiTheme="minorHAnsi" w:hAnsiTheme="minorHAnsi" w:cstheme="minorHAnsi"/>
                <w:iCs/>
                <w:sz w:val="18"/>
                <w:szCs w:val="21"/>
              </w:rPr>
              <w:t xml:space="preserve"> (</w:t>
            </w:r>
            <w:proofErr w:type="spellStart"/>
            <w:r w:rsidR="00F34872" w:rsidRPr="00C846B7">
              <w:rPr>
                <w:rFonts w:asciiTheme="minorHAnsi" w:hAnsiTheme="minorHAnsi" w:cstheme="minorHAnsi"/>
                <w:iCs/>
                <w:sz w:val="18"/>
                <w:szCs w:val="21"/>
              </w:rPr>
              <w:t>i</w:t>
            </w:r>
            <w:proofErr w:type="spellEnd"/>
            <w:r w:rsidR="00F34872" w:rsidRPr="00C846B7">
              <w:rPr>
                <w:rFonts w:asciiTheme="minorHAnsi" w:hAnsiTheme="minorHAnsi" w:cstheme="minorHAnsi"/>
                <w:iCs/>
                <w:sz w:val="18"/>
                <w:szCs w:val="21"/>
              </w:rPr>
              <w:t>) to facilitate and implement the decentralization of all basic services from the Central Government to the grassroots level, and (ii) to build and strengthen community capacities and skills to participate in the country’s socio-economic development for the attainment of sustainable development and poverty alleviation.</w:t>
            </w:r>
          </w:p>
        </w:tc>
        <w:tc>
          <w:tcPr>
            <w:tcW w:w="2834" w:type="dxa"/>
          </w:tcPr>
          <w:p w14:paraId="41FAE625" w14:textId="1BF51563" w:rsidR="00733D70" w:rsidRPr="00C846B7" w:rsidRDefault="00733D70"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Participant in the National Dialogue (Output 1.2)</w:t>
            </w:r>
          </w:p>
        </w:tc>
      </w:tr>
      <w:tr w:rsidR="00B20589" w:rsidRPr="00C846B7" w14:paraId="33FC3247" w14:textId="77777777" w:rsidTr="764B5765">
        <w:tc>
          <w:tcPr>
            <w:tcW w:w="1696" w:type="dxa"/>
          </w:tcPr>
          <w:p w14:paraId="17019C60" w14:textId="628B048F" w:rsidR="00B20589" w:rsidRPr="00C846B7" w:rsidRDefault="00B5041F" w:rsidP="00B5041F">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Renewable Energy Association of Eswatini (REAESWA)</w:t>
            </w:r>
          </w:p>
        </w:tc>
        <w:tc>
          <w:tcPr>
            <w:tcW w:w="4820" w:type="dxa"/>
          </w:tcPr>
          <w:p w14:paraId="33D8CA12" w14:textId="51D3DB5C" w:rsidR="00B20589" w:rsidRPr="00C846B7" w:rsidRDefault="00C61D2E" w:rsidP="764B5765">
            <w:pPr>
              <w:spacing w:after="0"/>
              <w:jc w:val="left"/>
              <w:rPr>
                <w:rFonts w:asciiTheme="minorHAnsi" w:hAnsiTheme="minorHAnsi" w:cstheme="minorBidi"/>
                <w:sz w:val="18"/>
                <w:szCs w:val="18"/>
              </w:rPr>
            </w:pPr>
            <w:r w:rsidRPr="00C846B7">
              <w:rPr>
                <w:rFonts w:asciiTheme="minorHAnsi" w:hAnsiTheme="minorHAnsi" w:cstheme="minorBidi"/>
                <w:sz w:val="18"/>
                <w:szCs w:val="18"/>
              </w:rPr>
              <w:t>REA</w:t>
            </w:r>
            <w:r w:rsidR="4E803ACA" w:rsidRPr="00C846B7">
              <w:rPr>
                <w:rFonts w:asciiTheme="minorHAnsi" w:hAnsiTheme="minorHAnsi" w:cstheme="minorBidi"/>
                <w:sz w:val="18"/>
                <w:szCs w:val="18"/>
              </w:rPr>
              <w:t>E</w:t>
            </w:r>
            <w:r w:rsidRPr="00C846B7">
              <w:rPr>
                <w:rFonts w:asciiTheme="minorHAnsi" w:hAnsiTheme="minorHAnsi" w:cstheme="minorBidi"/>
                <w:sz w:val="18"/>
                <w:szCs w:val="18"/>
              </w:rPr>
              <w:t xml:space="preserve">SWA is recently established as a non-profit </w:t>
            </w:r>
            <w:proofErr w:type="spellStart"/>
            <w:r w:rsidRPr="00C846B7">
              <w:rPr>
                <w:rFonts w:asciiTheme="minorHAnsi" w:hAnsiTheme="minorHAnsi" w:cstheme="minorBidi"/>
                <w:sz w:val="18"/>
                <w:szCs w:val="18"/>
              </w:rPr>
              <w:t>organisation</w:t>
            </w:r>
            <w:proofErr w:type="spellEnd"/>
            <w:r w:rsidRPr="00C846B7">
              <w:rPr>
                <w:rFonts w:asciiTheme="minorHAnsi" w:hAnsiTheme="minorHAnsi" w:cstheme="minorBidi"/>
                <w:sz w:val="18"/>
                <w:szCs w:val="18"/>
              </w:rPr>
              <w:t xml:space="preserve"> representing the renewable energy and energy efficiency industry and service providers in Eswatini. </w:t>
            </w:r>
            <w:r w:rsidR="41A7E6F9" w:rsidRPr="00C846B7">
              <w:rPr>
                <w:rFonts w:asciiTheme="minorHAnsi" w:hAnsiTheme="minorHAnsi" w:cstheme="minorBidi"/>
                <w:sz w:val="18"/>
                <w:szCs w:val="18"/>
              </w:rPr>
              <w:t xml:space="preserve">It is expected to play an important role in facilitating knowledge sharing and capacity building as part of the AMP. The country could also benefit from engaging private sector </w:t>
            </w:r>
            <w:proofErr w:type="spellStart"/>
            <w:r w:rsidR="41A7E6F9" w:rsidRPr="00C846B7">
              <w:rPr>
                <w:rFonts w:asciiTheme="minorHAnsi" w:hAnsiTheme="minorHAnsi" w:cstheme="minorBidi"/>
                <w:sz w:val="18"/>
                <w:szCs w:val="18"/>
              </w:rPr>
              <w:t>roleplayers</w:t>
            </w:r>
            <w:proofErr w:type="spellEnd"/>
            <w:r w:rsidR="41A7E6F9" w:rsidRPr="00C846B7">
              <w:rPr>
                <w:rFonts w:asciiTheme="minorHAnsi" w:hAnsiTheme="minorHAnsi" w:cstheme="minorBidi"/>
                <w:sz w:val="18"/>
                <w:szCs w:val="18"/>
              </w:rPr>
              <w:t xml:space="preserve"> in renewable energy as the context for minigrids in the country is defined. </w:t>
            </w:r>
          </w:p>
        </w:tc>
        <w:tc>
          <w:tcPr>
            <w:tcW w:w="2834" w:type="dxa"/>
          </w:tcPr>
          <w:p w14:paraId="1ECCDB0D" w14:textId="2D015576" w:rsidR="00B20589" w:rsidRPr="00C846B7" w:rsidRDefault="00B20589"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Facilitating knowledge network (Output 3.3)</w:t>
            </w:r>
          </w:p>
        </w:tc>
      </w:tr>
      <w:tr w:rsidR="00B20589" w:rsidRPr="00C846B7" w14:paraId="515CDB21" w14:textId="77777777" w:rsidTr="764B5765">
        <w:tc>
          <w:tcPr>
            <w:tcW w:w="1696" w:type="dxa"/>
          </w:tcPr>
          <w:p w14:paraId="51FFA4D0" w14:textId="7AAB8040" w:rsidR="00B20589" w:rsidRPr="00C846B7" w:rsidRDefault="00B20589"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Ministry of </w:t>
            </w:r>
            <w:r w:rsidR="00B10E81" w:rsidRPr="00C846B7">
              <w:rPr>
                <w:rFonts w:asciiTheme="minorHAnsi" w:hAnsiTheme="minorHAnsi" w:cstheme="minorHAnsi"/>
                <w:iCs/>
                <w:sz w:val="18"/>
                <w:szCs w:val="21"/>
              </w:rPr>
              <w:t>T</w:t>
            </w:r>
            <w:r w:rsidRPr="00C846B7">
              <w:rPr>
                <w:rFonts w:asciiTheme="minorHAnsi" w:hAnsiTheme="minorHAnsi" w:cstheme="minorHAnsi"/>
                <w:iCs/>
                <w:sz w:val="18"/>
                <w:szCs w:val="21"/>
              </w:rPr>
              <w:t xml:space="preserve">ourism and </w:t>
            </w:r>
            <w:r w:rsidR="00B10E81" w:rsidRPr="00C846B7">
              <w:rPr>
                <w:rFonts w:asciiTheme="minorHAnsi" w:hAnsiTheme="minorHAnsi" w:cstheme="minorHAnsi"/>
                <w:iCs/>
                <w:sz w:val="18"/>
                <w:szCs w:val="21"/>
              </w:rPr>
              <w:t>E</w:t>
            </w:r>
            <w:r w:rsidRPr="00C846B7">
              <w:rPr>
                <w:rFonts w:asciiTheme="minorHAnsi" w:hAnsiTheme="minorHAnsi" w:cstheme="minorHAnsi"/>
                <w:iCs/>
                <w:sz w:val="18"/>
                <w:szCs w:val="21"/>
              </w:rPr>
              <w:t>nvironment</w:t>
            </w:r>
            <w:r w:rsidR="00B10E81" w:rsidRPr="00C846B7">
              <w:rPr>
                <w:rFonts w:asciiTheme="minorHAnsi" w:hAnsiTheme="minorHAnsi" w:cstheme="minorHAnsi"/>
                <w:iCs/>
                <w:sz w:val="18"/>
                <w:szCs w:val="21"/>
              </w:rPr>
              <w:t>al Affairs</w:t>
            </w:r>
            <w:r w:rsidRPr="00C846B7">
              <w:rPr>
                <w:rFonts w:asciiTheme="minorHAnsi" w:hAnsiTheme="minorHAnsi" w:cstheme="minorHAnsi"/>
                <w:iCs/>
                <w:sz w:val="18"/>
                <w:szCs w:val="21"/>
              </w:rPr>
              <w:t xml:space="preserve"> </w:t>
            </w:r>
          </w:p>
        </w:tc>
        <w:tc>
          <w:tcPr>
            <w:tcW w:w="4820" w:type="dxa"/>
          </w:tcPr>
          <w:p w14:paraId="5762AE61" w14:textId="31EC197E" w:rsidR="00B20589" w:rsidRPr="00C846B7" w:rsidRDefault="00B10E81" w:rsidP="00F3487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Ministry </w:t>
            </w:r>
            <w:r w:rsidR="007937F8" w:rsidRPr="00C846B7">
              <w:rPr>
                <w:rFonts w:asciiTheme="minorHAnsi" w:hAnsiTheme="minorHAnsi" w:cstheme="minorHAnsi"/>
                <w:iCs/>
                <w:sz w:val="18"/>
                <w:szCs w:val="21"/>
              </w:rPr>
              <w:t>has an overall mission to shape the safe and sustainable growth and development of tourism, gaming and wildlife, environmental affairs, meteorology, forestry, flora and fauna and climate change action to support economic growth and social progress. This includes provision of mete</w:t>
            </w:r>
            <w:r w:rsidR="00E4194D" w:rsidRPr="00C846B7">
              <w:rPr>
                <w:rFonts w:asciiTheme="minorHAnsi" w:hAnsiTheme="minorHAnsi" w:cstheme="minorHAnsi"/>
                <w:iCs/>
                <w:sz w:val="18"/>
                <w:szCs w:val="21"/>
              </w:rPr>
              <w:t>o</w:t>
            </w:r>
            <w:r w:rsidR="007937F8" w:rsidRPr="00C846B7">
              <w:rPr>
                <w:rFonts w:asciiTheme="minorHAnsi" w:hAnsiTheme="minorHAnsi" w:cstheme="minorHAnsi"/>
                <w:iCs/>
                <w:sz w:val="18"/>
                <w:szCs w:val="21"/>
              </w:rPr>
              <w:t xml:space="preserve">rological services to support life and infrastructure development, building a climate resilient nation and accelerating a low carbon pathway.  The Ministry is </w:t>
            </w:r>
            <w:r w:rsidR="00E4194D" w:rsidRPr="00C846B7">
              <w:rPr>
                <w:rFonts w:asciiTheme="minorHAnsi" w:hAnsiTheme="minorHAnsi" w:cstheme="minorHAnsi"/>
                <w:iCs/>
                <w:sz w:val="18"/>
                <w:szCs w:val="21"/>
              </w:rPr>
              <w:t xml:space="preserve">also </w:t>
            </w:r>
            <w:r w:rsidR="007937F8" w:rsidRPr="00C846B7">
              <w:rPr>
                <w:rFonts w:asciiTheme="minorHAnsi" w:hAnsiTheme="minorHAnsi" w:cstheme="minorHAnsi"/>
                <w:iCs/>
                <w:sz w:val="18"/>
                <w:szCs w:val="21"/>
              </w:rPr>
              <w:t xml:space="preserve">the </w:t>
            </w:r>
            <w:r w:rsidR="00E4194D" w:rsidRPr="00C846B7">
              <w:rPr>
                <w:rFonts w:asciiTheme="minorHAnsi" w:hAnsiTheme="minorHAnsi" w:cstheme="minorHAnsi"/>
                <w:iCs/>
                <w:sz w:val="18"/>
                <w:szCs w:val="21"/>
              </w:rPr>
              <w:t xml:space="preserve">custodian of the </w:t>
            </w:r>
            <w:r w:rsidR="007937F8" w:rsidRPr="00C846B7">
              <w:rPr>
                <w:rFonts w:asciiTheme="minorHAnsi" w:hAnsiTheme="minorHAnsi" w:cstheme="minorHAnsi"/>
                <w:iCs/>
                <w:sz w:val="18"/>
                <w:szCs w:val="21"/>
              </w:rPr>
              <w:t>National Climate Change Strategy and Action Plan National Climate Change Policy</w:t>
            </w:r>
            <w:r w:rsidR="00E4194D" w:rsidRPr="00C846B7">
              <w:rPr>
                <w:rFonts w:asciiTheme="minorHAnsi" w:hAnsiTheme="minorHAnsi" w:cstheme="minorHAnsi"/>
                <w:iCs/>
                <w:sz w:val="18"/>
                <w:szCs w:val="21"/>
              </w:rPr>
              <w:t xml:space="preserve">. </w:t>
            </w:r>
          </w:p>
        </w:tc>
        <w:tc>
          <w:tcPr>
            <w:tcW w:w="2834" w:type="dxa"/>
          </w:tcPr>
          <w:p w14:paraId="7FC8B1E0" w14:textId="50095F98" w:rsidR="00B20589" w:rsidRPr="00C846B7" w:rsidRDefault="007937F8"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Participant in the National Dialogue (Output 1.2), Environmental Authority for pilot projects (Outputs 2.1 and 2.2)</w:t>
            </w:r>
          </w:p>
        </w:tc>
      </w:tr>
      <w:tr w:rsidR="00C61D2E" w:rsidRPr="00C846B7" w14:paraId="7D605759" w14:textId="77777777" w:rsidTr="764B5765">
        <w:tc>
          <w:tcPr>
            <w:tcW w:w="1696" w:type="dxa"/>
          </w:tcPr>
          <w:p w14:paraId="6C0A51E6" w14:textId="5D925DA2" w:rsidR="00C61D2E" w:rsidRPr="00C846B7" w:rsidRDefault="00C61D2E"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Ministry of Agriculture</w:t>
            </w:r>
          </w:p>
        </w:tc>
        <w:tc>
          <w:tcPr>
            <w:tcW w:w="4820" w:type="dxa"/>
          </w:tcPr>
          <w:p w14:paraId="62F4D565" w14:textId="3AF41D79" w:rsidR="00C61D2E" w:rsidRPr="00C846B7" w:rsidRDefault="00E4194D" w:rsidP="00F3487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Ministry of Agriculture is to ensure household food security and increased sustainable agricultural productivity through diversification and enhancement of commercial agricultural activities. The Ministry is also responsible for the development and promotion of appropriate technologies and efficient extension services while ensuring stakeholder participation and sustainable development and management of natural resources in the country. </w:t>
            </w:r>
            <w:proofErr w:type="spellStart"/>
            <w:r w:rsidRPr="00C846B7">
              <w:rPr>
                <w:rFonts w:asciiTheme="minorHAnsi" w:hAnsiTheme="minorHAnsi" w:cstheme="minorHAnsi"/>
                <w:iCs/>
                <w:sz w:val="18"/>
                <w:szCs w:val="21"/>
              </w:rPr>
              <w:t>Energising</w:t>
            </w:r>
            <w:proofErr w:type="spellEnd"/>
            <w:r w:rsidRPr="00C846B7">
              <w:rPr>
                <w:rFonts w:asciiTheme="minorHAnsi" w:hAnsiTheme="minorHAnsi" w:cstheme="minorHAnsi"/>
                <w:iCs/>
                <w:sz w:val="18"/>
                <w:szCs w:val="21"/>
              </w:rPr>
              <w:t xml:space="preserve"> of agricultural value chains offer significant opportunities for synergy with clean energy minigrids. </w:t>
            </w:r>
          </w:p>
        </w:tc>
        <w:tc>
          <w:tcPr>
            <w:tcW w:w="2834" w:type="dxa"/>
          </w:tcPr>
          <w:p w14:paraId="65AB72CF" w14:textId="6E7E3AF5" w:rsidR="00C61D2E" w:rsidRPr="00C846B7" w:rsidRDefault="007937F8" w:rsidP="001E714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Participant in the National Dialogue (Output 1.2) and potential partner in pilot development</w:t>
            </w:r>
          </w:p>
        </w:tc>
      </w:tr>
    </w:tbl>
    <w:p w14:paraId="25A44DCF" w14:textId="0E96F7BC" w:rsidR="00733D70" w:rsidRPr="00C846B7" w:rsidRDefault="00733D70" w:rsidP="001354E3">
      <w:pPr>
        <w:spacing w:after="0"/>
        <w:jc w:val="left"/>
        <w:rPr>
          <w:bCs/>
          <w:iCs/>
          <w:szCs w:val="20"/>
        </w:rPr>
      </w:pPr>
    </w:p>
    <w:p w14:paraId="493A70B5" w14:textId="77777777" w:rsidR="00D5687F" w:rsidRPr="00C846B7" w:rsidRDefault="0031616C" w:rsidP="001354E3">
      <w:pPr>
        <w:spacing w:after="0"/>
        <w:jc w:val="left"/>
        <w:rPr>
          <w:bCs/>
          <w:iCs/>
          <w:szCs w:val="20"/>
        </w:rPr>
      </w:pPr>
      <w:r w:rsidRPr="00C846B7">
        <w:rPr>
          <w:bCs/>
          <w:iCs/>
          <w:szCs w:val="20"/>
        </w:rPr>
        <w:t>A few donor funded initiatives were identified at concept design stage</w:t>
      </w:r>
      <w:r w:rsidR="00BF62F1" w:rsidRPr="00C846B7">
        <w:rPr>
          <w:bCs/>
          <w:iCs/>
          <w:szCs w:val="20"/>
        </w:rPr>
        <w:t xml:space="preserve"> as having possible alignment with the AMP, offering opportunities for synergies to be explored. Closer consultation identified only one </w:t>
      </w:r>
      <w:r w:rsidR="00E73A09" w:rsidRPr="00C846B7">
        <w:rPr>
          <w:bCs/>
          <w:iCs/>
          <w:szCs w:val="20"/>
        </w:rPr>
        <w:t xml:space="preserve">active initiative and two that are under development, expected to be in place within the next year. </w:t>
      </w:r>
    </w:p>
    <w:p w14:paraId="1DA3A1B3" w14:textId="297F1962" w:rsidR="00D5687F" w:rsidRPr="00C846B7" w:rsidRDefault="00D5687F" w:rsidP="001354E3">
      <w:pPr>
        <w:spacing w:after="0"/>
        <w:jc w:val="left"/>
        <w:rPr>
          <w:bCs/>
          <w:iCs/>
          <w:szCs w:val="20"/>
        </w:rPr>
      </w:pPr>
    </w:p>
    <w:p w14:paraId="54AD55F9" w14:textId="3B3634BF" w:rsidR="0031616C" w:rsidRPr="00C846B7" w:rsidRDefault="00D5687F" w:rsidP="00DE38E8">
      <w:pPr>
        <w:spacing w:after="0"/>
        <w:rPr>
          <w:bCs/>
          <w:iCs/>
          <w:szCs w:val="20"/>
        </w:rPr>
      </w:pPr>
      <w:proofErr w:type="gramStart"/>
      <w:r w:rsidRPr="00C846B7">
        <w:rPr>
          <w:bCs/>
          <w:iCs/>
          <w:szCs w:val="20"/>
        </w:rPr>
        <w:t>A number of</w:t>
      </w:r>
      <w:proofErr w:type="gramEnd"/>
      <w:r w:rsidRPr="00C846B7">
        <w:rPr>
          <w:bCs/>
          <w:iCs/>
          <w:szCs w:val="20"/>
        </w:rPr>
        <w:t xml:space="preserve"> other initiatives currently under development or active in the country have relevance to the scope of the AMP and may serve as useful resources or </w:t>
      </w:r>
      <w:r w:rsidR="007841EC" w:rsidRPr="00C846B7">
        <w:rPr>
          <w:bCs/>
          <w:iCs/>
          <w:szCs w:val="20"/>
        </w:rPr>
        <w:t xml:space="preserve">opportunities for </w:t>
      </w:r>
      <w:r w:rsidRPr="00C846B7">
        <w:rPr>
          <w:bCs/>
          <w:iCs/>
          <w:szCs w:val="20"/>
        </w:rPr>
        <w:t>collaboration (</w:t>
      </w:r>
      <w:r w:rsidRPr="00C846B7">
        <w:rPr>
          <w:bCs/>
          <w:iCs/>
          <w:szCs w:val="20"/>
        </w:rPr>
        <w:fldChar w:fldCharType="begin"/>
      </w:r>
      <w:r w:rsidRPr="00C846B7">
        <w:rPr>
          <w:bCs/>
          <w:iCs/>
          <w:szCs w:val="20"/>
        </w:rPr>
        <w:instrText xml:space="preserve"> REF _Ref57644052 \h </w:instrText>
      </w:r>
      <w:r w:rsidR="00DE38E8" w:rsidRPr="00C846B7">
        <w:rPr>
          <w:bCs/>
          <w:iCs/>
          <w:szCs w:val="20"/>
        </w:rPr>
        <w:instrText xml:space="preserve"> \* MERGEFORMAT </w:instrText>
      </w:r>
      <w:r w:rsidRPr="00C846B7">
        <w:rPr>
          <w:bCs/>
          <w:iCs/>
          <w:szCs w:val="20"/>
        </w:rPr>
      </w:r>
      <w:r w:rsidRPr="00C846B7">
        <w:rPr>
          <w:bCs/>
          <w:iCs/>
          <w:szCs w:val="20"/>
        </w:rPr>
        <w:fldChar w:fldCharType="separate"/>
      </w:r>
      <w:r w:rsidR="005633F6" w:rsidRPr="00C846B7">
        <w:t xml:space="preserve">Table </w:t>
      </w:r>
      <w:r w:rsidR="005633F6">
        <w:t>8</w:t>
      </w:r>
      <w:r w:rsidRPr="00C846B7">
        <w:rPr>
          <w:bCs/>
          <w:iCs/>
          <w:szCs w:val="20"/>
        </w:rPr>
        <w:fldChar w:fldCharType="end"/>
      </w:r>
      <w:r w:rsidRPr="00C846B7">
        <w:rPr>
          <w:bCs/>
          <w:iCs/>
          <w:szCs w:val="20"/>
        </w:rPr>
        <w:t xml:space="preserve">). </w:t>
      </w:r>
      <w:r w:rsidR="00E73A09" w:rsidRPr="00C846B7">
        <w:rPr>
          <w:bCs/>
          <w:iCs/>
          <w:szCs w:val="20"/>
        </w:rPr>
        <w:t xml:space="preserve">The AMP will seek opportunities for possible linkages </w:t>
      </w:r>
      <w:r w:rsidRPr="00C846B7">
        <w:rPr>
          <w:bCs/>
          <w:iCs/>
          <w:szCs w:val="20"/>
        </w:rPr>
        <w:t xml:space="preserve">with these, as appropriate. </w:t>
      </w:r>
    </w:p>
    <w:p w14:paraId="514027EC" w14:textId="77777777" w:rsidR="0031616C" w:rsidRPr="00C846B7" w:rsidRDefault="0031616C" w:rsidP="001354E3">
      <w:pPr>
        <w:spacing w:after="0"/>
        <w:jc w:val="left"/>
        <w:rPr>
          <w:bCs/>
          <w:iCs/>
          <w:szCs w:val="20"/>
        </w:rPr>
      </w:pPr>
    </w:p>
    <w:p w14:paraId="27CE68A0" w14:textId="29925F66" w:rsidR="0031616C" w:rsidRPr="00C846B7" w:rsidRDefault="0031616C" w:rsidP="00737802">
      <w:pPr>
        <w:pStyle w:val="Caption"/>
        <w:rPr>
          <w:rFonts w:ascii="Calibri" w:hAnsi="Calibri"/>
          <w:iCs/>
          <w:szCs w:val="20"/>
        </w:rPr>
      </w:pPr>
      <w:bookmarkStart w:id="108" w:name="_Ref57644052"/>
      <w:bookmarkStart w:id="109" w:name="_Toc83884909"/>
      <w:r w:rsidRPr="00C846B7">
        <w:t xml:space="preserve">Table </w:t>
      </w:r>
      <w:r w:rsidR="00117FA6" w:rsidRPr="00C846B7">
        <w:rPr>
          <w:noProof/>
        </w:rPr>
        <w:fldChar w:fldCharType="begin"/>
      </w:r>
      <w:r w:rsidR="00117FA6" w:rsidRPr="00C846B7">
        <w:rPr>
          <w:noProof/>
        </w:rPr>
        <w:instrText xml:space="preserve"> SEQ Table \* ARABIC </w:instrText>
      </w:r>
      <w:r w:rsidR="00117FA6" w:rsidRPr="00C846B7">
        <w:rPr>
          <w:noProof/>
        </w:rPr>
        <w:fldChar w:fldCharType="separate"/>
      </w:r>
      <w:r w:rsidR="005633F6">
        <w:rPr>
          <w:noProof/>
        </w:rPr>
        <w:t>8</w:t>
      </w:r>
      <w:r w:rsidR="00117FA6" w:rsidRPr="00C846B7">
        <w:rPr>
          <w:noProof/>
        </w:rPr>
        <w:fldChar w:fldCharType="end"/>
      </w:r>
      <w:bookmarkEnd w:id="108"/>
      <w:r w:rsidRPr="00C846B7">
        <w:t>: Related initiatives by development partners</w:t>
      </w:r>
      <w:r w:rsidR="001E48C8" w:rsidRPr="00C846B7">
        <w:t xml:space="preserve">, </w:t>
      </w:r>
      <w:r w:rsidRPr="00C846B7">
        <w:t>donors</w:t>
      </w:r>
      <w:r w:rsidR="001E48C8" w:rsidRPr="00C846B7">
        <w:t xml:space="preserve"> or other role-players</w:t>
      </w:r>
      <w:bookmarkEnd w:id="109"/>
    </w:p>
    <w:tbl>
      <w:tblPr>
        <w:tblStyle w:val="TableGrid"/>
        <w:tblW w:w="9351" w:type="dxa"/>
        <w:tblLook w:val="04A0" w:firstRow="1" w:lastRow="0" w:firstColumn="1" w:lastColumn="0" w:noHBand="0" w:noVBand="1"/>
      </w:tblPr>
      <w:tblGrid>
        <w:gridCol w:w="1838"/>
        <w:gridCol w:w="7513"/>
      </w:tblGrid>
      <w:tr w:rsidR="0031616C" w:rsidRPr="00C846B7" w14:paraId="564E3A1B" w14:textId="77777777" w:rsidTr="0038645B">
        <w:trPr>
          <w:tblHeader/>
        </w:trPr>
        <w:tc>
          <w:tcPr>
            <w:tcW w:w="1838" w:type="dxa"/>
            <w:shd w:val="clear" w:color="auto" w:fill="D9D9D9" w:themeFill="background1" w:themeFillShade="D9"/>
          </w:tcPr>
          <w:p w14:paraId="34908B38" w14:textId="77777777" w:rsidR="0031616C" w:rsidRPr="00C846B7" w:rsidRDefault="0031616C" w:rsidP="003C757E">
            <w:pPr>
              <w:spacing w:after="0"/>
              <w:jc w:val="left"/>
              <w:rPr>
                <w:rFonts w:asciiTheme="minorHAnsi" w:hAnsiTheme="minorHAnsi" w:cstheme="minorHAnsi"/>
                <w:b/>
                <w:bCs/>
                <w:iCs/>
                <w:szCs w:val="22"/>
              </w:rPr>
            </w:pPr>
            <w:r w:rsidRPr="00C846B7">
              <w:rPr>
                <w:rFonts w:asciiTheme="minorHAnsi" w:hAnsiTheme="minorHAnsi" w:cstheme="minorHAnsi"/>
                <w:b/>
                <w:bCs/>
                <w:iCs/>
                <w:szCs w:val="22"/>
              </w:rPr>
              <w:t>Partner name</w:t>
            </w:r>
          </w:p>
        </w:tc>
        <w:tc>
          <w:tcPr>
            <w:tcW w:w="7513" w:type="dxa"/>
            <w:shd w:val="clear" w:color="auto" w:fill="D9D9D9" w:themeFill="background1" w:themeFillShade="D9"/>
          </w:tcPr>
          <w:p w14:paraId="2839B14F" w14:textId="5746D53E" w:rsidR="0031616C" w:rsidRPr="00C846B7" w:rsidRDefault="0031616C" w:rsidP="003C757E">
            <w:pPr>
              <w:spacing w:after="0"/>
              <w:jc w:val="left"/>
              <w:rPr>
                <w:rFonts w:asciiTheme="minorHAnsi" w:hAnsiTheme="minorHAnsi" w:cstheme="minorHAnsi"/>
                <w:b/>
                <w:bCs/>
                <w:iCs/>
                <w:szCs w:val="22"/>
              </w:rPr>
            </w:pPr>
            <w:r w:rsidRPr="00C846B7">
              <w:rPr>
                <w:rFonts w:asciiTheme="minorHAnsi" w:hAnsiTheme="minorHAnsi" w:cstheme="minorHAnsi"/>
                <w:b/>
                <w:bCs/>
                <w:iCs/>
                <w:szCs w:val="22"/>
              </w:rPr>
              <w:t>Related project scope</w:t>
            </w:r>
          </w:p>
        </w:tc>
      </w:tr>
      <w:tr w:rsidR="0031616C" w:rsidRPr="00C846B7" w14:paraId="4DE4E174" w14:textId="77777777" w:rsidTr="0031616C">
        <w:tc>
          <w:tcPr>
            <w:tcW w:w="1838" w:type="dxa"/>
          </w:tcPr>
          <w:p w14:paraId="1217FD6C" w14:textId="0F153753" w:rsidR="0031616C" w:rsidRPr="00C846B7" w:rsidRDefault="0031616C"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World Bank</w:t>
            </w:r>
          </w:p>
        </w:tc>
        <w:tc>
          <w:tcPr>
            <w:tcW w:w="7513" w:type="dxa"/>
          </w:tcPr>
          <w:p w14:paraId="3D61C305" w14:textId="4D0FA803" w:rsidR="0031616C" w:rsidRPr="00C846B7" w:rsidRDefault="00906B36"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World Bank </w:t>
            </w:r>
            <w:r w:rsidR="005854BF" w:rsidRPr="00C846B7">
              <w:rPr>
                <w:rFonts w:asciiTheme="minorHAnsi" w:hAnsiTheme="minorHAnsi" w:cstheme="minorHAnsi"/>
                <w:iCs/>
                <w:sz w:val="18"/>
                <w:szCs w:val="21"/>
              </w:rPr>
              <w:t xml:space="preserve">funded </w:t>
            </w:r>
            <w:r w:rsidRPr="00C846B7">
              <w:rPr>
                <w:rFonts w:asciiTheme="minorHAnsi" w:hAnsiTheme="minorHAnsi" w:cstheme="minorHAnsi"/>
                <w:iCs/>
                <w:sz w:val="18"/>
                <w:szCs w:val="21"/>
              </w:rPr>
              <w:t xml:space="preserve">Network Reinforcement and Access Project (NRAP) was approved on 27 June 2019 and will run until 31 October 2024. The development objective of NRAP is to “Improve the reliability of electricity supply and increase access to electricity services in targeted areas of Eswatini”. </w:t>
            </w:r>
            <w:r w:rsidR="00F34872" w:rsidRPr="00C846B7">
              <w:rPr>
                <w:rFonts w:asciiTheme="minorHAnsi" w:hAnsiTheme="minorHAnsi" w:cstheme="minorHAnsi"/>
                <w:iCs/>
                <w:sz w:val="18"/>
                <w:szCs w:val="21"/>
              </w:rPr>
              <w:t xml:space="preserve">Within this larger scope, the </w:t>
            </w:r>
            <w:r w:rsidRPr="00C846B7">
              <w:rPr>
                <w:rFonts w:asciiTheme="minorHAnsi" w:hAnsiTheme="minorHAnsi" w:cstheme="minorHAnsi"/>
                <w:iCs/>
                <w:sz w:val="18"/>
                <w:szCs w:val="21"/>
              </w:rPr>
              <w:t xml:space="preserve">NRAP </w:t>
            </w:r>
            <w:r w:rsidR="00F34872" w:rsidRPr="00C846B7">
              <w:rPr>
                <w:rFonts w:asciiTheme="minorHAnsi" w:hAnsiTheme="minorHAnsi" w:cstheme="minorHAnsi"/>
                <w:iCs/>
                <w:sz w:val="18"/>
                <w:szCs w:val="21"/>
              </w:rPr>
              <w:t xml:space="preserve">includes support for </w:t>
            </w:r>
            <w:r w:rsidRPr="00C846B7">
              <w:rPr>
                <w:rFonts w:asciiTheme="minorHAnsi" w:hAnsiTheme="minorHAnsi" w:cstheme="minorHAnsi"/>
                <w:iCs/>
                <w:sz w:val="18"/>
                <w:szCs w:val="21"/>
              </w:rPr>
              <w:t>off-grid electrification and PUE</w:t>
            </w:r>
            <w:r w:rsidR="00F34872" w:rsidRPr="00C846B7">
              <w:rPr>
                <w:rFonts w:asciiTheme="minorHAnsi" w:hAnsiTheme="minorHAnsi" w:cstheme="minorHAnsi"/>
                <w:iCs/>
                <w:sz w:val="18"/>
                <w:szCs w:val="21"/>
              </w:rPr>
              <w:t xml:space="preserve"> </w:t>
            </w:r>
            <w:r w:rsidR="00C97D5E">
              <w:rPr>
                <w:rFonts w:asciiTheme="minorHAnsi" w:hAnsiTheme="minorHAnsi" w:cstheme="minorHAnsi"/>
                <w:iCs/>
                <w:sz w:val="18"/>
                <w:szCs w:val="21"/>
              </w:rPr>
              <w:t>covering the whole country</w:t>
            </w:r>
            <w:r w:rsidR="00F34872" w:rsidRPr="00C846B7">
              <w:rPr>
                <w:rFonts w:asciiTheme="minorHAnsi" w:hAnsiTheme="minorHAnsi" w:cstheme="minorHAnsi"/>
                <w:iCs/>
                <w:sz w:val="18"/>
                <w:szCs w:val="21"/>
              </w:rPr>
              <w:t xml:space="preserve">, as required. The </w:t>
            </w:r>
            <w:r w:rsidR="005854BF" w:rsidRPr="00C846B7">
              <w:rPr>
                <w:rFonts w:asciiTheme="minorHAnsi" w:hAnsiTheme="minorHAnsi" w:cstheme="minorHAnsi"/>
                <w:iCs/>
                <w:sz w:val="18"/>
                <w:szCs w:val="21"/>
              </w:rPr>
              <w:t xml:space="preserve">primary focus for </w:t>
            </w:r>
            <w:proofErr w:type="spellStart"/>
            <w:r w:rsidR="005854BF" w:rsidRPr="00C846B7">
              <w:rPr>
                <w:rFonts w:asciiTheme="minorHAnsi" w:hAnsiTheme="minorHAnsi" w:cstheme="minorHAnsi"/>
                <w:iCs/>
                <w:sz w:val="18"/>
                <w:szCs w:val="21"/>
              </w:rPr>
              <w:t>Shiselweni</w:t>
            </w:r>
            <w:proofErr w:type="spellEnd"/>
            <w:r w:rsidR="005854BF" w:rsidRPr="00C846B7">
              <w:rPr>
                <w:rFonts w:asciiTheme="minorHAnsi" w:hAnsiTheme="minorHAnsi" w:cstheme="minorHAnsi"/>
                <w:iCs/>
                <w:sz w:val="18"/>
                <w:szCs w:val="21"/>
              </w:rPr>
              <w:t xml:space="preserve"> is </w:t>
            </w:r>
            <w:r w:rsidR="005C18D5" w:rsidRPr="00C846B7">
              <w:rPr>
                <w:rFonts w:asciiTheme="minorHAnsi" w:hAnsiTheme="minorHAnsi" w:cstheme="minorHAnsi"/>
                <w:iCs/>
                <w:sz w:val="18"/>
                <w:szCs w:val="21"/>
              </w:rPr>
              <w:t>on</w:t>
            </w:r>
            <w:r w:rsidR="005854BF" w:rsidRPr="00C846B7">
              <w:rPr>
                <w:rFonts w:asciiTheme="minorHAnsi" w:hAnsiTheme="minorHAnsi" w:cstheme="minorHAnsi"/>
                <w:iCs/>
                <w:sz w:val="18"/>
                <w:szCs w:val="21"/>
              </w:rPr>
              <w:t xml:space="preserve"> </w:t>
            </w:r>
            <w:r w:rsidR="00F34872" w:rsidRPr="00C846B7">
              <w:rPr>
                <w:rFonts w:asciiTheme="minorHAnsi" w:hAnsiTheme="minorHAnsi" w:cstheme="minorHAnsi"/>
                <w:iCs/>
                <w:sz w:val="18"/>
                <w:szCs w:val="21"/>
              </w:rPr>
              <w:t>strengthening the transmission network in the region and also increas</w:t>
            </w:r>
            <w:r w:rsidR="005C18D5" w:rsidRPr="00C846B7">
              <w:rPr>
                <w:rFonts w:asciiTheme="minorHAnsi" w:hAnsiTheme="minorHAnsi" w:cstheme="minorHAnsi"/>
                <w:iCs/>
                <w:sz w:val="18"/>
                <w:szCs w:val="21"/>
              </w:rPr>
              <w:t>ing</w:t>
            </w:r>
            <w:r w:rsidR="00F34872" w:rsidRPr="00C846B7">
              <w:rPr>
                <w:rFonts w:asciiTheme="minorHAnsi" w:hAnsiTheme="minorHAnsi" w:cstheme="minorHAnsi"/>
                <w:iCs/>
                <w:sz w:val="18"/>
                <w:szCs w:val="21"/>
              </w:rPr>
              <w:t xml:space="preserve"> access through grid extension (approximately 8</w:t>
            </w:r>
            <w:r w:rsidR="005C18D5" w:rsidRPr="00C846B7">
              <w:rPr>
                <w:rFonts w:asciiTheme="minorHAnsi" w:hAnsiTheme="minorHAnsi" w:cstheme="minorHAnsi"/>
                <w:iCs/>
                <w:sz w:val="18"/>
                <w:szCs w:val="21"/>
              </w:rPr>
              <w:t>,</w:t>
            </w:r>
            <w:r w:rsidR="00F34872" w:rsidRPr="00C846B7">
              <w:rPr>
                <w:rFonts w:asciiTheme="minorHAnsi" w:hAnsiTheme="minorHAnsi" w:cstheme="minorHAnsi"/>
                <w:iCs/>
                <w:sz w:val="18"/>
                <w:szCs w:val="21"/>
              </w:rPr>
              <w:t>000 households)</w:t>
            </w:r>
            <w:r w:rsidR="005854BF" w:rsidRPr="00C846B7">
              <w:rPr>
                <w:rFonts w:asciiTheme="minorHAnsi" w:hAnsiTheme="minorHAnsi" w:cstheme="minorHAnsi"/>
                <w:iCs/>
                <w:sz w:val="18"/>
                <w:szCs w:val="21"/>
              </w:rPr>
              <w:t>, in line with the government rural electrification program in this area</w:t>
            </w:r>
            <w:r w:rsidR="00F34872" w:rsidRPr="00C846B7">
              <w:rPr>
                <w:rFonts w:asciiTheme="minorHAnsi" w:hAnsiTheme="minorHAnsi" w:cstheme="minorHAnsi"/>
                <w:iCs/>
                <w:sz w:val="18"/>
                <w:szCs w:val="21"/>
              </w:rPr>
              <w:t>.</w:t>
            </w:r>
            <w:r w:rsidR="00195FD5" w:rsidRPr="00C846B7">
              <w:rPr>
                <w:rFonts w:asciiTheme="minorHAnsi" w:hAnsiTheme="minorHAnsi" w:cstheme="minorHAnsi"/>
                <w:iCs/>
                <w:sz w:val="18"/>
                <w:szCs w:val="21"/>
              </w:rPr>
              <w:t xml:space="preserve"> The analytical support and capacity building component</w:t>
            </w:r>
            <w:r w:rsidR="005854BF" w:rsidRPr="00C846B7">
              <w:rPr>
                <w:rFonts w:asciiTheme="minorHAnsi" w:hAnsiTheme="minorHAnsi" w:cstheme="minorHAnsi"/>
                <w:iCs/>
                <w:sz w:val="18"/>
                <w:szCs w:val="21"/>
              </w:rPr>
              <w:t xml:space="preserve"> of NRAP</w:t>
            </w:r>
            <w:r w:rsidR="00195FD5" w:rsidRPr="00C846B7">
              <w:rPr>
                <w:rFonts w:asciiTheme="minorHAnsi" w:hAnsiTheme="minorHAnsi" w:cstheme="minorHAnsi"/>
                <w:iCs/>
                <w:sz w:val="18"/>
                <w:szCs w:val="21"/>
              </w:rPr>
              <w:t xml:space="preserve"> has a national focus and will include enhancing electricity planning towards achieving universal access to energy. </w:t>
            </w:r>
          </w:p>
        </w:tc>
      </w:tr>
      <w:tr w:rsidR="00BF62F1" w:rsidRPr="00C846B7" w14:paraId="380ABB41" w14:textId="77777777" w:rsidTr="0031616C">
        <w:tc>
          <w:tcPr>
            <w:tcW w:w="1838" w:type="dxa"/>
          </w:tcPr>
          <w:p w14:paraId="60AA0EA2" w14:textId="285196A0" w:rsidR="00BF62F1" w:rsidRPr="00C846B7" w:rsidRDefault="00BF62F1" w:rsidP="00BF62F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EU </w:t>
            </w:r>
            <w:proofErr w:type="spellStart"/>
            <w:r w:rsidRPr="00C846B7">
              <w:rPr>
                <w:rFonts w:asciiTheme="minorHAnsi" w:hAnsiTheme="minorHAnsi" w:cstheme="minorHAnsi"/>
                <w:iCs/>
                <w:sz w:val="18"/>
                <w:szCs w:val="21"/>
              </w:rPr>
              <w:t>GET.Invest</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ElectriFI</w:t>
            </w:r>
            <w:proofErr w:type="spellEnd"/>
            <w:r w:rsidRPr="00C846B7">
              <w:rPr>
                <w:rFonts w:asciiTheme="minorHAnsi" w:hAnsiTheme="minorHAnsi" w:cstheme="minorHAnsi"/>
                <w:iCs/>
                <w:sz w:val="18"/>
                <w:szCs w:val="21"/>
              </w:rPr>
              <w:t xml:space="preserve"> agriculture supply chain initiative</w:t>
            </w:r>
          </w:p>
        </w:tc>
        <w:tc>
          <w:tcPr>
            <w:tcW w:w="7513" w:type="dxa"/>
          </w:tcPr>
          <w:p w14:paraId="68E6EE10" w14:textId="2C582366" w:rsidR="00444CB0" w:rsidRPr="00C846B7" w:rsidRDefault="00444CB0" w:rsidP="00444CB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This project aims to boost the sustainable and inclusive development of Eswatini</w:t>
            </w:r>
            <w:r w:rsidR="009F595C" w:rsidRPr="00C846B7">
              <w:rPr>
                <w:rFonts w:asciiTheme="minorHAnsi" w:hAnsiTheme="minorHAnsi" w:cstheme="minorHAnsi"/>
                <w:iCs/>
                <w:sz w:val="18"/>
                <w:szCs w:val="21"/>
              </w:rPr>
              <w:t>’s</w:t>
            </w:r>
            <w:r w:rsidRPr="00C846B7">
              <w:rPr>
                <w:rFonts w:asciiTheme="minorHAnsi" w:hAnsiTheme="minorHAnsi" w:cstheme="minorHAnsi"/>
                <w:iCs/>
                <w:sz w:val="18"/>
                <w:szCs w:val="21"/>
              </w:rPr>
              <w:t xml:space="preserve"> key agriculture value chains via </w:t>
            </w:r>
            <w:r w:rsidR="00646084" w:rsidRPr="00C846B7">
              <w:rPr>
                <w:rFonts w:asciiTheme="minorHAnsi" w:hAnsiTheme="minorHAnsi" w:cstheme="minorHAnsi"/>
                <w:iCs/>
                <w:sz w:val="18"/>
                <w:szCs w:val="21"/>
              </w:rPr>
              <w:t>RE</w:t>
            </w:r>
            <w:r w:rsidRPr="00C846B7">
              <w:rPr>
                <w:rFonts w:asciiTheme="minorHAnsi" w:hAnsiTheme="minorHAnsi" w:cstheme="minorHAnsi"/>
                <w:iCs/>
                <w:sz w:val="18"/>
                <w:szCs w:val="21"/>
              </w:rPr>
              <w:t xml:space="preserve"> and </w:t>
            </w:r>
            <w:r w:rsidR="00646084" w:rsidRPr="00C846B7">
              <w:rPr>
                <w:rFonts w:asciiTheme="minorHAnsi" w:hAnsiTheme="minorHAnsi" w:cstheme="minorHAnsi"/>
                <w:iCs/>
                <w:sz w:val="18"/>
                <w:szCs w:val="21"/>
              </w:rPr>
              <w:t>EE</w:t>
            </w:r>
            <w:r w:rsidRPr="00C846B7">
              <w:rPr>
                <w:rFonts w:asciiTheme="minorHAnsi" w:hAnsiTheme="minorHAnsi" w:cstheme="minorHAnsi"/>
                <w:iCs/>
                <w:sz w:val="18"/>
                <w:szCs w:val="21"/>
              </w:rPr>
              <w:t xml:space="preserve"> investments. The main value chains considered as key under this action include: sugarcane, horticulture and livestock.</w:t>
            </w:r>
          </w:p>
          <w:p w14:paraId="793209F0" w14:textId="2092082B" w:rsidR="00444CB0" w:rsidRPr="00C846B7" w:rsidRDefault="00444CB0" w:rsidP="00444CB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Expected outputs are</w:t>
            </w:r>
            <w:r w:rsidR="00CB3484"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i</w:t>
            </w:r>
            <w:proofErr w:type="spellEnd"/>
            <w:r w:rsidRPr="00C846B7">
              <w:rPr>
                <w:rFonts w:asciiTheme="minorHAnsi" w:hAnsiTheme="minorHAnsi" w:cstheme="minorHAnsi"/>
                <w:iCs/>
                <w:sz w:val="18"/>
                <w:szCs w:val="21"/>
              </w:rPr>
              <w:t xml:space="preserve">) Business environment is improved and duty bearers are supported to exert their roles to boost </w:t>
            </w:r>
            <w:r w:rsidR="00646084" w:rsidRPr="00C846B7">
              <w:rPr>
                <w:rFonts w:asciiTheme="minorHAnsi" w:hAnsiTheme="minorHAnsi" w:cstheme="minorHAnsi"/>
                <w:iCs/>
                <w:sz w:val="18"/>
                <w:szCs w:val="21"/>
              </w:rPr>
              <w:t>RE</w:t>
            </w:r>
            <w:r w:rsidRPr="00C846B7">
              <w:rPr>
                <w:rFonts w:asciiTheme="minorHAnsi" w:hAnsiTheme="minorHAnsi" w:cstheme="minorHAnsi"/>
                <w:iCs/>
                <w:sz w:val="18"/>
                <w:szCs w:val="21"/>
              </w:rPr>
              <w:t xml:space="preserve"> and </w:t>
            </w:r>
            <w:r w:rsidR="00646084" w:rsidRPr="00C846B7">
              <w:rPr>
                <w:rFonts w:asciiTheme="minorHAnsi" w:hAnsiTheme="minorHAnsi" w:cstheme="minorHAnsi"/>
                <w:iCs/>
                <w:sz w:val="18"/>
                <w:szCs w:val="21"/>
              </w:rPr>
              <w:t>EE</w:t>
            </w:r>
            <w:r w:rsidRPr="00C846B7">
              <w:rPr>
                <w:rFonts w:asciiTheme="minorHAnsi" w:hAnsiTheme="minorHAnsi" w:cstheme="minorHAnsi"/>
                <w:iCs/>
                <w:sz w:val="18"/>
                <w:szCs w:val="21"/>
              </w:rPr>
              <w:t xml:space="preserve"> investments. (ii) Increased investments in </w:t>
            </w:r>
            <w:r w:rsidR="00646084" w:rsidRPr="00C846B7">
              <w:rPr>
                <w:rFonts w:asciiTheme="minorHAnsi" w:hAnsiTheme="minorHAnsi" w:cstheme="minorHAnsi"/>
                <w:iCs/>
                <w:sz w:val="18"/>
                <w:szCs w:val="21"/>
              </w:rPr>
              <w:t>RE</w:t>
            </w:r>
            <w:r w:rsidRPr="00C846B7">
              <w:rPr>
                <w:rFonts w:asciiTheme="minorHAnsi" w:hAnsiTheme="minorHAnsi" w:cstheme="minorHAnsi"/>
                <w:iCs/>
                <w:sz w:val="18"/>
                <w:szCs w:val="21"/>
              </w:rPr>
              <w:t xml:space="preserve"> or </w:t>
            </w:r>
            <w:r w:rsidR="00646084" w:rsidRPr="00C846B7">
              <w:rPr>
                <w:rFonts w:asciiTheme="minorHAnsi" w:hAnsiTheme="minorHAnsi" w:cstheme="minorHAnsi"/>
                <w:iCs/>
                <w:sz w:val="18"/>
                <w:szCs w:val="21"/>
              </w:rPr>
              <w:t>EE</w:t>
            </w:r>
            <w:r w:rsidRPr="00C846B7">
              <w:rPr>
                <w:rFonts w:asciiTheme="minorHAnsi" w:hAnsiTheme="minorHAnsi" w:cstheme="minorHAnsi"/>
                <w:iCs/>
                <w:sz w:val="18"/>
                <w:szCs w:val="21"/>
              </w:rPr>
              <w:t xml:space="preserve"> projects in support of key agriculture value chains. Targeted investment projects include: Autonomous production projects based on renewable power generation (small and medium scale, on and off-grid); </w:t>
            </w:r>
            <w:r w:rsidR="00646084" w:rsidRPr="00C846B7">
              <w:rPr>
                <w:rFonts w:asciiTheme="minorHAnsi" w:hAnsiTheme="minorHAnsi" w:cstheme="minorHAnsi"/>
                <w:iCs/>
                <w:sz w:val="18"/>
                <w:szCs w:val="21"/>
              </w:rPr>
              <w:t>EE</w:t>
            </w:r>
            <w:r w:rsidRPr="00C846B7">
              <w:rPr>
                <w:rFonts w:asciiTheme="minorHAnsi" w:hAnsiTheme="minorHAnsi" w:cstheme="minorHAnsi"/>
                <w:iCs/>
                <w:sz w:val="18"/>
                <w:szCs w:val="21"/>
              </w:rPr>
              <w:t xml:space="preserve"> projects; </w:t>
            </w:r>
            <w:r w:rsidR="00CB3484" w:rsidRPr="00C846B7">
              <w:rPr>
                <w:rFonts w:asciiTheme="minorHAnsi" w:hAnsiTheme="minorHAnsi" w:cstheme="minorHAnsi"/>
                <w:iCs/>
                <w:sz w:val="18"/>
                <w:szCs w:val="21"/>
              </w:rPr>
              <w:t xml:space="preserve">and </w:t>
            </w:r>
            <w:r w:rsidRPr="00C846B7">
              <w:rPr>
                <w:rFonts w:asciiTheme="minorHAnsi" w:hAnsiTheme="minorHAnsi" w:cstheme="minorHAnsi"/>
                <w:iCs/>
                <w:sz w:val="18"/>
                <w:szCs w:val="21"/>
              </w:rPr>
              <w:t xml:space="preserve">Independent power producer projects. </w:t>
            </w:r>
          </w:p>
          <w:p w14:paraId="7700417A" w14:textId="4A95CD6F" w:rsidR="00BF62F1" w:rsidRPr="00C846B7" w:rsidRDefault="00444CB0" w:rsidP="00444CB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project </w:t>
            </w:r>
            <w:r w:rsidR="001E48C8" w:rsidRPr="00C846B7">
              <w:rPr>
                <w:rFonts w:asciiTheme="minorHAnsi" w:hAnsiTheme="minorHAnsi" w:cstheme="minorHAnsi"/>
                <w:iCs/>
                <w:sz w:val="18"/>
                <w:szCs w:val="21"/>
              </w:rPr>
              <w:t xml:space="preserve">is at an early stage </w:t>
            </w:r>
            <w:r w:rsidRPr="00C846B7">
              <w:rPr>
                <w:rFonts w:asciiTheme="minorHAnsi" w:hAnsiTheme="minorHAnsi" w:cstheme="minorHAnsi"/>
                <w:iCs/>
                <w:sz w:val="18"/>
                <w:szCs w:val="21"/>
              </w:rPr>
              <w:t xml:space="preserve">and has not defined the approach and activities within this indicated framework. Market assessment </w:t>
            </w:r>
            <w:r w:rsidR="009E63F7" w:rsidRPr="00C846B7">
              <w:rPr>
                <w:rFonts w:asciiTheme="minorHAnsi" w:hAnsiTheme="minorHAnsi" w:cstheme="minorHAnsi"/>
                <w:iCs/>
                <w:sz w:val="18"/>
                <w:szCs w:val="21"/>
              </w:rPr>
              <w:t xml:space="preserve">studies </w:t>
            </w:r>
            <w:r w:rsidRPr="00C846B7">
              <w:rPr>
                <w:rFonts w:asciiTheme="minorHAnsi" w:hAnsiTheme="minorHAnsi" w:cstheme="minorHAnsi"/>
                <w:iCs/>
                <w:sz w:val="18"/>
                <w:szCs w:val="21"/>
              </w:rPr>
              <w:t xml:space="preserve">will inform the implementation approach. </w:t>
            </w:r>
            <w:r w:rsidR="009E63F7" w:rsidRPr="00C846B7">
              <w:rPr>
                <w:rFonts w:asciiTheme="minorHAnsi" w:hAnsiTheme="minorHAnsi" w:cstheme="minorHAnsi"/>
                <w:iCs/>
                <w:sz w:val="18"/>
                <w:szCs w:val="21"/>
              </w:rPr>
              <w:t>Preliminary discussions noted likely synergies, but the detail</w:t>
            </w:r>
            <w:r w:rsidR="006D6E5E" w:rsidRPr="00C846B7">
              <w:rPr>
                <w:rFonts w:asciiTheme="minorHAnsi" w:hAnsiTheme="minorHAnsi" w:cstheme="minorHAnsi"/>
                <w:iCs/>
                <w:sz w:val="18"/>
                <w:szCs w:val="21"/>
              </w:rPr>
              <w:t>s</w:t>
            </w:r>
            <w:r w:rsidR="009E63F7" w:rsidRPr="00C846B7">
              <w:rPr>
                <w:rFonts w:asciiTheme="minorHAnsi" w:hAnsiTheme="minorHAnsi" w:cstheme="minorHAnsi"/>
                <w:iCs/>
                <w:sz w:val="18"/>
                <w:szCs w:val="21"/>
              </w:rPr>
              <w:t xml:space="preserve"> of collaboration will only be possible once implementation details are </w:t>
            </w:r>
            <w:r w:rsidR="00650124" w:rsidRPr="00C846B7">
              <w:rPr>
                <w:rFonts w:asciiTheme="minorHAnsi" w:hAnsiTheme="minorHAnsi" w:cstheme="minorHAnsi"/>
                <w:iCs/>
                <w:sz w:val="18"/>
                <w:szCs w:val="21"/>
              </w:rPr>
              <w:t>finalized</w:t>
            </w:r>
            <w:r w:rsidR="009E63F7" w:rsidRPr="00C846B7">
              <w:rPr>
                <w:rFonts w:asciiTheme="minorHAnsi" w:hAnsiTheme="minorHAnsi" w:cstheme="minorHAnsi"/>
                <w:iCs/>
                <w:sz w:val="18"/>
                <w:szCs w:val="21"/>
              </w:rPr>
              <w:t xml:space="preserve">. </w:t>
            </w:r>
          </w:p>
        </w:tc>
      </w:tr>
      <w:tr w:rsidR="001E48C8" w:rsidRPr="00C846B7" w14:paraId="023130A7" w14:textId="77777777" w:rsidTr="00143512">
        <w:tc>
          <w:tcPr>
            <w:tcW w:w="1838" w:type="dxa"/>
          </w:tcPr>
          <w:p w14:paraId="34401F46" w14:textId="77777777" w:rsidR="001E48C8" w:rsidRPr="00C846B7" w:rsidRDefault="001E48C8" w:rsidP="0014351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Swazi Fair Trade </w:t>
            </w:r>
            <w:proofErr w:type="spellStart"/>
            <w:r w:rsidRPr="00C846B7">
              <w:rPr>
                <w:rFonts w:asciiTheme="minorHAnsi" w:hAnsiTheme="minorHAnsi" w:cstheme="minorHAnsi"/>
                <w:iCs/>
                <w:sz w:val="18"/>
                <w:szCs w:val="21"/>
              </w:rPr>
              <w:t>Organisation</w:t>
            </w:r>
            <w:proofErr w:type="spellEnd"/>
            <w:r w:rsidRPr="00C846B7">
              <w:rPr>
                <w:rFonts w:asciiTheme="minorHAnsi" w:hAnsiTheme="minorHAnsi" w:cstheme="minorHAnsi"/>
                <w:iCs/>
                <w:sz w:val="18"/>
                <w:szCs w:val="21"/>
              </w:rPr>
              <w:t xml:space="preserve"> (SWIFT)</w:t>
            </w:r>
          </w:p>
        </w:tc>
        <w:tc>
          <w:tcPr>
            <w:tcW w:w="7513" w:type="dxa"/>
          </w:tcPr>
          <w:p w14:paraId="68AE4F9D" w14:textId="4C52D745" w:rsidR="001E48C8" w:rsidRPr="00C846B7" w:rsidRDefault="00807931" w:rsidP="0014351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SWIFT </w:t>
            </w:r>
            <w:r w:rsidR="00D624E1" w:rsidRPr="00C846B7">
              <w:rPr>
                <w:rFonts w:asciiTheme="minorHAnsi" w:hAnsiTheme="minorHAnsi" w:cstheme="minorHAnsi"/>
                <w:iCs/>
                <w:sz w:val="18"/>
                <w:szCs w:val="21"/>
              </w:rPr>
              <w:t xml:space="preserve">is a members-based </w:t>
            </w:r>
            <w:proofErr w:type="spellStart"/>
            <w:r w:rsidR="00D624E1" w:rsidRPr="00C846B7">
              <w:rPr>
                <w:rFonts w:asciiTheme="minorHAnsi" w:hAnsiTheme="minorHAnsi" w:cstheme="minorHAnsi"/>
                <w:iCs/>
                <w:sz w:val="18"/>
                <w:szCs w:val="21"/>
              </w:rPr>
              <w:t>organisation</w:t>
            </w:r>
            <w:proofErr w:type="spellEnd"/>
            <w:r w:rsidR="00D624E1" w:rsidRPr="00C846B7">
              <w:rPr>
                <w:rFonts w:asciiTheme="minorHAnsi" w:hAnsiTheme="minorHAnsi" w:cstheme="minorHAnsi"/>
                <w:iCs/>
                <w:sz w:val="18"/>
                <w:szCs w:val="21"/>
              </w:rPr>
              <w:t xml:space="preserve"> that </w:t>
            </w:r>
            <w:r w:rsidRPr="00C846B7">
              <w:rPr>
                <w:rFonts w:asciiTheme="minorHAnsi" w:hAnsiTheme="minorHAnsi" w:cstheme="minorHAnsi"/>
                <w:iCs/>
                <w:sz w:val="18"/>
                <w:szCs w:val="21"/>
              </w:rPr>
              <w:t xml:space="preserve">provides economic empowerment with a primary focus on rural women in the handmade sector, including crafts and processing of agricultural produce. Their scope of activities include </w:t>
            </w:r>
            <w:r w:rsidR="001E48C8" w:rsidRPr="00C846B7">
              <w:rPr>
                <w:rFonts w:asciiTheme="minorHAnsi" w:hAnsiTheme="minorHAnsi" w:cstheme="minorHAnsi"/>
                <w:iCs/>
                <w:sz w:val="18"/>
                <w:szCs w:val="21"/>
              </w:rPr>
              <w:t>support for small businesses establishment, formali</w:t>
            </w:r>
            <w:r w:rsidRPr="00C846B7">
              <w:rPr>
                <w:rFonts w:asciiTheme="minorHAnsi" w:hAnsiTheme="minorHAnsi" w:cstheme="minorHAnsi"/>
                <w:iCs/>
                <w:sz w:val="18"/>
                <w:szCs w:val="21"/>
              </w:rPr>
              <w:t>zation</w:t>
            </w:r>
            <w:r w:rsidR="001E48C8" w:rsidRPr="00C846B7">
              <w:rPr>
                <w:rFonts w:asciiTheme="minorHAnsi" w:hAnsiTheme="minorHAnsi" w:cstheme="minorHAnsi"/>
                <w:iCs/>
                <w:sz w:val="18"/>
                <w:szCs w:val="21"/>
              </w:rPr>
              <w:t xml:space="preserve"> and growth through </w:t>
            </w:r>
            <w:r w:rsidRPr="00C846B7">
              <w:rPr>
                <w:rFonts w:asciiTheme="minorHAnsi" w:hAnsiTheme="minorHAnsi" w:cstheme="minorHAnsi"/>
                <w:iCs/>
                <w:sz w:val="18"/>
                <w:szCs w:val="21"/>
              </w:rPr>
              <w:t>hands</w:t>
            </w:r>
            <w:r w:rsidR="0029550A"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on </w:t>
            </w:r>
            <w:r w:rsidR="001E48C8" w:rsidRPr="00C846B7">
              <w:rPr>
                <w:rFonts w:asciiTheme="minorHAnsi" w:hAnsiTheme="minorHAnsi" w:cstheme="minorHAnsi"/>
                <w:iCs/>
                <w:sz w:val="18"/>
                <w:szCs w:val="21"/>
              </w:rPr>
              <w:t>training</w:t>
            </w:r>
            <w:r w:rsidRPr="00C846B7">
              <w:rPr>
                <w:rFonts w:asciiTheme="minorHAnsi" w:hAnsiTheme="minorHAnsi" w:cstheme="minorHAnsi"/>
                <w:iCs/>
                <w:sz w:val="18"/>
                <w:szCs w:val="21"/>
              </w:rPr>
              <w:t>,</w:t>
            </w:r>
            <w:r w:rsidR="001E48C8" w:rsidRPr="00C846B7">
              <w:rPr>
                <w:rFonts w:asciiTheme="minorHAnsi" w:hAnsiTheme="minorHAnsi" w:cstheme="minorHAnsi"/>
                <w:iCs/>
                <w:sz w:val="18"/>
                <w:szCs w:val="21"/>
              </w:rPr>
              <w:t xml:space="preserve"> mentoring</w:t>
            </w:r>
            <w:r w:rsidRPr="00C846B7">
              <w:rPr>
                <w:rFonts w:asciiTheme="minorHAnsi" w:hAnsiTheme="minorHAnsi" w:cstheme="minorHAnsi"/>
                <w:iCs/>
                <w:sz w:val="18"/>
                <w:szCs w:val="21"/>
              </w:rPr>
              <w:t xml:space="preserve"> and coaching</w:t>
            </w:r>
            <w:r w:rsidR="001E48C8" w:rsidRPr="00C846B7">
              <w:rPr>
                <w:rFonts w:asciiTheme="minorHAnsi" w:hAnsiTheme="minorHAnsi" w:cstheme="minorHAnsi"/>
                <w:iCs/>
                <w:sz w:val="18"/>
                <w:szCs w:val="21"/>
              </w:rPr>
              <w:t xml:space="preserve">, </w:t>
            </w:r>
            <w:r w:rsidRPr="00C846B7">
              <w:rPr>
                <w:rFonts w:asciiTheme="minorHAnsi" w:hAnsiTheme="minorHAnsi" w:cstheme="minorHAnsi"/>
                <w:iCs/>
                <w:sz w:val="18"/>
                <w:szCs w:val="21"/>
              </w:rPr>
              <w:t xml:space="preserve">social programs, </w:t>
            </w:r>
            <w:r w:rsidR="001E48C8" w:rsidRPr="00C846B7">
              <w:rPr>
                <w:rFonts w:asciiTheme="minorHAnsi" w:hAnsiTheme="minorHAnsi" w:cstheme="minorHAnsi"/>
                <w:iCs/>
                <w:sz w:val="18"/>
                <w:szCs w:val="21"/>
              </w:rPr>
              <w:t xml:space="preserve">value chain development, </w:t>
            </w:r>
            <w:r w:rsidRPr="00C846B7">
              <w:rPr>
                <w:rFonts w:asciiTheme="minorHAnsi" w:hAnsiTheme="minorHAnsi" w:cstheme="minorHAnsi"/>
                <w:iCs/>
                <w:sz w:val="18"/>
                <w:szCs w:val="21"/>
              </w:rPr>
              <w:t xml:space="preserve">marketing support, </w:t>
            </w:r>
            <w:r w:rsidR="001E48C8" w:rsidRPr="00C846B7">
              <w:rPr>
                <w:rFonts w:asciiTheme="minorHAnsi" w:hAnsiTheme="minorHAnsi" w:cstheme="minorHAnsi"/>
                <w:iCs/>
                <w:sz w:val="18"/>
                <w:szCs w:val="21"/>
              </w:rPr>
              <w:t xml:space="preserve">developing linkages to market and opening trade opportunities to regional and global networks. </w:t>
            </w:r>
            <w:r w:rsidRPr="00C846B7">
              <w:rPr>
                <w:rFonts w:asciiTheme="minorHAnsi" w:hAnsiTheme="minorHAnsi" w:cstheme="minorHAnsi"/>
                <w:iCs/>
                <w:sz w:val="18"/>
                <w:szCs w:val="21"/>
              </w:rPr>
              <w:t xml:space="preserve">This initiative is unique to Eswatini and has been phenomenally successful since establishment in 2007. </w:t>
            </w:r>
          </w:p>
        </w:tc>
      </w:tr>
      <w:tr w:rsidR="003214B1" w:rsidRPr="00C846B7" w14:paraId="2D83CC44" w14:textId="77777777" w:rsidTr="0031616C">
        <w:tc>
          <w:tcPr>
            <w:tcW w:w="1838" w:type="dxa"/>
          </w:tcPr>
          <w:p w14:paraId="6CA7512F" w14:textId="32A249FF" w:rsidR="003214B1" w:rsidRPr="00C846B7" w:rsidRDefault="00C53371" w:rsidP="00BF62F1">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IMBITA Self</w:t>
            </w:r>
            <w:r w:rsidR="00807931" w:rsidRPr="00C846B7">
              <w:rPr>
                <w:rFonts w:asciiTheme="minorHAnsi" w:hAnsiTheme="minorHAnsi" w:cstheme="minorHAnsi"/>
                <w:iCs/>
                <w:sz w:val="18"/>
                <w:szCs w:val="21"/>
              </w:rPr>
              <w:t>-</w:t>
            </w:r>
            <w:r w:rsidRPr="00C846B7">
              <w:rPr>
                <w:rFonts w:asciiTheme="minorHAnsi" w:hAnsiTheme="minorHAnsi" w:cstheme="minorHAnsi"/>
                <w:iCs/>
                <w:sz w:val="18"/>
                <w:szCs w:val="21"/>
              </w:rPr>
              <w:t>Help Groups (SHGs)</w:t>
            </w:r>
          </w:p>
        </w:tc>
        <w:tc>
          <w:tcPr>
            <w:tcW w:w="7513" w:type="dxa"/>
          </w:tcPr>
          <w:p w14:paraId="69E26684" w14:textId="04C5E3BE" w:rsidR="003214B1" w:rsidRPr="00C846B7" w:rsidRDefault="00D5687F" w:rsidP="00444CB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IMBITA</w:t>
            </w:r>
            <w:r w:rsidR="00C53371" w:rsidRPr="00C846B7">
              <w:rPr>
                <w:rFonts w:asciiTheme="minorHAnsi" w:hAnsiTheme="minorHAnsi" w:cstheme="minorHAnsi"/>
                <w:iCs/>
                <w:sz w:val="18"/>
                <w:szCs w:val="21"/>
              </w:rPr>
              <w:t xml:space="preserve"> Swaziland Women’s Finance Trust is a </w:t>
            </w:r>
            <w:r w:rsidR="00807931" w:rsidRPr="00C846B7">
              <w:rPr>
                <w:rFonts w:asciiTheme="minorHAnsi" w:hAnsiTheme="minorHAnsi" w:cstheme="minorHAnsi"/>
                <w:iCs/>
                <w:sz w:val="18"/>
                <w:szCs w:val="21"/>
              </w:rPr>
              <w:t>nonprofit</w:t>
            </w:r>
            <w:r w:rsidR="00C53371" w:rsidRPr="00C846B7">
              <w:rPr>
                <w:rFonts w:asciiTheme="minorHAnsi" w:hAnsiTheme="minorHAnsi" w:cstheme="minorHAnsi"/>
                <w:iCs/>
                <w:sz w:val="18"/>
                <w:szCs w:val="21"/>
              </w:rPr>
              <w:t xml:space="preserve"> organization registered under Section 21 in 1991. It was founded by a group of Swazi women to ameliorate constraints that were perceived to be responsible for trapping Swazis, particularly women</w:t>
            </w:r>
            <w:r w:rsidR="00394FB3" w:rsidRPr="00C846B7">
              <w:rPr>
                <w:rFonts w:asciiTheme="minorHAnsi" w:hAnsiTheme="minorHAnsi" w:cstheme="minorHAnsi"/>
                <w:iCs/>
                <w:sz w:val="18"/>
                <w:szCs w:val="21"/>
              </w:rPr>
              <w:t>,</w:t>
            </w:r>
            <w:r w:rsidR="00C53371" w:rsidRPr="00C846B7">
              <w:rPr>
                <w:rFonts w:asciiTheme="minorHAnsi" w:hAnsiTheme="minorHAnsi" w:cstheme="minorHAnsi"/>
                <w:iCs/>
                <w:sz w:val="18"/>
                <w:szCs w:val="21"/>
              </w:rPr>
              <w:t xml:space="preserve"> in the poverty cycle, thus resulting </w:t>
            </w:r>
            <w:r w:rsidR="00394FB3" w:rsidRPr="00C846B7">
              <w:rPr>
                <w:rFonts w:asciiTheme="minorHAnsi" w:hAnsiTheme="minorHAnsi" w:cstheme="minorHAnsi"/>
                <w:iCs/>
                <w:sz w:val="18"/>
                <w:szCs w:val="21"/>
              </w:rPr>
              <w:t>in</w:t>
            </w:r>
            <w:r w:rsidR="00C53371" w:rsidRPr="00C846B7">
              <w:rPr>
                <w:rFonts w:asciiTheme="minorHAnsi" w:hAnsiTheme="minorHAnsi" w:cstheme="minorHAnsi"/>
                <w:iCs/>
                <w:sz w:val="18"/>
                <w:szCs w:val="21"/>
              </w:rPr>
              <w:t xml:space="preserve"> slow economic advancement or no advancement at all. The major constraint addressed included the majority of entrepreneurs who start</w:t>
            </w:r>
            <w:r w:rsidR="00394FB3" w:rsidRPr="00C846B7">
              <w:rPr>
                <w:rFonts w:asciiTheme="minorHAnsi" w:hAnsiTheme="minorHAnsi" w:cstheme="minorHAnsi"/>
                <w:iCs/>
                <w:sz w:val="18"/>
                <w:szCs w:val="21"/>
              </w:rPr>
              <w:t xml:space="preserve"> </w:t>
            </w:r>
            <w:r w:rsidR="00C53371" w:rsidRPr="00C846B7">
              <w:rPr>
                <w:rFonts w:asciiTheme="minorHAnsi" w:hAnsiTheme="minorHAnsi" w:cstheme="minorHAnsi"/>
                <w:iCs/>
                <w:sz w:val="18"/>
                <w:szCs w:val="21"/>
              </w:rPr>
              <w:t>up income generating activities, but lack technical and financial support to ensure availability of resources for business growth and proper training to ensure forward planning.</w:t>
            </w:r>
            <w:r w:rsidR="00807931" w:rsidRPr="00C846B7">
              <w:rPr>
                <w:rFonts w:asciiTheme="minorHAnsi" w:hAnsiTheme="minorHAnsi" w:cstheme="minorHAnsi"/>
                <w:iCs/>
                <w:sz w:val="18"/>
                <w:szCs w:val="21"/>
              </w:rPr>
              <w:t xml:space="preserve"> IMBITA provides a range of services, including entrepreneurial training,</w:t>
            </w:r>
            <w:r w:rsidR="00394FB3" w:rsidRPr="00C846B7">
              <w:rPr>
                <w:rFonts w:asciiTheme="minorHAnsi" w:hAnsiTheme="minorHAnsi" w:cstheme="minorHAnsi"/>
                <w:iCs/>
                <w:sz w:val="18"/>
                <w:szCs w:val="21"/>
              </w:rPr>
              <w:t xml:space="preserve"> and</w:t>
            </w:r>
            <w:r w:rsidR="00807931" w:rsidRPr="00C846B7">
              <w:rPr>
                <w:rFonts w:asciiTheme="minorHAnsi" w:hAnsiTheme="minorHAnsi" w:cstheme="minorHAnsi"/>
                <w:iCs/>
                <w:sz w:val="18"/>
                <w:szCs w:val="21"/>
              </w:rPr>
              <w:t xml:space="preserve"> establishment and coordination of self-help groups. </w:t>
            </w:r>
            <w:r w:rsidR="00650124" w:rsidRPr="00C846B7">
              <w:rPr>
                <w:rFonts w:asciiTheme="minorHAnsi" w:hAnsiTheme="minorHAnsi" w:cstheme="minorHAnsi"/>
                <w:iCs/>
                <w:sz w:val="18"/>
                <w:szCs w:val="21"/>
              </w:rPr>
              <w:t>SHGs are</w:t>
            </w:r>
            <w:r w:rsidR="00807931" w:rsidRPr="00C846B7">
              <w:rPr>
                <w:rFonts w:asciiTheme="minorHAnsi" w:hAnsiTheme="minorHAnsi" w:cstheme="minorHAnsi"/>
                <w:iCs/>
                <w:sz w:val="18"/>
                <w:szCs w:val="21"/>
              </w:rPr>
              <w:t xml:space="preserve"> informal association</w:t>
            </w:r>
            <w:r w:rsidR="00650124" w:rsidRPr="00C846B7">
              <w:rPr>
                <w:rFonts w:asciiTheme="minorHAnsi" w:hAnsiTheme="minorHAnsi" w:cstheme="minorHAnsi"/>
                <w:iCs/>
                <w:sz w:val="18"/>
                <w:szCs w:val="21"/>
              </w:rPr>
              <w:t>s</w:t>
            </w:r>
            <w:r w:rsidR="00807931" w:rsidRPr="00C846B7">
              <w:rPr>
                <w:rFonts w:asciiTheme="minorHAnsi" w:hAnsiTheme="minorHAnsi" w:cstheme="minorHAnsi"/>
                <w:iCs/>
                <w:sz w:val="18"/>
                <w:szCs w:val="21"/>
              </w:rPr>
              <w:t xml:space="preserve"> of </w:t>
            </w:r>
            <w:r w:rsidR="00650124" w:rsidRPr="00C846B7">
              <w:rPr>
                <w:rFonts w:asciiTheme="minorHAnsi" w:hAnsiTheme="minorHAnsi" w:cstheme="minorHAnsi"/>
                <w:iCs/>
                <w:sz w:val="18"/>
                <w:szCs w:val="21"/>
              </w:rPr>
              <w:t>low-income</w:t>
            </w:r>
            <w:r w:rsidR="00807931" w:rsidRPr="00C846B7">
              <w:rPr>
                <w:rFonts w:asciiTheme="minorHAnsi" w:hAnsiTheme="minorHAnsi" w:cstheme="minorHAnsi"/>
                <w:iCs/>
                <w:sz w:val="18"/>
                <w:szCs w:val="21"/>
              </w:rPr>
              <w:t xml:space="preserve"> earners in a community with a common objective of working together for their economic, social, and political development</w:t>
            </w:r>
            <w:r w:rsidR="00650124" w:rsidRPr="00C846B7">
              <w:rPr>
                <w:rFonts w:asciiTheme="minorHAnsi" w:hAnsiTheme="minorHAnsi" w:cstheme="minorHAnsi"/>
                <w:iCs/>
                <w:sz w:val="18"/>
                <w:szCs w:val="21"/>
              </w:rPr>
              <w:t xml:space="preserve">. Typically </w:t>
            </w:r>
            <w:r w:rsidR="00807931" w:rsidRPr="00C846B7">
              <w:rPr>
                <w:rFonts w:asciiTheme="minorHAnsi" w:hAnsiTheme="minorHAnsi" w:cstheme="minorHAnsi"/>
                <w:iCs/>
                <w:sz w:val="18"/>
                <w:szCs w:val="21"/>
              </w:rPr>
              <w:t>made up of women from the same community with a similar socio-economic background</w:t>
            </w:r>
            <w:r w:rsidR="00650124" w:rsidRPr="00C846B7">
              <w:rPr>
                <w:rFonts w:asciiTheme="minorHAnsi" w:hAnsiTheme="minorHAnsi" w:cstheme="minorHAnsi"/>
                <w:iCs/>
                <w:sz w:val="18"/>
                <w:szCs w:val="21"/>
              </w:rPr>
              <w:t xml:space="preserve">, the </w:t>
            </w:r>
            <w:r w:rsidR="00807931" w:rsidRPr="00C846B7">
              <w:rPr>
                <w:rFonts w:asciiTheme="minorHAnsi" w:hAnsiTheme="minorHAnsi" w:cstheme="minorHAnsi"/>
                <w:iCs/>
                <w:sz w:val="18"/>
                <w:szCs w:val="21"/>
              </w:rPr>
              <w:t xml:space="preserve">groups </w:t>
            </w:r>
            <w:r w:rsidR="00650124" w:rsidRPr="00C846B7">
              <w:rPr>
                <w:rFonts w:asciiTheme="minorHAnsi" w:hAnsiTheme="minorHAnsi" w:cstheme="minorHAnsi"/>
                <w:iCs/>
                <w:sz w:val="18"/>
                <w:szCs w:val="21"/>
              </w:rPr>
              <w:t xml:space="preserve">aim to build financial resilience through savings, enable investment in small businesses and </w:t>
            </w:r>
            <w:r w:rsidR="00807931" w:rsidRPr="00C846B7">
              <w:rPr>
                <w:rFonts w:asciiTheme="minorHAnsi" w:hAnsiTheme="minorHAnsi" w:cstheme="minorHAnsi"/>
                <w:iCs/>
                <w:sz w:val="18"/>
                <w:szCs w:val="21"/>
              </w:rPr>
              <w:t>strengthe</w:t>
            </w:r>
            <w:r w:rsidR="00650124" w:rsidRPr="00C846B7">
              <w:rPr>
                <w:rFonts w:asciiTheme="minorHAnsi" w:hAnsiTheme="minorHAnsi" w:cstheme="minorHAnsi"/>
                <w:iCs/>
                <w:sz w:val="18"/>
                <w:szCs w:val="21"/>
              </w:rPr>
              <w:t>n</w:t>
            </w:r>
            <w:r w:rsidR="00807931" w:rsidRPr="00C846B7">
              <w:rPr>
                <w:rFonts w:asciiTheme="minorHAnsi" w:hAnsiTheme="minorHAnsi" w:cstheme="minorHAnsi"/>
                <w:iCs/>
                <w:sz w:val="18"/>
                <w:szCs w:val="21"/>
              </w:rPr>
              <w:t xml:space="preserve"> the position of women in society in order to improve their quality of life.</w:t>
            </w:r>
          </w:p>
        </w:tc>
      </w:tr>
      <w:tr w:rsidR="00D5687F" w:rsidRPr="00C846B7" w14:paraId="38C77FCA" w14:textId="77777777" w:rsidTr="005C2224">
        <w:tc>
          <w:tcPr>
            <w:tcW w:w="1838" w:type="dxa"/>
          </w:tcPr>
          <w:p w14:paraId="3B858A44" w14:textId="77777777" w:rsidR="00D5687F" w:rsidRPr="00C846B7" w:rsidRDefault="00D5687F" w:rsidP="005C2224">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Southern African Centre for Renewable Energy and Energy Efficiency (SACREEE)</w:t>
            </w:r>
          </w:p>
        </w:tc>
        <w:tc>
          <w:tcPr>
            <w:tcW w:w="7513" w:type="dxa"/>
          </w:tcPr>
          <w:p w14:paraId="26056A30" w14:textId="48C41321" w:rsidR="00D5687F" w:rsidRPr="00C846B7" w:rsidRDefault="00D5687F" w:rsidP="005C2224">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As part of SACREEE’s overall scope to support clean energy development in the region, it aim</w:t>
            </w:r>
            <w:r w:rsidR="0034186B" w:rsidRPr="00C846B7">
              <w:rPr>
                <w:rFonts w:asciiTheme="minorHAnsi" w:hAnsiTheme="minorHAnsi" w:cstheme="minorHAnsi"/>
                <w:iCs/>
                <w:sz w:val="18"/>
                <w:szCs w:val="21"/>
              </w:rPr>
              <w:t>s</w:t>
            </w:r>
            <w:r w:rsidRPr="00C846B7">
              <w:rPr>
                <w:rFonts w:asciiTheme="minorHAnsi" w:hAnsiTheme="minorHAnsi" w:cstheme="minorHAnsi"/>
                <w:iCs/>
                <w:sz w:val="18"/>
                <w:szCs w:val="21"/>
              </w:rPr>
              <w:t xml:space="preserve"> to establish a coordinator to support Distributed Renewable Energy (DRE) for Productive Use for member states that includes Eswatini. It is expected to have this function in place </w:t>
            </w:r>
            <w:r w:rsidR="00846256" w:rsidRPr="00C846B7">
              <w:rPr>
                <w:rFonts w:asciiTheme="minorHAnsi" w:hAnsiTheme="minorHAnsi" w:cstheme="minorHAnsi"/>
                <w:iCs/>
                <w:sz w:val="18"/>
                <w:szCs w:val="21"/>
              </w:rPr>
              <w:t xml:space="preserve">during the first half of </w:t>
            </w:r>
            <w:r w:rsidRPr="00C846B7">
              <w:rPr>
                <w:rFonts w:asciiTheme="minorHAnsi" w:hAnsiTheme="minorHAnsi" w:cstheme="minorHAnsi"/>
                <w:iCs/>
                <w:sz w:val="18"/>
                <w:szCs w:val="21"/>
              </w:rPr>
              <w:t xml:space="preserve">2021 for a period of at least two years. </w:t>
            </w:r>
          </w:p>
        </w:tc>
      </w:tr>
      <w:tr w:rsidR="00F34872" w:rsidRPr="00C846B7" w14:paraId="68A68B48" w14:textId="77777777" w:rsidTr="005C2224">
        <w:tc>
          <w:tcPr>
            <w:tcW w:w="1838" w:type="dxa"/>
          </w:tcPr>
          <w:p w14:paraId="7AD39990" w14:textId="6A62CF22" w:rsidR="00F34872" w:rsidRPr="00C846B7" w:rsidRDefault="00F34872" w:rsidP="005C2224">
            <w:pPr>
              <w:spacing w:after="0"/>
              <w:jc w:val="left"/>
              <w:rPr>
                <w:rFonts w:asciiTheme="minorHAnsi" w:hAnsiTheme="minorHAnsi" w:cstheme="minorHAnsi"/>
                <w:iCs/>
                <w:sz w:val="18"/>
                <w:szCs w:val="21"/>
              </w:rPr>
            </w:pPr>
            <w:proofErr w:type="spellStart"/>
            <w:r w:rsidRPr="00C846B7">
              <w:rPr>
                <w:rFonts w:asciiTheme="minorHAnsi" w:hAnsiTheme="minorHAnsi" w:cstheme="minorHAnsi"/>
                <w:iCs/>
                <w:sz w:val="18"/>
                <w:szCs w:val="21"/>
              </w:rPr>
              <w:lastRenderedPageBreak/>
              <w:t>Vukani</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Bomake</w:t>
            </w:r>
            <w:proofErr w:type="spellEnd"/>
            <w:r w:rsidRPr="00C846B7">
              <w:rPr>
                <w:rFonts w:asciiTheme="minorHAnsi" w:hAnsiTheme="minorHAnsi" w:cstheme="minorHAnsi"/>
                <w:iCs/>
                <w:sz w:val="18"/>
                <w:szCs w:val="21"/>
              </w:rPr>
              <w:t xml:space="preserve"> Project</w:t>
            </w:r>
          </w:p>
        </w:tc>
        <w:tc>
          <w:tcPr>
            <w:tcW w:w="7513" w:type="dxa"/>
          </w:tcPr>
          <w:p w14:paraId="22B72F83" w14:textId="5A5E79A7" w:rsidR="00F34872" w:rsidRPr="00C846B7" w:rsidRDefault="00F34872" w:rsidP="005C2224">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The project is spearheaded by Business Women Eswatini</w:t>
            </w:r>
            <w:r w:rsidR="0034186B"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aimed at capacitating women in rural areas to initiate and operate businesses. The project seeks to devolve the economy to </w:t>
            </w:r>
            <w:proofErr w:type="spellStart"/>
            <w:r w:rsidRPr="00C846B7">
              <w:rPr>
                <w:rFonts w:asciiTheme="minorHAnsi" w:hAnsiTheme="minorHAnsi" w:cstheme="minorHAnsi"/>
                <w:iCs/>
                <w:sz w:val="18"/>
                <w:szCs w:val="21"/>
              </w:rPr>
              <w:t>Tinkhundla</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centres</w:t>
            </w:r>
            <w:proofErr w:type="spellEnd"/>
            <w:r w:rsidRPr="00C846B7">
              <w:rPr>
                <w:rFonts w:asciiTheme="minorHAnsi" w:hAnsiTheme="minorHAnsi" w:cstheme="minorHAnsi"/>
                <w:iCs/>
                <w:sz w:val="18"/>
                <w:szCs w:val="21"/>
              </w:rPr>
              <w:t xml:space="preserve">, supporting the growth and development of cottage industries in communities throughout the country. </w:t>
            </w:r>
          </w:p>
        </w:tc>
      </w:tr>
    </w:tbl>
    <w:p w14:paraId="077BAA4E" w14:textId="61831EA2" w:rsidR="00925D33" w:rsidRDefault="00925D33" w:rsidP="00925D33">
      <w:pPr>
        <w:rPr>
          <w:u w:val="single"/>
        </w:rPr>
      </w:pPr>
    </w:p>
    <w:p w14:paraId="5B85873D" w14:textId="7542E8F4" w:rsidR="00505420" w:rsidRDefault="00505420" w:rsidP="00505420">
      <w:pPr>
        <w:tabs>
          <w:tab w:val="left" w:pos="643"/>
        </w:tabs>
        <w:spacing w:after="0"/>
        <w:rPr>
          <w:rFonts w:cs="Calibri"/>
          <w:szCs w:val="20"/>
        </w:rPr>
      </w:pPr>
      <w:r>
        <w:rPr>
          <w:rFonts w:cs="Calibri"/>
          <w:szCs w:val="20"/>
        </w:rPr>
        <w:t xml:space="preserve">A number of the abovementioned partners have provided letters of co-financing for this project, as attached in Annex 14 to this project document. As further described in </w:t>
      </w:r>
      <w:r>
        <w:rPr>
          <w:rFonts w:cs="Calibri"/>
          <w:szCs w:val="20"/>
        </w:rPr>
        <w:fldChar w:fldCharType="begin"/>
      </w:r>
      <w:r>
        <w:rPr>
          <w:rFonts w:cs="Calibri"/>
          <w:szCs w:val="20"/>
        </w:rPr>
        <w:instrText xml:space="preserve"> REF _Ref83821726 \h </w:instrText>
      </w:r>
      <w:r>
        <w:rPr>
          <w:rFonts w:cs="Calibri"/>
          <w:szCs w:val="20"/>
        </w:rPr>
      </w:r>
      <w:r>
        <w:rPr>
          <w:rFonts w:cs="Calibri"/>
          <w:szCs w:val="20"/>
        </w:rPr>
        <w:fldChar w:fldCharType="separate"/>
      </w:r>
      <w:r>
        <w:t xml:space="preserve">Table </w:t>
      </w:r>
      <w:r>
        <w:rPr>
          <w:noProof/>
        </w:rPr>
        <w:t>9</w:t>
      </w:r>
      <w:r>
        <w:rPr>
          <w:rFonts w:cs="Calibri"/>
          <w:szCs w:val="20"/>
        </w:rPr>
        <w:fldChar w:fldCharType="end"/>
      </w:r>
      <w:r>
        <w:rPr>
          <w:rFonts w:cs="Calibri"/>
          <w:szCs w:val="20"/>
        </w:rPr>
        <w:t xml:space="preserve"> below, most of these co-financed activities correspond to funds not flowing through UNDP accounts and whose results are not included in the project results framework. In this case, </w:t>
      </w:r>
      <w:r w:rsidRPr="00F51D25">
        <w:rPr>
          <w:rFonts w:cs="Calibri"/>
          <w:szCs w:val="20"/>
        </w:rPr>
        <w:t>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project (e.g. managing reputational risk).</w:t>
      </w:r>
      <w:r>
        <w:rPr>
          <w:rFonts w:cs="Calibri"/>
          <w:szCs w:val="20"/>
        </w:rPr>
        <w:t xml:space="preserve"> See the ESMF (Annex 10) for more details on the management of risks related to the different types of co-financed activities in this project. </w:t>
      </w:r>
    </w:p>
    <w:p w14:paraId="2CA20CD2" w14:textId="77777777" w:rsidR="00505420" w:rsidRDefault="00505420" w:rsidP="00505420">
      <w:pPr>
        <w:tabs>
          <w:tab w:val="left" w:pos="643"/>
        </w:tabs>
        <w:rPr>
          <w:rFonts w:cs="Calibri"/>
          <w:szCs w:val="20"/>
        </w:rPr>
      </w:pPr>
    </w:p>
    <w:p w14:paraId="5FD2B013" w14:textId="22EFD70C" w:rsidR="00505420" w:rsidRPr="00386834" w:rsidRDefault="00505420" w:rsidP="00505420">
      <w:pPr>
        <w:pStyle w:val="Caption"/>
        <w:rPr>
          <w:rFonts w:cs="Calibri"/>
          <w:sz w:val="20"/>
          <w:szCs w:val="20"/>
        </w:rPr>
      </w:pPr>
      <w:bookmarkStart w:id="110" w:name="_Ref83821726"/>
      <w:bookmarkStart w:id="111" w:name="_Toc83823094"/>
      <w:bookmarkStart w:id="112" w:name="_Toc83884910"/>
      <w:r>
        <w:t xml:space="preserve">Table </w:t>
      </w:r>
      <w:fldSimple w:instr=" SEQ Table \* ARABIC ">
        <w:r>
          <w:rPr>
            <w:noProof/>
          </w:rPr>
          <w:t>9</w:t>
        </w:r>
      </w:fldSimple>
      <w:bookmarkEnd w:id="110"/>
      <w:r>
        <w:t xml:space="preserve">: </w:t>
      </w:r>
      <w:r w:rsidRPr="00386834">
        <w:rPr>
          <w:rFonts w:cs="Calibri"/>
          <w:b w:val="0"/>
          <w:color w:val="000000" w:themeColor="text1"/>
          <w:sz w:val="20"/>
          <w:szCs w:val="20"/>
        </w:rPr>
        <w:t xml:space="preserve">List of co-financed activities not </w:t>
      </w:r>
      <w:r>
        <w:rPr>
          <w:b w:val="0"/>
        </w:rPr>
        <w:t>included as</w:t>
      </w:r>
      <w:r w:rsidRPr="00386834">
        <w:rPr>
          <w:rFonts w:cs="Calibri"/>
          <w:b w:val="0"/>
          <w:color w:val="000000" w:themeColor="text1"/>
          <w:sz w:val="20"/>
          <w:szCs w:val="20"/>
        </w:rPr>
        <w:t xml:space="preserve"> project results</w:t>
      </w:r>
      <w:bookmarkEnd w:id="111"/>
      <w:bookmarkEnd w:id="112"/>
    </w:p>
    <w:tbl>
      <w:tblPr>
        <w:tblW w:w="0" w:type="auto"/>
        <w:tblInd w:w="-10" w:type="dxa"/>
        <w:tblCellMar>
          <w:left w:w="0" w:type="dxa"/>
          <w:right w:w="0" w:type="dxa"/>
        </w:tblCellMar>
        <w:tblLook w:val="04A0" w:firstRow="1" w:lastRow="0" w:firstColumn="1" w:lastColumn="0" w:noHBand="0" w:noVBand="1"/>
      </w:tblPr>
      <w:tblGrid>
        <w:gridCol w:w="3605"/>
        <w:gridCol w:w="1715"/>
        <w:gridCol w:w="1393"/>
        <w:gridCol w:w="1170"/>
        <w:gridCol w:w="1170"/>
      </w:tblGrid>
      <w:tr w:rsidR="00196505" w:rsidRPr="005633F6" w14:paraId="78215D7B" w14:textId="77777777" w:rsidTr="00C87A2A">
        <w:tc>
          <w:tcPr>
            <w:tcW w:w="36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B9B64D" w14:textId="77777777" w:rsidR="00505420" w:rsidRPr="006C3587" w:rsidRDefault="00505420" w:rsidP="00C87A2A">
            <w:pPr>
              <w:autoSpaceDE w:val="0"/>
              <w:autoSpaceDN w:val="0"/>
              <w:spacing w:after="60"/>
              <w:rPr>
                <w:b/>
                <w:bCs/>
                <w:color w:val="000000"/>
                <w:sz w:val="18"/>
                <w:szCs w:val="18"/>
              </w:rPr>
            </w:pPr>
            <w:r w:rsidRPr="006C3587">
              <w:rPr>
                <w:b/>
                <w:bCs/>
                <w:color w:val="000000"/>
                <w:sz w:val="18"/>
                <w:szCs w:val="18"/>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9362F1" w14:textId="77777777" w:rsidR="00505420" w:rsidRPr="006C3587" w:rsidRDefault="00505420" w:rsidP="00C87A2A">
            <w:pPr>
              <w:autoSpaceDE w:val="0"/>
              <w:autoSpaceDN w:val="0"/>
              <w:spacing w:after="60"/>
              <w:rPr>
                <w:b/>
                <w:bCs/>
                <w:color w:val="000000"/>
                <w:sz w:val="18"/>
                <w:szCs w:val="18"/>
              </w:rPr>
            </w:pPr>
            <w:r w:rsidRPr="006C3587">
              <w:rPr>
                <w:b/>
                <w:bCs/>
                <w:color w:val="000000"/>
                <w:sz w:val="18"/>
                <w:szCs w:val="18"/>
              </w:rPr>
              <w:t>Co-financing type</w:t>
            </w:r>
          </w:p>
        </w:tc>
        <w:tc>
          <w:tcPr>
            <w:tcW w:w="12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78F85" w14:textId="77777777" w:rsidR="00505420" w:rsidRPr="006C3587" w:rsidRDefault="00505420" w:rsidP="00C87A2A">
            <w:pPr>
              <w:autoSpaceDE w:val="0"/>
              <w:autoSpaceDN w:val="0"/>
              <w:spacing w:after="60"/>
              <w:rPr>
                <w:b/>
                <w:bCs/>
                <w:color w:val="000000"/>
                <w:sz w:val="18"/>
                <w:szCs w:val="18"/>
              </w:rPr>
            </w:pPr>
            <w:r w:rsidRPr="006C3587">
              <w:rPr>
                <w:b/>
                <w:bCs/>
                <w:color w:val="000000"/>
                <w:sz w:val="18"/>
                <w:szCs w:val="18"/>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599E3C" w14:textId="77777777" w:rsidR="00505420" w:rsidRPr="006C3587" w:rsidRDefault="00505420" w:rsidP="00C87A2A">
            <w:pPr>
              <w:autoSpaceDE w:val="0"/>
              <w:autoSpaceDN w:val="0"/>
              <w:spacing w:after="60"/>
              <w:rPr>
                <w:b/>
                <w:bCs/>
                <w:sz w:val="18"/>
                <w:szCs w:val="18"/>
              </w:rPr>
            </w:pPr>
            <w:r w:rsidRPr="006C3587">
              <w:rPr>
                <w:b/>
                <w:bCs/>
                <w:sz w:val="18"/>
                <w:szCs w:val="18"/>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18311F" w14:textId="77777777" w:rsidR="00505420" w:rsidRPr="006C3587" w:rsidRDefault="00505420" w:rsidP="00C87A2A">
            <w:pPr>
              <w:autoSpaceDE w:val="0"/>
              <w:autoSpaceDN w:val="0"/>
              <w:spacing w:after="60"/>
              <w:rPr>
                <w:b/>
                <w:bCs/>
                <w:sz w:val="18"/>
                <w:szCs w:val="18"/>
              </w:rPr>
            </w:pPr>
            <w:r w:rsidRPr="006C3587">
              <w:rPr>
                <w:b/>
                <w:bCs/>
                <w:sz w:val="18"/>
                <w:szCs w:val="18"/>
              </w:rPr>
              <w:t>If yes, list the relevant outputs</w:t>
            </w:r>
          </w:p>
        </w:tc>
      </w:tr>
      <w:tr w:rsidR="00196505" w:rsidRPr="005633F6" w14:paraId="2B073D4A" w14:textId="77777777" w:rsidTr="00C87A2A">
        <w:tc>
          <w:tcPr>
            <w:tcW w:w="3605"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330C351D" w14:textId="1B4C55CD" w:rsidR="00505420" w:rsidRPr="006C3587" w:rsidRDefault="00505420" w:rsidP="00C87A2A">
            <w:pPr>
              <w:autoSpaceDE w:val="0"/>
              <w:autoSpaceDN w:val="0"/>
              <w:spacing w:after="60"/>
              <w:rPr>
                <w:rFonts w:asciiTheme="minorHAnsi" w:hAnsiTheme="minorHAnsi" w:cstheme="minorHAnsi"/>
                <w:color w:val="000000"/>
                <w:sz w:val="18"/>
                <w:szCs w:val="18"/>
              </w:rPr>
            </w:pPr>
            <w:r w:rsidRPr="006C3587">
              <w:rPr>
                <w:rFonts w:asciiTheme="minorHAnsi" w:eastAsia="Times New Roman" w:hAnsiTheme="minorHAnsi" w:cstheme="minorHAnsi"/>
                <w:color w:val="000000"/>
                <w:sz w:val="18"/>
                <w:szCs w:val="18"/>
              </w:rPr>
              <w:t>Ministry of Natural Resources and Energy (MNRE)</w:t>
            </w:r>
          </w:p>
        </w:tc>
        <w:tc>
          <w:tcPr>
            <w:tcW w:w="1715" w:type="dxa"/>
            <w:tcBorders>
              <w:top w:val="nil"/>
              <w:left w:val="nil"/>
              <w:bottom w:val="single" w:sz="4" w:space="0" w:color="auto"/>
              <w:right w:val="single" w:sz="8" w:space="0" w:color="auto"/>
            </w:tcBorders>
            <w:tcMar>
              <w:top w:w="0" w:type="dxa"/>
              <w:left w:w="108" w:type="dxa"/>
              <w:bottom w:w="0" w:type="dxa"/>
              <w:right w:w="108" w:type="dxa"/>
            </w:tcMar>
            <w:hideMark/>
          </w:tcPr>
          <w:p w14:paraId="765E7612" w14:textId="77777777" w:rsidR="00505420" w:rsidRPr="006C3587" w:rsidRDefault="00505420" w:rsidP="00C87A2A">
            <w:pPr>
              <w:autoSpaceDE w:val="0"/>
              <w:autoSpaceDN w:val="0"/>
              <w:spacing w:after="60"/>
              <w:rPr>
                <w:color w:val="000000"/>
                <w:sz w:val="18"/>
                <w:szCs w:val="18"/>
              </w:rPr>
            </w:pPr>
            <w:r w:rsidRPr="006C3587">
              <w:rPr>
                <w:color w:val="000000"/>
                <w:sz w:val="18"/>
                <w:szCs w:val="18"/>
              </w:rPr>
              <w:t>In kind</w:t>
            </w:r>
          </w:p>
        </w:tc>
        <w:tc>
          <w:tcPr>
            <w:tcW w:w="1232" w:type="dxa"/>
            <w:tcBorders>
              <w:top w:val="nil"/>
              <w:left w:val="nil"/>
              <w:bottom w:val="single" w:sz="4" w:space="0" w:color="auto"/>
              <w:right w:val="single" w:sz="8" w:space="0" w:color="auto"/>
            </w:tcBorders>
            <w:tcMar>
              <w:top w:w="0" w:type="dxa"/>
              <w:left w:w="108" w:type="dxa"/>
              <w:bottom w:w="0" w:type="dxa"/>
              <w:right w:w="108" w:type="dxa"/>
            </w:tcMar>
          </w:tcPr>
          <w:p w14:paraId="20E476E5" w14:textId="3C79D534" w:rsidR="00505420" w:rsidRPr="006C3587" w:rsidRDefault="00196505" w:rsidP="00C87A2A">
            <w:pPr>
              <w:autoSpaceDE w:val="0"/>
              <w:autoSpaceDN w:val="0"/>
              <w:spacing w:after="60"/>
              <w:jc w:val="right"/>
              <w:rPr>
                <w:rFonts w:asciiTheme="minorHAnsi" w:hAnsiTheme="minorHAnsi" w:cstheme="minorHAnsi"/>
                <w:color w:val="000000"/>
                <w:sz w:val="18"/>
                <w:szCs w:val="18"/>
              </w:rPr>
            </w:pPr>
            <w:r w:rsidRPr="006C3587">
              <w:rPr>
                <w:rFonts w:asciiTheme="minorHAnsi" w:eastAsia="Times New Roman" w:hAnsiTheme="minorHAnsi" w:cstheme="minorHAnsi"/>
                <w:color w:val="000000"/>
                <w:sz w:val="18"/>
                <w:szCs w:val="18"/>
              </w:rPr>
              <w:t>8,234.16</w:t>
            </w:r>
          </w:p>
        </w:tc>
        <w:tc>
          <w:tcPr>
            <w:tcW w:w="1170" w:type="dxa"/>
            <w:tcBorders>
              <w:top w:val="nil"/>
              <w:left w:val="nil"/>
              <w:bottom w:val="single" w:sz="4" w:space="0" w:color="auto"/>
              <w:right w:val="single" w:sz="8" w:space="0" w:color="auto"/>
            </w:tcBorders>
            <w:tcMar>
              <w:top w:w="0" w:type="dxa"/>
              <w:left w:w="108" w:type="dxa"/>
              <w:bottom w:w="0" w:type="dxa"/>
              <w:right w:w="108" w:type="dxa"/>
            </w:tcMar>
            <w:hideMark/>
          </w:tcPr>
          <w:p w14:paraId="77B1E776" w14:textId="77777777" w:rsidR="00505420" w:rsidRPr="006C3587" w:rsidRDefault="00505420" w:rsidP="00C87A2A">
            <w:pPr>
              <w:autoSpaceDE w:val="0"/>
              <w:autoSpaceDN w:val="0"/>
              <w:spacing w:after="60"/>
              <w:rPr>
                <w:color w:val="000000"/>
                <w:sz w:val="18"/>
                <w:szCs w:val="18"/>
              </w:rPr>
            </w:pPr>
            <w:r w:rsidRPr="006C3587">
              <w:rPr>
                <w:color w:val="000000"/>
                <w:sz w:val="18"/>
                <w:szCs w:val="18"/>
              </w:rPr>
              <w:t>No</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F098383" w14:textId="77777777" w:rsidR="00505420" w:rsidRPr="006C3587" w:rsidRDefault="00505420" w:rsidP="00C87A2A">
            <w:pPr>
              <w:autoSpaceDE w:val="0"/>
              <w:autoSpaceDN w:val="0"/>
              <w:spacing w:after="60"/>
              <w:rPr>
                <w:color w:val="000000"/>
                <w:sz w:val="18"/>
                <w:szCs w:val="18"/>
              </w:rPr>
            </w:pPr>
            <w:r w:rsidRPr="006C3587">
              <w:rPr>
                <w:color w:val="000000"/>
                <w:sz w:val="18"/>
                <w:szCs w:val="18"/>
              </w:rPr>
              <w:t>N/A</w:t>
            </w:r>
          </w:p>
        </w:tc>
      </w:tr>
      <w:tr w:rsidR="00196505" w:rsidRPr="005633F6" w14:paraId="5EF0C32D" w14:textId="77777777" w:rsidTr="00C87A2A">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8170A" w14:textId="4FC8241F" w:rsidR="00196505" w:rsidRPr="006C3587" w:rsidRDefault="00196505" w:rsidP="00C87A2A">
            <w:pPr>
              <w:autoSpaceDE w:val="0"/>
              <w:autoSpaceDN w:val="0"/>
              <w:spacing w:after="60"/>
              <w:rPr>
                <w:rFonts w:asciiTheme="minorHAnsi" w:eastAsia="Times New Roman" w:hAnsiTheme="minorHAnsi" w:cstheme="minorHAnsi"/>
                <w:color w:val="000000"/>
                <w:sz w:val="18"/>
                <w:szCs w:val="18"/>
              </w:rPr>
            </w:pPr>
            <w:r w:rsidRPr="006C3587">
              <w:rPr>
                <w:rFonts w:asciiTheme="minorHAnsi" w:eastAsia="Times New Roman" w:hAnsiTheme="minorHAnsi" w:cstheme="minorHAnsi"/>
                <w:color w:val="000000"/>
                <w:sz w:val="18"/>
                <w:szCs w:val="18"/>
              </w:rPr>
              <w:t>Ministry of Natural Resources and Energy (MNRE)</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88C003" w14:textId="57B1D1D0" w:rsidR="00196505" w:rsidRPr="006C3587" w:rsidRDefault="00196505" w:rsidP="00C87A2A">
            <w:pPr>
              <w:autoSpaceDE w:val="0"/>
              <w:autoSpaceDN w:val="0"/>
              <w:spacing w:after="60"/>
              <w:rPr>
                <w:color w:val="000000"/>
                <w:sz w:val="18"/>
                <w:szCs w:val="18"/>
              </w:rPr>
            </w:pPr>
            <w:r w:rsidRPr="006C3587">
              <w:rPr>
                <w:color w:val="000000"/>
                <w:sz w:val="18"/>
                <w:szCs w:val="18"/>
              </w:rPr>
              <w:t xml:space="preserve">Public Investment </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B03B6" w14:textId="58098D37" w:rsidR="00196505" w:rsidRPr="006C3587" w:rsidRDefault="00196505" w:rsidP="00C87A2A">
            <w:pPr>
              <w:autoSpaceDE w:val="0"/>
              <w:autoSpaceDN w:val="0"/>
              <w:spacing w:after="60"/>
              <w:jc w:val="right"/>
              <w:rPr>
                <w:rFonts w:asciiTheme="minorHAnsi" w:eastAsia="Times New Roman" w:hAnsiTheme="minorHAnsi" w:cstheme="minorHAnsi"/>
                <w:color w:val="000000"/>
                <w:sz w:val="18"/>
                <w:szCs w:val="18"/>
              </w:rPr>
            </w:pPr>
            <w:r w:rsidRPr="006C3587">
              <w:rPr>
                <w:rFonts w:asciiTheme="minorHAnsi" w:eastAsia="Times New Roman" w:hAnsiTheme="minorHAnsi" w:cstheme="minorHAnsi"/>
                <w:color w:val="000000"/>
                <w:sz w:val="18"/>
                <w:szCs w:val="18"/>
              </w:rPr>
              <w:t>Portion of 13,605,442.18 (to be confirmed at implementation stage)</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A480A" w14:textId="19765722" w:rsidR="00196505" w:rsidRPr="006C3587" w:rsidRDefault="00196505" w:rsidP="00C87A2A">
            <w:pPr>
              <w:autoSpaceDE w:val="0"/>
              <w:autoSpaceDN w:val="0"/>
              <w:spacing w:after="60"/>
              <w:rPr>
                <w:color w:val="000000"/>
                <w:sz w:val="18"/>
                <w:szCs w:val="18"/>
              </w:rPr>
            </w:pPr>
            <w:r w:rsidRPr="006C3587">
              <w:rPr>
                <w:color w:val="000000"/>
                <w:sz w:val="18"/>
                <w:szCs w:val="18"/>
              </w:rPr>
              <w:t>Partially</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7A8944" w14:textId="47606981" w:rsidR="00196505" w:rsidRPr="006C3587" w:rsidRDefault="00196505" w:rsidP="00C87A2A">
            <w:pPr>
              <w:autoSpaceDE w:val="0"/>
              <w:autoSpaceDN w:val="0"/>
              <w:spacing w:after="60"/>
              <w:rPr>
                <w:color w:val="000000"/>
                <w:sz w:val="18"/>
                <w:szCs w:val="18"/>
              </w:rPr>
            </w:pPr>
            <w:r w:rsidRPr="006C3587">
              <w:rPr>
                <w:color w:val="000000"/>
                <w:sz w:val="18"/>
                <w:szCs w:val="18"/>
              </w:rPr>
              <w:t>Output 2.2</w:t>
            </w:r>
          </w:p>
        </w:tc>
      </w:tr>
      <w:tr w:rsidR="00505420" w:rsidRPr="005633F6" w14:paraId="2466D03F" w14:textId="77777777" w:rsidTr="00C87A2A">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C70DBC" w14:textId="67FA1EF5" w:rsidR="00505420" w:rsidRPr="006C3587" w:rsidRDefault="00196505" w:rsidP="00C87A2A">
            <w:pPr>
              <w:autoSpaceDE w:val="0"/>
              <w:autoSpaceDN w:val="0"/>
              <w:spacing w:after="60"/>
              <w:rPr>
                <w:rFonts w:asciiTheme="minorHAnsi" w:hAnsiTheme="minorHAnsi" w:cstheme="minorHAnsi"/>
                <w:color w:val="000000"/>
                <w:sz w:val="18"/>
                <w:szCs w:val="18"/>
              </w:rPr>
            </w:pPr>
            <w:r w:rsidRPr="006C3587">
              <w:rPr>
                <w:rFonts w:asciiTheme="minorHAnsi" w:eastAsia="Times New Roman" w:hAnsiTheme="minorHAnsi" w:cstheme="minorHAnsi"/>
                <w:color w:val="000000"/>
                <w:sz w:val="18"/>
                <w:szCs w:val="18"/>
              </w:rPr>
              <w:t>World Bank</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66B493" w14:textId="6002EAC8" w:rsidR="00505420" w:rsidRPr="006C3587" w:rsidRDefault="00196505" w:rsidP="00C87A2A">
            <w:pPr>
              <w:autoSpaceDE w:val="0"/>
              <w:autoSpaceDN w:val="0"/>
              <w:spacing w:after="60"/>
              <w:rPr>
                <w:color w:val="000000"/>
                <w:sz w:val="18"/>
                <w:szCs w:val="18"/>
              </w:rPr>
            </w:pPr>
            <w:r w:rsidRPr="006C3587">
              <w:rPr>
                <w:color w:val="000000"/>
                <w:sz w:val="18"/>
                <w:szCs w:val="18"/>
              </w:rPr>
              <w:t>Loan</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2A259F" w14:textId="7321714B" w:rsidR="00505420" w:rsidRPr="006C3587" w:rsidRDefault="00196505" w:rsidP="00C87A2A">
            <w:pPr>
              <w:autoSpaceDE w:val="0"/>
              <w:autoSpaceDN w:val="0"/>
              <w:spacing w:after="60"/>
              <w:jc w:val="right"/>
              <w:rPr>
                <w:rFonts w:asciiTheme="minorHAnsi" w:hAnsiTheme="minorHAnsi" w:cstheme="minorHAnsi"/>
                <w:color w:val="000000"/>
                <w:sz w:val="18"/>
                <w:szCs w:val="18"/>
              </w:rPr>
            </w:pPr>
            <w:r w:rsidRPr="006C3587">
              <w:rPr>
                <w:rFonts w:asciiTheme="minorHAnsi" w:eastAsia="Times New Roman" w:hAnsiTheme="minorHAnsi" w:cstheme="minorHAnsi"/>
                <w:color w:val="000000"/>
                <w:sz w:val="18"/>
                <w:szCs w:val="18"/>
              </w:rPr>
              <w:t>154,053</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F223C5" w14:textId="77777777" w:rsidR="00505420" w:rsidRPr="006C3587" w:rsidRDefault="00505420" w:rsidP="00C87A2A">
            <w:pPr>
              <w:autoSpaceDE w:val="0"/>
              <w:autoSpaceDN w:val="0"/>
              <w:spacing w:after="60"/>
              <w:rPr>
                <w:color w:val="000000"/>
                <w:sz w:val="18"/>
                <w:szCs w:val="18"/>
              </w:rPr>
            </w:pPr>
            <w:r w:rsidRPr="006C3587">
              <w:rPr>
                <w:color w:val="000000"/>
                <w:sz w:val="18"/>
                <w:szCs w:val="18"/>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5322B2" w14:textId="77777777" w:rsidR="00505420" w:rsidRPr="006C3587" w:rsidRDefault="00505420" w:rsidP="00C87A2A">
            <w:pPr>
              <w:autoSpaceDE w:val="0"/>
              <w:autoSpaceDN w:val="0"/>
              <w:spacing w:after="60"/>
              <w:rPr>
                <w:color w:val="000000"/>
                <w:sz w:val="18"/>
                <w:szCs w:val="18"/>
              </w:rPr>
            </w:pPr>
            <w:r w:rsidRPr="006C3587">
              <w:rPr>
                <w:color w:val="000000"/>
                <w:sz w:val="18"/>
                <w:szCs w:val="18"/>
              </w:rPr>
              <w:t>N/A</w:t>
            </w:r>
          </w:p>
        </w:tc>
      </w:tr>
      <w:tr w:rsidR="00196505" w:rsidRPr="005633F6" w14:paraId="27893063" w14:textId="77777777" w:rsidTr="00C87A2A">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68FBF3" w14:textId="001F35B8" w:rsidR="00196505" w:rsidRPr="006C3587" w:rsidRDefault="00196505" w:rsidP="00C87A2A">
            <w:pPr>
              <w:autoSpaceDE w:val="0"/>
              <w:autoSpaceDN w:val="0"/>
              <w:spacing w:after="60"/>
              <w:rPr>
                <w:rFonts w:asciiTheme="minorHAnsi" w:eastAsia="Times New Roman" w:hAnsiTheme="minorHAnsi" w:cstheme="minorHAnsi"/>
                <w:color w:val="000000"/>
                <w:sz w:val="18"/>
                <w:szCs w:val="18"/>
              </w:rPr>
            </w:pPr>
            <w:r w:rsidRPr="006C3587">
              <w:rPr>
                <w:rFonts w:asciiTheme="minorHAnsi" w:eastAsia="Times New Roman" w:hAnsiTheme="minorHAnsi" w:cstheme="minorHAnsi"/>
                <w:color w:val="000000"/>
                <w:sz w:val="18"/>
                <w:szCs w:val="18"/>
              </w:rPr>
              <w:t>UNDP</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9682C6" w14:textId="24D9819B" w:rsidR="00196505" w:rsidRPr="006C3587" w:rsidRDefault="00196505" w:rsidP="00C87A2A">
            <w:pPr>
              <w:autoSpaceDE w:val="0"/>
              <w:autoSpaceDN w:val="0"/>
              <w:spacing w:after="60"/>
              <w:rPr>
                <w:color w:val="000000"/>
                <w:sz w:val="18"/>
                <w:szCs w:val="18"/>
              </w:rPr>
            </w:pPr>
            <w:r w:rsidRPr="006C3587">
              <w:rPr>
                <w:color w:val="000000"/>
                <w:sz w:val="18"/>
                <w:szCs w:val="18"/>
              </w:rPr>
              <w:t>In kind</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23DC8B" w14:textId="4166C707" w:rsidR="00196505" w:rsidRPr="006C3587" w:rsidRDefault="00196505" w:rsidP="00C87A2A">
            <w:pPr>
              <w:autoSpaceDE w:val="0"/>
              <w:autoSpaceDN w:val="0"/>
              <w:spacing w:after="60"/>
              <w:jc w:val="right"/>
              <w:rPr>
                <w:rFonts w:asciiTheme="minorHAnsi" w:eastAsia="Times New Roman" w:hAnsiTheme="minorHAnsi" w:cstheme="minorHAnsi"/>
                <w:color w:val="000000"/>
                <w:sz w:val="18"/>
                <w:szCs w:val="18"/>
              </w:rPr>
            </w:pPr>
            <w:r w:rsidRPr="006C3587">
              <w:rPr>
                <w:rFonts w:asciiTheme="minorHAnsi" w:eastAsia="Times New Roman" w:hAnsiTheme="minorHAnsi" w:cstheme="minorHAnsi"/>
                <w:color w:val="000000"/>
                <w:sz w:val="18"/>
                <w:szCs w:val="18"/>
              </w:rPr>
              <w:t>4,000,000</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D08893" w14:textId="4C07397C" w:rsidR="00196505" w:rsidRPr="006C3587" w:rsidRDefault="00196505" w:rsidP="00C87A2A">
            <w:pPr>
              <w:autoSpaceDE w:val="0"/>
              <w:autoSpaceDN w:val="0"/>
              <w:spacing w:after="60"/>
              <w:rPr>
                <w:color w:val="000000"/>
                <w:sz w:val="18"/>
                <w:szCs w:val="18"/>
              </w:rPr>
            </w:pPr>
            <w:r w:rsidRPr="006C3587">
              <w:rPr>
                <w:color w:val="000000"/>
                <w:sz w:val="18"/>
                <w:szCs w:val="18"/>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146591" w14:textId="5582F8AA" w:rsidR="00196505" w:rsidRPr="006C3587" w:rsidRDefault="00196505" w:rsidP="00C87A2A">
            <w:pPr>
              <w:autoSpaceDE w:val="0"/>
              <w:autoSpaceDN w:val="0"/>
              <w:spacing w:after="60"/>
              <w:rPr>
                <w:color w:val="000000"/>
                <w:sz w:val="18"/>
                <w:szCs w:val="18"/>
              </w:rPr>
            </w:pPr>
            <w:r w:rsidRPr="006C3587">
              <w:rPr>
                <w:color w:val="000000"/>
                <w:sz w:val="18"/>
                <w:szCs w:val="18"/>
              </w:rPr>
              <w:t>N/A</w:t>
            </w:r>
          </w:p>
        </w:tc>
      </w:tr>
      <w:tr w:rsidR="00505420" w:rsidRPr="005633F6" w14:paraId="6AB5E353" w14:textId="77777777" w:rsidTr="00C87A2A">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4FC29A" w14:textId="1C969A3F" w:rsidR="00505420" w:rsidRPr="006C3587" w:rsidRDefault="00196505" w:rsidP="00C87A2A">
            <w:pPr>
              <w:autoSpaceDE w:val="0"/>
              <w:autoSpaceDN w:val="0"/>
              <w:spacing w:after="60"/>
              <w:rPr>
                <w:rFonts w:asciiTheme="minorHAnsi" w:hAnsiTheme="minorHAnsi" w:cstheme="minorHAnsi"/>
                <w:color w:val="000000"/>
                <w:sz w:val="18"/>
                <w:szCs w:val="18"/>
              </w:rPr>
            </w:pPr>
            <w:r w:rsidRPr="006C3587">
              <w:rPr>
                <w:rFonts w:asciiTheme="minorHAnsi" w:eastAsia="Times New Roman" w:hAnsiTheme="minorHAnsi" w:cstheme="minorHAnsi"/>
                <w:color w:val="000000"/>
                <w:sz w:val="18"/>
                <w:szCs w:val="18"/>
              </w:rPr>
              <w:t>Eswatini Energy Regulatory Authority (ESERA)</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E94CE2" w14:textId="77777777" w:rsidR="00505420" w:rsidRPr="006C3587" w:rsidRDefault="00505420" w:rsidP="00C87A2A">
            <w:pPr>
              <w:autoSpaceDE w:val="0"/>
              <w:autoSpaceDN w:val="0"/>
              <w:spacing w:after="60"/>
              <w:rPr>
                <w:color w:val="000000"/>
                <w:sz w:val="18"/>
                <w:szCs w:val="18"/>
              </w:rPr>
            </w:pPr>
            <w:r w:rsidRPr="006C3587">
              <w:rPr>
                <w:color w:val="000000"/>
                <w:sz w:val="18"/>
                <w:szCs w:val="18"/>
              </w:rPr>
              <w:t>In kind</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376A1F" w14:textId="5B03D505" w:rsidR="00505420" w:rsidRPr="006C3587" w:rsidRDefault="00196505" w:rsidP="00C87A2A">
            <w:pPr>
              <w:autoSpaceDE w:val="0"/>
              <w:autoSpaceDN w:val="0"/>
              <w:spacing w:after="60"/>
              <w:jc w:val="right"/>
              <w:rPr>
                <w:rFonts w:asciiTheme="minorHAnsi" w:hAnsiTheme="minorHAnsi" w:cstheme="minorHAnsi"/>
                <w:color w:val="000000"/>
                <w:sz w:val="18"/>
                <w:szCs w:val="18"/>
              </w:rPr>
            </w:pPr>
            <w:r w:rsidRPr="006C3587">
              <w:rPr>
                <w:rFonts w:asciiTheme="minorHAnsi" w:eastAsia="Times New Roman" w:hAnsiTheme="minorHAnsi" w:cstheme="minorHAnsi"/>
                <w:color w:val="000000"/>
                <w:sz w:val="18"/>
                <w:szCs w:val="18"/>
              </w:rPr>
              <w:t>381,411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EEEFF2" w14:textId="0D64AD2C" w:rsidR="00505420" w:rsidRPr="006C3587" w:rsidRDefault="00196505" w:rsidP="00C87A2A">
            <w:pPr>
              <w:autoSpaceDE w:val="0"/>
              <w:autoSpaceDN w:val="0"/>
              <w:spacing w:after="60"/>
              <w:rPr>
                <w:color w:val="000000"/>
                <w:sz w:val="18"/>
                <w:szCs w:val="18"/>
              </w:rPr>
            </w:pPr>
            <w:r w:rsidRPr="006C3587">
              <w:rPr>
                <w:color w:val="000000"/>
                <w:sz w:val="18"/>
                <w:szCs w:val="18"/>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77D1BC" w14:textId="2F2A7C0F" w:rsidR="00505420" w:rsidRPr="006C3587" w:rsidRDefault="00196505" w:rsidP="00C87A2A">
            <w:pPr>
              <w:autoSpaceDE w:val="0"/>
              <w:autoSpaceDN w:val="0"/>
              <w:spacing w:after="60"/>
              <w:rPr>
                <w:color w:val="000000"/>
                <w:sz w:val="18"/>
                <w:szCs w:val="18"/>
              </w:rPr>
            </w:pPr>
            <w:r w:rsidRPr="006C3587">
              <w:rPr>
                <w:color w:val="000000"/>
                <w:sz w:val="18"/>
                <w:szCs w:val="18"/>
              </w:rPr>
              <w:t>N/A</w:t>
            </w:r>
          </w:p>
        </w:tc>
      </w:tr>
      <w:tr w:rsidR="00505420" w:rsidRPr="005633F6" w14:paraId="3038D613" w14:textId="77777777" w:rsidTr="00C87A2A">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DED2AC" w14:textId="71333153" w:rsidR="00505420" w:rsidRPr="00927DC5" w:rsidRDefault="00196505" w:rsidP="00C87A2A">
            <w:pPr>
              <w:autoSpaceDE w:val="0"/>
              <w:autoSpaceDN w:val="0"/>
              <w:spacing w:after="60"/>
              <w:rPr>
                <w:rFonts w:asciiTheme="minorHAnsi" w:hAnsiTheme="minorHAnsi" w:cstheme="minorHAnsi"/>
                <w:color w:val="000000"/>
                <w:sz w:val="18"/>
                <w:szCs w:val="18"/>
              </w:rPr>
            </w:pPr>
            <w:r w:rsidRPr="001F77F7">
              <w:rPr>
                <w:rFonts w:asciiTheme="minorHAnsi" w:eastAsia="Times New Roman" w:hAnsiTheme="minorHAnsi" w:cstheme="minorHAnsi"/>
                <w:color w:val="000000"/>
                <w:sz w:val="18"/>
                <w:szCs w:val="18"/>
              </w:rPr>
              <w:t>Eswatini Energy Regulatory Authority (ESERA)</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5036D" w14:textId="6FA6629E" w:rsidR="00505420" w:rsidRPr="00927DC5" w:rsidRDefault="00196505" w:rsidP="00C87A2A">
            <w:pPr>
              <w:autoSpaceDE w:val="0"/>
              <w:autoSpaceDN w:val="0"/>
              <w:spacing w:after="60"/>
              <w:rPr>
                <w:color w:val="000000"/>
                <w:sz w:val="18"/>
                <w:szCs w:val="18"/>
              </w:rPr>
            </w:pPr>
            <w:r w:rsidRPr="00927DC5">
              <w:rPr>
                <w:color w:val="000000"/>
                <w:sz w:val="18"/>
                <w:szCs w:val="18"/>
              </w:rPr>
              <w:t>Public investment</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A13880" w14:textId="13F1EDDE" w:rsidR="00505420" w:rsidRPr="00927DC5" w:rsidRDefault="00196505" w:rsidP="00C87A2A">
            <w:pPr>
              <w:autoSpaceDE w:val="0"/>
              <w:autoSpaceDN w:val="0"/>
              <w:spacing w:after="60"/>
              <w:jc w:val="right"/>
              <w:rPr>
                <w:rFonts w:asciiTheme="minorHAnsi" w:hAnsiTheme="minorHAnsi" w:cstheme="minorHAnsi"/>
                <w:color w:val="000000"/>
                <w:sz w:val="18"/>
                <w:szCs w:val="18"/>
              </w:rPr>
            </w:pPr>
            <w:r w:rsidRPr="00927DC5">
              <w:rPr>
                <w:rFonts w:asciiTheme="minorHAnsi" w:eastAsia="Times New Roman" w:hAnsiTheme="minorHAnsi" w:cstheme="minorHAnsi"/>
                <w:color w:val="000000"/>
                <w:sz w:val="18"/>
                <w:szCs w:val="18"/>
              </w:rPr>
              <w:t>59,088</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01606A" w14:textId="443F85EF" w:rsidR="00505420" w:rsidRPr="00927DC5" w:rsidRDefault="00196505" w:rsidP="00C87A2A">
            <w:pPr>
              <w:autoSpaceDE w:val="0"/>
              <w:autoSpaceDN w:val="0"/>
              <w:spacing w:after="60"/>
              <w:rPr>
                <w:color w:val="000000"/>
                <w:sz w:val="18"/>
                <w:szCs w:val="18"/>
              </w:rPr>
            </w:pPr>
            <w:proofErr w:type="spellStart"/>
            <w:r w:rsidRPr="00927DC5">
              <w:rPr>
                <w:color w:val="000000"/>
                <w:sz w:val="18"/>
                <w:szCs w:val="18"/>
              </w:rPr>
              <w:t>No</w:t>
            </w:r>
            <w:r w:rsidR="003D46D4" w:rsidRPr="00927DC5">
              <w:rPr>
                <w:color w:val="000000"/>
                <w:sz w:val="18"/>
                <w:szCs w:val="18"/>
              </w:rPr>
              <w:t>Yes</w:t>
            </w:r>
            <w:proofErr w:type="spellEnd"/>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DC9B26" w14:textId="7202D1DA" w:rsidR="00505420" w:rsidRPr="00927DC5" w:rsidRDefault="00196505" w:rsidP="00C87A2A">
            <w:pPr>
              <w:autoSpaceDE w:val="0"/>
              <w:autoSpaceDN w:val="0"/>
              <w:spacing w:after="60"/>
              <w:rPr>
                <w:color w:val="000000"/>
                <w:sz w:val="18"/>
                <w:szCs w:val="18"/>
              </w:rPr>
            </w:pPr>
            <w:r w:rsidRPr="00927DC5">
              <w:rPr>
                <w:color w:val="000000"/>
                <w:sz w:val="18"/>
                <w:szCs w:val="18"/>
              </w:rPr>
              <w:t>N/A</w:t>
            </w:r>
          </w:p>
        </w:tc>
      </w:tr>
      <w:tr w:rsidR="00505420" w:rsidRPr="005633F6" w14:paraId="52CDA8F0" w14:textId="77777777" w:rsidTr="00C87A2A">
        <w:tc>
          <w:tcPr>
            <w:tcW w:w="36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796581" w14:textId="77777777" w:rsidR="00505420" w:rsidRPr="006C3587" w:rsidRDefault="00505420" w:rsidP="00C87A2A">
            <w:pPr>
              <w:autoSpaceDE w:val="0"/>
              <w:autoSpaceDN w:val="0"/>
              <w:spacing w:after="60"/>
              <w:rPr>
                <w:rFonts w:cs="Calibri"/>
                <w:b/>
                <w:bCs/>
                <w:sz w:val="18"/>
                <w:szCs w:val="18"/>
              </w:rPr>
            </w:pPr>
            <w:r w:rsidRPr="006C3587">
              <w:rPr>
                <w:rFonts w:cs="Calibri"/>
                <w:b/>
                <w:bCs/>
                <w:sz w:val="18"/>
                <w:szCs w:val="18"/>
              </w:rPr>
              <w:t>TOTAL</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37CE18" w14:textId="77777777" w:rsidR="00505420" w:rsidRPr="006C3587" w:rsidRDefault="00505420" w:rsidP="00C87A2A">
            <w:pPr>
              <w:autoSpaceDE w:val="0"/>
              <w:autoSpaceDN w:val="0"/>
              <w:spacing w:after="60"/>
              <w:rPr>
                <w:color w:val="000000"/>
                <w:sz w:val="18"/>
                <w:szCs w:val="18"/>
              </w:rPr>
            </w:pP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EA4C74" w14:textId="5DECC0AD" w:rsidR="00505420" w:rsidRPr="006C3587" w:rsidRDefault="00196505" w:rsidP="00C87A2A">
            <w:pPr>
              <w:autoSpaceDE w:val="0"/>
              <w:autoSpaceDN w:val="0"/>
              <w:spacing w:after="60"/>
              <w:jc w:val="right"/>
              <w:rPr>
                <w:rFonts w:cs="Calibri"/>
                <w:sz w:val="18"/>
                <w:szCs w:val="18"/>
                <w:lang w:val="fr-CA"/>
              </w:rPr>
            </w:pPr>
            <w:r w:rsidRPr="006C3587">
              <w:rPr>
                <w:rFonts w:cs="Calibri"/>
                <w:b/>
                <w:sz w:val="18"/>
                <w:szCs w:val="18"/>
              </w:rPr>
              <w:t>To be confirmed</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83E0E5" w14:textId="77777777" w:rsidR="00505420" w:rsidRPr="006C3587" w:rsidRDefault="00505420" w:rsidP="00C87A2A">
            <w:pPr>
              <w:autoSpaceDE w:val="0"/>
              <w:autoSpaceDN w:val="0"/>
              <w:spacing w:after="60"/>
              <w:rPr>
                <w:color w:val="000000"/>
                <w:sz w:val="18"/>
                <w:szCs w:val="18"/>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579A78" w14:textId="77777777" w:rsidR="00505420" w:rsidRPr="006C3587" w:rsidRDefault="00505420" w:rsidP="00C87A2A">
            <w:pPr>
              <w:autoSpaceDE w:val="0"/>
              <w:autoSpaceDN w:val="0"/>
              <w:spacing w:after="60"/>
              <w:rPr>
                <w:color w:val="000000"/>
                <w:sz w:val="18"/>
                <w:szCs w:val="18"/>
              </w:rPr>
            </w:pPr>
          </w:p>
        </w:tc>
      </w:tr>
    </w:tbl>
    <w:p w14:paraId="38FF145D" w14:textId="77777777" w:rsidR="00505420" w:rsidRPr="00C846B7" w:rsidRDefault="00505420" w:rsidP="00925D33">
      <w:pPr>
        <w:rPr>
          <w:u w:val="single"/>
        </w:rPr>
      </w:pPr>
    </w:p>
    <w:p w14:paraId="68B48106" w14:textId="5AB28FFE" w:rsidR="00677513" w:rsidRPr="00C846B7" w:rsidRDefault="00322BBA" w:rsidP="00322BBA">
      <w:pPr>
        <w:pStyle w:val="Heading2"/>
      </w:pPr>
      <w:bookmarkStart w:id="113" w:name="_Toc64484974"/>
      <w:bookmarkStart w:id="114" w:name="_Toc73717099"/>
      <w:bookmarkStart w:id="115" w:name="_Toc74821794"/>
      <w:bookmarkStart w:id="116" w:name="_Toc84960984"/>
      <w:r w:rsidRPr="00C846B7">
        <w:t>Key Risks</w:t>
      </w:r>
      <w:bookmarkEnd w:id="113"/>
      <w:bookmarkEnd w:id="114"/>
      <w:bookmarkEnd w:id="115"/>
      <w:bookmarkEnd w:id="116"/>
    </w:p>
    <w:p w14:paraId="5E871131" w14:textId="27DDA7BF" w:rsidR="00195FD5" w:rsidRPr="00C846B7" w:rsidRDefault="00FF6DD6" w:rsidP="007C7F78">
      <w:pPr>
        <w:rPr>
          <w:iCs/>
        </w:rPr>
      </w:pPr>
      <w:r w:rsidRPr="00C846B7">
        <w:rPr>
          <w:iCs/>
        </w:rPr>
        <w:t>As described in the TOC, t</w:t>
      </w:r>
      <w:r w:rsidR="00195FD5" w:rsidRPr="00C846B7">
        <w:rPr>
          <w:iCs/>
        </w:rPr>
        <w:t xml:space="preserve">he AMP </w:t>
      </w:r>
      <w:r w:rsidR="009D5B97" w:rsidRPr="00C846B7">
        <w:rPr>
          <w:iCs/>
        </w:rPr>
        <w:t>aim</w:t>
      </w:r>
      <w:r w:rsidRPr="00C846B7">
        <w:rPr>
          <w:iCs/>
        </w:rPr>
        <w:t>s</w:t>
      </w:r>
      <w:r w:rsidR="009D5B97" w:rsidRPr="00C846B7">
        <w:rPr>
          <w:iCs/>
        </w:rPr>
        <w:t xml:space="preserve"> to </w:t>
      </w:r>
      <w:r w:rsidRPr="00C846B7">
        <w:rPr>
          <w:iCs/>
        </w:rPr>
        <w:t>help d</w:t>
      </w:r>
      <w:r w:rsidR="00195FD5" w:rsidRPr="00C846B7">
        <w:rPr>
          <w:iCs/>
        </w:rPr>
        <w:t>e-risk</w:t>
      </w:r>
      <w:r w:rsidR="005B05CB" w:rsidRPr="00C846B7">
        <w:rPr>
          <w:rStyle w:val="FootnoteReference"/>
          <w:iCs/>
        </w:rPr>
        <w:footnoteReference w:id="56"/>
      </w:r>
      <w:r w:rsidR="009D5B97" w:rsidRPr="00C846B7">
        <w:rPr>
          <w:iCs/>
        </w:rPr>
        <w:t xml:space="preserve"> the </w:t>
      </w:r>
      <w:r w:rsidRPr="00C846B7">
        <w:rPr>
          <w:iCs/>
        </w:rPr>
        <w:t xml:space="preserve">context </w:t>
      </w:r>
      <w:r w:rsidR="009D5B97" w:rsidRPr="00C846B7">
        <w:rPr>
          <w:iCs/>
        </w:rPr>
        <w:t xml:space="preserve">for </w:t>
      </w:r>
      <w:r w:rsidR="00A23E7E" w:rsidRPr="00C846B7">
        <w:rPr>
          <w:iCs/>
        </w:rPr>
        <w:t>minigrid</w:t>
      </w:r>
      <w:r w:rsidR="009D5B97" w:rsidRPr="00C846B7">
        <w:rPr>
          <w:iCs/>
        </w:rPr>
        <w:t xml:space="preserve"> developments, thereby reducing </w:t>
      </w:r>
      <w:r w:rsidRPr="00C846B7">
        <w:rPr>
          <w:iCs/>
        </w:rPr>
        <w:t xml:space="preserve">the </w:t>
      </w:r>
      <w:r w:rsidR="009D5B97" w:rsidRPr="00C846B7">
        <w:rPr>
          <w:iCs/>
        </w:rPr>
        <w:t>costs of system development</w:t>
      </w:r>
      <w:r w:rsidR="00C9012F" w:rsidRPr="00C846B7">
        <w:rPr>
          <w:iCs/>
        </w:rPr>
        <w:t>, improving profitability, attracting private sector investment and commercial financing at scale,</w:t>
      </w:r>
      <w:r w:rsidR="009D5B97" w:rsidRPr="00C846B7">
        <w:rPr>
          <w:iCs/>
        </w:rPr>
        <w:t xml:space="preserve"> and in turn lowering the cost at which electricity can be supplied to consumers. </w:t>
      </w:r>
      <w:r w:rsidR="00214A64" w:rsidRPr="00C846B7">
        <w:rPr>
          <w:iCs/>
        </w:rPr>
        <w:t>For the AMP scope, a</w:t>
      </w:r>
      <w:r w:rsidR="005B05CB" w:rsidRPr="00C846B7">
        <w:rPr>
          <w:iCs/>
        </w:rPr>
        <w:t xml:space="preserve"> selection of interventions has been identified </w:t>
      </w:r>
      <w:r w:rsidR="00214A64" w:rsidRPr="00C846B7">
        <w:rPr>
          <w:iCs/>
        </w:rPr>
        <w:t xml:space="preserve">for creating an environment conducive to </w:t>
      </w:r>
      <w:r w:rsidR="00A23E7E" w:rsidRPr="00C846B7">
        <w:rPr>
          <w:iCs/>
        </w:rPr>
        <w:t>minigrid</w:t>
      </w:r>
      <w:r w:rsidR="005B05CB" w:rsidRPr="00C846B7">
        <w:rPr>
          <w:iCs/>
        </w:rPr>
        <w:t xml:space="preserve"> developments in Eswatini. </w:t>
      </w:r>
      <w:r w:rsidR="00114549" w:rsidRPr="00C846B7">
        <w:rPr>
          <w:iCs/>
        </w:rPr>
        <w:t>The k</w:t>
      </w:r>
      <w:r w:rsidR="00C9012F" w:rsidRPr="00C846B7">
        <w:rPr>
          <w:iCs/>
        </w:rPr>
        <w:t xml:space="preserve">ey risks that can threaten the achievement of </w:t>
      </w:r>
      <w:r w:rsidR="00214A64" w:rsidRPr="00C846B7">
        <w:rPr>
          <w:iCs/>
        </w:rPr>
        <w:t xml:space="preserve">these </w:t>
      </w:r>
      <w:r w:rsidRPr="00C846B7">
        <w:rPr>
          <w:iCs/>
        </w:rPr>
        <w:t>result</w:t>
      </w:r>
      <w:r w:rsidR="00114549" w:rsidRPr="00C846B7">
        <w:rPr>
          <w:iCs/>
        </w:rPr>
        <w:t>s</w:t>
      </w:r>
      <w:r w:rsidRPr="00C846B7">
        <w:rPr>
          <w:iCs/>
        </w:rPr>
        <w:t xml:space="preserve"> through the chosen strategy </w:t>
      </w:r>
      <w:r w:rsidR="004B0AFD" w:rsidRPr="00C846B7">
        <w:rPr>
          <w:iCs/>
        </w:rPr>
        <w:t>are highlighted here (</w:t>
      </w:r>
      <w:r w:rsidR="004B0AFD" w:rsidRPr="00C846B7">
        <w:rPr>
          <w:iCs/>
        </w:rPr>
        <w:fldChar w:fldCharType="begin"/>
      </w:r>
      <w:r w:rsidR="004B0AFD" w:rsidRPr="00C846B7">
        <w:rPr>
          <w:iCs/>
        </w:rPr>
        <w:instrText xml:space="preserve"> REF _Ref57057509 \h </w:instrText>
      </w:r>
      <w:r w:rsidR="007C7F78" w:rsidRPr="00C846B7">
        <w:rPr>
          <w:iCs/>
        </w:rPr>
        <w:instrText xml:space="preserve"> \* MERGEFORMAT </w:instrText>
      </w:r>
      <w:r w:rsidR="004B0AFD" w:rsidRPr="00C846B7">
        <w:rPr>
          <w:iCs/>
        </w:rPr>
      </w:r>
      <w:r w:rsidR="004B0AFD" w:rsidRPr="00C846B7">
        <w:rPr>
          <w:iCs/>
        </w:rPr>
        <w:fldChar w:fldCharType="separate"/>
      </w:r>
      <w:r w:rsidR="005633F6" w:rsidRPr="00C846B7">
        <w:t xml:space="preserve">Table </w:t>
      </w:r>
      <w:r w:rsidR="005633F6">
        <w:rPr>
          <w:noProof/>
        </w:rPr>
        <w:t>10</w:t>
      </w:r>
      <w:r w:rsidR="004B0AFD" w:rsidRPr="00C846B7">
        <w:rPr>
          <w:iCs/>
        </w:rPr>
        <w:fldChar w:fldCharType="end"/>
      </w:r>
      <w:r w:rsidR="004B0AFD" w:rsidRPr="00C846B7">
        <w:rPr>
          <w:iCs/>
        </w:rPr>
        <w:t xml:space="preserve">) with the complete risk register attached in Annex 7. </w:t>
      </w:r>
    </w:p>
    <w:p w14:paraId="7D32B505" w14:textId="1D577E40" w:rsidR="00FC15D7" w:rsidRPr="00C846B7" w:rsidRDefault="00FC15D7" w:rsidP="001354E3">
      <w:pPr>
        <w:spacing w:after="0"/>
        <w:jc w:val="left"/>
        <w:rPr>
          <w:szCs w:val="20"/>
          <w:u w:val="single"/>
        </w:rPr>
      </w:pPr>
    </w:p>
    <w:p w14:paraId="4093136C" w14:textId="7D7924F9" w:rsidR="00FC15D7" w:rsidRPr="00C846B7" w:rsidRDefault="00FC15D7" w:rsidP="00737802">
      <w:pPr>
        <w:pStyle w:val="Caption"/>
        <w:rPr>
          <w:rFonts w:ascii="Calibri" w:hAnsi="Calibri"/>
          <w:iCs/>
          <w:szCs w:val="20"/>
        </w:rPr>
      </w:pPr>
      <w:bookmarkStart w:id="117" w:name="_Ref57057509"/>
      <w:bookmarkStart w:id="118" w:name="_Toc83884911"/>
      <w:r w:rsidRPr="00C846B7">
        <w:lastRenderedPageBreak/>
        <w:t xml:space="preserve">Table </w:t>
      </w:r>
      <w:r w:rsidR="00117FA6" w:rsidRPr="00C846B7">
        <w:rPr>
          <w:noProof/>
        </w:rPr>
        <w:fldChar w:fldCharType="begin"/>
      </w:r>
      <w:r w:rsidR="00117FA6" w:rsidRPr="00C846B7">
        <w:rPr>
          <w:noProof/>
        </w:rPr>
        <w:instrText xml:space="preserve"> SEQ Table \* ARABIC </w:instrText>
      </w:r>
      <w:r w:rsidR="00117FA6" w:rsidRPr="00C846B7">
        <w:rPr>
          <w:noProof/>
        </w:rPr>
        <w:fldChar w:fldCharType="separate"/>
      </w:r>
      <w:r w:rsidR="005633F6">
        <w:rPr>
          <w:noProof/>
        </w:rPr>
        <w:t>10</w:t>
      </w:r>
      <w:r w:rsidR="00117FA6" w:rsidRPr="00C846B7">
        <w:rPr>
          <w:noProof/>
        </w:rPr>
        <w:fldChar w:fldCharType="end"/>
      </w:r>
      <w:bookmarkEnd w:id="117"/>
      <w:r w:rsidRPr="00C846B7">
        <w:t>: Risks</w:t>
      </w:r>
      <w:bookmarkEnd w:id="118"/>
      <w:r w:rsidRPr="00C846B7">
        <w:t xml:space="preserve"> </w:t>
      </w:r>
    </w:p>
    <w:tbl>
      <w:tblPr>
        <w:tblStyle w:val="TableGrid"/>
        <w:tblW w:w="0" w:type="auto"/>
        <w:tblLook w:val="04A0" w:firstRow="1" w:lastRow="0" w:firstColumn="1" w:lastColumn="0" w:noHBand="0" w:noVBand="1"/>
      </w:tblPr>
      <w:tblGrid>
        <w:gridCol w:w="3964"/>
        <w:gridCol w:w="1418"/>
        <w:gridCol w:w="3968"/>
      </w:tblGrid>
      <w:tr w:rsidR="00FC15D7" w:rsidRPr="00C846B7" w14:paraId="4DE2784E" w14:textId="77777777" w:rsidTr="006F367C">
        <w:trPr>
          <w:tblHeader/>
        </w:trPr>
        <w:tc>
          <w:tcPr>
            <w:tcW w:w="3964" w:type="dxa"/>
            <w:shd w:val="clear" w:color="auto" w:fill="D9D9D9" w:themeFill="background1" w:themeFillShade="D9"/>
          </w:tcPr>
          <w:p w14:paraId="6CCFF078" w14:textId="24700C82" w:rsidR="00FC15D7" w:rsidRPr="00C846B7" w:rsidRDefault="00F8190A" w:rsidP="003C757E">
            <w:pPr>
              <w:spacing w:after="0"/>
              <w:jc w:val="left"/>
              <w:rPr>
                <w:rFonts w:asciiTheme="minorHAnsi" w:hAnsiTheme="minorHAnsi" w:cstheme="minorHAnsi"/>
                <w:b/>
                <w:bCs/>
                <w:iCs/>
                <w:szCs w:val="22"/>
              </w:rPr>
            </w:pPr>
            <w:r w:rsidRPr="00C846B7">
              <w:rPr>
                <w:rFonts w:asciiTheme="minorHAnsi" w:hAnsiTheme="minorHAnsi" w:cstheme="minorHAnsi"/>
                <w:b/>
                <w:bCs/>
                <w:iCs/>
                <w:szCs w:val="22"/>
              </w:rPr>
              <w:t>Description of r</w:t>
            </w:r>
            <w:r w:rsidR="00FC15D7" w:rsidRPr="00C846B7">
              <w:rPr>
                <w:rFonts w:asciiTheme="minorHAnsi" w:hAnsiTheme="minorHAnsi" w:cstheme="minorHAnsi"/>
                <w:b/>
                <w:bCs/>
                <w:iCs/>
                <w:szCs w:val="22"/>
              </w:rPr>
              <w:t>isk</w:t>
            </w:r>
            <w:r w:rsidR="00DC4758" w:rsidRPr="00C846B7">
              <w:rPr>
                <w:rFonts w:asciiTheme="minorHAnsi" w:hAnsiTheme="minorHAnsi" w:cstheme="minorHAnsi"/>
                <w:b/>
                <w:bCs/>
                <w:iCs/>
                <w:szCs w:val="22"/>
              </w:rPr>
              <w:t xml:space="preserve"> (grouped by category)</w:t>
            </w:r>
          </w:p>
        </w:tc>
        <w:tc>
          <w:tcPr>
            <w:tcW w:w="1418" w:type="dxa"/>
            <w:shd w:val="clear" w:color="auto" w:fill="D9D9D9" w:themeFill="background1" w:themeFillShade="D9"/>
          </w:tcPr>
          <w:p w14:paraId="00491F4A" w14:textId="168748BD" w:rsidR="00FC15D7" w:rsidRPr="00C846B7" w:rsidRDefault="00FC15D7" w:rsidP="003C757E">
            <w:pPr>
              <w:spacing w:after="0"/>
              <w:jc w:val="left"/>
              <w:rPr>
                <w:rFonts w:asciiTheme="minorHAnsi" w:hAnsiTheme="minorHAnsi" w:cstheme="minorHAnsi"/>
                <w:b/>
                <w:bCs/>
                <w:iCs/>
                <w:szCs w:val="22"/>
              </w:rPr>
            </w:pPr>
            <w:r w:rsidRPr="00C846B7">
              <w:rPr>
                <w:rFonts w:asciiTheme="minorHAnsi" w:hAnsiTheme="minorHAnsi" w:cstheme="minorHAnsi"/>
                <w:b/>
                <w:bCs/>
                <w:iCs/>
                <w:szCs w:val="22"/>
              </w:rPr>
              <w:t>Level of risk</w:t>
            </w:r>
            <w:r w:rsidR="003368F7" w:rsidRPr="00C846B7">
              <w:rPr>
                <w:rFonts w:asciiTheme="minorHAnsi" w:hAnsiTheme="minorHAnsi" w:cstheme="minorHAnsi"/>
                <w:b/>
                <w:bCs/>
                <w:iCs/>
                <w:szCs w:val="22"/>
              </w:rPr>
              <w:t xml:space="preserve"> </w:t>
            </w:r>
            <w:r w:rsidR="003368F7" w:rsidRPr="00C846B7">
              <w:rPr>
                <w:rFonts w:asciiTheme="minorHAnsi" w:hAnsiTheme="minorHAnsi" w:cstheme="minorHAnsi"/>
                <w:b/>
                <w:bCs/>
                <w:iCs/>
                <w:szCs w:val="22"/>
              </w:rPr>
              <w:br/>
              <w:t>(I, L)</w:t>
            </w:r>
            <w:r w:rsidR="003368F7" w:rsidRPr="00C846B7">
              <w:rPr>
                <w:rStyle w:val="FootnoteReference"/>
                <w:b/>
                <w:bCs/>
                <w:iCs/>
                <w:szCs w:val="22"/>
              </w:rPr>
              <w:footnoteReference w:id="57"/>
            </w:r>
          </w:p>
        </w:tc>
        <w:tc>
          <w:tcPr>
            <w:tcW w:w="3968" w:type="dxa"/>
            <w:shd w:val="clear" w:color="auto" w:fill="D9D9D9" w:themeFill="background1" w:themeFillShade="D9"/>
          </w:tcPr>
          <w:p w14:paraId="1041F862" w14:textId="1A82D2BF" w:rsidR="00FC15D7" w:rsidRPr="00C846B7" w:rsidRDefault="00FC15D7" w:rsidP="003C757E">
            <w:pPr>
              <w:spacing w:after="0"/>
              <w:jc w:val="left"/>
              <w:rPr>
                <w:rFonts w:asciiTheme="minorHAnsi" w:hAnsiTheme="minorHAnsi" w:cstheme="minorHAnsi"/>
                <w:b/>
                <w:bCs/>
                <w:iCs/>
                <w:szCs w:val="22"/>
              </w:rPr>
            </w:pPr>
            <w:r w:rsidRPr="00C846B7">
              <w:rPr>
                <w:rFonts w:asciiTheme="minorHAnsi" w:hAnsiTheme="minorHAnsi" w:cstheme="minorHAnsi"/>
                <w:b/>
                <w:bCs/>
                <w:iCs/>
                <w:szCs w:val="22"/>
              </w:rPr>
              <w:t>Mitigation</w:t>
            </w:r>
          </w:p>
        </w:tc>
      </w:tr>
      <w:tr w:rsidR="00941D74" w:rsidRPr="00C846B7" w14:paraId="06EA4469" w14:textId="77777777" w:rsidTr="006F367C">
        <w:tc>
          <w:tcPr>
            <w:tcW w:w="3964" w:type="dxa"/>
            <w:shd w:val="clear" w:color="auto" w:fill="F2F2F2" w:themeFill="background1" w:themeFillShade="F2"/>
          </w:tcPr>
          <w:p w14:paraId="15AA9937" w14:textId="42F88313" w:rsidR="00941D74" w:rsidRPr="00C846B7" w:rsidRDefault="00A94D93" w:rsidP="003C757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Strategic</w:t>
            </w:r>
            <w:r w:rsidR="00941D74" w:rsidRPr="00C846B7">
              <w:rPr>
                <w:rFonts w:asciiTheme="minorHAnsi" w:hAnsiTheme="minorHAnsi" w:cstheme="minorHAnsi"/>
                <w:b/>
                <w:bCs/>
                <w:iCs/>
                <w:sz w:val="18"/>
                <w:szCs w:val="21"/>
              </w:rPr>
              <w:t xml:space="preserve"> </w:t>
            </w:r>
            <w:r w:rsidRPr="00C846B7">
              <w:rPr>
                <w:rFonts w:asciiTheme="minorHAnsi" w:hAnsiTheme="minorHAnsi" w:cstheme="minorHAnsi"/>
                <w:b/>
                <w:bCs/>
                <w:iCs/>
                <w:sz w:val="18"/>
                <w:szCs w:val="21"/>
              </w:rPr>
              <w:t>Risk</w:t>
            </w:r>
          </w:p>
        </w:tc>
        <w:tc>
          <w:tcPr>
            <w:tcW w:w="1418" w:type="dxa"/>
            <w:shd w:val="clear" w:color="auto" w:fill="F2F2F2" w:themeFill="background1" w:themeFillShade="F2"/>
          </w:tcPr>
          <w:p w14:paraId="4CC481E3" w14:textId="77777777" w:rsidR="00941D74" w:rsidRPr="00C846B7" w:rsidRDefault="00941D74" w:rsidP="003C757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29B7B011" w14:textId="77777777" w:rsidR="00941D74" w:rsidRPr="00C846B7" w:rsidRDefault="00941D74" w:rsidP="003C757E">
            <w:pPr>
              <w:spacing w:after="0"/>
              <w:jc w:val="left"/>
              <w:rPr>
                <w:rFonts w:asciiTheme="minorHAnsi" w:hAnsiTheme="minorHAnsi" w:cstheme="minorHAnsi"/>
                <w:b/>
                <w:bCs/>
                <w:iCs/>
                <w:sz w:val="18"/>
                <w:szCs w:val="21"/>
              </w:rPr>
            </w:pPr>
          </w:p>
        </w:tc>
      </w:tr>
      <w:tr w:rsidR="005854BF" w:rsidRPr="00C846B7" w14:paraId="18969177" w14:textId="77777777" w:rsidTr="00895100">
        <w:tc>
          <w:tcPr>
            <w:tcW w:w="3964" w:type="dxa"/>
          </w:tcPr>
          <w:p w14:paraId="1B5D069D" w14:textId="6ACDD7B7" w:rsidR="005854BF" w:rsidRPr="00C846B7" w:rsidRDefault="005854BF" w:rsidP="0089510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Within the specific country context,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may not provide a cost</w:t>
            </w:r>
            <w:r w:rsidR="00D67356"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effective solution for the ‘last mile’ electrification or may only do so for a small selection of sites. This will be particularly true if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systems cannot be adequately scaled and have to compete with the average connection cost for grid extension</w:t>
            </w:r>
            <w:r w:rsidRPr="00C846B7">
              <w:rPr>
                <w:rStyle w:val="FootnoteReference"/>
                <w:iCs/>
                <w:szCs w:val="21"/>
              </w:rPr>
              <w:footnoteReference w:id="58"/>
            </w:r>
            <w:r w:rsidRPr="00C846B7">
              <w:rPr>
                <w:rFonts w:asciiTheme="minorHAnsi" w:hAnsiTheme="minorHAnsi" w:cstheme="minorHAnsi"/>
                <w:iCs/>
                <w:sz w:val="18"/>
                <w:szCs w:val="21"/>
              </w:rPr>
              <w:t xml:space="preserve">. </w:t>
            </w:r>
            <w:r w:rsidR="004140F6" w:rsidRPr="00C846B7">
              <w:rPr>
                <w:rFonts w:asciiTheme="minorHAnsi" w:hAnsiTheme="minorHAnsi" w:cstheme="minorHAnsi"/>
                <w:iCs/>
                <w:sz w:val="18"/>
                <w:szCs w:val="21"/>
              </w:rPr>
              <w:t xml:space="preserve">If </w:t>
            </w:r>
            <w:r w:rsidR="00A23E7E" w:rsidRPr="00C846B7">
              <w:rPr>
                <w:rFonts w:asciiTheme="minorHAnsi" w:hAnsiTheme="minorHAnsi" w:cstheme="minorHAnsi"/>
                <w:iCs/>
                <w:sz w:val="18"/>
                <w:szCs w:val="21"/>
              </w:rPr>
              <w:t>minigrid</w:t>
            </w:r>
            <w:r w:rsidR="004140F6" w:rsidRPr="00C846B7">
              <w:rPr>
                <w:rFonts w:asciiTheme="minorHAnsi" w:hAnsiTheme="minorHAnsi" w:cstheme="minorHAnsi"/>
                <w:iCs/>
                <w:sz w:val="18"/>
                <w:szCs w:val="21"/>
              </w:rPr>
              <w:t>s cannot reasonably contribute a least</w:t>
            </w:r>
            <w:r w:rsidR="003117D0" w:rsidRPr="00C846B7">
              <w:rPr>
                <w:rFonts w:asciiTheme="minorHAnsi" w:hAnsiTheme="minorHAnsi" w:cstheme="minorHAnsi"/>
                <w:iCs/>
                <w:sz w:val="18"/>
                <w:szCs w:val="21"/>
              </w:rPr>
              <w:t>-</w:t>
            </w:r>
            <w:r w:rsidR="004140F6" w:rsidRPr="00C846B7">
              <w:rPr>
                <w:rFonts w:asciiTheme="minorHAnsi" w:hAnsiTheme="minorHAnsi" w:cstheme="minorHAnsi"/>
                <w:iCs/>
                <w:sz w:val="18"/>
                <w:szCs w:val="21"/>
              </w:rPr>
              <w:t xml:space="preserve">cost electrification solution, it will compete for Government funding with other, more appropriate options. In this case, its contribution in the country may be small and may not attract private sector investment at scale.  </w:t>
            </w:r>
          </w:p>
        </w:tc>
        <w:tc>
          <w:tcPr>
            <w:tcW w:w="1418" w:type="dxa"/>
          </w:tcPr>
          <w:p w14:paraId="5AD38788" w14:textId="62C07043" w:rsidR="005854BF" w:rsidRPr="00C846B7" w:rsidRDefault="00150C0B" w:rsidP="0089510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2, L = 4)</w:t>
            </w:r>
          </w:p>
        </w:tc>
        <w:tc>
          <w:tcPr>
            <w:tcW w:w="3968" w:type="dxa"/>
          </w:tcPr>
          <w:p w14:paraId="36B264E8" w14:textId="09075BAC" w:rsidR="00657C84" w:rsidRPr="00C846B7" w:rsidRDefault="004140F6" w:rsidP="0089510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National Dialogue will be well-placed to assess the realistic contribution from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informed by the various knowledge resources</w:t>
            </w:r>
            <w:r w:rsidRPr="00C846B7">
              <w:rPr>
                <w:rStyle w:val="FootnoteReference"/>
                <w:iCs/>
                <w:szCs w:val="21"/>
              </w:rPr>
              <w:footnoteReference w:id="59"/>
            </w:r>
            <w:r w:rsidRPr="00C846B7">
              <w:rPr>
                <w:rFonts w:asciiTheme="minorHAnsi" w:hAnsiTheme="minorHAnsi" w:cstheme="minorHAnsi"/>
                <w:iCs/>
                <w:sz w:val="18"/>
                <w:szCs w:val="21"/>
              </w:rPr>
              <w:t xml:space="preserve"> developed by the AMP project</w:t>
            </w:r>
            <w:r w:rsidR="00B642C6"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as well as the country’s own experience with pilots and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framework. </w:t>
            </w:r>
          </w:p>
          <w:p w14:paraId="145A7BF5" w14:textId="77777777" w:rsidR="00657C84" w:rsidRPr="00C846B7" w:rsidRDefault="00657C84" w:rsidP="00895100">
            <w:pPr>
              <w:spacing w:after="0"/>
              <w:jc w:val="left"/>
              <w:rPr>
                <w:rFonts w:asciiTheme="minorHAnsi" w:hAnsiTheme="minorHAnsi" w:cstheme="minorHAnsi"/>
                <w:iCs/>
                <w:sz w:val="18"/>
                <w:szCs w:val="21"/>
              </w:rPr>
            </w:pPr>
          </w:p>
          <w:p w14:paraId="11248561" w14:textId="1947C955" w:rsidR="007975A1" w:rsidRPr="00C846B7" w:rsidRDefault="004140F6" w:rsidP="00895100">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With the formulation of the proposed Vision and Roadmap (Output 1.2)</w:t>
            </w:r>
            <w:r w:rsidR="00B642C6"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the appropriate application of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s in Eswatini can be articulated, drawing on the insights gained from AMP implementation. This roadmap will also enable discussions with the Ministry of Finance for appropriate funding allocations. </w:t>
            </w:r>
          </w:p>
          <w:p w14:paraId="6C57CFBF" w14:textId="7FC9CC4B" w:rsidR="00657C84" w:rsidRPr="00C846B7" w:rsidRDefault="00657C84" w:rsidP="00895100">
            <w:pPr>
              <w:spacing w:after="0"/>
              <w:jc w:val="left"/>
              <w:rPr>
                <w:rFonts w:asciiTheme="minorHAnsi" w:hAnsiTheme="minorHAnsi" w:cstheme="minorHAnsi"/>
                <w:iCs/>
                <w:sz w:val="18"/>
                <w:szCs w:val="21"/>
              </w:rPr>
            </w:pPr>
          </w:p>
          <w:p w14:paraId="5C828BDC" w14:textId="39C4DC92" w:rsidR="00657C84" w:rsidRPr="00C846B7" w:rsidRDefault="00ED6D51" w:rsidP="00657C84">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 significant focus of the AMP interventions in Eswatini is to reduce the costs of future developments by creating an environment more conducive to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development. </w:t>
            </w:r>
            <w:r w:rsidR="00A81DE7" w:rsidRPr="00C846B7">
              <w:rPr>
                <w:rFonts w:asciiTheme="minorHAnsi" w:hAnsiTheme="minorHAnsi" w:cstheme="minorHAnsi"/>
                <w:iCs/>
                <w:sz w:val="18"/>
                <w:szCs w:val="21"/>
              </w:rPr>
              <w:t>With</w:t>
            </w:r>
            <w:r w:rsidR="00657C84" w:rsidRPr="00C846B7">
              <w:rPr>
                <w:rFonts w:asciiTheme="minorHAnsi" w:hAnsiTheme="minorHAnsi" w:cstheme="minorHAnsi"/>
                <w:iCs/>
                <w:sz w:val="18"/>
                <w:szCs w:val="21"/>
              </w:rPr>
              <w:t xml:space="preserve"> </w:t>
            </w:r>
            <w:r w:rsidRPr="00C846B7">
              <w:rPr>
                <w:rFonts w:asciiTheme="minorHAnsi" w:hAnsiTheme="minorHAnsi" w:cstheme="minorHAnsi"/>
                <w:iCs/>
                <w:sz w:val="18"/>
                <w:szCs w:val="21"/>
              </w:rPr>
              <w:t xml:space="preserve">this </w:t>
            </w:r>
            <w:r w:rsidR="00657C84" w:rsidRPr="00C846B7">
              <w:rPr>
                <w:rFonts w:asciiTheme="minorHAnsi" w:hAnsiTheme="minorHAnsi" w:cstheme="minorHAnsi"/>
                <w:iCs/>
                <w:sz w:val="18"/>
                <w:szCs w:val="21"/>
              </w:rPr>
              <w:t xml:space="preserve">emphasis, the AMP </w:t>
            </w:r>
            <w:r w:rsidRPr="00C846B7">
              <w:rPr>
                <w:rFonts w:asciiTheme="minorHAnsi" w:hAnsiTheme="minorHAnsi" w:cstheme="minorHAnsi"/>
                <w:iCs/>
                <w:sz w:val="18"/>
                <w:szCs w:val="21"/>
              </w:rPr>
              <w:t xml:space="preserve">contribution should </w:t>
            </w:r>
            <w:r w:rsidR="00A81DE7" w:rsidRPr="00C846B7">
              <w:rPr>
                <w:rFonts w:asciiTheme="minorHAnsi" w:hAnsiTheme="minorHAnsi" w:cstheme="minorHAnsi"/>
                <w:iCs/>
                <w:sz w:val="18"/>
                <w:szCs w:val="21"/>
              </w:rPr>
              <w:t xml:space="preserve">benefit </w:t>
            </w:r>
            <w:r w:rsidR="008E5A50" w:rsidRPr="00C846B7">
              <w:rPr>
                <w:rFonts w:asciiTheme="minorHAnsi" w:hAnsiTheme="minorHAnsi" w:cstheme="minorHAnsi"/>
                <w:iCs/>
                <w:sz w:val="18"/>
                <w:szCs w:val="21"/>
              </w:rPr>
              <w:t xml:space="preserve">future </w:t>
            </w:r>
            <w:r w:rsidR="00A23E7E" w:rsidRPr="00C846B7">
              <w:rPr>
                <w:rFonts w:asciiTheme="minorHAnsi" w:hAnsiTheme="minorHAnsi" w:cstheme="minorHAnsi"/>
                <w:iCs/>
                <w:sz w:val="18"/>
                <w:szCs w:val="21"/>
              </w:rPr>
              <w:t>minigrid</w:t>
            </w:r>
            <w:r w:rsidR="008E5A50" w:rsidRPr="00C846B7">
              <w:rPr>
                <w:rFonts w:asciiTheme="minorHAnsi" w:hAnsiTheme="minorHAnsi" w:cstheme="minorHAnsi"/>
                <w:iCs/>
                <w:sz w:val="18"/>
                <w:szCs w:val="21"/>
              </w:rPr>
              <w:t xml:space="preserve"> </w:t>
            </w:r>
            <w:r w:rsidR="00657C84" w:rsidRPr="00C846B7">
              <w:rPr>
                <w:rFonts w:asciiTheme="minorHAnsi" w:hAnsiTheme="minorHAnsi" w:cstheme="minorHAnsi"/>
                <w:iCs/>
                <w:sz w:val="18"/>
                <w:szCs w:val="21"/>
              </w:rPr>
              <w:t xml:space="preserve">development irrespective of </w:t>
            </w:r>
            <w:r w:rsidR="008E5A50" w:rsidRPr="00C846B7">
              <w:rPr>
                <w:rFonts w:asciiTheme="minorHAnsi" w:hAnsiTheme="minorHAnsi" w:cstheme="minorHAnsi"/>
                <w:iCs/>
                <w:sz w:val="18"/>
                <w:szCs w:val="21"/>
              </w:rPr>
              <w:t>the details of the Vision and Roadmap</w:t>
            </w:r>
            <w:r w:rsidR="00657C84" w:rsidRPr="00C846B7">
              <w:rPr>
                <w:rFonts w:asciiTheme="minorHAnsi" w:hAnsiTheme="minorHAnsi" w:cstheme="minorHAnsi"/>
                <w:iCs/>
                <w:sz w:val="18"/>
                <w:szCs w:val="21"/>
              </w:rPr>
              <w:t xml:space="preserve">. </w:t>
            </w:r>
          </w:p>
          <w:p w14:paraId="000345BA" w14:textId="4A23DA82" w:rsidR="00657C84" w:rsidRPr="00C846B7" w:rsidRDefault="00657C84" w:rsidP="00657C84">
            <w:pPr>
              <w:spacing w:after="0"/>
              <w:jc w:val="left"/>
              <w:rPr>
                <w:rFonts w:asciiTheme="minorHAnsi" w:hAnsiTheme="minorHAnsi" w:cstheme="minorHAnsi"/>
                <w:iCs/>
                <w:sz w:val="18"/>
                <w:szCs w:val="21"/>
              </w:rPr>
            </w:pPr>
          </w:p>
        </w:tc>
      </w:tr>
      <w:tr w:rsidR="00FC15D7" w:rsidRPr="00C846B7" w14:paraId="20FB62BA" w14:textId="77777777" w:rsidTr="006F367C">
        <w:tc>
          <w:tcPr>
            <w:tcW w:w="3964" w:type="dxa"/>
          </w:tcPr>
          <w:p w14:paraId="042E3318" w14:textId="6C31157A" w:rsidR="00FC15D7" w:rsidRPr="00C846B7" w:rsidRDefault="00806AB3"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size of the market for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in Eswatini may be too small to attract active private sector participation</w:t>
            </w:r>
            <w:r w:rsidR="00DC4BCD" w:rsidRPr="00C846B7">
              <w:rPr>
                <w:rFonts w:asciiTheme="minorHAnsi" w:hAnsiTheme="minorHAnsi" w:cstheme="minorHAnsi"/>
                <w:iCs/>
                <w:sz w:val="18"/>
                <w:szCs w:val="21"/>
              </w:rPr>
              <w:t>, substantive private sector investment and commercial financing at scale</w:t>
            </w:r>
            <w:r w:rsidRPr="00C846B7">
              <w:rPr>
                <w:rFonts w:asciiTheme="minorHAnsi" w:hAnsiTheme="minorHAnsi" w:cstheme="minorHAnsi"/>
                <w:iCs/>
                <w:sz w:val="18"/>
                <w:szCs w:val="21"/>
              </w:rPr>
              <w:t xml:space="preserve">. Scalability </w:t>
            </w:r>
            <w:r w:rsidR="00D624E1" w:rsidRPr="00C846B7">
              <w:rPr>
                <w:rFonts w:asciiTheme="minorHAnsi" w:hAnsiTheme="minorHAnsi" w:cstheme="minorHAnsi"/>
                <w:iCs/>
                <w:sz w:val="18"/>
                <w:szCs w:val="21"/>
              </w:rPr>
              <w:t>is</w:t>
            </w:r>
            <w:r w:rsidRPr="00C846B7">
              <w:rPr>
                <w:rFonts w:asciiTheme="minorHAnsi" w:hAnsiTheme="minorHAnsi" w:cstheme="minorHAnsi"/>
                <w:iCs/>
                <w:sz w:val="18"/>
                <w:szCs w:val="21"/>
              </w:rPr>
              <w:t xml:space="preserve"> critical to achieve adequate cost reductions and </w:t>
            </w:r>
            <w:r w:rsidR="00D624E1" w:rsidRPr="00C846B7">
              <w:rPr>
                <w:rFonts w:asciiTheme="minorHAnsi" w:hAnsiTheme="minorHAnsi" w:cstheme="minorHAnsi"/>
                <w:iCs/>
                <w:sz w:val="18"/>
                <w:szCs w:val="21"/>
              </w:rPr>
              <w:t xml:space="preserve">commercial </w:t>
            </w:r>
            <w:r w:rsidRPr="00C846B7">
              <w:rPr>
                <w:rFonts w:asciiTheme="minorHAnsi" w:hAnsiTheme="minorHAnsi" w:cstheme="minorHAnsi"/>
                <w:iCs/>
                <w:sz w:val="18"/>
                <w:szCs w:val="21"/>
              </w:rPr>
              <w:t>viability</w:t>
            </w:r>
            <w:r w:rsidR="00D624E1" w:rsidRPr="00C846B7">
              <w:rPr>
                <w:rFonts w:asciiTheme="minorHAnsi" w:hAnsiTheme="minorHAnsi" w:cstheme="minorHAnsi"/>
                <w:iCs/>
                <w:sz w:val="18"/>
                <w:szCs w:val="21"/>
              </w:rPr>
              <w:t xml:space="preserve"> of </w:t>
            </w:r>
            <w:r w:rsidR="00A23E7E" w:rsidRPr="00C846B7">
              <w:rPr>
                <w:rFonts w:asciiTheme="minorHAnsi" w:hAnsiTheme="minorHAnsi" w:cstheme="minorHAnsi"/>
                <w:iCs/>
                <w:sz w:val="18"/>
                <w:szCs w:val="21"/>
              </w:rPr>
              <w:t>minigrid</w:t>
            </w:r>
            <w:r w:rsidR="00D624E1" w:rsidRPr="00C846B7">
              <w:rPr>
                <w:rFonts w:asciiTheme="minorHAnsi" w:hAnsiTheme="minorHAnsi" w:cstheme="minorHAnsi"/>
                <w:iCs/>
                <w:sz w:val="18"/>
                <w:szCs w:val="21"/>
              </w:rPr>
              <w:t xml:space="preserve"> operations</w:t>
            </w:r>
            <w:r w:rsidRPr="00C846B7">
              <w:rPr>
                <w:rFonts w:asciiTheme="minorHAnsi" w:hAnsiTheme="minorHAnsi" w:cstheme="minorHAnsi"/>
                <w:iCs/>
                <w:sz w:val="18"/>
                <w:szCs w:val="21"/>
              </w:rPr>
              <w:t>.</w:t>
            </w:r>
            <w:r w:rsidR="00DC4758" w:rsidRPr="00C846B7">
              <w:rPr>
                <w:rFonts w:asciiTheme="minorHAnsi" w:hAnsiTheme="minorHAnsi" w:cstheme="minorHAnsi"/>
                <w:iCs/>
                <w:sz w:val="18"/>
                <w:szCs w:val="21"/>
              </w:rPr>
              <w:t xml:space="preserve"> </w:t>
            </w:r>
          </w:p>
        </w:tc>
        <w:tc>
          <w:tcPr>
            <w:tcW w:w="1418" w:type="dxa"/>
          </w:tcPr>
          <w:p w14:paraId="7B6AD4D7" w14:textId="662DAC9D" w:rsidR="00FC15D7" w:rsidRPr="00C846B7" w:rsidRDefault="00322BBA"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w:t>
            </w:r>
            <w:r w:rsidR="00F8190A" w:rsidRPr="00C846B7">
              <w:rPr>
                <w:rFonts w:asciiTheme="minorHAnsi" w:hAnsiTheme="minorHAnsi" w:cstheme="minorHAnsi"/>
                <w:iCs/>
                <w:sz w:val="18"/>
                <w:szCs w:val="21"/>
              </w:rPr>
              <w:t>ubstantial</w:t>
            </w:r>
            <w:r w:rsidRPr="00C846B7">
              <w:rPr>
                <w:rFonts w:asciiTheme="minorHAnsi" w:hAnsiTheme="minorHAnsi" w:cstheme="minorHAnsi"/>
                <w:iCs/>
                <w:sz w:val="18"/>
                <w:szCs w:val="21"/>
              </w:rPr>
              <w:br/>
              <w:t>(I = 4, L = 4)</w:t>
            </w:r>
          </w:p>
        </w:tc>
        <w:tc>
          <w:tcPr>
            <w:tcW w:w="3968" w:type="dxa"/>
          </w:tcPr>
          <w:p w14:paraId="6B33AFBF" w14:textId="7EAB7A89" w:rsidR="00FC15D7" w:rsidRPr="00C846B7" w:rsidRDefault="004B0AFD"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Early assessment of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potential with mapping</w:t>
            </w:r>
            <w:r w:rsidR="007C100E" w:rsidRPr="00C846B7">
              <w:rPr>
                <w:rFonts w:asciiTheme="minorHAnsi" w:hAnsiTheme="minorHAnsi" w:cstheme="minorHAnsi"/>
                <w:iCs/>
                <w:sz w:val="18"/>
                <w:szCs w:val="21"/>
              </w:rPr>
              <w:t xml:space="preserve"> will allow an evaluation of the likely contribution</w:t>
            </w:r>
            <w:r w:rsidRPr="00C846B7">
              <w:rPr>
                <w:rFonts w:asciiTheme="minorHAnsi" w:hAnsiTheme="minorHAnsi" w:cstheme="minorHAnsi"/>
                <w:iCs/>
                <w:sz w:val="18"/>
                <w:szCs w:val="21"/>
              </w:rPr>
              <w:t xml:space="preserve"> </w:t>
            </w:r>
            <w:r w:rsidR="007C100E" w:rsidRPr="00C846B7">
              <w:rPr>
                <w:rFonts w:asciiTheme="minorHAnsi" w:hAnsiTheme="minorHAnsi" w:cstheme="minorHAnsi"/>
                <w:iCs/>
                <w:sz w:val="18"/>
                <w:szCs w:val="21"/>
              </w:rPr>
              <w:t xml:space="preserve">of </w:t>
            </w:r>
            <w:r w:rsidR="00A23E7E" w:rsidRPr="00C846B7">
              <w:rPr>
                <w:rFonts w:asciiTheme="minorHAnsi" w:hAnsiTheme="minorHAnsi" w:cstheme="minorHAnsi"/>
                <w:iCs/>
                <w:sz w:val="18"/>
                <w:szCs w:val="21"/>
              </w:rPr>
              <w:t>minigrid</w:t>
            </w:r>
            <w:r w:rsidR="007C100E" w:rsidRPr="00C846B7">
              <w:rPr>
                <w:rFonts w:asciiTheme="minorHAnsi" w:hAnsiTheme="minorHAnsi" w:cstheme="minorHAnsi"/>
                <w:iCs/>
                <w:sz w:val="18"/>
                <w:szCs w:val="21"/>
              </w:rPr>
              <w:t xml:space="preserve">s and the private sector role in the country. </w:t>
            </w:r>
          </w:p>
          <w:p w14:paraId="4C7433FE" w14:textId="01EB908E" w:rsidR="007C100E" w:rsidRPr="00C846B7" w:rsidRDefault="00043D9C"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Experience gained with pilot projects will be relevant to any future </w:t>
            </w:r>
            <w:r w:rsidR="00A23E7E" w:rsidRPr="00C846B7">
              <w:rPr>
                <w:rFonts w:asciiTheme="minorHAnsi" w:hAnsiTheme="minorHAnsi" w:cstheme="minorHAnsi"/>
                <w:iCs/>
                <w:sz w:val="18"/>
                <w:szCs w:val="21"/>
              </w:rPr>
              <w:t>minigrid</w:t>
            </w:r>
            <w:r w:rsidR="007C100E" w:rsidRPr="00C846B7">
              <w:rPr>
                <w:rFonts w:asciiTheme="minorHAnsi" w:hAnsiTheme="minorHAnsi" w:cstheme="minorHAnsi"/>
                <w:iCs/>
                <w:sz w:val="18"/>
                <w:szCs w:val="21"/>
              </w:rPr>
              <w:t xml:space="preserve"> development</w:t>
            </w:r>
            <w:r w:rsidRPr="00C846B7">
              <w:rPr>
                <w:rFonts w:asciiTheme="minorHAnsi" w:hAnsiTheme="minorHAnsi" w:cstheme="minorHAnsi"/>
                <w:iCs/>
                <w:sz w:val="18"/>
                <w:szCs w:val="21"/>
              </w:rPr>
              <w:t>s, irrespective of market size</w:t>
            </w:r>
            <w:r w:rsidR="001E48C8" w:rsidRPr="00C846B7">
              <w:rPr>
                <w:rFonts w:asciiTheme="minorHAnsi" w:hAnsiTheme="minorHAnsi" w:cstheme="minorHAnsi"/>
                <w:iCs/>
                <w:sz w:val="18"/>
                <w:szCs w:val="21"/>
              </w:rPr>
              <w:t xml:space="preserve"> or delivery model</w:t>
            </w:r>
            <w:r w:rsidRPr="00C846B7">
              <w:rPr>
                <w:rFonts w:asciiTheme="minorHAnsi" w:hAnsiTheme="minorHAnsi" w:cstheme="minorHAnsi"/>
                <w:iCs/>
                <w:sz w:val="18"/>
                <w:szCs w:val="21"/>
              </w:rPr>
              <w:t xml:space="preserve">. </w:t>
            </w:r>
          </w:p>
        </w:tc>
      </w:tr>
      <w:tr w:rsidR="003368F7" w:rsidRPr="00C846B7" w14:paraId="00D5897D" w14:textId="77777777" w:rsidTr="00A60562">
        <w:tc>
          <w:tcPr>
            <w:tcW w:w="3964" w:type="dxa"/>
          </w:tcPr>
          <w:p w14:paraId="5C58201A" w14:textId="5E38079D" w:rsidR="003368F7" w:rsidRPr="00C846B7" w:rsidRDefault="003368F7" w:rsidP="00A6056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Limited experience with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s by all role players in Eswatini may limit the view on and perceived value of lessons and best practices from other countries, leading to a repeat of similar failures and lessons. </w:t>
            </w:r>
          </w:p>
        </w:tc>
        <w:tc>
          <w:tcPr>
            <w:tcW w:w="1418" w:type="dxa"/>
          </w:tcPr>
          <w:p w14:paraId="3BD47131" w14:textId="51312A39" w:rsidR="003368F7" w:rsidRPr="00C846B7" w:rsidRDefault="00322BBA" w:rsidP="00A6056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4)</w:t>
            </w:r>
          </w:p>
        </w:tc>
        <w:tc>
          <w:tcPr>
            <w:tcW w:w="3968" w:type="dxa"/>
          </w:tcPr>
          <w:p w14:paraId="60074648" w14:textId="77777777" w:rsidR="003368F7" w:rsidRPr="00C846B7" w:rsidRDefault="003368F7" w:rsidP="00A6056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National Dialogue and strong linkage with regional platform will facilitate proactive engagement with the established regional knowledge base. </w:t>
            </w:r>
          </w:p>
          <w:p w14:paraId="12201E10" w14:textId="6F26B286" w:rsidR="003368F7" w:rsidRPr="00C846B7" w:rsidRDefault="003368F7" w:rsidP="00A6056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Capacity building interventions, drawing on experience and best practices from across the region, have been included for both public officials and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developers. </w:t>
            </w:r>
          </w:p>
          <w:p w14:paraId="752E007C" w14:textId="71DA0612" w:rsidR="003368F7" w:rsidRPr="00C846B7" w:rsidRDefault="003368F7" w:rsidP="00A60562">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Component </w:t>
            </w:r>
            <w:r w:rsidR="00846977" w:rsidRPr="00C846B7">
              <w:rPr>
                <w:rFonts w:asciiTheme="minorHAnsi" w:hAnsiTheme="minorHAnsi" w:cstheme="minorHAnsi"/>
                <w:iCs/>
                <w:sz w:val="18"/>
                <w:szCs w:val="21"/>
              </w:rPr>
              <w:t>3</w:t>
            </w:r>
            <w:r w:rsidRPr="00C846B7">
              <w:rPr>
                <w:rFonts w:asciiTheme="minorHAnsi" w:hAnsiTheme="minorHAnsi" w:cstheme="minorHAnsi"/>
                <w:iCs/>
                <w:sz w:val="18"/>
                <w:szCs w:val="21"/>
              </w:rPr>
              <w:t xml:space="preserve"> has been structured </w:t>
            </w:r>
            <w:r w:rsidR="0067271A" w:rsidRPr="00C846B7">
              <w:rPr>
                <w:rFonts w:asciiTheme="minorHAnsi" w:hAnsiTheme="minorHAnsi" w:cstheme="minorHAnsi"/>
                <w:iCs/>
                <w:sz w:val="18"/>
                <w:szCs w:val="21"/>
              </w:rPr>
              <w:t xml:space="preserve">to </w:t>
            </w:r>
            <w:r w:rsidRPr="00C846B7">
              <w:rPr>
                <w:rFonts w:asciiTheme="minorHAnsi" w:hAnsiTheme="minorHAnsi" w:cstheme="minorHAnsi"/>
                <w:iCs/>
                <w:sz w:val="18"/>
                <w:szCs w:val="21"/>
              </w:rPr>
              <w:t xml:space="preserve">actively link between the regional and national projects and to capture and disseminate lessons learned, case studies, communication and training material at national level. Information sharing will also be facilitated by the establishment of a knowledge network or Community of Practice among potential industry participants. </w:t>
            </w:r>
          </w:p>
        </w:tc>
      </w:tr>
      <w:tr w:rsidR="006F367C" w:rsidRPr="00C846B7" w14:paraId="5D27269E" w14:textId="77777777" w:rsidTr="006F367C">
        <w:tc>
          <w:tcPr>
            <w:tcW w:w="3964" w:type="dxa"/>
          </w:tcPr>
          <w:p w14:paraId="7CB8AC10" w14:textId="27CC9A0C" w:rsidR="006F367C" w:rsidRPr="00C846B7" w:rsidRDefault="00D226C1"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 xml:space="preserve">Limited or no interest </w:t>
            </w:r>
            <w:r w:rsidR="006F367C" w:rsidRPr="00C846B7">
              <w:rPr>
                <w:rFonts w:asciiTheme="minorHAnsi" w:hAnsiTheme="minorHAnsi" w:cstheme="minorHAnsi"/>
                <w:iCs/>
                <w:sz w:val="18"/>
                <w:szCs w:val="21"/>
              </w:rPr>
              <w:t xml:space="preserve">from the private sector to participate </w:t>
            </w:r>
            <w:r w:rsidR="00A46369" w:rsidRPr="00C846B7">
              <w:rPr>
                <w:rFonts w:asciiTheme="minorHAnsi" w:hAnsiTheme="minorHAnsi" w:cstheme="minorHAnsi"/>
                <w:iCs/>
                <w:sz w:val="18"/>
                <w:szCs w:val="21"/>
              </w:rPr>
              <w:t>i</w:t>
            </w:r>
            <w:r w:rsidR="006F367C" w:rsidRPr="00C846B7">
              <w:rPr>
                <w:rFonts w:asciiTheme="minorHAnsi" w:hAnsiTheme="minorHAnsi" w:cstheme="minorHAnsi"/>
                <w:iCs/>
                <w:sz w:val="18"/>
                <w:szCs w:val="21"/>
              </w:rPr>
              <w:t xml:space="preserve">n </w:t>
            </w:r>
            <w:r w:rsidR="00A23E7E" w:rsidRPr="00C846B7">
              <w:rPr>
                <w:rFonts w:asciiTheme="minorHAnsi" w:hAnsiTheme="minorHAnsi" w:cstheme="minorHAnsi"/>
                <w:iCs/>
                <w:sz w:val="18"/>
                <w:szCs w:val="21"/>
              </w:rPr>
              <w:t>minigrid</w:t>
            </w:r>
            <w:r w:rsidR="00666D4D" w:rsidRPr="00C846B7">
              <w:rPr>
                <w:rFonts w:asciiTheme="minorHAnsi" w:hAnsiTheme="minorHAnsi" w:cstheme="minorHAnsi"/>
                <w:iCs/>
                <w:sz w:val="18"/>
                <w:szCs w:val="21"/>
              </w:rPr>
              <w:t xml:space="preserve"> projects</w:t>
            </w:r>
            <w:r w:rsidR="006F367C" w:rsidRPr="00C846B7">
              <w:rPr>
                <w:rFonts w:asciiTheme="minorHAnsi" w:hAnsiTheme="minorHAnsi" w:cstheme="minorHAnsi"/>
                <w:iCs/>
                <w:sz w:val="18"/>
                <w:szCs w:val="21"/>
              </w:rPr>
              <w:t xml:space="preserve"> in the </w:t>
            </w:r>
            <w:r w:rsidR="00666D4D" w:rsidRPr="00C846B7">
              <w:rPr>
                <w:rFonts w:asciiTheme="minorHAnsi" w:hAnsiTheme="minorHAnsi" w:cstheme="minorHAnsi"/>
                <w:iCs/>
                <w:sz w:val="18"/>
                <w:szCs w:val="21"/>
              </w:rPr>
              <w:t xml:space="preserve">format / </w:t>
            </w:r>
            <w:r w:rsidR="005C2224" w:rsidRPr="00C846B7">
              <w:rPr>
                <w:rFonts w:asciiTheme="minorHAnsi" w:hAnsiTheme="minorHAnsi" w:cstheme="minorHAnsi"/>
                <w:iCs/>
                <w:sz w:val="18"/>
                <w:szCs w:val="21"/>
              </w:rPr>
              <w:t>roles / functions</w:t>
            </w:r>
            <w:r w:rsidR="00666D4D" w:rsidRPr="00C846B7">
              <w:rPr>
                <w:rFonts w:asciiTheme="minorHAnsi" w:hAnsiTheme="minorHAnsi" w:cstheme="minorHAnsi"/>
                <w:iCs/>
                <w:sz w:val="18"/>
                <w:szCs w:val="21"/>
              </w:rPr>
              <w:t xml:space="preserve"> </w:t>
            </w:r>
            <w:r w:rsidR="005C2224" w:rsidRPr="00C846B7">
              <w:rPr>
                <w:rFonts w:asciiTheme="minorHAnsi" w:hAnsiTheme="minorHAnsi" w:cstheme="minorHAnsi"/>
                <w:iCs/>
                <w:sz w:val="18"/>
                <w:szCs w:val="21"/>
              </w:rPr>
              <w:t>/</w:t>
            </w:r>
            <w:r w:rsidR="00666D4D" w:rsidRPr="00C846B7">
              <w:rPr>
                <w:rFonts w:asciiTheme="minorHAnsi" w:hAnsiTheme="minorHAnsi" w:cstheme="minorHAnsi"/>
                <w:iCs/>
                <w:sz w:val="18"/>
                <w:szCs w:val="21"/>
              </w:rPr>
              <w:t xml:space="preserve"> </w:t>
            </w:r>
            <w:r w:rsidR="005C2224" w:rsidRPr="00C846B7">
              <w:rPr>
                <w:rFonts w:asciiTheme="minorHAnsi" w:hAnsiTheme="minorHAnsi" w:cstheme="minorHAnsi"/>
                <w:iCs/>
                <w:sz w:val="18"/>
                <w:szCs w:val="21"/>
              </w:rPr>
              <w:t xml:space="preserve">capacities foreseen, may </w:t>
            </w:r>
            <w:r w:rsidR="00666D4D" w:rsidRPr="00C846B7">
              <w:rPr>
                <w:rFonts w:asciiTheme="minorHAnsi" w:hAnsiTheme="minorHAnsi" w:cstheme="minorHAnsi"/>
                <w:iCs/>
                <w:sz w:val="18"/>
                <w:szCs w:val="21"/>
              </w:rPr>
              <w:t xml:space="preserve">confine </w:t>
            </w:r>
            <w:r w:rsidR="005C2224" w:rsidRPr="00C846B7">
              <w:rPr>
                <w:rFonts w:asciiTheme="minorHAnsi" w:hAnsiTheme="minorHAnsi" w:cstheme="minorHAnsi"/>
                <w:iCs/>
                <w:sz w:val="18"/>
                <w:szCs w:val="21"/>
              </w:rPr>
              <w:t>the rol</w:t>
            </w:r>
            <w:r w:rsidR="00666D4D" w:rsidRPr="00C846B7">
              <w:rPr>
                <w:rFonts w:asciiTheme="minorHAnsi" w:hAnsiTheme="minorHAnsi" w:cstheme="minorHAnsi"/>
                <w:iCs/>
                <w:sz w:val="18"/>
                <w:szCs w:val="21"/>
              </w:rPr>
              <w:t>l</w:t>
            </w:r>
            <w:r w:rsidR="005C2224" w:rsidRPr="00C846B7">
              <w:rPr>
                <w:rFonts w:asciiTheme="minorHAnsi" w:hAnsiTheme="minorHAnsi" w:cstheme="minorHAnsi"/>
                <w:iCs/>
                <w:sz w:val="18"/>
                <w:szCs w:val="21"/>
              </w:rPr>
              <w:t xml:space="preserve">out of </w:t>
            </w:r>
            <w:r w:rsidR="00A23E7E" w:rsidRPr="00C846B7">
              <w:rPr>
                <w:rFonts w:asciiTheme="minorHAnsi" w:hAnsiTheme="minorHAnsi" w:cstheme="minorHAnsi"/>
                <w:iCs/>
                <w:sz w:val="18"/>
                <w:szCs w:val="21"/>
              </w:rPr>
              <w:t>minigrid</w:t>
            </w:r>
            <w:r w:rsidR="005C2224" w:rsidRPr="00C846B7">
              <w:rPr>
                <w:rFonts w:asciiTheme="minorHAnsi" w:hAnsiTheme="minorHAnsi" w:cstheme="minorHAnsi"/>
                <w:iCs/>
                <w:sz w:val="18"/>
                <w:szCs w:val="21"/>
              </w:rPr>
              <w:t xml:space="preserve">s in the </w:t>
            </w:r>
            <w:r w:rsidR="00666D4D" w:rsidRPr="00C846B7">
              <w:rPr>
                <w:rFonts w:asciiTheme="minorHAnsi" w:hAnsiTheme="minorHAnsi" w:cstheme="minorHAnsi"/>
                <w:iCs/>
                <w:sz w:val="18"/>
                <w:szCs w:val="21"/>
              </w:rPr>
              <w:t xml:space="preserve">country. </w:t>
            </w:r>
          </w:p>
        </w:tc>
        <w:tc>
          <w:tcPr>
            <w:tcW w:w="1418" w:type="dxa"/>
          </w:tcPr>
          <w:p w14:paraId="53ADE589" w14:textId="2F685928" w:rsidR="006F367C" w:rsidRPr="00C846B7" w:rsidRDefault="00322BBA"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3)</w:t>
            </w:r>
          </w:p>
        </w:tc>
        <w:tc>
          <w:tcPr>
            <w:tcW w:w="3968" w:type="dxa"/>
          </w:tcPr>
          <w:p w14:paraId="38774FEE" w14:textId="1C106057" w:rsidR="00AE69DF" w:rsidRPr="00C846B7" w:rsidRDefault="00AE69DF"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Engage private sector players in developing pilot project structures that are adequately attractive to attract interest in participation.</w:t>
            </w:r>
          </w:p>
          <w:p w14:paraId="768D9D44" w14:textId="7D82C018" w:rsidR="005C2224" w:rsidRPr="00C846B7" w:rsidRDefault="00AE69DF"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w:t>
            </w:r>
            <w:r w:rsidR="00666D4D" w:rsidRPr="00C846B7">
              <w:rPr>
                <w:rFonts w:asciiTheme="minorHAnsi" w:hAnsiTheme="minorHAnsi" w:cstheme="minorHAnsi"/>
                <w:iCs/>
                <w:sz w:val="18"/>
                <w:szCs w:val="21"/>
              </w:rPr>
              <w:t>roof of concept</w:t>
            </w:r>
            <w:r w:rsidR="00B041EA" w:rsidRPr="00C846B7">
              <w:rPr>
                <w:rFonts w:asciiTheme="minorHAnsi" w:hAnsiTheme="minorHAnsi" w:cstheme="minorHAnsi"/>
                <w:iCs/>
                <w:sz w:val="18"/>
                <w:szCs w:val="21"/>
              </w:rPr>
              <w:t xml:space="preserve"> business models </w:t>
            </w:r>
            <w:r w:rsidRPr="00C846B7">
              <w:rPr>
                <w:rFonts w:asciiTheme="minorHAnsi" w:hAnsiTheme="minorHAnsi" w:cstheme="minorHAnsi"/>
                <w:iCs/>
                <w:sz w:val="18"/>
                <w:szCs w:val="21"/>
              </w:rPr>
              <w:t xml:space="preserve">to be used </w:t>
            </w:r>
            <w:r w:rsidR="00B041EA" w:rsidRPr="00C846B7">
              <w:rPr>
                <w:rFonts w:asciiTheme="minorHAnsi" w:hAnsiTheme="minorHAnsi" w:cstheme="minorHAnsi"/>
                <w:iCs/>
                <w:sz w:val="18"/>
                <w:szCs w:val="21"/>
              </w:rPr>
              <w:t xml:space="preserve">to demonstrate opportunities and recommend further amendments to encourage private sector participation. </w:t>
            </w:r>
            <w:r w:rsidR="00666D4D" w:rsidRPr="00C846B7">
              <w:rPr>
                <w:rFonts w:asciiTheme="minorHAnsi" w:hAnsiTheme="minorHAnsi" w:cstheme="minorHAnsi"/>
                <w:iCs/>
                <w:sz w:val="18"/>
                <w:szCs w:val="21"/>
              </w:rPr>
              <w:t xml:space="preserve"> </w:t>
            </w:r>
          </w:p>
          <w:p w14:paraId="6B59453F" w14:textId="77777777" w:rsidR="006F367C" w:rsidRPr="00C846B7" w:rsidRDefault="005C2224"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Community of practice created </w:t>
            </w:r>
            <w:r w:rsidR="00B041EA" w:rsidRPr="00C846B7">
              <w:rPr>
                <w:rFonts w:asciiTheme="minorHAnsi" w:hAnsiTheme="minorHAnsi" w:cstheme="minorHAnsi"/>
                <w:iCs/>
                <w:sz w:val="18"/>
                <w:szCs w:val="21"/>
              </w:rPr>
              <w:t xml:space="preserve">for private sector players to </w:t>
            </w:r>
            <w:r w:rsidRPr="00C846B7">
              <w:rPr>
                <w:rFonts w:asciiTheme="minorHAnsi" w:hAnsiTheme="minorHAnsi" w:cstheme="minorHAnsi"/>
                <w:iCs/>
                <w:sz w:val="18"/>
                <w:szCs w:val="21"/>
              </w:rPr>
              <w:t xml:space="preserve">share </w:t>
            </w:r>
            <w:r w:rsidR="00B041EA" w:rsidRPr="00C846B7">
              <w:rPr>
                <w:rFonts w:asciiTheme="minorHAnsi" w:hAnsiTheme="minorHAnsi" w:cstheme="minorHAnsi"/>
                <w:iCs/>
                <w:sz w:val="18"/>
                <w:szCs w:val="21"/>
              </w:rPr>
              <w:t xml:space="preserve">knowledge and </w:t>
            </w:r>
            <w:r w:rsidRPr="00C846B7">
              <w:rPr>
                <w:rFonts w:asciiTheme="minorHAnsi" w:hAnsiTheme="minorHAnsi" w:cstheme="minorHAnsi"/>
                <w:iCs/>
                <w:sz w:val="18"/>
                <w:szCs w:val="21"/>
              </w:rPr>
              <w:t>experience</w:t>
            </w:r>
            <w:r w:rsidR="00B041EA" w:rsidRPr="00C846B7">
              <w:rPr>
                <w:rFonts w:asciiTheme="minorHAnsi" w:hAnsiTheme="minorHAnsi" w:cstheme="minorHAnsi"/>
                <w:iCs/>
                <w:sz w:val="18"/>
                <w:szCs w:val="21"/>
              </w:rPr>
              <w:t xml:space="preserve">, to </w:t>
            </w:r>
            <w:r w:rsidRPr="00C846B7">
              <w:rPr>
                <w:rFonts w:asciiTheme="minorHAnsi" w:hAnsiTheme="minorHAnsi" w:cstheme="minorHAnsi"/>
                <w:iCs/>
                <w:sz w:val="18"/>
                <w:szCs w:val="21"/>
              </w:rPr>
              <w:t xml:space="preserve">learn from </w:t>
            </w:r>
            <w:r w:rsidR="00B041EA" w:rsidRPr="00C846B7">
              <w:rPr>
                <w:rFonts w:asciiTheme="minorHAnsi" w:hAnsiTheme="minorHAnsi" w:cstheme="minorHAnsi"/>
                <w:iCs/>
                <w:sz w:val="18"/>
                <w:szCs w:val="21"/>
              </w:rPr>
              <w:t xml:space="preserve">each other as well as from national and regional experience. </w:t>
            </w:r>
          </w:p>
          <w:p w14:paraId="514B9F32" w14:textId="1FCA4EEC" w:rsidR="00ED43BC" w:rsidRPr="00C846B7" w:rsidRDefault="00ED43BC"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If needed, this experience coupled with the DREI may be used to inform a review of the policy direction and framework to further lower risks and barriers for implementation. </w:t>
            </w:r>
          </w:p>
        </w:tc>
      </w:tr>
      <w:tr w:rsidR="006F367C" w:rsidRPr="00C846B7" w14:paraId="11A874A2" w14:textId="77777777" w:rsidTr="00D226C1">
        <w:tc>
          <w:tcPr>
            <w:tcW w:w="3964" w:type="dxa"/>
            <w:shd w:val="clear" w:color="auto" w:fill="F2F2F2" w:themeFill="background1" w:themeFillShade="F2"/>
          </w:tcPr>
          <w:p w14:paraId="7E047AD0" w14:textId="7F787EF5" w:rsidR="006F367C" w:rsidRPr="00C846B7" w:rsidRDefault="006F367C" w:rsidP="003C757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Political</w:t>
            </w:r>
          </w:p>
        </w:tc>
        <w:tc>
          <w:tcPr>
            <w:tcW w:w="1418" w:type="dxa"/>
            <w:shd w:val="clear" w:color="auto" w:fill="F2F2F2" w:themeFill="background1" w:themeFillShade="F2"/>
          </w:tcPr>
          <w:p w14:paraId="0CE86F62" w14:textId="77777777" w:rsidR="006F367C" w:rsidRPr="00C846B7" w:rsidRDefault="006F367C" w:rsidP="003C757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4C05B2C8" w14:textId="77777777" w:rsidR="006F367C" w:rsidRPr="00C846B7" w:rsidRDefault="006F367C" w:rsidP="003C757E">
            <w:pPr>
              <w:spacing w:after="0"/>
              <w:jc w:val="left"/>
              <w:rPr>
                <w:rFonts w:asciiTheme="minorHAnsi" w:hAnsiTheme="minorHAnsi" w:cstheme="minorHAnsi"/>
                <w:b/>
                <w:bCs/>
                <w:iCs/>
                <w:sz w:val="18"/>
                <w:szCs w:val="21"/>
              </w:rPr>
            </w:pPr>
          </w:p>
        </w:tc>
      </w:tr>
      <w:tr w:rsidR="006F367C" w:rsidRPr="00C846B7" w14:paraId="79E3402F" w14:textId="77777777" w:rsidTr="006F367C">
        <w:tc>
          <w:tcPr>
            <w:tcW w:w="3964" w:type="dxa"/>
          </w:tcPr>
          <w:p w14:paraId="74275D58" w14:textId="09504C4C" w:rsidR="006F367C" w:rsidRPr="00C846B7" w:rsidRDefault="006F367C"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Failure to institute a coordinated policy position and response across country priorities and key government and energy role-players will (</w:t>
            </w:r>
            <w:proofErr w:type="spellStart"/>
            <w:r w:rsidRPr="00C846B7">
              <w:rPr>
                <w:rFonts w:asciiTheme="minorHAnsi" w:hAnsiTheme="minorHAnsi" w:cstheme="minorHAnsi"/>
                <w:iCs/>
                <w:sz w:val="18"/>
                <w:szCs w:val="21"/>
              </w:rPr>
              <w:t>i</w:t>
            </w:r>
            <w:proofErr w:type="spellEnd"/>
            <w:r w:rsidRPr="00C846B7">
              <w:rPr>
                <w:rFonts w:asciiTheme="minorHAnsi" w:hAnsiTheme="minorHAnsi" w:cstheme="minorHAnsi"/>
                <w:iCs/>
                <w:sz w:val="18"/>
                <w:szCs w:val="21"/>
              </w:rPr>
              <w:t>) result in a suboptimal contribution to the developmental priorities for the country and (ii) complicate the environment for private sector role-players, discouraging participation in the sector and</w:t>
            </w:r>
            <w:r w:rsidR="00143512" w:rsidRPr="00C846B7">
              <w:rPr>
                <w:rFonts w:asciiTheme="minorHAnsi" w:hAnsiTheme="minorHAnsi" w:cstheme="minorHAnsi"/>
                <w:iCs/>
                <w:sz w:val="18"/>
                <w:szCs w:val="21"/>
              </w:rPr>
              <w:t>/or</w:t>
            </w:r>
            <w:r w:rsidRPr="00C846B7">
              <w:rPr>
                <w:rFonts w:asciiTheme="minorHAnsi" w:hAnsiTheme="minorHAnsi" w:cstheme="minorHAnsi"/>
                <w:iCs/>
                <w:sz w:val="18"/>
                <w:szCs w:val="21"/>
              </w:rPr>
              <w:t xml:space="preserve"> contribut</w:t>
            </w:r>
            <w:r w:rsidR="00143512" w:rsidRPr="00C846B7">
              <w:rPr>
                <w:rFonts w:asciiTheme="minorHAnsi" w:hAnsiTheme="minorHAnsi" w:cstheme="minorHAnsi"/>
                <w:iCs/>
                <w:sz w:val="18"/>
                <w:szCs w:val="21"/>
              </w:rPr>
              <w:t>e</w:t>
            </w:r>
            <w:r w:rsidRPr="00C846B7">
              <w:rPr>
                <w:rFonts w:asciiTheme="minorHAnsi" w:hAnsiTheme="minorHAnsi" w:cstheme="minorHAnsi"/>
                <w:iCs/>
                <w:sz w:val="18"/>
                <w:szCs w:val="21"/>
              </w:rPr>
              <w:t xml:space="preserve"> to development costs.</w:t>
            </w:r>
          </w:p>
        </w:tc>
        <w:tc>
          <w:tcPr>
            <w:tcW w:w="1418" w:type="dxa"/>
          </w:tcPr>
          <w:p w14:paraId="2534FD72" w14:textId="55A4D410" w:rsidR="006F367C" w:rsidRPr="00C846B7" w:rsidRDefault="00322BBA"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968" w:type="dxa"/>
          </w:tcPr>
          <w:p w14:paraId="7CEBB748" w14:textId="1C62D3C3" w:rsidR="006F367C" w:rsidRPr="00C846B7" w:rsidRDefault="00143512"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The National Dialogue will facilitate an integrated response from government role-players across energy, environmental</w:t>
            </w:r>
            <w:r w:rsidR="00D226C1" w:rsidRPr="00C846B7">
              <w:rPr>
                <w:rFonts w:asciiTheme="minorHAnsi" w:hAnsiTheme="minorHAnsi" w:cstheme="minorHAnsi"/>
                <w:iCs/>
                <w:sz w:val="18"/>
                <w:szCs w:val="21"/>
              </w:rPr>
              <w:t>, economic</w:t>
            </w:r>
            <w:r w:rsidRPr="00C846B7">
              <w:rPr>
                <w:rFonts w:asciiTheme="minorHAnsi" w:hAnsiTheme="minorHAnsi" w:cstheme="minorHAnsi"/>
                <w:iCs/>
                <w:sz w:val="18"/>
                <w:szCs w:val="21"/>
              </w:rPr>
              <w:t xml:space="preserve"> and socio-economic development </w:t>
            </w:r>
            <w:r w:rsidR="00D226C1" w:rsidRPr="00C846B7">
              <w:rPr>
                <w:rFonts w:asciiTheme="minorHAnsi" w:hAnsiTheme="minorHAnsi" w:cstheme="minorHAnsi"/>
                <w:iCs/>
                <w:sz w:val="18"/>
                <w:szCs w:val="21"/>
              </w:rPr>
              <w:t xml:space="preserve">objectives. </w:t>
            </w:r>
          </w:p>
        </w:tc>
      </w:tr>
      <w:tr w:rsidR="006F367C" w:rsidRPr="00C846B7" w14:paraId="70210347" w14:textId="77777777" w:rsidTr="00D226C1">
        <w:tc>
          <w:tcPr>
            <w:tcW w:w="3964" w:type="dxa"/>
            <w:shd w:val="clear" w:color="auto" w:fill="F2F2F2" w:themeFill="background1" w:themeFillShade="F2"/>
          </w:tcPr>
          <w:p w14:paraId="151C12B8" w14:textId="1A3EE1BA" w:rsidR="006F367C" w:rsidRPr="00C846B7" w:rsidRDefault="006F367C" w:rsidP="003C757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Operational</w:t>
            </w:r>
          </w:p>
        </w:tc>
        <w:tc>
          <w:tcPr>
            <w:tcW w:w="1418" w:type="dxa"/>
            <w:shd w:val="clear" w:color="auto" w:fill="F2F2F2" w:themeFill="background1" w:themeFillShade="F2"/>
          </w:tcPr>
          <w:p w14:paraId="7106C980" w14:textId="77777777" w:rsidR="006F367C" w:rsidRPr="00C846B7" w:rsidRDefault="006F367C" w:rsidP="003C757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2C6D173B" w14:textId="77777777" w:rsidR="006F367C" w:rsidRPr="00C846B7" w:rsidRDefault="006F367C" w:rsidP="003C757E">
            <w:pPr>
              <w:spacing w:after="0"/>
              <w:jc w:val="left"/>
              <w:rPr>
                <w:rFonts w:asciiTheme="minorHAnsi" w:hAnsiTheme="minorHAnsi" w:cstheme="minorHAnsi"/>
                <w:b/>
                <w:bCs/>
                <w:iCs/>
                <w:sz w:val="18"/>
                <w:szCs w:val="21"/>
              </w:rPr>
            </w:pPr>
          </w:p>
        </w:tc>
      </w:tr>
      <w:tr w:rsidR="00FC15D7" w:rsidRPr="00C846B7" w14:paraId="299CCB87" w14:textId="77777777" w:rsidTr="006F367C">
        <w:tc>
          <w:tcPr>
            <w:tcW w:w="3964" w:type="dxa"/>
          </w:tcPr>
          <w:p w14:paraId="67075009" w14:textId="6CAD5B38" w:rsidR="00FC15D7" w:rsidRPr="00C846B7" w:rsidRDefault="00FC049E"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With commissioning plan</w:t>
            </w:r>
            <w:r w:rsidR="00595E67" w:rsidRPr="00C846B7">
              <w:rPr>
                <w:rFonts w:asciiTheme="minorHAnsi" w:hAnsiTheme="minorHAnsi" w:cstheme="minorHAnsi"/>
                <w:iCs/>
                <w:sz w:val="18"/>
                <w:szCs w:val="21"/>
              </w:rPr>
              <w:t>n</w:t>
            </w:r>
            <w:r w:rsidRPr="00C846B7">
              <w:rPr>
                <w:rFonts w:asciiTheme="minorHAnsi" w:hAnsiTheme="minorHAnsi" w:cstheme="minorHAnsi"/>
                <w:iCs/>
                <w:sz w:val="18"/>
                <w:szCs w:val="21"/>
              </w:rPr>
              <w:t xml:space="preserve">ed </w:t>
            </w:r>
            <w:r w:rsidR="00301171" w:rsidRPr="00C846B7">
              <w:rPr>
                <w:rFonts w:asciiTheme="minorHAnsi" w:hAnsiTheme="minorHAnsi" w:cstheme="minorHAnsi"/>
                <w:iCs/>
                <w:sz w:val="18"/>
                <w:szCs w:val="21"/>
              </w:rPr>
              <w:t>during the first semester</w:t>
            </w:r>
            <w:r w:rsidR="00657C84" w:rsidRPr="00C846B7">
              <w:rPr>
                <w:rFonts w:asciiTheme="minorHAnsi" w:hAnsiTheme="minorHAnsi" w:cstheme="minorHAnsi"/>
                <w:iCs/>
                <w:sz w:val="18"/>
                <w:szCs w:val="21"/>
              </w:rPr>
              <w:t xml:space="preserve"> </w:t>
            </w:r>
            <w:r w:rsidR="00301171" w:rsidRPr="00C846B7">
              <w:rPr>
                <w:rFonts w:asciiTheme="minorHAnsi" w:hAnsiTheme="minorHAnsi" w:cstheme="minorHAnsi"/>
                <w:iCs/>
                <w:sz w:val="18"/>
                <w:szCs w:val="21"/>
              </w:rPr>
              <w:t xml:space="preserve">of </w:t>
            </w:r>
            <w:r w:rsidR="00657C84" w:rsidRPr="00C846B7">
              <w:rPr>
                <w:rFonts w:asciiTheme="minorHAnsi" w:hAnsiTheme="minorHAnsi" w:cstheme="minorHAnsi"/>
                <w:iCs/>
                <w:sz w:val="18"/>
                <w:szCs w:val="21"/>
              </w:rPr>
              <w:t>2021</w:t>
            </w:r>
            <w:r w:rsidR="00595E67" w:rsidRPr="00C846B7">
              <w:rPr>
                <w:rFonts w:asciiTheme="minorHAnsi" w:hAnsiTheme="minorHAnsi" w:cstheme="minorHAnsi"/>
                <w:iCs/>
                <w:sz w:val="18"/>
                <w:szCs w:val="21"/>
              </w:rPr>
              <w:t>, it is a</w:t>
            </w:r>
            <w:r w:rsidRPr="00C846B7">
              <w:rPr>
                <w:rFonts w:asciiTheme="minorHAnsi" w:hAnsiTheme="minorHAnsi" w:cstheme="minorHAnsi"/>
                <w:iCs/>
                <w:sz w:val="18"/>
                <w:szCs w:val="21"/>
              </w:rPr>
              <w:t xml:space="preserve">ssumed </w:t>
            </w:r>
            <w:r w:rsidR="00595E67" w:rsidRPr="00C846B7">
              <w:rPr>
                <w:rFonts w:asciiTheme="minorHAnsi" w:hAnsiTheme="minorHAnsi" w:cstheme="minorHAnsi"/>
                <w:iCs/>
                <w:sz w:val="18"/>
                <w:szCs w:val="21"/>
              </w:rPr>
              <w:t xml:space="preserve">that consumption </w:t>
            </w:r>
            <w:r w:rsidRPr="00C846B7">
              <w:rPr>
                <w:rFonts w:asciiTheme="minorHAnsi" w:hAnsiTheme="minorHAnsi" w:cstheme="minorHAnsi"/>
                <w:iCs/>
                <w:sz w:val="18"/>
                <w:szCs w:val="21"/>
              </w:rPr>
              <w:t xml:space="preserve">data for the </w:t>
            </w:r>
            <w:proofErr w:type="spellStart"/>
            <w:r w:rsidR="00536DCD">
              <w:rPr>
                <w:rFonts w:asciiTheme="minorHAnsi" w:hAnsiTheme="minorHAnsi" w:cstheme="minorHAnsi"/>
                <w:iCs/>
                <w:sz w:val="18"/>
                <w:szCs w:val="21"/>
              </w:rPr>
              <w:t>Mvundla</w:t>
            </w:r>
            <w:proofErr w:type="spellEnd"/>
            <w:r w:rsidRPr="00C846B7">
              <w:rPr>
                <w:rFonts w:asciiTheme="minorHAnsi" w:hAnsiTheme="minorHAnsi" w:cstheme="minorHAnsi"/>
                <w:iCs/>
                <w:sz w:val="18"/>
                <w:szCs w:val="21"/>
              </w:rPr>
              <w:t xml:space="preserve"> pilot project </w:t>
            </w:r>
            <w:r w:rsidR="00595E67" w:rsidRPr="00C846B7">
              <w:rPr>
                <w:rFonts w:asciiTheme="minorHAnsi" w:hAnsiTheme="minorHAnsi" w:cstheme="minorHAnsi"/>
                <w:iCs/>
                <w:sz w:val="18"/>
                <w:szCs w:val="21"/>
              </w:rPr>
              <w:t xml:space="preserve">will be available to serve as a baseline for the pilot initiatives. This will be a key input parameter to accurately assess the impact of different interventions. This will also be important data to inform the type (e.g. equipment size and operating hours) of interventions suitable for the community. </w:t>
            </w:r>
            <w:r w:rsidR="00322BBA" w:rsidRPr="00C846B7">
              <w:rPr>
                <w:rFonts w:asciiTheme="minorHAnsi" w:hAnsiTheme="minorHAnsi" w:cstheme="minorHAnsi"/>
                <w:iCs/>
                <w:sz w:val="18"/>
                <w:szCs w:val="21"/>
              </w:rPr>
              <w:t xml:space="preserve">Baseline data is key to a meaningful pilot ‘proof of concept’ contribution. </w:t>
            </w:r>
          </w:p>
        </w:tc>
        <w:tc>
          <w:tcPr>
            <w:tcW w:w="1418" w:type="dxa"/>
          </w:tcPr>
          <w:p w14:paraId="1E965AA3" w14:textId="126F5F39" w:rsidR="00322BBA" w:rsidRPr="00C846B7" w:rsidRDefault="00322BBA"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2)</w:t>
            </w:r>
          </w:p>
        </w:tc>
        <w:tc>
          <w:tcPr>
            <w:tcW w:w="3968" w:type="dxa"/>
          </w:tcPr>
          <w:p w14:paraId="091FF23D" w14:textId="04174133" w:rsidR="00A7398A" w:rsidRPr="00C846B7" w:rsidRDefault="00595E67" w:rsidP="003368F7">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It is suggested that an agreement be put in place between the Ministry and EEC </w:t>
            </w:r>
            <w:r w:rsidR="00657C84" w:rsidRPr="00C846B7">
              <w:rPr>
                <w:rFonts w:asciiTheme="minorHAnsi" w:hAnsiTheme="minorHAnsi" w:cstheme="minorHAnsi"/>
                <w:iCs/>
                <w:sz w:val="18"/>
                <w:szCs w:val="21"/>
              </w:rPr>
              <w:t xml:space="preserve">during project inception </w:t>
            </w:r>
            <w:r w:rsidRPr="00C846B7">
              <w:rPr>
                <w:rFonts w:asciiTheme="minorHAnsi" w:hAnsiTheme="minorHAnsi" w:cstheme="minorHAnsi"/>
                <w:iCs/>
                <w:sz w:val="18"/>
                <w:szCs w:val="21"/>
              </w:rPr>
              <w:t xml:space="preserve">phase to ensure data is collected and available for the AMP pilot. </w:t>
            </w:r>
          </w:p>
        </w:tc>
      </w:tr>
      <w:tr w:rsidR="001C0E9B" w:rsidRPr="00C846B7" w14:paraId="149B2643" w14:textId="77777777" w:rsidTr="006F367C">
        <w:tc>
          <w:tcPr>
            <w:tcW w:w="3964" w:type="dxa"/>
          </w:tcPr>
          <w:p w14:paraId="4174AA32" w14:textId="49EF8CEC" w:rsidR="001C0E9B" w:rsidRPr="00C846B7" w:rsidRDefault="00171426"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site in </w:t>
            </w:r>
            <w:proofErr w:type="spellStart"/>
            <w:r w:rsidRPr="00C846B7">
              <w:rPr>
                <w:rFonts w:asciiTheme="minorHAnsi" w:hAnsiTheme="minorHAnsi" w:cstheme="minorHAnsi"/>
                <w:iCs/>
                <w:sz w:val="18"/>
                <w:szCs w:val="21"/>
              </w:rPr>
              <w:t>Ekubekezeleni</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Bulimeni</w:t>
            </w:r>
            <w:proofErr w:type="spellEnd"/>
            <w:r w:rsidRPr="00C846B7">
              <w:rPr>
                <w:rFonts w:asciiTheme="minorHAnsi" w:hAnsiTheme="minorHAnsi" w:cstheme="minorHAnsi"/>
                <w:iCs/>
                <w:sz w:val="18"/>
                <w:szCs w:val="21"/>
              </w:rPr>
              <w:t xml:space="preserve"> area, selected for the Energy Hub may not be suitable to a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system anchored in PUEs as intended for the Energy Hub model</w:t>
            </w:r>
            <w:r w:rsidR="00D87BF1" w:rsidRPr="00C846B7">
              <w:rPr>
                <w:rFonts w:asciiTheme="minorHAnsi" w:hAnsiTheme="minorHAnsi" w:cstheme="minorHAnsi"/>
                <w:iCs/>
                <w:sz w:val="18"/>
                <w:szCs w:val="21"/>
              </w:rPr>
              <w:t xml:space="preserve">. The priority focus of the AMP in Eswatini </w:t>
            </w:r>
            <w:r w:rsidR="009E4E45" w:rsidRPr="00C846B7">
              <w:rPr>
                <w:rFonts w:asciiTheme="minorHAnsi" w:hAnsiTheme="minorHAnsi" w:cstheme="minorHAnsi"/>
                <w:iCs/>
                <w:sz w:val="18"/>
                <w:szCs w:val="21"/>
              </w:rPr>
              <w:t xml:space="preserve">is </w:t>
            </w:r>
            <w:r w:rsidR="00D87BF1" w:rsidRPr="00C846B7">
              <w:rPr>
                <w:rFonts w:asciiTheme="minorHAnsi" w:hAnsiTheme="minorHAnsi" w:cstheme="minorHAnsi"/>
                <w:iCs/>
                <w:sz w:val="18"/>
                <w:szCs w:val="21"/>
              </w:rPr>
              <w:t xml:space="preserve">on demonstrating alternative business models more likely to attract private sector investment. Accordingly, if this site cannot accommodate an </w:t>
            </w:r>
            <w:r w:rsidR="00657C84" w:rsidRPr="00C846B7">
              <w:rPr>
                <w:rFonts w:asciiTheme="minorHAnsi" w:hAnsiTheme="minorHAnsi" w:cstheme="minorHAnsi"/>
                <w:iCs/>
                <w:sz w:val="18"/>
                <w:szCs w:val="21"/>
              </w:rPr>
              <w:t>E</w:t>
            </w:r>
            <w:r w:rsidR="00D87BF1" w:rsidRPr="00C846B7">
              <w:rPr>
                <w:rFonts w:asciiTheme="minorHAnsi" w:hAnsiTheme="minorHAnsi" w:cstheme="minorHAnsi"/>
                <w:iCs/>
                <w:sz w:val="18"/>
                <w:szCs w:val="21"/>
              </w:rPr>
              <w:t xml:space="preserve">nergy </w:t>
            </w:r>
            <w:r w:rsidR="00657C84" w:rsidRPr="00C846B7">
              <w:rPr>
                <w:rFonts w:asciiTheme="minorHAnsi" w:hAnsiTheme="minorHAnsi" w:cstheme="minorHAnsi"/>
                <w:iCs/>
                <w:sz w:val="18"/>
                <w:szCs w:val="21"/>
              </w:rPr>
              <w:t>H</w:t>
            </w:r>
            <w:r w:rsidR="00D87BF1" w:rsidRPr="00C846B7">
              <w:rPr>
                <w:rFonts w:asciiTheme="minorHAnsi" w:hAnsiTheme="minorHAnsi" w:cstheme="minorHAnsi"/>
                <w:iCs/>
                <w:sz w:val="18"/>
                <w:szCs w:val="21"/>
              </w:rPr>
              <w:t xml:space="preserve">ub with </w:t>
            </w:r>
            <w:r w:rsidR="00DF24CE" w:rsidRPr="00C846B7">
              <w:rPr>
                <w:rFonts w:asciiTheme="minorHAnsi" w:hAnsiTheme="minorHAnsi" w:cstheme="minorHAnsi"/>
                <w:iCs/>
                <w:sz w:val="18"/>
                <w:szCs w:val="21"/>
              </w:rPr>
              <w:t xml:space="preserve">a </w:t>
            </w:r>
            <w:r w:rsidR="00D87BF1" w:rsidRPr="00C846B7">
              <w:rPr>
                <w:rFonts w:asciiTheme="minorHAnsi" w:hAnsiTheme="minorHAnsi" w:cstheme="minorHAnsi"/>
                <w:iCs/>
                <w:sz w:val="18"/>
                <w:szCs w:val="21"/>
              </w:rPr>
              <w:t>str</w:t>
            </w:r>
            <w:r w:rsidR="00DF24CE" w:rsidRPr="00C846B7">
              <w:rPr>
                <w:rFonts w:asciiTheme="minorHAnsi" w:hAnsiTheme="minorHAnsi" w:cstheme="minorHAnsi"/>
                <w:iCs/>
                <w:sz w:val="18"/>
                <w:szCs w:val="21"/>
              </w:rPr>
              <w:t>o</w:t>
            </w:r>
            <w:r w:rsidR="00D87BF1" w:rsidRPr="00C846B7">
              <w:rPr>
                <w:rFonts w:asciiTheme="minorHAnsi" w:hAnsiTheme="minorHAnsi" w:cstheme="minorHAnsi"/>
                <w:iCs/>
                <w:sz w:val="18"/>
                <w:szCs w:val="21"/>
              </w:rPr>
              <w:t xml:space="preserve">ng PUE anchor, an alternate site will have to be identified. This will impact delivery timelines for the project and potentially also stakeholder relationships at the target site. </w:t>
            </w:r>
          </w:p>
          <w:p w14:paraId="2844381C" w14:textId="2D9E1C77" w:rsidR="00D87BF1" w:rsidRPr="00C846B7" w:rsidRDefault="00D87BF1"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This risk is highly likely considering the remote location, accessibility challenges and scattered distribution of a small number of households. </w:t>
            </w:r>
          </w:p>
        </w:tc>
        <w:tc>
          <w:tcPr>
            <w:tcW w:w="1418" w:type="dxa"/>
          </w:tcPr>
          <w:p w14:paraId="5C294477" w14:textId="1F0454BB" w:rsidR="001C0E9B" w:rsidRPr="00C846B7" w:rsidRDefault="00D87BF1"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High </w:t>
            </w:r>
            <w:r w:rsidR="00F73E73" w:rsidRPr="00C846B7">
              <w:rPr>
                <w:rFonts w:asciiTheme="minorHAnsi" w:hAnsiTheme="minorHAnsi" w:cstheme="minorHAnsi"/>
                <w:iCs/>
                <w:sz w:val="18"/>
                <w:szCs w:val="21"/>
              </w:rPr>
              <w:br/>
            </w:r>
            <w:r w:rsidRPr="00C846B7">
              <w:rPr>
                <w:rFonts w:asciiTheme="minorHAnsi" w:hAnsiTheme="minorHAnsi" w:cstheme="minorHAnsi"/>
                <w:iCs/>
                <w:sz w:val="18"/>
                <w:szCs w:val="21"/>
              </w:rPr>
              <w:t>(I = 5, L = 5)</w:t>
            </w:r>
          </w:p>
        </w:tc>
        <w:tc>
          <w:tcPr>
            <w:tcW w:w="3968" w:type="dxa"/>
          </w:tcPr>
          <w:p w14:paraId="36346F35" w14:textId="7FC5FA1F" w:rsidR="001C0E9B" w:rsidRPr="00C846B7" w:rsidRDefault="00657C84" w:rsidP="003368F7">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selected site is indicative of the typical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electrification application in Eswatini and therefore </w:t>
            </w:r>
            <w:r w:rsidR="00ED6D51" w:rsidRPr="00C846B7">
              <w:rPr>
                <w:rFonts w:asciiTheme="minorHAnsi" w:hAnsiTheme="minorHAnsi" w:cstheme="minorHAnsi"/>
                <w:iCs/>
                <w:sz w:val="18"/>
                <w:szCs w:val="21"/>
              </w:rPr>
              <w:t>of interest for the pilot</w:t>
            </w:r>
            <w:r w:rsidRPr="00C846B7">
              <w:rPr>
                <w:rFonts w:asciiTheme="minorHAnsi" w:hAnsiTheme="minorHAnsi" w:cstheme="minorHAnsi"/>
                <w:iCs/>
                <w:sz w:val="18"/>
                <w:szCs w:val="21"/>
              </w:rPr>
              <w:t xml:space="preserve">. </w:t>
            </w:r>
            <w:r w:rsidR="00D87BF1" w:rsidRPr="00C846B7">
              <w:rPr>
                <w:rFonts w:asciiTheme="minorHAnsi" w:hAnsiTheme="minorHAnsi" w:cstheme="minorHAnsi"/>
                <w:iCs/>
                <w:sz w:val="18"/>
                <w:szCs w:val="21"/>
              </w:rPr>
              <w:t xml:space="preserve">A number of PUE options have been identified that may be suited to the remote location and accessibility challenges. These potential PUEs include activities that do not rely on perishable produce and/or frequent transportation with strong linkages to markets, notably: Peanut butter production, Microwork Services and/or Egg Incubation. A </w:t>
            </w:r>
            <w:r w:rsidR="00F73E73" w:rsidRPr="00C846B7">
              <w:rPr>
                <w:rFonts w:asciiTheme="minorHAnsi" w:hAnsiTheme="minorHAnsi" w:cstheme="minorHAnsi"/>
                <w:iCs/>
                <w:sz w:val="18"/>
                <w:szCs w:val="21"/>
              </w:rPr>
              <w:t>(pre-)</w:t>
            </w:r>
            <w:r w:rsidR="00D87BF1" w:rsidRPr="00C846B7">
              <w:rPr>
                <w:rFonts w:asciiTheme="minorHAnsi" w:hAnsiTheme="minorHAnsi" w:cstheme="minorHAnsi"/>
                <w:iCs/>
                <w:sz w:val="18"/>
                <w:szCs w:val="21"/>
              </w:rPr>
              <w:t>feasibility assessment will be critical</w:t>
            </w:r>
            <w:r w:rsidR="00F73E73" w:rsidRPr="00C846B7">
              <w:rPr>
                <w:rFonts w:asciiTheme="minorHAnsi" w:hAnsiTheme="minorHAnsi" w:cstheme="minorHAnsi"/>
                <w:iCs/>
                <w:sz w:val="18"/>
                <w:szCs w:val="21"/>
              </w:rPr>
              <w:t xml:space="preserve"> and has been included in the workplan as an early </w:t>
            </w:r>
            <w:r w:rsidR="00D87BF1" w:rsidRPr="00C846B7">
              <w:rPr>
                <w:rFonts w:asciiTheme="minorHAnsi" w:hAnsiTheme="minorHAnsi" w:cstheme="minorHAnsi"/>
                <w:iCs/>
                <w:sz w:val="18"/>
                <w:szCs w:val="21"/>
              </w:rPr>
              <w:t>implementation</w:t>
            </w:r>
            <w:r w:rsidR="00F73E73" w:rsidRPr="00C846B7">
              <w:rPr>
                <w:rFonts w:asciiTheme="minorHAnsi" w:hAnsiTheme="minorHAnsi" w:cstheme="minorHAnsi"/>
                <w:iCs/>
                <w:sz w:val="18"/>
                <w:szCs w:val="21"/>
              </w:rPr>
              <w:t xml:space="preserve"> activity</w:t>
            </w:r>
            <w:r w:rsidR="00D87BF1" w:rsidRPr="00C846B7">
              <w:rPr>
                <w:rFonts w:asciiTheme="minorHAnsi" w:hAnsiTheme="minorHAnsi" w:cstheme="minorHAnsi"/>
                <w:iCs/>
                <w:sz w:val="18"/>
                <w:szCs w:val="21"/>
              </w:rPr>
              <w:t xml:space="preserve">. </w:t>
            </w:r>
            <w:r w:rsidR="00F73E73" w:rsidRPr="00C846B7">
              <w:rPr>
                <w:rFonts w:asciiTheme="minorHAnsi" w:hAnsiTheme="minorHAnsi" w:cstheme="minorHAnsi"/>
                <w:iCs/>
                <w:sz w:val="18"/>
                <w:szCs w:val="21"/>
              </w:rPr>
              <w:t xml:space="preserve">If the site is not feasible, an alternative will have to be selected. </w:t>
            </w:r>
          </w:p>
        </w:tc>
      </w:tr>
      <w:tr w:rsidR="001C0E9B" w:rsidRPr="00C846B7" w14:paraId="429FADFE" w14:textId="77777777" w:rsidTr="006F367C">
        <w:tc>
          <w:tcPr>
            <w:tcW w:w="3964" w:type="dxa"/>
          </w:tcPr>
          <w:p w14:paraId="3D8F3B83" w14:textId="114DDEE0" w:rsidR="00F73E73" w:rsidRPr="00C846B7" w:rsidRDefault="00F73E73" w:rsidP="00F73E7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community around the potential Energy Hub site in </w:t>
            </w:r>
            <w:proofErr w:type="spellStart"/>
            <w:r w:rsidRPr="00C846B7">
              <w:rPr>
                <w:rFonts w:asciiTheme="minorHAnsi" w:hAnsiTheme="minorHAnsi" w:cstheme="minorHAnsi"/>
                <w:iCs/>
                <w:sz w:val="18"/>
                <w:szCs w:val="21"/>
              </w:rPr>
              <w:t>Ekubekezeleni</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Bulimeni</w:t>
            </w:r>
            <w:proofErr w:type="spellEnd"/>
            <w:r w:rsidRPr="00C846B7">
              <w:rPr>
                <w:rFonts w:asciiTheme="minorHAnsi" w:hAnsiTheme="minorHAnsi" w:cstheme="minorHAnsi"/>
                <w:iCs/>
                <w:sz w:val="18"/>
                <w:szCs w:val="21"/>
              </w:rPr>
              <w:t xml:space="preserve"> area, consists of 92 households</w:t>
            </w:r>
            <w:r w:rsidR="00E0068F"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of which 30 are likely to be connected by the national grid. The remaining households may be served by a combination of off</w:t>
            </w:r>
            <w:r w:rsidR="00E0068F"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grid solar </w:t>
            </w:r>
            <w:r w:rsidRPr="00C846B7">
              <w:rPr>
                <w:rFonts w:asciiTheme="minorHAnsi" w:hAnsiTheme="minorHAnsi" w:cstheme="minorHAnsi"/>
                <w:iCs/>
                <w:sz w:val="18"/>
                <w:szCs w:val="21"/>
              </w:rPr>
              <w:lastRenderedPageBreak/>
              <w:t xml:space="preserve">and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informed by the pre-feasibility study and geography. This will result in differentiated treatment of community members that may cause discontent. </w:t>
            </w:r>
          </w:p>
        </w:tc>
        <w:tc>
          <w:tcPr>
            <w:tcW w:w="1418" w:type="dxa"/>
          </w:tcPr>
          <w:p w14:paraId="3AEAEE07" w14:textId="6090847D" w:rsidR="001C0E9B" w:rsidRPr="00C846B7" w:rsidRDefault="00F73E73" w:rsidP="003C757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 xml:space="preserve">High </w:t>
            </w:r>
            <w:r w:rsidRPr="00C846B7">
              <w:rPr>
                <w:rFonts w:asciiTheme="minorHAnsi" w:hAnsiTheme="minorHAnsi" w:cstheme="minorHAnsi"/>
                <w:iCs/>
                <w:sz w:val="18"/>
                <w:szCs w:val="21"/>
              </w:rPr>
              <w:br/>
              <w:t>(I = 5, L = 5)</w:t>
            </w:r>
          </w:p>
        </w:tc>
        <w:tc>
          <w:tcPr>
            <w:tcW w:w="3968" w:type="dxa"/>
          </w:tcPr>
          <w:p w14:paraId="61BA496C" w14:textId="5EC6E0AD" w:rsidR="001C0E9B" w:rsidRPr="00C846B7" w:rsidRDefault="00F73E73" w:rsidP="00F73E73">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Active stakeholder engagement will be critical to address perceptions regarding different service types and to address concerns regarding different tariffs (if any). Where possible, </w:t>
            </w:r>
            <w:r w:rsidR="0027159E" w:rsidRPr="00C846B7">
              <w:rPr>
                <w:rFonts w:asciiTheme="minorHAnsi" w:hAnsiTheme="minorHAnsi" w:cstheme="minorHAnsi"/>
                <w:iCs/>
                <w:sz w:val="18"/>
                <w:szCs w:val="21"/>
              </w:rPr>
              <w:t>harmonized</w:t>
            </w:r>
            <w:r w:rsidRPr="00C846B7">
              <w:rPr>
                <w:rFonts w:asciiTheme="minorHAnsi" w:hAnsiTheme="minorHAnsi" w:cstheme="minorHAnsi"/>
                <w:iCs/>
                <w:sz w:val="18"/>
                <w:szCs w:val="21"/>
              </w:rPr>
              <w:t xml:space="preserve"> tariffs for households will likely be required. </w:t>
            </w:r>
          </w:p>
        </w:tc>
      </w:tr>
      <w:tr w:rsidR="00982F2E" w:rsidRPr="00C846B7" w14:paraId="19C9C04C" w14:textId="77777777" w:rsidTr="009C452E">
        <w:tc>
          <w:tcPr>
            <w:tcW w:w="3964" w:type="dxa"/>
            <w:shd w:val="clear" w:color="auto" w:fill="auto"/>
          </w:tcPr>
          <w:p w14:paraId="555E3757"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COVID-19 pandemic is, at the time of writing, at a point of inflection. Variants and second/third waves of infections are emerging worldwide with concomitant reactions from authorities, ranging from mild restrictions on movement and curfews, to strict lockdowns and strict domestic travel restrictions. The most robust forms of restrictions could negatively impact activities requiring the physical presence of team members and stakeholders. </w:t>
            </w:r>
          </w:p>
          <w:p w14:paraId="1A7DF620" w14:textId="77777777" w:rsidR="00982F2E" w:rsidRPr="00C846B7" w:rsidRDefault="00982F2E" w:rsidP="00982F2E">
            <w:pPr>
              <w:spacing w:after="0"/>
              <w:jc w:val="left"/>
              <w:rPr>
                <w:rFonts w:asciiTheme="minorHAnsi" w:hAnsiTheme="minorHAnsi" w:cstheme="minorHAnsi"/>
                <w:iCs/>
                <w:sz w:val="18"/>
                <w:szCs w:val="21"/>
              </w:rPr>
            </w:pPr>
          </w:p>
          <w:p w14:paraId="6D57E437"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At the pilot level, risks could relate to:</w:t>
            </w:r>
          </w:p>
          <w:p w14:paraId="5FDB13D4" w14:textId="204CB9AD" w:rsidR="00982F2E" w:rsidRPr="00C846B7" w:rsidRDefault="00982F2E" w:rsidP="009C452E">
            <w:pPr>
              <w:pStyle w:val="ListParagraph"/>
              <w:numPr>
                <w:ilvl w:val="0"/>
                <w:numId w:val="88"/>
              </w:numPr>
              <w:ind w:left="360"/>
              <w:rPr>
                <w:rFonts w:cs="Calibri"/>
                <w:iCs/>
                <w:sz w:val="18"/>
                <w:szCs w:val="21"/>
              </w:rPr>
            </w:pPr>
            <w:r w:rsidRPr="00C846B7">
              <w:rPr>
                <w:rFonts w:cs="Calibri"/>
                <w:iCs/>
                <w:sz w:val="18"/>
                <w:szCs w:val="21"/>
              </w:rPr>
              <w:t xml:space="preserve">Supply chain delays or disruptions. Delays with importing or local availability of material and equipment due to reduced manufacturing capacity impacting planned delivery timelines. </w:t>
            </w:r>
          </w:p>
          <w:p w14:paraId="7294A3F9" w14:textId="24EA1A05" w:rsidR="00982F2E" w:rsidRPr="00C846B7" w:rsidRDefault="00982F2E" w:rsidP="009C452E">
            <w:pPr>
              <w:pStyle w:val="ListParagraph"/>
              <w:numPr>
                <w:ilvl w:val="0"/>
                <w:numId w:val="88"/>
              </w:numPr>
              <w:ind w:left="360"/>
              <w:rPr>
                <w:rFonts w:cs="Calibri"/>
                <w:iCs/>
                <w:sz w:val="18"/>
                <w:szCs w:val="21"/>
              </w:rPr>
            </w:pPr>
            <w:r w:rsidRPr="00C846B7">
              <w:rPr>
                <w:rFonts w:cs="Calibri"/>
                <w:iCs/>
                <w:sz w:val="18"/>
                <w:szCs w:val="21"/>
              </w:rPr>
              <w:t xml:space="preserve">Availability of construction teams. Increased absenteeism of resources due to sickness, the need to care for others, or restrictions on travel may impact project efficiency or progress. </w:t>
            </w:r>
          </w:p>
          <w:p w14:paraId="5BE1ABB5" w14:textId="1E601B54" w:rsidR="00982F2E" w:rsidRPr="00C846B7" w:rsidRDefault="00982F2E" w:rsidP="009C452E">
            <w:pPr>
              <w:pStyle w:val="ListParagraph"/>
              <w:numPr>
                <w:ilvl w:val="0"/>
                <w:numId w:val="88"/>
              </w:numPr>
              <w:ind w:left="360"/>
              <w:rPr>
                <w:rFonts w:cs="Calibri"/>
                <w:iCs/>
                <w:sz w:val="18"/>
                <w:szCs w:val="21"/>
              </w:rPr>
            </w:pPr>
            <w:r w:rsidRPr="00C846B7">
              <w:rPr>
                <w:rFonts w:cs="Calibri"/>
                <w:iCs/>
                <w:sz w:val="18"/>
                <w:szCs w:val="21"/>
              </w:rPr>
              <w:t>Time and cost impact of COVID compliance. Project timelines may be delayed when scheduling around social distancing requirements and/or costs may increase to ensure compliance with COVID-19 guidance.</w:t>
            </w:r>
          </w:p>
          <w:p w14:paraId="4C372656" w14:textId="5497BAAF" w:rsidR="00982F2E" w:rsidRPr="00C846B7" w:rsidRDefault="00982F2E" w:rsidP="009C452E">
            <w:pPr>
              <w:ind w:left="360"/>
              <w:rPr>
                <w:rFonts w:cstheme="minorHAnsi"/>
                <w:iCs/>
                <w:sz w:val="18"/>
                <w:szCs w:val="21"/>
              </w:rPr>
            </w:pPr>
          </w:p>
        </w:tc>
        <w:tc>
          <w:tcPr>
            <w:tcW w:w="1418" w:type="dxa"/>
            <w:shd w:val="clear" w:color="auto" w:fill="auto"/>
          </w:tcPr>
          <w:p w14:paraId="7AC68502" w14:textId="7222FAAA"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4, L = 2)</w:t>
            </w:r>
          </w:p>
        </w:tc>
        <w:tc>
          <w:tcPr>
            <w:tcW w:w="3968" w:type="dxa"/>
            <w:shd w:val="clear" w:color="auto" w:fill="auto"/>
          </w:tcPr>
          <w:p w14:paraId="42F73D20" w14:textId="77777777" w:rsidR="00982F2E" w:rsidRPr="00C846B7" w:rsidRDefault="00982F2E" w:rsidP="00982F2E">
            <w:pPr>
              <w:spacing w:after="0"/>
              <w:jc w:val="left"/>
              <w:rPr>
                <w:bCs/>
                <w:iCs/>
                <w:sz w:val="18"/>
                <w:szCs w:val="18"/>
              </w:rPr>
            </w:pPr>
            <w:r w:rsidRPr="00C846B7">
              <w:rPr>
                <w:bCs/>
                <w:iCs/>
                <w:sz w:val="18"/>
                <w:szCs w:val="18"/>
              </w:rPr>
              <w:t xml:space="preserve">Scheduling of activities such as site development and on-site training that may require physical presence in certain localities has been front-loaded, allowing for a buffer in case the sanitary situation deteriorates to the point of preventing the swift realization of these activities. </w:t>
            </w:r>
          </w:p>
          <w:p w14:paraId="21F0C7B9" w14:textId="77777777" w:rsidR="00982F2E" w:rsidRPr="00C846B7" w:rsidRDefault="00982F2E" w:rsidP="00982F2E">
            <w:pPr>
              <w:spacing w:after="0"/>
              <w:jc w:val="left"/>
              <w:rPr>
                <w:bCs/>
                <w:iCs/>
                <w:sz w:val="18"/>
                <w:szCs w:val="18"/>
              </w:rPr>
            </w:pPr>
          </w:p>
          <w:p w14:paraId="2D2AC88B" w14:textId="77777777" w:rsidR="00982F2E" w:rsidRPr="00C846B7" w:rsidRDefault="00982F2E" w:rsidP="00982F2E">
            <w:pPr>
              <w:spacing w:after="0"/>
              <w:jc w:val="left"/>
              <w:rPr>
                <w:bCs/>
                <w:iCs/>
                <w:sz w:val="18"/>
                <w:szCs w:val="18"/>
              </w:rPr>
            </w:pPr>
            <w:r w:rsidRPr="00C846B7">
              <w:rPr>
                <w:bCs/>
                <w:iCs/>
                <w:sz w:val="18"/>
                <w:szCs w:val="18"/>
              </w:rPr>
              <w:t xml:space="preserve">Online communication and teleconferencing options will be investigated and given preference to facilitate social distancing, where needed. </w:t>
            </w:r>
          </w:p>
          <w:p w14:paraId="5D5C4925" w14:textId="77777777" w:rsidR="00982F2E" w:rsidRPr="00C846B7" w:rsidRDefault="00982F2E" w:rsidP="00982F2E">
            <w:pPr>
              <w:spacing w:after="0"/>
              <w:jc w:val="left"/>
              <w:rPr>
                <w:bCs/>
                <w:iCs/>
                <w:sz w:val="18"/>
                <w:szCs w:val="18"/>
              </w:rPr>
            </w:pPr>
          </w:p>
          <w:p w14:paraId="386F09AD" w14:textId="77777777" w:rsidR="00982F2E" w:rsidRPr="00C846B7" w:rsidRDefault="00982F2E" w:rsidP="00982F2E">
            <w:pPr>
              <w:spacing w:after="0"/>
              <w:jc w:val="left"/>
              <w:rPr>
                <w:rFonts w:cs="Calibri"/>
                <w:iCs/>
                <w:sz w:val="18"/>
                <w:szCs w:val="21"/>
              </w:rPr>
            </w:pPr>
            <w:r w:rsidRPr="00C846B7">
              <w:rPr>
                <w:rFonts w:cs="Calibri"/>
                <w:iCs/>
                <w:sz w:val="18"/>
                <w:szCs w:val="21"/>
              </w:rPr>
              <w:t>Development at pilot sites will benefit from:</w:t>
            </w:r>
          </w:p>
          <w:p w14:paraId="16D307A5" w14:textId="77777777" w:rsidR="00982F2E" w:rsidRPr="00C846B7" w:rsidRDefault="00982F2E" w:rsidP="00982F2E">
            <w:pPr>
              <w:pStyle w:val="ListParagraph"/>
              <w:numPr>
                <w:ilvl w:val="0"/>
                <w:numId w:val="88"/>
              </w:numPr>
              <w:ind w:left="360"/>
              <w:rPr>
                <w:rFonts w:cs="Calibri"/>
                <w:iCs/>
                <w:sz w:val="18"/>
                <w:szCs w:val="21"/>
              </w:rPr>
            </w:pPr>
            <w:r w:rsidRPr="00C846B7">
              <w:rPr>
                <w:rFonts w:cs="Calibri"/>
                <w:iCs/>
                <w:sz w:val="18"/>
                <w:szCs w:val="21"/>
              </w:rPr>
              <w:t xml:space="preserve">Performing a schedule assessment or time-impact analysis, including examining the status of material procurement on projects. Identifying most critical materials, equipment, products for procurement and engaging suppliers to prioritize and expose key vulnerabilities. </w:t>
            </w:r>
          </w:p>
          <w:p w14:paraId="38D8F798" w14:textId="77777777" w:rsidR="00982F2E" w:rsidRPr="00C846B7" w:rsidRDefault="00982F2E" w:rsidP="00982F2E">
            <w:pPr>
              <w:pStyle w:val="ListParagraph"/>
              <w:numPr>
                <w:ilvl w:val="0"/>
                <w:numId w:val="88"/>
              </w:numPr>
              <w:ind w:left="360"/>
              <w:rPr>
                <w:rFonts w:cs="Calibri"/>
                <w:iCs/>
                <w:sz w:val="18"/>
                <w:szCs w:val="21"/>
              </w:rPr>
            </w:pPr>
            <w:r w:rsidRPr="00C846B7">
              <w:rPr>
                <w:rFonts w:cs="Calibri"/>
                <w:iCs/>
                <w:sz w:val="18"/>
                <w:szCs w:val="21"/>
              </w:rPr>
              <w:t xml:space="preserve">Identifying key resources and skills and possible alternatives in case of absences. </w:t>
            </w:r>
          </w:p>
          <w:p w14:paraId="769F53F6" w14:textId="77777777" w:rsidR="00982F2E" w:rsidRPr="00C846B7" w:rsidRDefault="00982F2E" w:rsidP="00982F2E">
            <w:pPr>
              <w:pStyle w:val="ListParagraph"/>
              <w:numPr>
                <w:ilvl w:val="0"/>
                <w:numId w:val="88"/>
              </w:numPr>
              <w:ind w:left="360"/>
              <w:rPr>
                <w:rFonts w:cs="Calibri"/>
                <w:iCs/>
                <w:sz w:val="18"/>
                <w:szCs w:val="21"/>
              </w:rPr>
            </w:pPr>
            <w:r w:rsidRPr="00C846B7">
              <w:rPr>
                <w:rFonts w:cs="Calibri"/>
                <w:iCs/>
                <w:sz w:val="18"/>
                <w:szCs w:val="21"/>
              </w:rPr>
              <w:t xml:space="preserve">Prioritizing and facilitating vaccinations of workers if possible. </w:t>
            </w:r>
          </w:p>
          <w:p w14:paraId="59650B16" w14:textId="77777777" w:rsidR="00982F2E" w:rsidRPr="00C846B7" w:rsidRDefault="00982F2E" w:rsidP="00982F2E">
            <w:pPr>
              <w:pStyle w:val="ListParagraph"/>
              <w:numPr>
                <w:ilvl w:val="0"/>
                <w:numId w:val="88"/>
              </w:numPr>
              <w:ind w:left="360"/>
              <w:rPr>
                <w:rFonts w:cs="Calibri"/>
                <w:iCs/>
                <w:sz w:val="18"/>
                <w:szCs w:val="21"/>
              </w:rPr>
            </w:pPr>
            <w:r w:rsidRPr="00C846B7">
              <w:rPr>
                <w:rFonts w:cs="Calibri"/>
                <w:iCs/>
                <w:sz w:val="18"/>
                <w:szCs w:val="21"/>
              </w:rPr>
              <w:t>Assessing cost impacts of enhanced cleaning, reduced workforce, and other modifications. Assessing what services can be continued offsite to limit schedule delays.</w:t>
            </w:r>
          </w:p>
          <w:p w14:paraId="2CE9A0C7" w14:textId="77777777" w:rsidR="00982F2E" w:rsidRPr="00C846B7" w:rsidRDefault="00982F2E" w:rsidP="00982F2E">
            <w:pPr>
              <w:spacing w:after="0"/>
              <w:jc w:val="left"/>
              <w:rPr>
                <w:rFonts w:asciiTheme="minorHAnsi" w:hAnsiTheme="minorHAnsi" w:cstheme="minorHAnsi"/>
                <w:iCs/>
                <w:sz w:val="18"/>
                <w:szCs w:val="21"/>
              </w:rPr>
            </w:pPr>
          </w:p>
        </w:tc>
      </w:tr>
      <w:tr w:rsidR="00982F2E" w:rsidRPr="00C846B7" w14:paraId="329F9D7E" w14:textId="77777777" w:rsidTr="006F367C">
        <w:tc>
          <w:tcPr>
            <w:tcW w:w="3964" w:type="dxa"/>
            <w:shd w:val="clear" w:color="auto" w:fill="F2F2F2" w:themeFill="background1" w:themeFillShade="F2"/>
          </w:tcPr>
          <w:p w14:paraId="078900F0" w14:textId="1A72D711" w:rsidR="00982F2E" w:rsidRPr="00C846B7" w:rsidRDefault="00982F2E" w:rsidP="00982F2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Regulatory risk</w:t>
            </w:r>
          </w:p>
        </w:tc>
        <w:tc>
          <w:tcPr>
            <w:tcW w:w="1418" w:type="dxa"/>
            <w:shd w:val="clear" w:color="auto" w:fill="F2F2F2" w:themeFill="background1" w:themeFillShade="F2"/>
          </w:tcPr>
          <w:p w14:paraId="2DF5A725" w14:textId="77777777" w:rsidR="00982F2E" w:rsidRPr="00C846B7" w:rsidRDefault="00982F2E" w:rsidP="00982F2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4419F382" w14:textId="77777777" w:rsidR="00982F2E" w:rsidRPr="00C846B7" w:rsidRDefault="00982F2E" w:rsidP="00982F2E">
            <w:pPr>
              <w:spacing w:after="0"/>
              <w:jc w:val="left"/>
              <w:rPr>
                <w:rFonts w:asciiTheme="minorHAnsi" w:hAnsiTheme="minorHAnsi" w:cstheme="minorHAnsi"/>
                <w:b/>
                <w:bCs/>
                <w:iCs/>
                <w:sz w:val="18"/>
                <w:szCs w:val="21"/>
              </w:rPr>
            </w:pPr>
          </w:p>
        </w:tc>
      </w:tr>
      <w:tr w:rsidR="00982F2E" w:rsidRPr="00C846B7" w14:paraId="6408E659" w14:textId="77777777" w:rsidTr="006F367C">
        <w:tc>
          <w:tcPr>
            <w:tcW w:w="3964" w:type="dxa"/>
          </w:tcPr>
          <w:p w14:paraId="7F38CAD0" w14:textId="17C6EF2B"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It is assumed that the minigrid framework will be in place when the AMP starts. This is an important milestone to create an enabling regulatory environment for private sector participation in minigrids. If not progressed as planned, regulatory uncertainty will present a hurdle for private sector involvement in the market. </w:t>
            </w:r>
          </w:p>
        </w:tc>
        <w:tc>
          <w:tcPr>
            <w:tcW w:w="1418" w:type="dxa"/>
          </w:tcPr>
          <w:p w14:paraId="40C9866C" w14:textId="651DE6B5"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968" w:type="dxa"/>
          </w:tcPr>
          <w:p w14:paraId="002C09DF" w14:textId="273DF9AE"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ESERA has invited proposals for the development of the minigrid regulatory framework with a targeted completion date in the first half of 2021. Should this not be </w:t>
            </w:r>
            <w:proofErr w:type="spellStart"/>
            <w:r w:rsidRPr="00C846B7">
              <w:rPr>
                <w:rFonts w:asciiTheme="minorHAnsi" w:hAnsiTheme="minorHAnsi" w:cstheme="minorHAnsi"/>
                <w:iCs/>
                <w:sz w:val="18"/>
                <w:szCs w:val="21"/>
              </w:rPr>
              <w:t>finalised</w:t>
            </w:r>
            <w:proofErr w:type="spellEnd"/>
            <w:r w:rsidRPr="00C846B7">
              <w:rPr>
                <w:rFonts w:asciiTheme="minorHAnsi" w:hAnsiTheme="minorHAnsi" w:cstheme="minorHAnsi"/>
                <w:iCs/>
                <w:sz w:val="18"/>
                <w:szCs w:val="21"/>
              </w:rPr>
              <w:t xml:space="preserve"> as foreseen, the AMP should reassess its focus in consultation with the Project Board in the changed context. If deemed necessary, project resources can be reallocated (adaptive management). This may include providing technical assistance or other support to ESERA, if needed. </w:t>
            </w:r>
          </w:p>
          <w:p w14:paraId="6FBABBE5" w14:textId="77777777" w:rsidR="00982F2E" w:rsidRPr="00C846B7" w:rsidRDefault="00982F2E" w:rsidP="00982F2E">
            <w:pPr>
              <w:spacing w:after="0"/>
              <w:jc w:val="left"/>
              <w:rPr>
                <w:rFonts w:asciiTheme="minorHAnsi" w:hAnsiTheme="minorHAnsi" w:cstheme="minorHAnsi"/>
                <w:iCs/>
                <w:sz w:val="18"/>
                <w:szCs w:val="21"/>
              </w:rPr>
            </w:pPr>
          </w:p>
          <w:p w14:paraId="0E36B6A1" w14:textId="4A3243D3"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Pilots and other activities that rely on the framework being in place, can be regulated by contract as a mitigation measure. </w:t>
            </w:r>
          </w:p>
        </w:tc>
      </w:tr>
      <w:tr w:rsidR="00982F2E" w:rsidRPr="00C846B7" w14:paraId="6AE9E7A4" w14:textId="77777777" w:rsidTr="006F367C">
        <w:tc>
          <w:tcPr>
            <w:tcW w:w="3964" w:type="dxa"/>
          </w:tcPr>
          <w:p w14:paraId="3F008702" w14:textId="0E5D58EF"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An iterative process has proven critical to shape the minigrid regulatory framework. Failure to adequately address key enabling issues (e.g. tariffs, subsidies, grid integration) and/or incorporate experiences from pilot projects, any other developments in the country, as well as industry feedback might limit the contribution from </w:t>
            </w:r>
            <w:r w:rsidRPr="00C846B7">
              <w:rPr>
                <w:rFonts w:asciiTheme="minorHAnsi" w:hAnsiTheme="minorHAnsi" w:cstheme="minorHAnsi"/>
                <w:iCs/>
                <w:sz w:val="18"/>
                <w:szCs w:val="21"/>
              </w:rPr>
              <w:lastRenderedPageBreak/>
              <w:t xml:space="preserve">minigrids towards the targeted outcomes for the country. </w:t>
            </w:r>
          </w:p>
        </w:tc>
        <w:tc>
          <w:tcPr>
            <w:tcW w:w="1418" w:type="dxa"/>
          </w:tcPr>
          <w:p w14:paraId="12482E32" w14:textId="2190BE2A"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Substantial</w:t>
            </w:r>
            <w:r w:rsidRPr="00C846B7">
              <w:rPr>
                <w:rFonts w:asciiTheme="minorHAnsi" w:hAnsiTheme="minorHAnsi" w:cstheme="minorHAnsi"/>
                <w:iCs/>
                <w:sz w:val="18"/>
                <w:szCs w:val="21"/>
              </w:rPr>
              <w:br/>
              <w:t>(I = 4, L = 3)</w:t>
            </w:r>
          </w:p>
        </w:tc>
        <w:tc>
          <w:tcPr>
            <w:tcW w:w="3968" w:type="dxa"/>
          </w:tcPr>
          <w:p w14:paraId="23340F33" w14:textId="3F5F8D7E"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National Dialogue has been established to facilitate collaboration, knowledge sharing and allow a feedback loop from pilot initiatives to key role-players. Information and discussion at this forum will provide valuable opportunity to assess whether outcomes are being achieved and/or to identify opportunities for enhancement. </w:t>
            </w:r>
          </w:p>
          <w:p w14:paraId="7620FF2A" w14:textId="2788DE36"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 xml:space="preserve">The development of a shared vision and roadmap for minigrid development in the country will provide further guidance and clarity. </w:t>
            </w:r>
          </w:p>
        </w:tc>
      </w:tr>
      <w:tr w:rsidR="00982F2E" w:rsidRPr="00C846B7" w14:paraId="043651BA" w14:textId="77777777" w:rsidTr="006F367C">
        <w:tc>
          <w:tcPr>
            <w:tcW w:w="3964" w:type="dxa"/>
            <w:shd w:val="clear" w:color="auto" w:fill="F2F2F2" w:themeFill="background1" w:themeFillShade="F2"/>
          </w:tcPr>
          <w:p w14:paraId="6C9342A0" w14:textId="26FDFBB6" w:rsidR="00982F2E" w:rsidRPr="00C846B7" w:rsidRDefault="00982F2E" w:rsidP="00982F2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lastRenderedPageBreak/>
              <w:t>Organizational Risk</w:t>
            </w:r>
          </w:p>
        </w:tc>
        <w:tc>
          <w:tcPr>
            <w:tcW w:w="1418" w:type="dxa"/>
            <w:shd w:val="clear" w:color="auto" w:fill="F2F2F2" w:themeFill="background1" w:themeFillShade="F2"/>
          </w:tcPr>
          <w:p w14:paraId="686FD561" w14:textId="77777777" w:rsidR="00982F2E" w:rsidRPr="00C846B7" w:rsidRDefault="00982F2E" w:rsidP="00982F2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2559E1C0" w14:textId="77777777" w:rsidR="00982F2E" w:rsidRPr="00C846B7" w:rsidRDefault="00982F2E" w:rsidP="00982F2E">
            <w:pPr>
              <w:spacing w:after="0"/>
              <w:jc w:val="left"/>
              <w:rPr>
                <w:rFonts w:asciiTheme="minorHAnsi" w:hAnsiTheme="minorHAnsi" w:cstheme="minorHAnsi"/>
                <w:b/>
                <w:bCs/>
                <w:iCs/>
                <w:sz w:val="18"/>
                <w:szCs w:val="21"/>
              </w:rPr>
            </w:pPr>
          </w:p>
        </w:tc>
      </w:tr>
      <w:tr w:rsidR="00982F2E" w:rsidRPr="00C846B7" w14:paraId="43F9D428" w14:textId="77777777" w:rsidTr="006F367C">
        <w:tc>
          <w:tcPr>
            <w:tcW w:w="3964" w:type="dxa"/>
          </w:tcPr>
          <w:p w14:paraId="4479D673" w14:textId="37CA07F4"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Limited experience with GEF-funded projects in the energy sector in Eswatini may require additional implementation capacity to understand and meet all prescribed reporting and administrative requirements. </w:t>
            </w:r>
          </w:p>
        </w:tc>
        <w:tc>
          <w:tcPr>
            <w:tcW w:w="1418" w:type="dxa"/>
          </w:tcPr>
          <w:p w14:paraId="1124C5C2" w14:textId="3DEA783C"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3)</w:t>
            </w:r>
          </w:p>
        </w:tc>
        <w:tc>
          <w:tcPr>
            <w:tcW w:w="3968" w:type="dxa"/>
          </w:tcPr>
          <w:p w14:paraId="6220D294" w14:textId="325E7444" w:rsidR="00982F2E" w:rsidRPr="00C846B7" w:rsidRDefault="003171C4" w:rsidP="00982F2E">
            <w:pPr>
              <w:spacing w:after="0"/>
              <w:jc w:val="left"/>
              <w:rPr>
                <w:rFonts w:asciiTheme="minorHAnsi" w:hAnsiTheme="minorHAnsi" w:cstheme="minorHAnsi"/>
                <w:iCs/>
                <w:sz w:val="18"/>
                <w:szCs w:val="21"/>
              </w:rPr>
            </w:pPr>
            <w:r>
              <w:rPr>
                <w:rFonts w:asciiTheme="minorHAnsi" w:hAnsiTheme="minorHAnsi" w:cstheme="minorHAnsi"/>
                <w:iCs/>
                <w:sz w:val="18"/>
                <w:szCs w:val="21"/>
              </w:rPr>
              <w:t>Implementing Partner</w:t>
            </w:r>
            <w:r w:rsidR="00982F2E" w:rsidRPr="00C846B7">
              <w:rPr>
                <w:rFonts w:asciiTheme="minorHAnsi" w:hAnsiTheme="minorHAnsi" w:cstheme="minorHAnsi"/>
                <w:iCs/>
                <w:sz w:val="18"/>
                <w:szCs w:val="21"/>
              </w:rPr>
              <w:t xml:space="preserve"> capacity assessments have been conducted.  </w:t>
            </w:r>
          </w:p>
          <w:p w14:paraId="70291C01"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MNRE and ESERA have committed resources, including recurrent expenditures, through co-financing and PMU. </w:t>
            </w:r>
          </w:p>
          <w:p w14:paraId="4AC35DFF" w14:textId="6C9F100B"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Both MNRE and ESERA will benefit from being part of a broader program and learning from other countries’ experiences. The regional project will also provide training to project teams and </w:t>
            </w:r>
            <w:r w:rsidR="003171C4">
              <w:rPr>
                <w:rFonts w:asciiTheme="minorHAnsi" w:hAnsiTheme="minorHAnsi" w:cstheme="minorHAnsi"/>
                <w:iCs/>
                <w:sz w:val="18"/>
                <w:szCs w:val="21"/>
              </w:rPr>
              <w:t>Implementing Partner</w:t>
            </w:r>
            <w:r w:rsidRPr="00C846B7">
              <w:rPr>
                <w:rFonts w:asciiTheme="minorHAnsi" w:hAnsiTheme="minorHAnsi" w:cstheme="minorHAnsi"/>
                <w:iCs/>
                <w:sz w:val="18"/>
                <w:szCs w:val="21"/>
              </w:rPr>
              <w:t>s on monitoring and reporting requirements.</w:t>
            </w:r>
          </w:p>
        </w:tc>
      </w:tr>
      <w:tr w:rsidR="00982F2E" w:rsidRPr="00C846B7" w14:paraId="40F6193B" w14:textId="77777777" w:rsidTr="006F367C">
        <w:tc>
          <w:tcPr>
            <w:tcW w:w="3964" w:type="dxa"/>
          </w:tcPr>
          <w:p w14:paraId="18233569" w14:textId="2D3770CE"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Cash b</w:t>
            </w:r>
            <w:r w:rsidRPr="00C846B7">
              <w:rPr>
                <w:rFonts w:asciiTheme="minorHAnsi" w:hAnsiTheme="minorHAnsi"/>
                <w:iCs/>
                <w:sz w:val="18"/>
                <w:szCs w:val="21"/>
              </w:rPr>
              <w:t xml:space="preserve">udget available to fund dedicated PMU resources (Project Manager and Admin/Finance Assistant) is limited, relying heavily on co-financing from the </w:t>
            </w:r>
            <w:r w:rsidR="003171C4">
              <w:rPr>
                <w:rFonts w:asciiTheme="minorHAnsi" w:hAnsiTheme="minorHAnsi"/>
                <w:iCs/>
                <w:sz w:val="18"/>
                <w:szCs w:val="21"/>
              </w:rPr>
              <w:t>Implementing Partner</w:t>
            </w:r>
            <w:r w:rsidRPr="00C846B7">
              <w:rPr>
                <w:rFonts w:asciiTheme="minorHAnsi" w:hAnsiTheme="minorHAnsi"/>
                <w:iCs/>
                <w:sz w:val="18"/>
                <w:szCs w:val="21"/>
              </w:rPr>
              <w:t xml:space="preserve"> and/or responsible parties to fund or make available project staff. Without these staff, delivery of the project scope within the given timeframe will not be possible. </w:t>
            </w:r>
          </w:p>
        </w:tc>
        <w:tc>
          <w:tcPr>
            <w:tcW w:w="1418" w:type="dxa"/>
          </w:tcPr>
          <w:p w14:paraId="19C4AEE6" w14:textId="47C204BB"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High</w:t>
            </w:r>
            <w:r w:rsidRPr="00C846B7">
              <w:rPr>
                <w:rFonts w:asciiTheme="minorHAnsi" w:hAnsiTheme="minorHAnsi" w:cstheme="minorHAnsi"/>
                <w:iCs/>
                <w:sz w:val="18"/>
                <w:szCs w:val="21"/>
              </w:rPr>
              <w:br/>
              <w:t>(I = 5, L = 4)</w:t>
            </w:r>
          </w:p>
        </w:tc>
        <w:tc>
          <w:tcPr>
            <w:tcW w:w="3968" w:type="dxa"/>
          </w:tcPr>
          <w:p w14:paraId="29767869" w14:textId="7326B9B0"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MNRE identified ESERA as responsible party to implement and manage the project delivery under the Ministry’s oversight. As such, ESERA will supplement the available project management resources with the necessary resources to fulfill implementation requirements. </w:t>
            </w:r>
          </w:p>
        </w:tc>
      </w:tr>
      <w:tr w:rsidR="00982F2E" w:rsidRPr="00C846B7" w14:paraId="58BF31DE" w14:textId="77777777" w:rsidTr="006F367C">
        <w:tc>
          <w:tcPr>
            <w:tcW w:w="3964" w:type="dxa"/>
            <w:shd w:val="clear" w:color="auto" w:fill="F2F2F2" w:themeFill="background1" w:themeFillShade="F2"/>
          </w:tcPr>
          <w:p w14:paraId="014B6CF4" w14:textId="08897D2C" w:rsidR="00982F2E" w:rsidRPr="00C846B7" w:rsidRDefault="00982F2E" w:rsidP="00982F2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Financial</w:t>
            </w:r>
          </w:p>
        </w:tc>
        <w:tc>
          <w:tcPr>
            <w:tcW w:w="1418" w:type="dxa"/>
            <w:shd w:val="clear" w:color="auto" w:fill="F2F2F2" w:themeFill="background1" w:themeFillShade="F2"/>
          </w:tcPr>
          <w:p w14:paraId="459F710E" w14:textId="77777777" w:rsidR="00982F2E" w:rsidRPr="00C846B7" w:rsidRDefault="00982F2E" w:rsidP="00982F2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10C10A92" w14:textId="77777777" w:rsidR="00982F2E" w:rsidRPr="00C846B7" w:rsidRDefault="00982F2E" w:rsidP="00982F2E">
            <w:pPr>
              <w:spacing w:after="0"/>
              <w:jc w:val="left"/>
              <w:rPr>
                <w:rFonts w:asciiTheme="minorHAnsi" w:hAnsiTheme="minorHAnsi" w:cstheme="minorHAnsi"/>
                <w:b/>
                <w:bCs/>
                <w:iCs/>
                <w:sz w:val="18"/>
                <w:szCs w:val="21"/>
              </w:rPr>
            </w:pPr>
          </w:p>
        </w:tc>
      </w:tr>
      <w:tr w:rsidR="00982F2E" w:rsidRPr="00C846B7" w14:paraId="1296EFB7" w14:textId="77777777" w:rsidTr="006F367C">
        <w:tc>
          <w:tcPr>
            <w:tcW w:w="3964" w:type="dxa"/>
          </w:tcPr>
          <w:p w14:paraId="6CFE1713" w14:textId="71FB6C01"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If co-financing is not realized as anticipated, it will limit the contribution of the AMP and negatively impact GEF consideration of future projects. </w:t>
            </w:r>
          </w:p>
        </w:tc>
        <w:tc>
          <w:tcPr>
            <w:tcW w:w="1418" w:type="dxa"/>
          </w:tcPr>
          <w:p w14:paraId="6AC8184E" w14:textId="01CE7400"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968" w:type="dxa"/>
          </w:tcPr>
          <w:p w14:paraId="143E0003" w14:textId="3C1C577A"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Co-financing commitments from ESERA</w:t>
            </w:r>
            <w:r w:rsidR="007248CC" w:rsidRPr="00C846B7">
              <w:rPr>
                <w:rFonts w:asciiTheme="minorHAnsi" w:hAnsiTheme="minorHAnsi" w:cstheme="minorHAnsi"/>
                <w:iCs/>
                <w:sz w:val="18"/>
                <w:szCs w:val="21"/>
              </w:rPr>
              <w:t>, EEC</w:t>
            </w:r>
            <w:r w:rsidR="00CC1D0F" w:rsidRPr="00C846B7">
              <w:rPr>
                <w:rFonts w:asciiTheme="minorHAnsi" w:hAnsiTheme="minorHAnsi" w:cstheme="minorHAnsi"/>
                <w:iCs/>
                <w:sz w:val="18"/>
                <w:szCs w:val="21"/>
              </w:rPr>
              <w:t xml:space="preserve"> </w:t>
            </w:r>
            <w:r w:rsidRPr="00C846B7">
              <w:rPr>
                <w:rFonts w:asciiTheme="minorHAnsi" w:hAnsiTheme="minorHAnsi" w:cstheme="minorHAnsi"/>
                <w:iCs/>
                <w:sz w:val="18"/>
                <w:szCs w:val="21"/>
              </w:rPr>
              <w:t xml:space="preserve">and MNRE have been confirmed and will be tracked on an annual basis. </w:t>
            </w:r>
          </w:p>
          <w:p w14:paraId="2D7D5F13" w14:textId="5D3C4FA8"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Co-financing confirmation from the World Bank and UNCDF for mapping is in place. </w:t>
            </w:r>
          </w:p>
          <w:p w14:paraId="2D237D67" w14:textId="1F5BC8CB"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Tracking and reporting of co-financing commitments will be done throughout project implementation. </w:t>
            </w:r>
          </w:p>
          <w:p w14:paraId="19595177" w14:textId="42DA3B00"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Additional co-financing and collaboration opportunities will be sought and leveraged during the implementation phase. </w:t>
            </w:r>
          </w:p>
        </w:tc>
      </w:tr>
      <w:tr w:rsidR="00982F2E" w:rsidRPr="00C846B7" w14:paraId="1F426413" w14:textId="77777777" w:rsidTr="006F367C">
        <w:tc>
          <w:tcPr>
            <w:tcW w:w="3964" w:type="dxa"/>
            <w:shd w:val="clear" w:color="auto" w:fill="F2F2F2" w:themeFill="background1" w:themeFillShade="F2"/>
          </w:tcPr>
          <w:p w14:paraId="11FDF1E5" w14:textId="0EF609F0" w:rsidR="00982F2E" w:rsidRPr="00C846B7" w:rsidRDefault="00982F2E" w:rsidP="00982F2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Social and Environmental (including climate)</w:t>
            </w:r>
          </w:p>
        </w:tc>
        <w:tc>
          <w:tcPr>
            <w:tcW w:w="1418" w:type="dxa"/>
            <w:shd w:val="clear" w:color="auto" w:fill="F2F2F2" w:themeFill="background1" w:themeFillShade="F2"/>
          </w:tcPr>
          <w:p w14:paraId="5635AB11" w14:textId="77777777" w:rsidR="00982F2E" w:rsidRPr="00C846B7" w:rsidRDefault="00982F2E" w:rsidP="00982F2E">
            <w:pPr>
              <w:spacing w:after="0"/>
              <w:jc w:val="left"/>
              <w:rPr>
                <w:rFonts w:asciiTheme="minorHAnsi" w:hAnsiTheme="minorHAnsi" w:cstheme="minorHAnsi"/>
                <w:b/>
                <w:bCs/>
                <w:iCs/>
                <w:sz w:val="18"/>
                <w:szCs w:val="21"/>
              </w:rPr>
            </w:pPr>
          </w:p>
        </w:tc>
        <w:tc>
          <w:tcPr>
            <w:tcW w:w="3968" w:type="dxa"/>
            <w:shd w:val="clear" w:color="auto" w:fill="F2F2F2" w:themeFill="background1" w:themeFillShade="F2"/>
          </w:tcPr>
          <w:p w14:paraId="63F092F3" w14:textId="77777777" w:rsidR="00982F2E" w:rsidRPr="00C846B7" w:rsidRDefault="00982F2E" w:rsidP="00982F2E">
            <w:pPr>
              <w:spacing w:after="0"/>
              <w:jc w:val="left"/>
              <w:rPr>
                <w:rFonts w:asciiTheme="minorHAnsi" w:hAnsiTheme="minorHAnsi" w:cstheme="minorHAnsi"/>
                <w:b/>
                <w:bCs/>
                <w:iCs/>
                <w:sz w:val="18"/>
                <w:szCs w:val="21"/>
              </w:rPr>
            </w:pPr>
          </w:p>
        </w:tc>
      </w:tr>
      <w:tr w:rsidR="00982F2E" w:rsidRPr="00C846B7" w14:paraId="709BE1FA" w14:textId="77777777" w:rsidTr="006F367C">
        <w:tc>
          <w:tcPr>
            <w:tcW w:w="3964" w:type="dxa"/>
          </w:tcPr>
          <w:p w14:paraId="394CD85E" w14:textId="51917545"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As an ‘add on’ to the EEC </w:t>
            </w:r>
            <w:proofErr w:type="spellStart"/>
            <w:r w:rsidR="007764A9">
              <w:rPr>
                <w:rFonts w:asciiTheme="minorHAnsi" w:hAnsiTheme="minorHAnsi" w:cstheme="minorHAnsi"/>
                <w:iCs/>
                <w:sz w:val="18"/>
                <w:szCs w:val="21"/>
              </w:rPr>
              <w:t>Mvundla</w:t>
            </w:r>
            <w:proofErr w:type="spellEnd"/>
            <w:r w:rsidRPr="00C846B7">
              <w:rPr>
                <w:rFonts w:asciiTheme="minorHAnsi" w:hAnsiTheme="minorHAnsi" w:cstheme="minorHAnsi"/>
                <w:iCs/>
                <w:sz w:val="18"/>
                <w:szCs w:val="21"/>
              </w:rPr>
              <w:t xml:space="preserve"> pilot project, there is a risk that inadequate measures have been put in place to safeguard social and environmental impacts of the project or that safeguards are inconsistent with the requirements of the AMP and GEF. </w:t>
            </w:r>
          </w:p>
        </w:tc>
        <w:tc>
          <w:tcPr>
            <w:tcW w:w="1418" w:type="dxa"/>
          </w:tcPr>
          <w:p w14:paraId="541555DB" w14:textId="3541A70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968" w:type="dxa"/>
          </w:tcPr>
          <w:p w14:paraId="18F46880" w14:textId="0728FA79"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It will be critical to ensure compliance of the overall project with the necessary social and environmental safeguards. Discussions with the EEC Environmental Officer and the Eswatini Environmental Authority (EEA) has provided preliminary assurance that the project has been subject to rigorous environmental assessment, consideration and planning and will be managed in accordance with commitments made under the authorization by the EEA. </w:t>
            </w:r>
          </w:p>
          <w:p w14:paraId="518B85E1" w14:textId="6F28B610"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It is required that all documentation for this project be made available to the AMP, reviewed and elaborated, if necessary, to ensure safeguards meet UNDP and GEF requirements. If safeguards cannot meet the requirements of the UNDP and GEF, the pilot project should be abandoned, and resources allocated to the Energy Hub pilot project. </w:t>
            </w:r>
          </w:p>
        </w:tc>
      </w:tr>
      <w:tr w:rsidR="00982F2E" w:rsidRPr="00C846B7" w14:paraId="0788EA02" w14:textId="77777777" w:rsidTr="006F367C">
        <w:tc>
          <w:tcPr>
            <w:tcW w:w="3964" w:type="dxa"/>
          </w:tcPr>
          <w:p w14:paraId="5005B16B" w14:textId="40E5AE5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Irresponsible handling of battery waste at pilot projects and future developments may present a </w:t>
            </w:r>
            <w:r w:rsidRPr="00C846B7">
              <w:rPr>
                <w:rFonts w:asciiTheme="minorHAnsi" w:hAnsiTheme="minorHAnsi" w:cstheme="minorHAnsi"/>
                <w:iCs/>
                <w:sz w:val="18"/>
                <w:szCs w:val="21"/>
              </w:rPr>
              <w:lastRenderedPageBreak/>
              <w:t xml:space="preserve">risk to the social and environmental sustainability of minigrids. </w:t>
            </w:r>
          </w:p>
        </w:tc>
        <w:tc>
          <w:tcPr>
            <w:tcW w:w="1418" w:type="dxa"/>
          </w:tcPr>
          <w:p w14:paraId="0574478B" w14:textId="7FBCF172"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Substantial</w:t>
            </w:r>
            <w:r w:rsidRPr="00C846B7">
              <w:rPr>
                <w:rFonts w:asciiTheme="minorHAnsi" w:hAnsiTheme="minorHAnsi" w:cstheme="minorHAnsi"/>
                <w:iCs/>
                <w:sz w:val="18"/>
                <w:szCs w:val="21"/>
              </w:rPr>
              <w:br/>
              <w:t>(I = 5, L = 3)</w:t>
            </w:r>
          </w:p>
        </w:tc>
        <w:tc>
          <w:tcPr>
            <w:tcW w:w="3968" w:type="dxa"/>
          </w:tcPr>
          <w:p w14:paraId="58E941AA" w14:textId="4378469D"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EEC pilot project was required to include a waste management plan for both battery and solar PV panel waste to obtain environmental </w:t>
            </w:r>
            <w:r w:rsidRPr="00C846B7">
              <w:rPr>
                <w:rFonts w:asciiTheme="minorHAnsi" w:hAnsiTheme="minorHAnsi" w:cstheme="minorHAnsi"/>
                <w:iCs/>
                <w:sz w:val="18"/>
                <w:szCs w:val="21"/>
              </w:rPr>
              <w:lastRenderedPageBreak/>
              <w:t xml:space="preserve">authorization. It is therefore an existing consideration of the EEA and focus of environmental impact assessment and authorization. </w:t>
            </w:r>
          </w:p>
        </w:tc>
      </w:tr>
      <w:tr w:rsidR="00982F2E" w:rsidRPr="00C846B7" w14:paraId="282AA7F2" w14:textId="77777777" w:rsidTr="00D008E9">
        <w:tc>
          <w:tcPr>
            <w:tcW w:w="3964" w:type="dxa"/>
          </w:tcPr>
          <w:p w14:paraId="5C90998D" w14:textId="7CEDEB36"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 xml:space="preserve">Minigrid system, structures and operation would be vulnerable to the climate hazards and risks associated with extreme and changing weather conditions. </w:t>
            </w:r>
          </w:p>
        </w:tc>
        <w:tc>
          <w:tcPr>
            <w:tcW w:w="1418" w:type="dxa"/>
          </w:tcPr>
          <w:p w14:paraId="325F9C0D" w14:textId="1832CDBE"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4, L = 2)</w:t>
            </w:r>
          </w:p>
        </w:tc>
        <w:tc>
          <w:tcPr>
            <w:tcW w:w="3968" w:type="dxa"/>
          </w:tcPr>
          <w:p w14:paraId="18F272CB" w14:textId="26583EEE"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Climate risk has been considered and mitigated into the planning, design, structure and operations of the pilot sites. Detail of the specific mitigation measures are included in Annex 17 of this document. </w:t>
            </w:r>
          </w:p>
        </w:tc>
      </w:tr>
      <w:tr w:rsidR="00982F2E" w:rsidRPr="00C846B7" w14:paraId="552DA038" w14:textId="77777777" w:rsidTr="00D008E9">
        <w:tc>
          <w:tcPr>
            <w:tcW w:w="3964" w:type="dxa"/>
          </w:tcPr>
          <w:p w14:paraId="0F9B5D7A" w14:textId="210695E5"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External environmental factors, for example the effects of climate change (such as the volume and quality of rainfall, rising temperatures, floods, droughts, violent winds, earthquakes, landslides, severe winds, or storm surges) could lead to delay or abandonment of the project.</w:t>
            </w:r>
          </w:p>
        </w:tc>
        <w:tc>
          <w:tcPr>
            <w:tcW w:w="1418" w:type="dxa"/>
          </w:tcPr>
          <w:p w14:paraId="565DCC37" w14:textId="14B12FB6"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Low </w:t>
            </w:r>
            <w:r w:rsidRPr="00C846B7">
              <w:rPr>
                <w:rFonts w:asciiTheme="minorHAnsi" w:hAnsiTheme="minorHAnsi" w:cstheme="minorHAnsi"/>
                <w:iCs/>
                <w:sz w:val="18"/>
                <w:szCs w:val="21"/>
              </w:rPr>
              <w:br/>
              <w:t>(I = 4, L = 1)</w:t>
            </w:r>
            <w:r w:rsidRPr="00C846B7">
              <w:rPr>
                <w:rStyle w:val="FootnoteReference"/>
                <w:iCs/>
                <w:szCs w:val="21"/>
              </w:rPr>
              <w:t xml:space="preserve"> </w:t>
            </w:r>
            <w:r w:rsidRPr="00C846B7">
              <w:rPr>
                <w:rStyle w:val="FootnoteReference"/>
                <w:iCs/>
                <w:szCs w:val="21"/>
              </w:rPr>
              <w:footnoteReference w:id="60"/>
            </w:r>
          </w:p>
        </w:tc>
        <w:tc>
          <w:tcPr>
            <w:tcW w:w="3968" w:type="dxa"/>
          </w:tcPr>
          <w:p w14:paraId="0AEE1389"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This is an external risk to the project that will be mitigated in the context of a variety of other third-party activities from the Government. </w:t>
            </w:r>
          </w:p>
          <w:p w14:paraId="6A70307B" w14:textId="77777777" w:rsidR="00982F2E" w:rsidRPr="00C846B7" w:rsidRDefault="00982F2E" w:rsidP="00982F2E">
            <w:pPr>
              <w:spacing w:after="0"/>
              <w:jc w:val="left"/>
              <w:rPr>
                <w:rFonts w:asciiTheme="minorHAnsi" w:hAnsiTheme="minorHAnsi" w:cstheme="minorHAnsi"/>
                <w:iCs/>
                <w:sz w:val="18"/>
                <w:szCs w:val="21"/>
              </w:rPr>
            </w:pPr>
          </w:p>
          <w:p w14:paraId="67702AFA" w14:textId="6D00C3FC"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Furthermore, external environmental factors likely to be a risk will be considered within this project as part of the feasibility/assessment studies established in the ESMF for each site, which will use conservative assumptions to successfully operate.</w:t>
            </w:r>
          </w:p>
        </w:tc>
      </w:tr>
      <w:tr w:rsidR="00982F2E" w:rsidRPr="00C846B7" w14:paraId="1AB914D0" w14:textId="77777777" w:rsidTr="00D008E9">
        <w:tc>
          <w:tcPr>
            <w:tcW w:w="3964" w:type="dxa"/>
          </w:tcPr>
          <w:p w14:paraId="0FC6FC25"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Potential negative environmental impacts resulting from the project, either routine or non-routine based, could lead to adverse local, regional, and/or transboundary impacts causing a delay or abandonment of it.</w:t>
            </w:r>
          </w:p>
        </w:tc>
        <w:tc>
          <w:tcPr>
            <w:tcW w:w="1418" w:type="dxa"/>
          </w:tcPr>
          <w:p w14:paraId="5FC3CED0"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968" w:type="dxa"/>
          </w:tcPr>
          <w:p w14:paraId="75E1E451" w14:textId="42AB95F0"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During project preparation, similar project activities have been visited and/or consulted by the team of experts to evaluate the risks.</w:t>
            </w:r>
          </w:p>
          <w:p w14:paraId="7600E0B2" w14:textId="4BA402CF"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Principal environmental risks have been framed at this stage (Project Preparation Grant, PPG) and they will continue to be assessed along the entire project cycle for each chosen site. Based on that, a pertinent due diligence project development process, monitoring of operations, and active intervention are foreseen according to such environmental safeguards established in this project through the ESMF to ensure operation within the established parameters and in compliance with the applicable regulations. </w:t>
            </w:r>
          </w:p>
        </w:tc>
      </w:tr>
      <w:tr w:rsidR="00982F2E" w:rsidRPr="00C846B7" w14:paraId="648B2B88" w14:textId="77777777" w:rsidTr="006F367C">
        <w:tc>
          <w:tcPr>
            <w:tcW w:w="3964" w:type="dxa"/>
          </w:tcPr>
          <w:p w14:paraId="25D6881E" w14:textId="6EAE49BC"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External social factors, like for example political unrest, COVID persistence and other issues, could lead to delay, abandonment of the project or decrease the ability of people to pay for the services.</w:t>
            </w:r>
          </w:p>
        </w:tc>
        <w:tc>
          <w:tcPr>
            <w:tcW w:w="1418" w:type="dxa"/>
          </w:tcPr>
          <w:p w14:paraId="3230A1B8" w14:textId="1DBCC812"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968" w:type="dxa"/>
          </w:tcPr>
          <w:p w14:paraId="4ABEAA26" w14:textId="4C138021"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This is an external risk to the project that will be mitigated with a variety of other, third-party activities from the Government as per their national social agenda independent to the AMP.</w:t>
            </w:r>
          </w:p>
          <w:p w14:paraId="0EB8D9E0" w14:textId="024ED95A"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Furthermore, external social factors likely to be a risk will be considered within this project as part of the feasibility/assessment studies established in the ESMF for each site, which will use conservative assumptions to successfully operate.</w:t>
            </w:r>
          </w:p>
        </w:tc>
      </w:tr>
      <w:tr w:rsidR="00982F2E" w:rsidRPr="00C846B7" w14:paraId="4E4BF27A" w14:textId="77777777" w:rsidTr="006F367C">
        <w:tc>
          <w:tcPr>
            <w:tcW w:w="3964" w:type="dxa"/>
          </w:tcPr>
          <w:p w14:paraId="6413A73B" w14:textId="1E526F30"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Potential negative social impacts resulting from the project, either routine or non-routine based, could lead to adverse local, regional, and/or transboundary impacts causing a delay or abandonment of the project.</w:t>
            </w:r>
          </w:p>
        </w:tc>
        <w:tc>
          <w:tcPr>
            <w:tcW w:w="1418" w:type="dxa"/>
          </w:tcPr>
          <w:p w14:paraId="61035FF1" w14:textId="4F72BAAE"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968" w:type="dxa"/>
          </w:tcPr>
          <w:p w14:paraId="5630F0F9" w14:textId="3F7CA198"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During project preparation, similar project activities have been visited and/or consulted by the team of experts to evaluate the risks.</w:t>
            </w:r>
          </w:p>
          <w:p w14:paraId="598494C3" w14:textId="13339848"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Principal social risks have been framed at this stage (Project Preparation Grant, PPG) and they will continue to be assessed along the entire project cycle for each chosen sites. Based on that, a pertinent due diligence project development process, monitoring of operations, and active intervention are foreseen according to such social </w:t>
            </w:r>
            <w:r w:rsidRPr="00C846B7">
              <w:rPr>
                <w:rFonts w:asciiTheme="minorHAnsi" w:hAnsiTheme="minorHAnsi" w:cstheme="minorHAnsi"/>
                <w:iCs/>
                <w:sz w:val="18"/>
                <w:szCs w:val="21"/>
              </w:rPr>
              <w:lastRenderedPageBreak/>
              <w:t>safeguards established in this project through the ESMF to ensure operation within the established parameters and in compliance with the applicable regulations.</w:t>
            </w:r>
          </w:p>
        </w:tc>
      </w:tr>
      <w:tr w:rsidR="00551273" w:rsidRPr="00C846B7" w14:paraId="746137F9" w14:textId="77777777" w:rsidTr="006F367C">
        <w:tc>
          <w:tcPr>
            <w:tcW w:w="3964" w:type="dxa"/>
          </w:tcPr>
          <w:p w14:paraId="3C09D3F7" w14:textId="4982016E" w:rsidR="00551273" w:rsidRPr="003171C4" w:rsidRDefault="00551273" w:rsidP="00551273">
            <w:pPr>
              <w:spacing w:after="0"/>
              <w:jc w:val="left"/>
              <w:rPr>
                <w:rFonts w:asciiTheme="minorHAnsi" w:hAnsiTheme="minorHAnsi" w:cstheme="minorHAnsi"/>
                <w:iCs/>
                <w:sz w:val="18"/>
                <w:szCs w:val="18"/>
              </w:rPr>
            </w:pPr>
            <w:r w:rsidRPr="006C3587">
              <w:rPr>
                <w:rFonts w:asciiTheme="minorHAnsi" w:eastAsia="Times New Roman" w:hAnsiTheme="minorHAnsi" w:cstheme="minorHAnsi"/>
                <w:iCs/>
                <w:sz w:val="18"/>
                <w:szCs w:val="18"/>
              </w:rPr>
              <w:lastRenderedPageBreak/>
              <w:t>Potential negative impacts on the existing diesel generation supply chain and employment within the sector with the adoption of solar PV minigrids – both at national level and pilot sites.</w:t>
            </w:r>
          </w:p>
        </w:tc>
        <w:tc>
          <w:tcPr>
            <w:tcW w:w="1418" w:type="dxa"/>
          </w:tcPr>
          <w:p w14:paraId="6015859E" w14:textId="1B7DC469" w:rsidR="00551273" w:rsidRPr="003171C4" w:rsidRDefault="00551273" w:rsidP="00551273">
            <w:pPr>
              <w:spacing w:after="0"/>
              <w:jc w:val="left"/>
              <w:rPr>
                <w:rFonts w:asciiTheme="minorHAnsi" w:hAnsiTheme="minorHAnsi" w:cstheme="minorHAnsi"/>
                <w:iCs/>
                <w:sz w:val="18"/>
                <w:szCs w:val="18"/>
              </w:rPr>
            </w:pPr>
            <w:r w:rsidRPr="006C3587">
              <w:rPr>
                <w:rFonts w:asciiTheme="minorHAnsi" w:hAnsiTheme="minorHAnsi" w:cstheme="minorHAnsi"/>
                <w:iCs/>
                <w:sz w:val="18"/>
                <w:szCs w:val="18"/>
              </w:rPr>
              <w:t xml:space="preserve">Low </w:t>
            </w:r>
            <w:r w:rsidRPr="006C3587">
              <w:rPr>
                <w:rFonts w:asciiTheme="minorHAnsi" w:hAnsiTheme="minorHAnsi" w:cstheme="minorHAnsi"/>
                <w:iCs/>
                <w:sz w:val="18"/>
                <w:szCs w:val="18"/>
              </w:rPr>
              <w:br/>
              <w:t>(I = 2, L=2)</w:t>
            </w:r>
          </w:p>
        </w:tc>
        <w:tc>
          <w:tcPr>
            <w:tcW w:w="3968" w:type="dxa"/>
          </w:tcPr>
          <w:p w14:paraId="42E4B5C1" w14:textId="544CB0B5" w:rsidR="00551273" w:rsidRPr="006C3587" w:rsidRDefault="00551273" w:rsidP="00551273">
            <w:pPr>
              <w:spacing w:after="0"/>
              <w:rPr>
                <w:rFonts w:asciiTheme="minorHAnsi" w:hAnsiTheme="minorHAnsi" w:cstheme="minorHAnsi"/>
                <w:iCs/>
                <w:sz w:val="18"/>
                <w:szCs w:val="18"/>
              </w:rPr>
            </w:pPr>
            <w:r w:rsidRPr="006C3587">
              <w:rPr>
                <w:rFonts w:asciiTheme="minorHAnsi" w:hAnsiTheme="minorHAnsi" w:cstheme="minorHAnsi"/>
                <w:iCs/>
                <w:sz w:val="18"/>
                <w:szCs w:val="18"/>
              </w:rPr>
              <w:t>Current data</w:t>
            </w:r>
            <w:r>
              <w:rPr>
                <w:rFonts w:asciiTheme="minorHAnsi" w:hAnsiTheme="minorHAnsi" w:cstheme="minorHAnsi"/>
                <w:iCs/>
                <w:sz w:val="18"/>
                <w:szCs w:val="18"/>
              </w:rPr>
              <w:t xml:space="preserve"> (refer Annex 21)</w:t>
            </w:r>
            <w:r w:rsidRPr="006C3587">
              <w:rPr>
                <w:rFonts w:asciiTheme="minorHAnsi" w:hAnsiTheme="minorHAnsi" w:cstheme="minorHAnsi"/>
                <w:iCs/>
                <w:sz w:val="18"/>
                <w:szCs w:val="18"/>
              </w:rPr>
              <w:t xml:space="preserve"> suggests that diesel use in the country is extremely limited, therefore confining the impact and risk of solar PV minigrids disrupting established industries and livelihoods. </w:t>
            </w:r>
            <w:r>
              <w:rPr>
                <w:rFonts w:asciiTheme="minorHAnsi" w:hAnsiTheme="minorHAnsi" w:cstheme="minorHAnsi"/>
                <w:iCs/>
                <w:sz w:val="18"/>
                <w:szCs w:val="18"/>
              </w:rPr>
              <w:t>A b</w:t>
            </w:r>
            <w:r w:rsidRPr="006C3587">
              <w:rPr>
                <w:rFonts w:asciiTheme="minorHAnsi" w:hAnsiTheme="minorHAnsi" w:cstheme="minorHAnsi"/>
                <w:iCs/>
                <w:sz w:val="18"/>
                <w:szCs w:val="18"/>
              </w:rPr>
              <w:t xml:space="preserve">aseline survey at the </w:t>
            </w:r>
            <w:proofErr w:type="spellStart"/>
            <w:r w:rsidR="007764A9">
              <w:rPr>
                <w:rFonts w:asciiTheme="minorHAnsi" w:hAnsiTheme="minorHAnsi" w:cstheme="minorHAnsi"/>
                <w:iCs/>
                <w:sz w:val="18"/>
                <w:szCs w:val="18"/>
              </w:rPr>
              <w:t>Mvundla</w:t>
            </w:r>
            <w:proofErr w:type="spellEnd"/>
            <w:r w:rsidRPr="006C3587">
              <w:rPr>
                <w:rFonts w:asciiTheme="minorHAnsi" w:hAnsiTheme="minorHAnsi" w:cstheme="minorHAnsi"/>
                <w:iCs/>
                <w:sz w:val="18"/>
                <w:szCs w:val="18"/>
              </w:rPr>
              <w:t xml:space="preserve"> pilot site confirmed that none of the community members were previously using diesel generators. </w:t>
            </w:r>
          </w:p>
          <w:p w14:paraId="5B1D7D23" w14:textId="77777777" w:rsidR="00551273" w:rsidRPr="006C3587" w:rsidRDefault="00551273" w:rsidP="00551273">
            <w:pPr>
              <w:spacing w:after="0"/>
              <w:rPr>
                <w:rFonts w:asciiTheme="minorHAnsi" w:hAnsiTheme="minorHAnsi" w:cstheme="minorHAnsi"/>
                <w:iCs/>
                <w:sz w:val="18"/>
                <w:szCs w:val="18"/>
              </w:rPr>
            </w:pPr>
          </w:p>
          <w:p w14:paraId="15568142" w14:textId="77777777" w:rsidR="00551273" w:rsidRPr="006C3587" w:rsidRDefault="00551273" w:rsidP="00551273">
            <w:pPr>
              <w:spacing w:after="0"/>
              <w:rPr>
                <w:rFonts w:asciiTheme="minorHAnsi" w:hAnsiTheme="minorHAnsi" w:cstheme="minorHAnsi"/>
                <w:iCs/>
                <w:sz w:val="18"/>
                <w:szCs w:val="18"/>
              </w:rPr>
            </w:pPr>
            <w:r w:rsidRPr="006C3587">
              <w:rPr>
                <w:rFonts w:asciiTheme="minorHAnsi" w:hAnsiTheme="minorHAnsi" w:cstheme="minorHAnsi"/>
                <w:iCs/>
                <w:sz w:val="18"/>
                <w:szCs w:val="18"/>
              </w:rPr>
              <w:t xml:space="preserve">The status quo and excess available RE capacity suggest there is no risk of the pilot beneficiaries reverting to diesel generation, the project being sabotaged by diesel generators or of current employment opportunities being impacted. </w:t>
            </w:r>
          </w:p>
          <w:p w14:paraId="32A976C7" w14:textId="77777777" w:rsidR="00551273" w:rsidRPr="006C3587" w:rsidRDefault="00551273" w:rsidP="00551273">
            <w:pPr>
              <w:spacing w:after="0"/>
              <w:rPr>
                <w:rFonts w:asciiTheme="minorHAnsi" w:hAnsiTheme="minorHAnsi" w:cstheme="minorHAnsi"/>
                <w:iCs/>
                <w:sz w:val="18"/>
                <w:szCs w:val="18"/>
              </w:rPr>
            </w:pPr>
          </w:p>
          <w:p w14:paraId="2A3E73CE" w14:textId="710973DB" w:rsidR="00551273" w:rsidRPr="006C3587" w:rsidRDefault="00551273" w:rsidP="00551273">
            <w:pPr>
              <w:spacing w:after="0"/>
              <w:rPr>
                <w:rFonts w:asciiTheme="minorHAnsi" w:hAnsiTheme="minorHAnsi" w:cstheme="minorHAnsi"/>
                <w:iCs/>
                <w:sz w:val="18"/>
                <w:szCs w:val="18"/>
              </w:rPr>
            </w:pPr>
            <w:r w:rsidRPr="006C3587">
              <w:rPr>
                <w:rFonts w:asciiTheme="minorHAnsi" w:hAnsiTheme="minorHAnsi" w:cstheme="minorHAnsi"/>
                <w:iCs/>
                <w:sz w:val="18"/>
                <w:szCs w:val="18"/>
              </w:rPr>
              <w:t xml:space="preserve">A </w:t>
            </w:r>
            <w:r w:rsidR="00196505">
              <w:rPr>
                <w:rFonts w:asciiTheme="minorHAnsi" w:hAnsiTheme="minorHAnsi" w:cstheme="minorHAnsi"/>
                <w:iCs/>
                <w:sz w:val="18"/>
                <w:szCs w:val="18"/>
              </w:rPr>
              <w:t>similar</w:t>
            </w:r>
            <w:r w:rsidRPr="006C3587">
              <w:rPr>
                <w:rFonts w:asciiTheme="minorHAnsi" w:hAnsiTheme="minorHAnsi" w:cstheme="minorHAnsi"/>
                <w:iCs/>
                <w:sz w:val="18"/>
                <w:szCs w:val="18"/>
              </w:rPr>
              <w:t xml:space="preserve"> baseline assessment will be done for the greenfield pilot once a site </w:t>
            </w:r>
            <w:r w:rsidR="00196505">
              <w:rPr>
                <w:rFonts w:asciiTheme="minorHAnsi" w:hAnsiTheme="minorHAnsi" w:cstheme="minorHAnsi"/>
                <w:iCs/>
                <w:sz w:val="18"/>
                <w:szCs w:val="18"/>
              </w:rPr>
              <w:t>selection has been finalized</w:t>
            </w:r>
            <w:r w:rsidRPr="006C3587">
              <w:rPr>
                <w:rFonts w:asciiTheme="minorHAnsi" w:hAnsiTheme="minorHAnsi" w:cstheme="minorHAnsi"/>
                <w:iCs/>
                <w:sz w:val="18"/>
                <w:szCs w:val="18"/>
              </w:rPr>
              <w:t xml:space="preserve">. A suitable response will be developed with any impacted parties identified. This </w:t>
            </w:r>
            <w:r w:rsidR="00196505">
              <w:rPr>
                <w:rFonts w:asciiTheme="minorHAnsi" w:hAnsiTheme="minorHAnsi" w:cstheme="minorHAnsi"/>
                <w:iCs/>
                <w:sz w:val="18"/>
                <w:szCs w:val="18"/>
              </w:rPr>
              <w:t xml:space="preserve">will likely </w:t>
            </w:r>
            <w:r w:rsidRPr="006C3587">
              <w:rPr>
                <w:rFonts w:asciiTheme="minorHAnsi" w:hAnsiTheme="minorHAnsi" w:cstheme="minorHAnsi"/>
                <w:iCs/>
                <w:sz w:val="18"/>
                <w:szCs w:val="18"/>
              </w:rPr>
              <w:t xml:space="preserve">include </w:t>
            </w:r>
            <w:r w:rsidR="00196505">
              <w:rPr>
                <w:rFonts w:asciiTheme="minorHAnsi" w:hAnsiTheme="minorHAnsi" w:cstheme="minorHAnsi"/>
                <w:iCs/>
                <w:sz w:val="18"/>
                <w:szCs w:val="18"/>
              </w:rPr>
              <w:t xml:space="preserve">a supported transition if relevant, </w:t>
            </w:r>
            <w:r w:rsidRPr="006C3587">
              <w:rPr>
                <w:rFonts w:asciiTheme="minorHAnsi" w:hAnsiTheme="minorHAnsi" w:cstheme="minorHAnsi"/>
                <w:iCs/>
                <w:sz w:val="18"/>
                <w:szCs w:val="18"/>
              </w:rPr>
              <w:t xml:space="preserve">capacity building within the target communities to optimally employ the available electricity for PUE and foster local economic development. Training will also cover the environmental benefits of </w:t>
            </w:r>
            <w:proofErr w:type="spellStart"/>
            <w:r w:rsidRPr="006C3587">
              <w:rPr>
                <w:rFonts w:asciiTheme="minorHAnsi" w:hAnsiTheme="minorHAnsi" w:cstheme="minorHAnsi"/>
                <w:iCs/>
                <w:sz w:val="18"/>
                <w:szCs w:val="18"/>
              </w:rPr>
              <w:t>utilising</w:t>
            </w:r>
            <w:proofErr w:type="spellEnd"/>
            <w:r w:rsidRPr="006C3587">
              <w:rPr>
                <w:rFonts w:asciiTheme="minorHAnsi" w:hAnsiTheme="minorHAnsi" w:cstheme="minorHAnsi"/>
                <w:iCs/>
                <w:sz w:val="18"/>
                <w:szCs w:val="18"/>
              </w:rPr>
              <w:t xml:space="preserve"> solar power, and the negative impacts of using environmentally harmful energy generation technologies such as diesel power.</w:t>
            </w:r>
          </w:p>
          <w:p w14:paraId="38ED7290" w14:textId="77777777" w:rsidR="00551273" w:rsidRPr="006C3587" w:rsidRDefault="00551273" w:rsidP="00551273">
            <w:pPr>
              <w:spacing w:after="0"/>
              <w:rPr>
                <w:rFonts w:asciiTheme="minorHAnsi" w:hAnsiTheme="minorHAnsi" w:cstheme="minorHAnsi"/>
                <w:iCs/>
                <w:sz w:val="18"/>
                <w:szCs w:val="18"/>
              </w:rPr>
            </w:pPr>
          </w:p>
          <w:p w14:paraId="34B3E4E7" w14:textId="0850D828" w:rsidR="00551273" w:rsidRPr="003171C4" w:rsidRDefault="00551273" w:rsidP="00551273">
            <w:pPr>
              <w:spacing w:after="0"/>
              <w:jc w:val="left"/>
              <w:rPr>
                <w:rFonts w:asciiTheme="minorHAnsi" w:hAnsiTheme="minorHAnsi" w:cstheme="minorHAnsi"/>
                <w:iCs/>
                <w:sz w:val="18"/>
                <w:szCs w:val="18"/>
              </w:rPr>
            </w:pPr>
            <w:r w:rsidRPr="006C3587">
              <w:rPr>
                <w:rFonts w:asciiTheme="minorHAnsi" w:hAnsiTheme="minorHAnsi" w:cstheme="minorHAnsi"/>
                <w:iCs/>
                <w:sz w:val="18"/>
                <w:szCs w:val="18"/>
              </w:rPr>
              <w:t>More generally, the project will work with the government of Eswatini and industry representative such as REAESWA to promote solar minigrids also as a viable and profitable means of income generation and business opportunity. The focus of such engagement will be on promoting job creation and highlighting the job opportunities in the renewable energy sector available to everyone, including those currently working with diesel generators.</w:t>
            </w:r>
          </w:p>
        </w:tc>
      </w:tr>
      <w:tr w:rsidR="00982F2E" w:rsidRPr="00C846B7" w14:paraId="1D41078E" w14:textId="77777777" w:rsidTr="001E7141">
        <w:tc>
          <w:tcPr>
            <w:tcW w:w="3964" w:type="dxa"/>
          </w:tcPr>
          <w:p w14:paraId="732A6D10" w14:textId="77777777" w:rsidR="00982F2E" w:rsidRPr="00C846B7" w:rsidRDefault="00982F2E" w:rsidP="00982F2E">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Gender Equality and Inclusion</w:t>
            </w:r>
          </w:p>
        </w:tc>
        <w:tc>
          <w:tcPr>
            <w:tcW w:w="1418" w:type="dxa"/>
          </w:tcPr>
          <w:p w14:paraId="3DA6FFD7" w14:textId="77777777" w:rsidR="00982F2E" w:rsidRPr="00C846B7" w:rsidRDefault="00982F2E" w:rsidP="00982F2E">
            <w:pPr>
              <w:spacing w:after="0"/>
              <w:jc w:val="left"/>
              <w:rPr>
                <w:rFonts w:asciiTheme="minorHAnsi" w:hAnsiTheme="minorHAnsi" w:cstheme="minorHAnsi"/>
                <w:iCs/>
                <w:sz w:val="18"/>
                <w:szCs w:val="21"/>
              </w:rPr>
            </w:pPr>
          </w:p>
        </w:tc>
        <w:tc>
          <w:tcPr>
            <w:tcW w:w="3968" w:type="dxa"/>
          </w:tcPr>
          <w:p w14:paraId="4AB1ACDA" w14:textId="77777777" w:rsidR="00982F2E" w:rsidRPr="00C846B7" w:rsidRDefault="00982F2E" w:rsidP="00982F2E">
            <w:pPr>
              <w:spacing w:after="0"/>
              <w:jc w:val="left"/>
              <w:rPr>
                <w:rFonts w:asciiTheme="minorHAnsi" w:hAnsiTheme="minorHAnsi" w:cstheme="minorHAnsi"/>
                <w:iCs/>
                <w:sz w:val="18"/>
                <w:szCs w:val="21"/>
              </w:rPr>
            </w:pPr>
          </w:p>
        </w:tc>
      </w:tr>
      <w:tr w:rsidR="00982F2E" w:rsidRPr="00C846B7" w14:paraId="476ACE74" w14:textId="77777777" w:rsidTr="001E7141">
        <w:tc>
          <w:tcPr>
            <w:tcW w:w="3964" w:type="dxa"/>
          </w:tcPr>
          <w:p w14:paraId="62CB9CB0"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Failure to identify, consult with, and tailor support services for women-led businesses in the PUE add-on or Energy Hub pilot will skew benefit incidence towards men. </w:t>
            </w:r>
          </w:p>
          <w:p w14:paraId="3846FE6E" w14:textId="77777777" w:rsidR="00982F2E" w:rsidRPr="00C846B7" w:rsidRDefault="00982F2E" w:rsidP="00982F2E">
            <w:pPr>
              <w:spacing w:after="0"/>
              <w:jc w:val="left"/>
              <w:rPr>
                <w:rFonts w:asciiTheme="minorHAnsi" w:hAnsiTheme="minorHAnsi" w:cstheme="minorHAnsi"/>
                <w:iCs/>
                <w:sz w:val="18"/>
                <w:szCs w:val="21"/>
              </w:rPr>
            </w:pPr>
          </w:p>
          <w:p w14:paraId="169B8A6B" w14:textId="3F515366"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Design of financing solutions and platforms that do not compensate for female-specific challenges (e.g., related to property ownership) may inadvertently restrict women’s participation in MG development.  </w:t>
            </w:r>
          </w:p>
        </w:tc>
        <w:tc>
          <w:tcPr>
            <w:tcW w:w="1418" w:type="dxa"/>
          </w:tcPr>
          <w:p w14:paraId="6819F725"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p>
          <w:p w14:paraId="472B4332"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(I=2, L=4)</w:t>
            </w:r>
          </w:p>
        </w:tc>
        <w:tc>
          <w:tcPr>
            <w:tcW w:w="3968" w:type="dxa"/>
          </w:tcPr>
          <w:p w14:paraId="61BDBF8F" w14:textId="4F32EC42"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Component 2 will account for male/female differences and gender norms, including tracking intermediate/instrumental participation indicators so as to promote gender balance in final outcomes through adaptive project management practices. </w:t>
            </w:r>
          </w:p>
        </w:tc>
      </w:tr>
      <w:tr w:rsidR="00982F2E" w:rsidRPr="00C846B7" w14:paraId="4DF8D18D" w14:textId="77777777" w:rsidTr="001E7141">
        <w:tc>
          <w:tcPr>
            <w:tcW w:w="3964" w:type="dxa"/>
          </w:tcPr>
          <w:p w14:paraId="677F1B7E"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lastRenderedPageBreak/>
              <w:t>Electricity provision may alter gender relations in households and communities, which though expected to contribute to female empowerment could also lead to widening gender disparities, male backlash, even in extreme cases gender-based violence.</w:t>
            </w:r>
          </w:p>
        </w:tc>
        <w:tc>
          <w:tcPr>
            <w:tcW w:w="1418" w:type="dxa"/>
          </w:tcPr>
          <w:p w14:paraId="124EAB6F"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p>
          <w:p w14:paraId="6F13820F" w14:textId="77777777"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(I=5, L=1)</w:t>
            </w:r>
          </w:p>
        </w:tc>
        <w:tc>
          <w:tcPr>
            <w:tcW w:w="3968" w:type="dxa"/>
          </w:tcPr>
          <w:p w14:paraId="5A717741" w14:textId="75218BAF" w:rsidR="00982F2E" w:rsidRPr="00C846B7" w:rsidRDefault="00982F2E" w:rsidP="00982F2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Techniques of ‘outcome harvesting</w:t>
            </w:r>
            <w:r w:rsidRPr="00C846B7">
              <w:rPr>
                <w:rStyle w:val="FootnoteReference"/>
                <w:iCs/>
                <w:szCs w:val="21"/>
              </w:rPr>
              <w:footnoteReference w:id="61"/>
            </w:r>
            <w:r w:rsidRPr="00C846B7">
              <w:rPr>
                <w:rFonts w:asciiTheme="minorHAnsi" w:hAnsiTheme="minorHAnsi" w:cstheme="minorHAnsi"/>
                <w:iCs/>
                <w:sz w:val="18"/>
                <w:szCs w:val="21"/>
              </w:rPr>
              <w:t>,’ whereby open-ended conversations are periodically held with beneficiaries will be used to probe for possible negative changes in gender relations. If discovered, the instance will be recorded in a grievance log and locally appropriate and ethical conflict resolution techniques will be initiated.</w:t>
            </w:r>
          </w:p>
        </w:tc>
      </w:tr>
    </w:tbl>
    <w:p w14:paraId="3A900783" w14:textId="77777777" w:rsidR="00BF62F1" w:rsidRPr="00C846B7" w:rsidRDefault="00BF62F1" w:rsidP="001354E3">
      <w:pPr>
        <w:spacing w:after="0"/>
        <w:jc w:val="left"/>
        <w:rPr>
          <w:szCs w:val="20"/>
          <w:u w:val="single"/>
        </w:rPr>
      </w:pPr>
    </w:p>
    <w:p w14:paraId="7C8143E9" w14:textId="09C593AE" w:rsidR="00820811" w:rsidRPr="00C846B7" w:rsidRDefault="00A572FB" w:rsidP="00A919C9">
      <w:pPr>
        <w:spacing w:after="0"/>
        <w:rPr>
          <w:iCs/>
          <w:szCs w:val="20"/>
        </w:rPr>
      </w:pPr>
      <w:r w:rsidRPr="00C846B7">
        <w:rPr>
          <w:szCs w:val="20"/>
          <w:u w:val="single"/>
        </w:rPr>
        <w:t>Stakeholder engagement</w:t>
      </w:r>
      <w:r w:rsidR="00222B46" w:rsidRPr="00C846B7">
        <w:rPr>
          <w:szCs w:val="20"/>
          <w:u w:val="single"/>
        </w:rPr>
        <w:t xml:space="preserve"> and south-south cooperation</w:t>
      </w:r>
      <w:r w:rsidR="00707A93" w:rsidRPr="00C846B7">
        <w:rPr>
          <w:szCs w:val="20"/>
        </w:rPr>
        <w:t xml:space="preserve">: </w:t>
      </w:r>
      <w:r w:rsidR="005C6503" w:rsidRPr="00C846B7">
        <w:rPr>
          <w:iCs/>
          <w:szCs w:val="20"/>
        </w:rPr>
        <w:t>Stakeholder engagement</w:t>
      </w:r>
      <w:r w:rsidR="00D008E9" w:rsidRPr="00C846B7">
        <w:rPr>
          <w:iCs/>
          <w:szCs w:val="20"/>
        </w:rPr>
        <w:t xml:space="preserve"> activities are </w:t>
      </w:r>
      <w:r w:rsidR="005C6503" w:rsidRPr="00C846B7">
        <w:rPr>
          <w:iCs/>
          <w:szCs w:val="20"/>
        </w:rPr>
        <w:t>detailed in the attached plan (Annex 9)</w:t>
      </w:r>
      <w:r w:rsidR="00D008E9" w:rsidRPr="00C846B7">
        <w:rPr>
          <w:iCs/>
          <w:szCs w:val="20"/>
        </w:rPr>
        <w:t>. Stakeholder engagement will focus on (</w:t>
      </w:r>
      <w:proofErr w:type="spellStart"/>
      <w:r w:rsidR="00D008E9" w:rsidRPr="00C846B7">
        <w:rPr>
          <w:iCs/>
          <w:szCs w:val="20"/>
        </w:rPr>
        <w:t>i</w:t>
      </w:r>
      <w:proofErr w:type="spellEnd"/>
      <w:r w:rsidR="00D008E9" w:rsidRPr="00C846B7">
        <w:rPr>
          <w:iCs/>
          <w:szCs w:val="20"/>
        </w:rPr>
        <w:t xml:space="preserve">) active engagement among key stakeholders and decision makers to develop the country’s strategic direction as it relates to </w:t>
      </w:r>
      <w:r w:rsidR="00A23E7E" w:rsidRPr="00C846B7">
        <w:rPr>
          <w:iCs/>
          <w:szCs w:val="20"/>
        </w:rPr>
        <w:t>minigrid</w:t>
      </w:r>
      <w:r w:rsidR="00D008E9" w:rsidRPr="00C846B7">
        <w:rPr>
          <w:iCs/>
          <w:szCs w:val="20"/>
        </w:rPr>
        <w:t xml:space="preserve">s, (ii) awareness, knowledge sharing and capacity building among potential industry players and technical professionals, (iii) consultation, transparency and active engagement with communities where pilot projects will be implemented. Among all these stakeholders, the focus will be on inclusivity across gender, youth and vulnerable groups. All engagements will also strongly link with the AMP </w:t>
      </w:r>
      <w:r w:rsidR="00515D29" w:rsidRPr="00C846B7">
        <w:rPr>
          <w:iCs/>
          <w:szCs w:val="20"/>
        </w:rPr>
        <w:t>r</w:t>
      </w:r>
      <w:r w:rsidR="00D008E9" w:rsidRPr="00C846B7">
        <w:rPr>
          <w:iCs/>
          <w:szCs w:val="20"/>
        </w:rPr>
        <w:t xml:space="preserve">egional </w:t>
      </w:r>
      <w:r w:rsidR="00515D29" w:rsidRPr="00C846B7">
        <w:rPr>
          <w:iCs/>
          <w:szCs w:val="20"/>
        </w:rPr>
        <w:t>p</w:t>
      </w:r>
      <w:r w:rsidR="00D008E9" w:rsidRPr="00C846B7">
        <w:rPr>
          <w:iCs/>
          <w:szCs w:val="20"/>
        </w:rPr>
        <w:t xml:space="preserve">roject, ensuring communication flow and information sharing among all AMP participating countries across the continent. </w:t>
      </w:r>
      <w:r w:rsidR="00820811" w:rsidRPr="00C846B7">
        <w:rPr>
          <w:iCs/>
          <w:szCs w:val="20"/>
        </w:rPr>
        <w:t xml:space="preserve">The knowledge resources and/or products aggregated and developed at the regional project will be accessible to national project teams for cross country comparisons and to foster South-South learning. </w:t>
      </w:r>
      <w:r w:rsidR="00D008E9" w:rsidRPr="00C846B7">
        <w:rPr>
          <w:iCs/>
          <w:szCs w:val="20"/>
        </w:rPr>
        <w:t xml:space="preserve">The AMP </w:t>
      </w:r>
      <w:r w:rsidR="00515D29" w:rsidRPr="00C846B7">
        <w:rPr>
          <w:iCs/>
          <w:szCs w:val="20"/>
        </w:rPr>
        <w:t xml:space="preserve">regional project </w:t>
      </w:r>
      <w:r w:rsidR="00D008E9" w:rsidRPr="00C846B7">
        <w:rPr>
          <w:iCs/>
          <w:szCs w:val="20"/>
        </w:rPr>
        <w:t xml:space="preserve">in turn is already establishing interfaces with relevant platforms, associations and stakeholder communities across the continent and more broadly, including the Africa </w:t>
      </w:r>
      <w:r w:rsidR="00A23E7E" w:rsidRPr="00C846B7">
        <w:rPr>
          <w:iCs/>
          <w:szCs w:val="20"/>
        </w:rPr>
        <w:t>Minigrid</w:t>
      </w:r>
      <w:r w:rsidR="00D008E9" w:rsidRPr="00C846B7">
        <w:rPr>
          <w:iCs/>
          <w:szCs w:val="20"/>
        </w:rPr>
        <w:t xml:space="preserve"> </w:t>
      </w:r>
      <w:r w:rsidR="00604D08" w:rsidRPr="00C846B7">
        <w:rPr>
          <w:iCs/>
          <w:szCs w:val="20"/>
        </w:rPr>
        <w:t xml:space="preserve">Developers </w:t>
      </w:r>
      <w:r w:rsidR="00D008E9" w:rsidRPr="00C846B7">
        <w:rPr>
          <w:iCs/>
          <w:szCs w:val="20"/>
        </w:rPr>
        <w:t xml:space="preserve">Association (AMDA), among many others.  </w:t>
      </w:r>
    </w:p>
    <w:p w14:paraId="767A73EC" w14:textId="77777777" w:rsidR="00763EFB" w:rsidRPr="00C846B7" w:rsidRDefault="00763EFB" w:rsidP="00A919C9">
      <w:pPr>
        <w:spacing w:after="0"/>
        <w:rPr>
          <w:i/>
          <w:szCs w:val="20"/>
        </w:rPr>
      </w:pPr>
    </w:p>
    <w:p w14:paraId="748A0DC4" w14:textId="63E0767D" w:rsidR="00F04492" w:rsidRPr="00C846B7" w:rsidRDefault="00F04492" w:rsidP="00A919C9">
      <w:pPr>
        <w:spacing w:after="0"/>
        <w:rPr>
          <w:i/>
          <w:szCs w:val="20"/>
        </w:rPr>
      </w:pPr>
      <w:r w:rsidRPr="00C846B7">
        <w:rPr>
          <w:lang w:val="en-GB"/>
        </w:rPr>
        <w:t xml:space="preserve">In addition, to bring the voice </w:t>
      </w:r>
      <w:r w:rsidR="00D008E9" w:rsidRPr="00C846B7">
        <w:rPr>
          <w:lang w:val="en-GB"/>
        </w:rPr>
        <w:t xml:space="preserve">of Eswatini </w:t>
      </w:r>
      <w:r w:rsidRPr="00C846B7">
        <w:rPr>
          <w:lang w:val="en-GB"/>
        </w:rPr>
        <w:t xml:space="preserve">to global and regional fora, the project will explore opportunities for meaningful participation in specific events where UNDP could support engagement with the global development discourse on </w:t>
      </w:r>
      <w:r w:rsidR="00A23E7E" w:rsidRPr="00C846B7">
        <w:rPr>
          <w:lang w:val="en-GB"/>
        </w:rPr>
        <w:t>minigrid</w:t>
      </w:r>
      <w:r w:rsidR="00D008E9" w:rsidRPr="00C846B7">
        <w:rPr>
          <w:lang w:val="en-GB"/>
        </w:rPr>
        <w:t>s</w:t>
      </w:r>
      <w:r w:rsidRPr="00C846B7">
        <w:rPr>
          <w:lang w:val="en-GB"/>
        </w:rPr>
        <w:t xml:space="preserve">. The project will furthermore provide opportunities for regional cooperation with countries that are implementing initiatives on </w:t>
      </w:r>
      <w:r w:rsidR="00A23E7E" w:rsidRPr="00C846B7">
        <w:rPr>
          <w:iCs/>
          <w:lang w:val="en-GB"/>
        </w:rPr>
        <w:t>minigrid</w:t>
      </w:r>
      <w:r w:rsidR="00D008E9" w:rsidRPr="00C846B7">
        <w:rPr>
          <w:iCs/>
          <w:lang w:val="en-GB"/>
        </w:rPr>
        <w:t>s</w:t>
      </w:r>
      <w:r w:rsidRPr="00C846B7">
        <w:rPr>
          <w:lang w:val="en-GB"/>
        </w:rPr>
        <w:t xml:space="preserve"> in geopolitical, social and environmental contexts relevant to the proposed project in </w:t>
      </w:r>
      <w:r w:rsidR="00D008E9" w:rsidRPr="00C846B7">
        <w:rPr>
          <w:iCs/>
          <w:lang w:val="en-GB"/>
        </w:rPr>
        <w:t>Eswatini</w:t>
      </w:r>
      <w:r w:rsidRPr="00C846B7">
        <w:rPr>
          <w:iCs/>
          <w:lang w:val="en-GB"/>
        </w:rPr>
        <w:t>.</w:t>
      </w:r>
    </w:p>
    <w:p w14:paraId="35C4097A" w14:textId="77777777" w:rsidR="00393350" w:rsidRPr="00C846B7" w:rsidRDefault="00393350" w:rsidP="00A919C9">
      <w:pPr>
        <w:spacing w:after="0"/>
        <w:rPr>
          <w:rFonts w:cs="Segoe UI"/>
          <w:i/>
          <w:color w:val="000000"/>
          <w:szCs w:val="20"/>
        </w:rPr>
      </w:pPr>
    </w:p>
    <w:p w14:paraId="5F960041" w14:textId="53E83A53" w:rsidR="005544B1" w:rsidRPr="00C846B7" w:rsidRDefault="00EB69AE" w:rsidP="00A919C9">
      <w:pPr>
        <w:spacing w:after="0"/>
        <w:rPr>
          <w:iCs/>
          <w:szCs w:val="20"/>
        </w:rPr>
      </w:pPr>
      <w:r w:rsidRPr="00C846B7">
        <w:rPr>
          <w:szCs w:val="20"/>
          <w:u w:val="single"/>
        </w:rPr>
        <w:t>Gender equality and Women’s Empowerment</w:t>
      </w:r>
      <w:r w:rsidRPr="00C846B7">
        <w:rPr>
          <w:szCs w:val="20"/>
        </w:rPr>
        <w:t xml:space="preserve">: </w:t>
      </w:r>
      <w:r w:rsidR="00D008E9" w:rsidRPr="00C846B7">
        <w:rPr>
          <w:szCs w:val="20"/>
        </w:rPr>
        <w:t xml:space="preserve">The </w:t>
      </w:r>
      <w:r w:rsidR="006D6590" w:rsidRPr="00C846B7">
        <w:rPr>
          <w:iCs/>
          <w:szCs w:val="20"/>
        </w:rPr>
        <w:t>G</w:t>
      </w:r>
      <w:r w:rsidR="007B2F81" w:rsidRPr="00C846B7">
        <w:rPr>
          <w:iCs/>
          <w:szCs w:val="20"/>
        </w:rPr>
        <w:t xml:space="preserve">ender </w:t>
      </w:r>
      <w:r w:rsidR="006D6590" w:rsidRPr="00C846B7">
        <w:rPr>
          <w:iCs/>
          <w:szCs w:val="20"/>
        </w:rPr>
        <w:t>An</w:t>
      </w:r>
      <w:r w:rsidR="007B2F81" w:rsidRPr="00C846B7">
        <w:rPr>
          <w:iCs/>
          <w:szCs w:val="20"/>
        </w:rPr>
        <w:t xml:space="preserve">alysis and </w:t>
      </w:r>
      <w:r w:rsidR="006D6590" w:rsidRPr="00C846B7">
        <w:rPr>
          <w:iCs/>
          <w:szCs w:val="20"/>
        </w:rPr>
        <w:t>G</w:t>
      </w:r>
      <w:r w:rsidR="007B2F81" w:rsidRPr="00C846B7">
        <w:rPr>
          <w:iCs/>
          <w:szCs w:val="20"/>
        </w:rPr>
        <w:t xml:space="preserve">ender </w:t>
      </w:r>
      <w:r w:rsidR="006D6590" w:rsidRPr="00C846B7">
        <w:rPr>
          <w:iCs/>
          <w:szCs w:val="20"/>
        </w:rPr>
        <w:t>A</w:t>
      </w:r>
      <w:r w:rsidR="007B2F81" w:rsidRPr="00C846B7">
        <w:rPr>
          <w:iCs/>
          <w:szCs w:val="20"/>
        </w:rPr>
        <w:t xml:space="preserve">ction </w:t>
      </w:r>
      <w:r w:rsidR="006D6590" w:rsidRPr="00C846B7">
        <w:rPr>
          <w:iCs/>
          <w:szCs w:val="20"/>
        </w:rPr>
        <w:t>P</w:t>
      </w:r>
      <w:r w:rsidR="007B2F81" w:rsidRPr="00C846B7">
        <w:rPr>
          <w:iCs/>
          <w:szCs w:val="20"/>
        </w:rPr>
        <w:t>lan</w:t>
      </w:r>
      <w:r w:rsidR="005544B1" w:rsidRPr="00C846B7">
        <w:rPr>
          <w:iCs/>
          <w:szCs w:val="20"/>
        </w:rPr>
        <w:t xml:space="preserve"> </w:t>
      </w:r>
      <w:r w:rsidR="00C55D53" w:rsidRPr="00C846B7">
        <w:rPr>
          <w:iCs/>
          <w:szCs w:val="20"/>
        </w:rPr>
        <w:t>is</w:t>
      </w:r>
      <w:r w:rsidR="007B2F81" w:rsidRPr="00C846B7">
        <w:rPr>
          <w:i/>
          <w:szCs w:val="20"/>
        </w:rPr>
        <w:t xml:space="preserve"> </w:t>
      </w:r>
      <w:r w:rsidR="007B2F81" w:rsidRPr="00C846B7">
        <w:rPr>
          <w:iCs/>
          <w:szCs w:val="20"/>
        </w:rPr>
        <w:t>included</w:t>
      </w:r>
      <w:r w:rsidR="00886845" w:rsidRPr="00C846B7">
        <w:rPr>
          <w:iCs/>
          <w:szCs w:val="20"/>
        </w:rPr>
        <w:t xml:space="preserve"> in Annex</w:t>
      </w:r>
      <w:r w:rsidR="00D008E9" w:rsidRPr="00C846B7">
        <w:rPr>
          <w:iCs/>
          <w:szCs w:val="20"/>
        </w:rPr>
        <w:t> </w:t>
      </w:r>
      <w:r w:rsidR="00410901" w:rsidRPr="00C846B7">
        <w:rPr>
          <w:iCs/>
          <w:szCs w:val="20"/>
        </w:rPr>
        <w:t>11</w:t>
      </w:r>
      <w:r w:rsidR="007725BB" w:rsidRPr="00C846B7">
        <w:rPr>
          <w:iCs/>
          <w:szCs w:val="20"/>
        </w:rPr>
        <w:t xml:space="preserve">. The gender analysis noted </w:t>
      </w:r>
      <w:r w:rsidR="005544B1" w:rsidRPr="00C846B7">
        <w:rPr>
          <w:iCs/>
          <w:szCs w:val="20"/>
        </w:rPr>
        <w:t xml:space="preserve">Eswatini </w:t>
      </w:r>
      <w:r w:rsidR="007725BB" w:rsidRPr="00C846B7">
        <w:rPr>
          <w:iCs/>
          <w:szCs w:val="20"/>
        </w:rPr>
        <w:t xml:space="preserve">as </w:t>
      </w:r>
      <w:r w:rsidR="005544B1" w:rsidRPr="00C846B7">
        <w:rPr>
          <w:iCs/>
          <w:szCs w:val="20"/>
        </w:rPr>
        <w:t xml:space="preserve">a patriarchal society with a dual (civil and customary) legal system, which has created a number of loopholes through which the duty to uphold equal rights can be abrogated. Landholding and house ownership remains highly skewed between men and women and only in 2019 was the practice of marital power, which effectively relegated married women to the legal status of minors, struck down. The </w:t>
      </w:r>
      <w:r w:rsidR="00A23E7E" w:rsidRPr="00C846B7">
        <w:rPr>
          <w:iCs/>
          <w:szCs w:val="20"/>
        </w:rPr>
        <w:t>minigrid</w:t>
      </w:r>
      <w:r w:rsidR="005544B1" w:rsidRPr="00C846B7">
        <w:rPr>
          <w:iCs/>
          <w:szCs w:val="20"/>
        </w:rPr>
        <w:t xml:space="preserve"> project will be clear-eyed and realistic about the gender norms and inequities that exist, particularly with regard to family and domestic affairs, while striving to ensure inclusive participation in, and equitable benefit incidence from, the project. </w:t>
      </w:r>
    </w:p>
    <w:p w14:paraId="18949F53" w14:textId="77777777" w:rsidR="005544B1" w:rsidRPr="00C846B7" w:rsidRDefault="005544B1" w:rsidP="00A919C9">
      <w:pPr>
        <w:spacing w:after="0"/>
        <w:rPr>
          <w:lang w:val="en-GB"/>
        </w:rPr>
      </w:pPr>
    </w:p>
    <w:p w14:paraId="18B0E13C" w14:textId="4EA7CDB6" w:rsidR="005544B1" w:rsidRPr="00C846B7" w:rsidRDefault="005544B1" w:rsidP="00A919C9">
      <w:pPr>
        <w:spacing w:after="0"/>
        <w:rPr>
          <w:lang w:val="en-GB"/>
        </w:rPr>
      </w:pPr>
      <w:r w:rsidRPr="00C846B7">
        <w:rPr>
          <w:lang w:val="en-GB"/>
        </w:rPr>
        <w:t xml:space="preserve">The project will in particular build off the existing high degree of female activity in the rural micro- and small enterprise sector in order to support electricity-enabled commercial production and propel </w:t>
      </w:r>
      <w:r w:rsidR="00A23E7E" w:rsidRPr="00C846B7">
        <w:rPr>
          <w:lang w:val="en-GB"/>
        </w:rPr>
        <w:t>minigrid</w:t>
      </w:r>
      <w:r w:rsidRPr="00C846B7">
        <w:rPr>
          <w:lang w:val="en-GB"/>
        </w:rPr>
        <w:t xml:space="preserve"> load growth, and ultimately financial viability. Existing microfinance, self-help, fair trade, and producer cooperative structures with predominantly female membership are active and will form the backbone of a local service delivery package specifically tailored to women that includes business, technical, empowerment training to support PUE connections and equipment uptake. The goal is for female-led </w:t>
      </w:r>
      <w:r w:rsidR="00ED6D51" w:rsidRPr="00C846B7">
        <w:rPr>
          <w:lang w:val="en-GB"/>
        </w:rPr>
        <w:t>endeavours</w:t>
      </w:r>
      <w:r w:rsidRPr="00C846B7">
        <w:rPr>
          <w:lang w:val="en-GB"/>
        </w:rPr>
        <w:t xml:space="preserve"> to move closer to parity with male-led ones according to objective measures such as turnover, employment creation, and profitability as well as subjective ones such as confidence, agency, and autonomous decision-making. </w:t>
      </w:r>
    </w:p>
    <w:p w14:paraId="3B0BF625" w14:textId="1D20BD22" w:rsidR="005544B1" w:rsidRPr="00C846B7" w:rsidRDefault="005544B1" w:rsidP="00A919C9">
      <w:pPr>
        <w:spacing w:after="0"/>
        <w:rPr>
          <w:lang w:val="en-GB"/>
        </w:rPr>
      </w:pPr>
    </w:p>
    <w:p w14:paraId="54EECC92" w14:textId="06354CA2" w:rsidR="005544B1" w:rsidRPr="00C846B7" w:rsidRDefault="005544B1" w:rsidP="00A919C9">
      <w:pPr>
        <w:spacing w:after="0"/>
        <w:rPr>
          <w:lang w:val="en-GB"/>
        </w:rPr>
      </w:pPr>
      <w:r w:rsidRPr="00C846B7">
        <w:rPr>
          <w:lang w:val="en-GB"/>
        </w:rPr>
        <w:t>In addition to directly supporting individual women and women's groups in the select</w:t>
      </w:r>
      <w:r w:rsidR="00BD266C" w:rsidRPr="00C846B7">
        <w:rPr>
          <w:lang w:val="en-GB"/>
        </w:rPr>
        <w:t>ed</w:t>
      </w:r>
      <w:r w:rsidRPr="00C846B7">
        <w:rPr>
          <w:lang w:val="en-GB"/>
        </w:rPr>
        <w:t xml:space="preserve"> pilot areas, the project will also elevate the global visibility of women's electricity needs and potential through the inclusion of special GIS layers </w:t>
      </w:r>
      <w:r w:rsidRPr="00C846B7">
        <w:rPr>
          <w:lang w:val="en-GB"/>
        </w:rPr>
        <w:lastRenderedPageBreak/>
        <w:t xml:space="preserve">and variables in the country </w:t>
      </w:r>
      <w:r w:rsidR="00A23E7E" w:rsidRPr="00C846B7">
        <w:rPr>
          <w:lang w:val="en-GB"/>
        </w:rPr>
        <w:t>minigrid</w:t>
      </w:r>
      <w:r w:rsidRPr="00C846B7">
        <w:rPr>
          <w:lang w:val="en-GB"/>
        </w:rPr>
        <w:t xml:space="preserve"> mapping exercise. Value chains and value addition steps where women are over-represented will be tagged as such, and the presence of complementary institutions, such as MFIs or co-ops, that could contribute to women's PUE development will be geo-referenced, permitting developers to select sites with high</w:t>
      </w:r>
      <w:r w:rsidR="00C63E81" w:rsidRPr="00C846B7">
        <w:rPr>
          <w:lang w:val="en-GB"/>
        </w:rPr>
        <w:t xml:space="preserve"> – </w:t>
      </w:r>
      <w:r w:rsidRPr="00C846B7">
        <w:rPr>
          <w:lang w:val="en-GB"/>
        </w:rPr>
        <w:t>but</w:t>
      </w:r>
      <w:r w:rsidR="00C63E81" w:rsidRPr="00C846B7">
        <w:rPr>
          <w:lang w:val="en-GB"/>
        </w:rPr>
        <w:t xml:space="preserve"> </w:t>
      </w:r>
      <w:r w:rsidRPr="00C846B7">
        <w:rPr>
          <w:lang w:val="en-GB"/>
        </w:rPr>
        <w:t>perhaps obscured</w:t>
      </w:r>
      <w:r w:rsidR="00C63E81" w:rsidRPr="00C846B7">
        <w:rPr>
          <w:lang w:val="en-GB"/>
        </w:rPr>
        <w:t xml:space="preserve"> – </w:t>
      </w:r>
      <w:r w:rsidRPr="00C846B7">
        <w:rPr>
          <w:lang w:val="en-GB"/>
        </w:rPr>
        <w:t>load</w:t>
      </w:r>
      <w:r w:rsidR="00C63E81" w:rsidRPr="00C846B7">
        <w:rPr>
          <w:lang w:val="en-GB"/>
        </w:rPr>
        <w:t xml:space="preserve"> </w:t>
      </w:r>
      <w:r w:rsidRPr="00C846B7">
        <w:rPr>
          <w:lang w:val="en-GB"/>
        </w:rPr>
        <w:t xml:space="preserve">potential and with a greater than average chance of achieving balanced gender impacts at the community level. </w:t>
      </w:r>
    </w:p>
    <w:p w14:paraId="74B62526" w14:textId="264149CE" w:rsidR="005544B1" w:rsidRPr="00C846B7" w:rsidRDefault="005544B1" w:rsidP="00A919C9">
      <w:pPr>
        <w:spacing w:after="0"/>
        <w:rPr>
          <w:iCs/>
          <w:szCs w:val="20"/>
        </w:rPr>
      </w:pPr>
    </w:p>
    <w:p w14:paraId="26F39063" w14:textId="25DC5D5E" w:rsidR="007725BB" w:rsidRPr="00C846B7" w:rsidRDefault="005544B1" w:rsidP="00A919C9">
      <w:pPr>
        <w:spacing w:after="0"/>
        <w:rPr>
          <w:iCs/>
          <w:szCs w:val="20"/>
        </w:rPr>
      </w:pPr>
      <w:r w:rsidRPr="00C846B7">
        <w:rPr>
          <w:iCs/>
          <w:szCs w:val="20"/>
        </w:rPr>
        <w:t xml:space="preserve">Finally, at every gathering of stakeholders, whether for community outreach and consultation or project steering, gender diversity and inclusion will be sought, compensating in particular for women's scheduling demands, mobility constraints, different levels of education, and any social discrimination linked to marital status, especially recent widowhood. </w:t>
      </w:r>
    </w:p>
    <w:p w14:paraId="11F6AC67" w14:textId="77777777" w:rsidR="007725BB" w:rsidRPr="00C846B7" w:rsidRDefault="007725BB" w:rsidP="00A919C9">
      <w:pPr>
        <w:spacing w:after="0"/>
        <w:rPr>
          <w:iCs/>
          <w:szCs w:val="20"/>
        </w:rPr>
      </w:pPr>
    </w:p>
    <w:p w14:paraId="698083BA" w14:textId="14F87EE6" w:rsidR="007725BB" w:rsidRPr="00C846B7" w:rsidRDefault="007725BB" w:rsidP="00A919C9">
      <w:pPr>
        <w:spacing w:after="0"/>
        <w:rPr>
          <w:iCs/>
          <w:szCs w:val="20"/>
        </w:rPr>
      </w:pPr>
      <w:r w:rsidRPr="00C846B7">
        <w:rPr>
          <w:iCs/>
          <w:szCs w:val="20"/>
        </w:rPr>
        <w:t xml:space="preserve">Aspects of gender have been embedded throughout the project, with the Gender Action Plan providing for specific actions to support all three components of the AMP in Eswatini. </w:t>
      </w:r>
    </w:p>
    <w:p w14:paraId="38D6D16B" w14:textId="77777777" w:rsidR="005F6003" w:rsidRPr="00C846B7" w:rsidRDefault="005F6003" w:rsidP="00A919C9">
      <w:pPr>
        <w:spacing w:after="0"/>
        <w:rPr>
          <w:i/>
          <w:szCs w:val="20"/>
        </w:rPr>
      </w:pPr>
    </w:p>
    <w:p w14:paraId="4E52F7AC" w14:textId="20754A25" w:rsidR="008B4DB3" w:rsidRPr="00C846B7" w:rsidRDefault="002067D4" w:rsidP="00A919C9">
      <w:pPr>
        <w:spacing w:after="0"/>
        <w:rPr>
          <w:rFonts w:cs="Calibri"/>
          <w:szCs w:val="20"/>
        </w:rPr>
      </w:pPr>
      <w:r w:rsidRPr="00C846B7">
        <w:rPr>
          <w:rFonts w:cs="Calibri"/>
          <w:szCs w:val="20"/>
          <w:u w:val="single"/>
        </w:rPr>
        <w:t xml:space="preserve">Innovativeness, </w:t>
      </w:r>
      <w:r w:rsidR="00E334FF" w:rsidRPr="00C846B7">
        <w:rPr>
          <w:rFonts w:cs="Calibri"/>
          <w:szCs w:val="20"/>
          <w:u w:val="single"/>
        </w:rPr>
        <w:t>S</w:t>
      </w:r>
      <w:r w:rsidR="00075FD8" w:rsidRPr="00C846B7">
        <w:rPr>
          <w:rFonts w:cs="Calibri"/>
          <w:szCs w:val="20"/>
          <w:u w:val="single"/>
        </w:rPr>
        <w:t xml:space="preserve">ustainability and </w:t>
      </w:r>
      <w:r w:rsidR="00E334FF" w:rsidRPr="00C846B7">
        <w:rPr>
          <w:rFonts w:cs="Calibri"/>
          <w:szCs w:val="20"/>
          <w:u w:val="single"/>
        </w:rPr>
        <w:t>P</w:t>
      </w:r>
      <w:r w:rsidRPr="00C846B7">
        <w:rPr>
          <w:rFonts w:cs="Calibri"/>
          <w:szCs w:val="20"/>
          <w:u w:val="single"/>
        </w:rPr>
        <w:t xml:space="preserve">otential for </w:t>
      </w:r>
      <w:r w:rsidR="00E334FF" w:rsidRPr="00C846B7">
        <w:rPr>
          <w:rFonts w:cs="Calibri"/>
          <w:szCs w:val="20"/>
          <w:u w:val="single"/>
        </w:rPr>
        <w:t>S</w:t>
      </w:r>
      <w:r w:rsidR="00075FD8" w:rsidRPr="00C846B7">
        <w:rPr>
          <w:rFonts w:cs="Calibri"/>
          <w:szCs w:val="20"/>
          <w:u w:val="single"/>
        </w:rPr>
        <w:t>caling Up</w:t>
      </w:r>
      <w:r w:rsidR="00591D26" w:rsidRPr="00C846B7">
        <w:rPr>
          <w:rFonts w:cs="Calibri"/>
          <w:szCs w:val="20"/>
        </w:rPr>
        <w:t xml:space="preserve">: </w:t>
      </w:r>
      <w:r w:rsidR="007725BB" w:rsidRPr="00C846B7">
        <w:rPr>
          <w:rFonts w:cs="Calibri"/>
          <w:szCs w:val="20"/>
        </w:rPr>
        <w:t>The AMP in Eswatini has been designed very deliberately to build a knowledge platform</w:t>
      </w:r>
      <w:r w:rsidR="00C726B3" w:rsidRPr="00C846B7">
        <w:rPr>
          <w:rFonts w:cs="Calibri"/>
          <w:szCs w:val="20"/>
        </w:rPr>
        <w:t xml:space="preserve"> (</w:t>
      </w:r>
      <w:r w:rsidR="00A23E7E" w:rsidRPr="00C846B7">
        <w:rPr>
          <w:rFonts w:cs="Calibri"/>
          <w:szCs w:val="20"/>
        </w:rPr>
        <w:t>minigrid</w:t>
      </w:r>
      <w:r w:rsidR="00C726B3" w:rsidRPr="00C846B7">
        <w:rPr>
          <w:rFonts w:cs="Calibri"/>
          <w:szCs w:val="20"/>
        </w:rPr>
        <w:t xml:space="preserve"> potential map, Output 1.1, Vision and Roadmap, Output 1.2, Training courses, Output 2.3) </w:t>
      </w:r>
      <w:r w:rsidR="007725BB" w:rsidRPr="00C846B7">
        <w:rPr>
          <w:rFonts w:cs="Calibri"/>
          <w:szCs w:val="20"/>
        </w:rPr>
        <w:t xml:space="preserve">to support and benefit all future </w:t>
      </w:r>
      <w:r w:rsidR="00A23E7E" w:rsidRPr="00C846B7">
        <w:rPr>
          <w:rFonts w:cs="Calibri"/>
          <w:szCs w:val="20"/>
        </w:rPr>
        <w:t>minigrid</w:t>
      </w:r>
      <w:r w:rsidR="007725BB" w:rsidRPr="00C846B7">
        <w:rPr>
          <w:rFonts w:cs="Calibri"/>
          <w:szCs w:val="20"/>
        </w:rPr>
        <w:t xml:space="preserve"> developments, including those that may service non-residential sectors. </w:t>
      </w:r>
      <w:r w:rsidR="00C726B3" w:rsidRPr="00C846B7">
        <w:rPr>
          <w:rFonts w:cs="Calibri"/>
          <w:szCs w:val="20"/>
        </w:rPr>
        <w:t>A significant focus of the AMP interventions in Eswatini is to reduce the costs of future developments by creating a</w:t>
      </w:r>
      <w:r w:rsidR="008B4DB3" w:rsidRPr="00C846B7">
        <w:rPr>
          <w:rFonts w:cs="Calibri"/>
          <w:szCs w:val="20"/>
        </w:rPr>
        <w:t>n</w:t>
      </w:r>
      <w:r w:rsidR="00C726B3" w:rsidRPr="00C846B7">
        <w:rPr>
          <w:rFonts w:cs="Calibri"/>
          <w:szCs w:val="20"/>
        </w:rPr>
        <w:t xml:space="preserve"> environment </w:t>
      </w:r>
      <w:r w:rsidR="008B4DB3" w:rsidRPr="00C846B7">
        <w:rPr>
          <w:rFonts w:cs="Calibri"/>
          <w:szCs w:val="20"/>
        </w:rPr>
        <w:t xml:space="preserve">more </w:t>
      </w:r>
      <w:r w:rsidR="00C726B3" w:rsidRPr="00C846B7">
        <w:rPr>
          <w:rFonts w:cs="Calibri"/>
          <w:szCs w:val="20"/>
        </w:rPr>
        <w:t xml:space="preserve">conducive to </w:t>
      </w:r>
      <w:r w:rsidR="00A23E7E" w:rsidRPr="00C846B7">
        <w:rPr>
          <w:rFonts w:cs="Calibri"/>
          <w:szCs w:val="20"/>
        </w:rPr>
        <w:t>minigrid</w:t>
      </w:r>
      <w:r w:rsidR="00C726B3" w:rsidRPr="00C846B7">
        <w:rPr>
          <w:rFonts w:cs="Calibri"/>
          <w:szCs w:val="20"/>
        </w:rPr>
        <w:t xml:space="preserve"> development. </w:t>
      </w:r>
      <w:r w:rsidR="008B4DB3" w:rsidRPr="00C846B7">
        <w:rPr>
          <w:rFonts w:cs="Calibri"/>
          <w:szCs w:val="20"/>
        </w:rPr>
        <w:t xml:space="preserve">Output 1 has been structured to be embedded into the policy and planning for the country, contributing to the long-term context for </w:t>
      </w:r>
      <w:r w:rsidR="00A23E7E" w:rsidRPr="00C846B7">
        <w:rPr>
          <w:rFonts w:cs="Calibri"/>
          <w:szCs w:val="20"/>
        </w:rPr>
        <w:t>minigrid</w:t>
      </w:r>
      <w:r w:rsidR="008B4DB3" w:rsidRPr="00C846B7">
        <w:rPr>
          <w:rFonts w:cs="Calibri"/>
          <w:szCs w:val="20"/>
        </w:rPr>
        <w:t xml:space="preserve">s. </w:t>
      </w:r>
    </w:p>
    <w:p w14:paraId="3AA8849D" w14:textId="77777777" w:rsidR="008B4DB3" w:rsidRPr="00C846B7" w:rsidRDefault="008B4DB3" w:rsidP="00A919C9">
      <w:pPr>
        <w:spacing w:after="0"/>
        <w:rPr>
          <w:rFonts w:cs="Calibri"/>
          <w:szCs w:val="20"/>
        </w:rPr>
      </w:pPr>
    </w:p>
    <w:p w14:paraId="6F010B32" w14:textId="42EF5D96" w:rsidR="008B4DB3" w:rsidRPr="00C846B7" w:rsidRDefault="007725BB" w:rsidP="00A919C9">
      <w:pPr>
        <w:spacing w:after="0"/>
        <w:rPr>
          <w:rFonts w:cs="Calibri"/>
          <w:szCs w:val="20"/>
        </w:rPr>
      </w:pPr>
      <w:r w:rsidRPr="00C846B7">
        <w:rPr>
          <w:rFonts w:cs="Calibri"/>
          <w:szCs w:val="20"/>
        </w:rPr>
        <w:t>The two pilot projects</w:t>
      </w:r>
      <w:r w:rsidR="008B4DB3" w:rsidRPr="00C846B7">
        <w:rPr>
          <w:rFonts w:cs="Calibri"/>
          <w:szCs w:val="20"/>
        </w:rPr>
        <w:t>,</w:t>
      </w:r>
      <w:r w:rsidRPr="00C846B7">
        <w:rPr>
          <w:rFonts w:cs="Calibri"/>
          <w:szCs w:val="20"/>
        </w:rPr>
        <w:t xml:space="preserve"> introduc</w:t>
      </w:r>
      <w:r w:rsidR="008B4DB3" w:rsidRPr="00C846B7">
        <w:rPr>
          <w:rFonts w:cs="Calibri"/>
          <w:szCs w:val="20"/>
        </w:rPr>
        <w:t>ing</w:t>
      </w:r>
      <w:r w:rsidRPr="00C846B7">
        <w:rPr>
          <w:rFonts w:cs="Calibri"/>
          <w:szCs w:val="20"/>
        </w:rPr>
        <w:t xml:space="preserve"> innovati</w:t>
      </w:r>
      <w:r w:rsidR="008B4DB3" w:rsidRPr="00C846B7">
        <w:rPr>
          <w:rFonts w:cs="Calibri"/>
          <w:szCs w:val="20"/>
        </w:rPr>
        <w:t>ve</w:t>
      </w:r>
      <w:r w:rsidRPr="00C846B7">
        <w:rPr>
          <w:rFonts w:cs="Calibri"/>
          <w:szCs w:val="20"/>
        </w:rPr>
        <w:t xml:space="preserve"> business models</w:t>
      </w:r>
      <w:r w:rsidR="008B4DB3" w:rsidRPr="00C846B7">
        <w:rPr>
          <w:rFonts w:cs="Calibri"/>
          <w:szCs w:val="20"/>
        </w:rPr>
        <w:t>, are</w:t>
      </w:r>
      <w:r w:rsidRPr="00C846B7">
        <w:rPr>
          <w:rFonts w:cs="Calibri"/>
          <w:szCs w:val="20"/>
        </w:rPr>
        <w:t xml:space="preserve"> intended as demonstration facilities to inform future system design and development. Feedback loops to the National Dialogue (</w:t>
      </w:r>
      <w:r w:rsidR="00C726B3" w:rsidRPr="00C846B7">
        <w:rPr>
          <w:rFonts w:cs="Calibri"/>
          <w:szCs w:val="20"/>
        </w:rPr>
        <w:t>O</w:t>
      </w:r>
      <w:r w:rsidRPr="00C846B7">
        <w:rPr>
          <w:rFonts w:cs="Calibri"/>
          <w:szCs w:val="20"/>
        </w:rPr>
        <w:t>utput 1.2), Capacity Building (Output 1.3 and 2.3) and the Community of Practice (Output 3.</w:t>
      </w:r>
      <w:r w:rsidR="00BF2CAA">
        <w:rPr>
          <w:rFonts w:cs="Calibri"/>
          <w:szCs w:val="20"/>
        </w:rPr>
        <w:t>4</w:t>
      </w:r>
      <w:r w:rsidRPr="00C846B7">
        <w:rPr>
          <w:rFonts w:cs="Calibri"/>
          <w:szCs w:val="20"/>
        </w:rPr>
        <w:t xml:space="preserve">) are intended to actively disseminate the learnings from the pilots to inform </w:t>
      </w:r>
      <w:r w:rsidR="00C726B3" w:rsidRPr="00C846B7">
        <w:rPr>
          <w:rFonts w:cs="Calibri"/>
          <w:szCs w:val="20"/>
        </w:rPr>
        <w:t xml:space="preserve">both the </w:t>
      </w:r>
      <w:r w:rsidRPr="00C846B7">
        <w:rPr>
          <w:rFonts w:cs="Calibri"/>
          <w:szCs w:val="20"/>
        </w:rPr>
        <w:t xml:space="preserve">policy and regulatory environment </w:t>
      </w:r>
      <w:r w:rsidR="00C726B3" w:rsidRPr="00C846B7">
        <w:rPr>
          <w:rFonts w:cs="Calibri"/>
          <w:szCs w:val="20"/>
        </w:rPr>
        <w:t xml:space="preserve">as well technical capacity building. </w:t>
      </w:r>
    </w:p>
    <w:p w14:paraId="1E3710A4" w14:textId="77777777" w:rsidR="008B4DB3" w:rsidRPr="00C846B7" w:rsidRDefault="008B4DB3" w:rsidP="00A919C9">
      <w:pPr>
        <w:spacing w:after="0"/>
        <w:rPr>
          <w:rFonts w:cs="Calibri"/>
          <w:szCs w:val="20"/>
        </w:rPr>
      </w:pPr>
    </w:p>
    <w:p w14:paraId="006C098B" w14:textId="77777777" w:rsidR="008B4DB3" w:rsidRPr="00C846B7" w:rsidRDefault="008B4DB3" w:rsidP="00A919C9">
      <w:pPr>
        <w:spacing w:after="0"/>
        <w:rPr>
          <w:rFonts w:cs="Calibri"/>
          <w:szCs w:val="20"/>
        </w:rPr>
      </w:pPr>
      <w:r w:rsidRPr="00C846B7">
        <w:rPr>
          <w:rFonts w:cs="Calibri"/>
          <w:szCs w:val="20"/>
        </w:rPr>
        <w:t xml:space="preserve">The entire scope of Component 3 is focused on converting data, findings, lessons and case studies into useful resources for the benefit of future developments, both nationally and in the region. </w:t>
      </w:r>
    </w:p>
    <w:p w14:paraId="3BF12004" w14:textId="77777777" w:rsidR="008B4DB3" w:rsidRPr="00C846B7" w:rsidRDefault="008B4DB3" w:rsidP="00A919C9">
      <w:pPr>
        <w:spacing w:after="0"/>
        <w:rPr>
          <w:rFonts w:cs="Calibri"/>
          <w:szCs w:val="20"/>
        </w:rPr>
      </w:pPr>
    </w:p>
    <w:p w14:paraId="01446152" w14:textId="4311BC65" w:rsidR="008B4DB3" w:rsidRPr="00C846B7" w:rsidRDefault="008B4DB3" w:rsidP="00A919C9">
      <w:pPr>
        <w:spacing w:after="0"/>
        <w:rPr>
          <w:rFonts w:cs="Calibri"/>
          <w:szCs w:val="20"/>
        </w:rPr>
      </w:pPr>
      <w:r w:rsidRPr="00C846B7">
        <w:rPr>
          <w:rFonts w:cs="Calibri"/>
          <w:szCs w:val="20"/>
        </w:rPr>
        <w:t xml:space="preserve">The combined impact of better planning data, a clear line of sight on the intended contribution and role of </w:t>
      </w:r>
      <w:r w:rsidR="00A23E7E" w:rsidRPr="00C846B7">
        <w:rPr>
          <w:rFonts w:cs="Calibri"/>
          <w:szCs w:val="20"/>
        </w:rPr>
        <w:t>minigrid</w:t>
      </w:r>
      <w:r w:rsidRPr="00C846B7">
        <w:rPr>
          <w:rFonts w:cs="Calibri"/>
          <w:szCs w:val="20"/>
        </w:rPr>
        <w:t xml:space="preserve">s in the country and rich knowledge resources that includes regional and country specific experience, is intended to create a springboard for </w:t>
      </w:r>
      <w:r w:rsidR="00A23E7E" w:rsidRPr="00C846B7">
        <w:rPr>
          <w:rFonts w:cs="Calibri"/>
          <w:szCs w:val="20"/>
        </w:rPr>
        <w:t>minigrid</w:t>
      </w:r>
      <w:r w:rsidRPr="00C846B7">
        <w:rPr>
          <w:rFonts w:cs="Calibri"/>
          <w:szCs w:val="20"/>
        </w:rPr>
        <w:t xml:space="preserve"> developments in the country. </w:t>
      </w:r>
    </w:p>
    <w:p w14:paraId="7F9C102D" w14:textId="77777777" w:rsidR="008B4DB3" w:rsidRPr="00C846B7" w:rsidRDefault="008B4DB3" w:rsidP="00A919C9">
      <w:pPr>
        <w:spacing w:after="0"/>
        <w:rPr>
          <w:rFonts w:cs="Calibri"/>
          <w:szCs w:val="20"/>
        </w:rPr>
      </w:pPr>
    </w:p>
    <w:p w14:paraId="0CC9B21B" w14:textId="69C6AC88" w:rsidR="004D1EBD" w:rsidRPr="00C846B7" w:rsidRDefault="008B4DB3" w:rsidP="00A919C9">
      <w:pPr>
        <w:spacing w:after="0"/>
        <w:rPr>
          <w:rFonts w:cs="Calibri"/>
          <w:szCs w:val="20"/>
        </w:rPr>
      </w:pPr>
      <w:r w:rsidRPr="00C846B7">
        <w:rPr>
          <w:rFonts w:cs="Calibri"/>
          <w:szCs w:val="20"/>
        </w:rPr>
        <w:t>E</w:t>
      </w:r>
      <w:r w:rsidR="00C726B3" w:rsidRPr="00C846B7">
        <w:rPr>
          <w:rFonts w:cs="Calibri"/>
          <w:szCs w:val="20"/>
        </w:rPr>
        <w:t xml:space="preserve">mbedding the PMU and project website with complete knowledge resources within ESERA and the training modules with CSER, with </w:t>
      </w:r>
      <w:r w:rsidR="00BC5269" w:rsidRPr="00C846B7">
        <w:rPr>
          <w:rFonts w:cs="Calibri"/>
          <w:szCs w:val="20"/>
        </w:rPr>
        <w:t>a view towards</w:t>
      </w:r>
      <w:r w:rsidR="00C726B3" w:rsidRPr="00C846B7">
        <w:rPr>
          <w:rFonts w:cs="Calibri"/>
          <w:szCs w:val="20"/>
        </w:rPr>
        <w:t xml:space="preserve"> incorporating these as permanent offerings in the short course platform, </w:t>
      </w:r>
      <w:r w:rsidRPr="00C846B7">
        <w:rPr>
          <w:rFonts w:cs="Calibri"/>
          <w:szCs w:val="20"/>
        </w:rPr>
        <w:t xml:space="preserve">it </w:t>
      </w:r>
      <w:r w:rsidR="00C726B3" w:rsidRPr="00C846B7">
        <w:rPr>
          <w:rFonts w:cs="Calibri"/>
          <w:szCs w:val="20"/>
        </w:rPr>
        <w:t>is intended to encourage institutionalization and sustainability</w:t>
      </w:r>
      <w:r w:rsidRPr="00C846B7">
        <w:rPr>
          <w:rFonts w:cs="Calibri"/>
          <w:szCs w:val="20"/>
        </w:rPr>
        <w:t xml:space="preserve"> also of these contributions beyond the four</w:t>
      </w:r>
      <w:r w:rsidR="00BC5269" w:rsidRPr="00C846B7">
        <w:rPr>
          <w:rFonts w:cs="Calibri"/>
          <w:szCs w:val="20"/>
        </w:rPr>
        <w:t>-</w:t>
      </w:r>
      <w:r w:rsidRPr="00C846B7">
        <w:rPr>
          <w:rFonts w:cs="Calibri"/>
          <w:szCs w:val="20"/>
        </w:rPr>
        <w:t>year implementation period</w:t>
      </w:r>
      <w:r w:rsidR="00C726B3" w:rsidRPr="00C846B7">
        <w:rPr>
          <w:rFonts w:cs="Calibri"/>
          <w:szCs w:val="20"/>
        </w:rPr>
        <w:t xml:space="preserve">. </w:t>
      </w:r>
    </w:p>
    <w:p w14:paraId="30C25D39" w14:textId="77777777" w:rsidR="00C258C3" w:rsidRPr="00C846B7" w:rsidRDefault="00C258C3" w:rsidP="00A919C9">
      <w:pPr>
        <w:spacing w:after="0"/>
        <w:rPr>
          <w:rStyle w:val="Hyperlink"/>
          <w:i/>
          <w:color w:val="auto"/>
          <w:szCs w:val="20"/>
          <w:u w:val="none"/>
        </w:rPr>
      </w:pPr>
    </w:p>
    <w:p w14:paraId="2B7F1C04" w14:textId="77777777" w:rsidR="00C258C3" w:rsidRPr="00C846B7" w:rsidRDefault="00C258C3" w:rsidP="001354E3">
      <w:pPr>
        <w:spacing w:after="0"/>
        <w:jc w:val="left"/>
        <w:rPr>
          <w:rStyle w:val="Hyperlink"/>
          <w:i/>
          <w:color w:val="auto"/>
          <w:szCs w:val="20"/>
          <w:u w:val="none"/>
        </w:rPr>
      </w:pPr>
    </w:p>
    <w:p w14:paraId="466283CB" w14:textId="77777777" w:rsidR="009F19D4" w:rsidRPr="00C846B7" w:rsidRDefault="009F19D4" w:rsidP="001354E3">
      <w:pPr>
        <w:pStyle w:val="Heading1"/>
        <w:numPr>
          <w:ilvl w:val="0"/>
          <w:numId w:val="0"/>
        </w:numPr>
        <w:spacing w:before="0" w:after="0"/>
        <w:jc w:val="left"/>
        <w:rPr>
          <w:rFonts w:cs="Segoe UI"/>
          <w:color w:val="000000"/>
        </w:rPr>
        <w:sectPr w:rsidR="009F19D4" w:rsidRPr="00C846B7" w:rsidSect="000B3D4F">
          <w:headerReference w:type="default" r:id="rId27"/>
          <w:footerReference w:type="default" r:id="rId28"/>
          <w:footerReference w:type="first" r:id="rId29"/>
          <w:pgSz w:w="12240" w:h="15840" w:code="1"/>
          <w:pgMar w:top="1440" w:right="1440" w:bottom="1440" w:left="1440" w:header="720" w:footer="432" w:gutter="0"/>
          <w:cols w:space="708"/>
          <w:titlePg/>
          <w:docGrid w:linePitch="360"/>
        </w:sectPr>
      </w:pPr>
      <w:bookmarkStart w:id="119" w:name="_Toc207800912"/>
    </w:p>
    <w:p w14:paraId="4C66E161" w14:textId="77777777" w:rsidR="0053408E" w:rsidRPr="00C846B7" w:rsidRDefault="0053408E" w:rsidP="003B2A79">
      <w:pPr>
        <w:pStyle w:val="Heading1"/>
        <w:spacing w:before="0" w:after="60"/>
        <w:rPr>
          <w:rFonts w:ascii="Calibri" w:hAnsi="Calibri"/>
          <w:szCs w:val="28"/>
        </w:rPr>
      </w:pPr>
      <w:bookmarkStart w:id="120" w:name="_Toc84960985"/>
      <w:r w:rsidRPr="00C846B7">
        <w:rPr>
          <w:rFonts w:ascii="Calibri" w:hAnsi="Calibri"/>
          <w:szCs w:val="28"/>
        </w:rPr>
        <w:lastRenderedPageBreak/>
        <w:t>Project Results Framework</w:t>
      </w:r>
      <w:bookmarkEnd w:id="120"/>
    </w:p>
    <w:p w14:paraId="6D08ADC8" w14:textId="77777777" w:rsidR="000A013F" w:rsidRPr="00C846B7" w:rsidRDefault="000A013F" w:rsidP="00FD449E">
      <w:pPr>
        <w:spacing w:after="0"/>
        <w:jc w:val="left"/>
        <w:rPr>
          <w:rFonts w:asciiTheme="minorHAnsi" w:hAnsiTheme="minorHAnsi" w:cstheme="minorHAnsi"/>
          <w:i/>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53408E" w:rsidRPr="00C846B7" w14:paraId="19B1BB0B" w14:textId="77777777" w:rsidTr="764B5765">
        <w:trPr>
          <w:trHeight w:val="305"/>
        </w:trPr>
        <w:tc>
          <w:tcPr>
            <w:tcW w:w="14418" w:type="dxa"/>
            <w:gridSpan w:val="5"/>
            <w:shd w:val="clear" w:color="auto" w:fill="auto"/>
          </w:tcPr>
          <w:p w14:paraId="6360F55C" w14:textId="59C4B130" w:rsidR="0053408E" w:rsidRPr="00C846B7" w:rsidRDefault="002E4F8C" w:rsidP="002E4F8C">
            <w:pPr>
              <w:rPr>
                <w:rFonts w:asciiTheme="minorHAnsi" w:hAnsiTheme="minorHAnsi" w:cstheme="minorHAnsi"/>
                <w:sz w:val="18"/>
                <w:szCs w:val="18"/>
              </w:rPr>
            </w:pPr>
            <w:bookmarkStart w:id="121" w:name="OLE_LINK1"/>
            <w:r w:rsidRPr="00C846B7">
              <w:rPr>
                <w:rFonts w:asciiTheme="minorHAnsi" w:hAnsiTheme="minorHAnsi" w:cstheme="minorHAnsi"/>
                <w:b/>
                <w:sz w:val="18"/>
                <w:szCs w:val="18"/>
              </w:rPr>
              <w:t xml:space="preserve">This project will contribute to the following Sustainable Development Goal(s):  </w:t>
            </w:r>
            <w:r w:rsidR="00892138" w:rsidRPr="00C846B7">
              <w:rPr>
                <w:rFonts w:asciiTheme="minorHAnsi" w:hAnsiTheme="minorHAnsi" w:cstheme="minorHAnsi"/>
                <w:i/>
                <w:sz w:val="18"/>
                <w:szCs w:val="18"/>
              </w:rPr>
              <w:t>SDG</w:t>
            </w:r>
            <w:r w:rsidR="006B0B51" w:rsidRPr="00C846B7">
              <w:rPr>
                <w:rFonts w:asciiTheme="minorHAnsi" w:hAnsiTheme="minorHAnsi" w:cstheme="minorHAnsi"/>
                <w:i/>
                <w:sz w:val="18"/>
                <w:szCs w:val="18"/>
              </w:rPr>
              <w:t> </w:t>
            </w:r>
            <w:r w:rsidR="00892138" w:rsidRPr="00C846B7">
              <w:rPr>
                <w:rFonts w:asciiTheme="minorHAnsi" w:hAnsiTheme="minorHAnsi" w:cstheme="minorHAnsi"/>
                <w:i/>
                <w:sz w:val="18"/>
                <w:szCs w:val="18"/>
              </w:rPr>
              <w:t>7. Ensure access to affordable, reliable, sustainable and modern energy for all</w:t>
            </w:r>
            <w:r w:rsidR="006B0B51" w:rsidRPr="00C846B7">
              <w:rPr>
                <w:rFonts w:asciiTheme="minorHAnsi" w:hAnsiTheme="minorHAnsi" w:cstheme="minorHAnsi"/>
                <w:i/>
                <w:sz w:val="18"/>
                <w:szCs w:val="18"/>
              </w:rPr>
              <w:t xml:space="preserve"> and </w:t>
            </w:r>
            <w:r w:rsidR="0053619C" w:rsidRPr="00C846B7">
              <w:rPr>
                <w:rFonts w:cs="Calibri"/>
                <w:i/>
                <w:sz w:val="18"/>
                <w:szCs w:val="18"/>
              </w:rPr>
              <w:t>SDG 13. Take urgent action to combat climate change and its impacts. It will indirectly also contribute to SDG 3. Ensure healthy lives and promote well-being for all at all ages. SDG 5. Achieve gender equality and empower all women and girls. SDG 8. Promote sustained, inclusive and sustainable economic growth, full productive employment and decent work for all</w:t>
            </w:r>
          </w:p>
        </w:tc>
      </w:tr>
      <w:tr w:rsidR="002E4F8C" w:rsidRPr="00C846B7" w14:paraId="792EBB3D" w14:textId="77777777" w:rsidTr="764B5765">
        <w:trPr>
          <w:trHeight w:val="287"/>
        </w:trPr>
        <w:tc>
          <w:tcPr>
            <w:tcW w:w="14418" w:type="dxa"/>
            <w:gridSpan w:val="5"/>
            <w:shd w:val="clear" w:color="auto" w:fill="auto"/>
          </w:tcPr>
          <w:p w14:paraId="526148B2" w14:textId="74AF1D91" w:rsidR="002E4F8C" w:rsidRPr="00C846B7" w:rsidRDefault="00E100CA" w:rsidP="003E6042">
            <w:pPr>
              <w:rPr>
                <w:rFonts w:asciiTheme="minorHAnsi" w:hAnsiTheme="minorHAnsi" w:cstheme="minorHAnsi"/>
                <w:b/>
                <w:szCs w:val="20"/>
              </w:rPr>
            </w:pPr>
            <w:r w:rsidRPr="00C846B7">
              <w:rPr>
                <w:rFonts w:asciiTheme="minorHAnsi" w:hAnsiTheme="minorHAnsi" w:cstheme="minorHAnsi"/>
                <w:b/>
                <w:bCs/>
                <w:sz w:val="18"/>
                <w:szCs w:val="18"/>
              </w:rPr>
              <w:t xml:space="preserve">This project will contribute to the following country outcome </w:t>
            </w:r>
            <w:r w:rsidR="00C2139B" w:rsidRPr="00C846B7">
              <w:rPr>
                <w:rFonts w:asciiTheme="minorHAnsi" w:hAnsiTheme="minorHAnsi" w:cstheme="minorHAnsi"/>
                <w:b/>
                <w:bCs/>
                <w:sz w:val="18"/>
                <w:szCs w:val="18"/>
              </w:rPr>
              <w:t>(</w:t>
            </w:r>
            <w:r w:rsidR="003E6042" w:rsidRPr="00C846B7">
              <w:rPr>
                <w:rFonts w:asciiTheme="minorHAnsi" w:hAnsiTheme="minorHAnsi" w:cstheme="minorHAnsi"/>
                <w:b/>
                <w:bCs/>
                <w:sz w:val="18"/>
                <w:szCs w:val="18"/>
              </w:rPr>
              <w:t>UNSDCF</w:t>
            </w:r>
            <w:r w:rsidR="00C2139B" w:rsidRPr="00C846B7">
              <w:rPr>
                <w:rFonts w:asciiTheme="minorHAnsi" w:hAnsiTheme="minorHAnsi" w:cstheme="minorHAnsi"/>
                <w:b/>
                <w:bCs/>
                <w:sz w:val="18"/>
                <w:szCs w:val="18"/>
              </w:rPr>
              <w:t>)</w:t>
            </w:r>
            <w:r w:rsidR="002E4F8C" w:rsidRPr="00C846B7">
              <w:rPr>
                <w:rFonts w:asciiTheme="minorHAnsi" w:hAnsiTheme="minorHAnsi" w:cstheme="minorHAnsi"/>
                <w:b/>
                <w:bCs/>
                <w:sz w:val="18"/>
                <w:szCs w:val="18"/>
              </w:rPr>
              <w:t>:</w:t>
            </w:r>
            <w:r w:rsidR="00CF4212" w:rsidRPr="00C846B7">
              <w:rPr>
                <w:rFonts w:asciiTheme="minorHAnsi" w:hAnsiTheme="minorHAnsi" w:cstheme="minorHAnsi"/>
                <w:b/>
                <w:bCs/>
                <w:sz w:val="18"/>
                <w:szCs w:val="18"/>
              </w:rPr>
              <w:t xml:space="preserve"> </w:t>
            </w:r>
            <w:r w:rsidR="003E6042" w:rsidRPr="00C846B7">
              <w:rPr>
                <w:rFonts w:asciiTheme="minorHAnsi" w:hAnsiTheme="minorHAnsi" w:cstheme="minorHAnsi"/>
                <w:bCs/>
                <w:i/>
                <w:sz w:val="18"/>
                <w:szCs w:val="18"/>
              </w:rPr>
              <w:t>Outcome 1: Promoting Sustainable and Inclusive Economic Growth. By 2025, women, men and youth, including marginalized persons, contribute to and benefit from economic progress, through greater access to decent employment, equitable social economic opportunities, sustainable enterprise opportunities as well as resilient, financially sustainable social protection systems. Outcome 4: Strengthening Natural Resource Management, Climate Resilience and Environmental Sustainability. By 2025, Eswatini is on an inclusive low-carbon development pathway that is resilient to climate change and in which natural resources are managed sustainably, and community adaptation to climate change is enhanced, for improved livelihoods, health and food security, especially for vulnerable and marginalized communities</w:t>
            </w:r>
            <w:r w:rsidR="00EC4F5F" w:rsidRPr="00C846B7">
              <w:rPr>
                <w:rFonts w:asciiTheme="minorHAnsi" w:hAnsiTheme="minorHAnsi" w:cstheme="minorHAnsi"/>
                <w:bCs/>
                <w:i/>
                <w:sz w:val="18"/>
                <w:szCs w:val="18"/>
              </w:rPr>
              <w:t>.</w:t>
            </w:r>
          </w:p>
        </w:tc>
      </w:tr>
      <w:tr w:rsidR="00AE6B69" w:rsidRPr="00C846B7" w14:paraId="3C214BBD" w14:textId="77777777" w:rsidTr="764B5765">
        <w:trPr>
          <w:trHeight w:val="544"/>
        </w:trPr>
        <w:tc>
          <w:tcPr>
            <w:tcW w:w="2605" w:type="dxa"/>
            <w:shd w:val="clear" w:color="auto" w:fill="auto"/>
          </w:tcPr>
          <w:p w14:paraId="10D2068E" w14:textId="77777777" w:rsidR="00AE6B69" w:rsidRPr="00C846B7" w:rsidRDefault="00AE6B69" w:rsidP="006B0B51">
            <w:pPr>
              <w:jc w:val="center"/>
              <w:rPr>
                <w:rFonts w:asciiTheme="minorHAnsi" w:hAnsiTheme="minorHAnsi" w:cstheme="minorHAnsi"/>
                <w:b/>
                <w:bCs/>
                <w:sz w:val="18"/>
                <w:szCs w:val="18"/>
              </w:rPr>
            </w:pPr>
          </w:p>
        </w:tc>
        <w:tc>
          <w:tcPr>
            <w:tcW w:w="4230" w:type="dxa"/>
            <w:shd w:val="clear" w:color="auto" w:fill="auto"/>
          </w:tcPr>
          <w:p w14:paraId="64521E92" w14:textId="77777777" w:rsidR="00AE6B69" w:rsidRPr="00C846B7" w:rsidRDefault="00AE6B69" w:rsidP="006B0B51">
            <w:pPr>
              <w:jc w:val="center"/>
              <w:rPr>
                <w:rFonts w:asciiTheme="minorHAnsi" w:hAnsiTheme="minorHAnsi" w:cstheme="minorHAnsi"/>
                <w:b/>
                <w:bCs/>
                <w:sz w:val="18"/>
                <w:szCs w:val="18"/>
              </w:rPr>
            </w:pPr>
            <w:r w:rsidRPr="00C846B7">
              <w:rPr>
                <w:rFonts w:asciiTheme="minorHAnsi" w:hAnsiTheme="minorHAnsi" w:cstheme="minorHAnsi"/>
                <w:b/>
                <w:bCs/>
                <w:sz w:val="18"/>
                <w:szCs w:val="18"/>
              </w:rPr>
              <w:t>Objective and Outcome Indicators</w:t>
            </w:r>
          </w:p>
          <w:p w14:paraId="3D6BAE97" w14:textId="761DAB96" w:rsidR="00AE6B69" w:rsidRPr="00C846B7" w:rsidRDefault="00AE6B69" w:rsidP="006B0B51">
            <w:pPr>
              <w:jc w:val="center"/>
              <w:rPr>
                <w:rFonts w:asciiTheme="minorHAnsi" w:hAnsiTheme="minorHAnsi" w:cstheme="minorHAnsi"/>
                <w:b/>
                <w:bCs/>
                <w:sz w:val="18"/>
                <w:szCs w:val="18"/>
              </w:rPr>
            </w:pPr>
            <w:r w:rsidRPr="00C846B7">
              <w:rPr>
                <w:rFonts w:asciiTheme="minorHAnsi" w:hAnsiTheme="minorHAnsi" w:cstheme="minorHAnsi"/>
                <w:b/>
                <w:bCs/>
                <w:sz w:val="18"/>
                <w:szCs w:val="18"/>
              </w:rPr>
              <w:t xml:space="preserve">(no more than a total of </w:t>
            </w:r>
            <w:r w:rsidR="00684999" w:rsidRPr="00C846B7">
              <w:rPr>
                <w:rFonts w:asciiTheme="minorHAnsi" w:hAnsiTheme="minorHAnsi" w:cstheme="minorHAnsi"/>
                <w:b/>
                <w:bCs/>
                <w:sz w:val="18"/>
                <w:szCs w:val="18"/>
              </w:rPr>
              <w:t>2</w:t>
            </w:r>
            <w:r w:rsidR="00E25D4A" w:rsidRPr="00C846B7">
              <w:rPr>
                <w:rFonts w:asciiTheme="minorHAnsi" w:hAnsiTheme="minorHAnsi" w:cstheme="minorHAnsi"/>
                <w:b/>
                <w:bCs/>
                <w:sz w:val="18"/>
                <w:szCs w:val="18"/>
              </w:rPr>
              <w:t>0</w:t>
            </w:r>
            <w:r w:rsidRPr="00C846B7">
              <w:rPr>
                <w:rFonts w:asciiTheme="minorHAnsi" w:hAnsiTheme="minorHAnsi" w:cstheme="minorHAnsi"/>
                <w:b/>
                <w:bCs/>
                <w:sz w:val="18"/>
                <w:szCs w:val="18"/>
              </w:rPr>
              <w:t xml:space="preserve"> indicators)</w:t>
            </w:r>
          </w:p>
        </w:tc>
        <w:tc>
          <w:tcPr>
            <w:tcW w:w="2160" w:type="dxa"/>
            <w:shd w:val="clear" w:color="auto" w:fill="auto"/>
          </w:tcPr>
          <w:p w14:paraId="4650AC86" w14:textId="3A916703" w:rsidR="00AE6B69" w:rsidRPr="00C846B7" w:rsidRDefault="00AE6B69" w:rsidP="00D6516C">
            <w:pPr>
              <w:jc w:val="center"/>
              <w:rPr>
                <w:rFonts w:asciiTheme="minorHAnsi" w:hAnsiTheme="minorHAnsi" w:cstheme="minorHAnsi"/>
                <w:b/>
                <w:bCs/>
                <w:sz w:val="18"/>
                <w:szCs w:val="18"/>
              </w:rPr>
            </w:pPr>
            <w:r w:rsidRPr="00C846B7">
              <w:rPr>
                <w:rFonts w:asciiTheme="minorHAnsi" w:hAnsiTheme="minorHAnsi" w:cstheme="minorHAnsi"/>
                <w:b/>
                <w:bCs/>
                <w:sz w:val="18"/>
                <w:szCs w:val="18"/>
              </w:rPr>
              <w:t>Baseline</w:t>
            </w:r>
          </w:p>
        </w:tc>
        <w:tc>
          <w:tcPr>
            <w:tcW w:w="2520" w:type="dxa"/>
            <w:shd w:val="clear" w:color="auto" w:fill="auto"/>
          </w:tcPr>
          <w:p w14:paraId="748721EA" w14:textId="177C0BE2" w:rsidR="00AE6B69" w:rsidRPr="00C846B7" w:rsidRDefault="00AE6B69" w:rsidP="00D6516C">
            <w:pPr>
              <w:jc w:val="center"/>
              <w:rPr>
                <w:rFonts w:asciiTheme="minorHAnsi" w:hAnsiTheme="minorHAnsi" w:cstheme="minorHAnsi"/>
                <w:b/>
                <w:bCs/>
                <w:sz w:val="18"/>
                <w:szCs w:val="18"/>
              </w:rPr>
            </w:pPr>
            <w:r w:rsidRPr="00C846B7">
              <w:rPr>
                <w:rFonts w:asciiTheme="minorHAnsi" w:hAnsiTheme="minorHAnsi" w:cstheme="minorHAnsi"/>
                <w:b/>
                <w:bCs/>
                <w:sz w:val="18"/>
                <w:szCs w:val="18"/>
              </w:rPr>
              <w:t>Mid-term Target</w:t>
            </w:r>
          </w:p>
        </w:tc>
        <w:tc>
          <w:tcPr>
            <w:tcW w:w="2903" w:type="dxa"/>
            <w:shd w:val="clear" w:color="auto" w:fill="auto"/>
          </w:tcPr>
          <w:p w14:paraId="7AC6EA8E" w14:textId="02B4AEEE" w:rsidR="00AE6B69" w:rsidRPr="00C846B7" w:rsidRDefault="00AE6B69" w:rsidP="00D6516C">
            <w:pPr>
              <w:jc w:val="center"/>
              <w:rPr>
                <w:rFonts w:asciiTheme="minorHAnsi" w:hAnsiTheme="minorHAnsi" w:cstheme="minorHAnsi"/>
                <w:b/>
                <w:bCs/>
                <w:sz w:val="18"/>
                <w:szCs w:val="18"/>
              </w:rPr>
            </w:pPr>
            <w:r w:rsidRPr="00C846B7">
              <w:rPr>
                <w:rFonts w:asciiTheme="minorHAnsi" w:hAnsiTheme="minorHAnsi" w:cstheme="minorHAnsi"/>
                <w:b/>
                <w:bCs/>
                <w:sz w:val="18"/>
                <w:szCs w:val="18"/>
              </w:rPr>
              <w:t>End of Project Target</w:t>
            </w:r>
          </w:p>
        </w:tc>
      </w:tr>
      <w:tr w:rsidR="00F33111" w:rsidRPr="00C846B7" w14:paraId="744FF6CC" w14:textId="77777777" w:rsidTr="764B5765">
        <w:trPr>
          <w:trHeight w:val="665"/>
        </w:trPr>
        <w:tc>
          <w:tcPr>
            <w:tcW w:w="2605" w:type="dxa"/>
            <w:vMerge w:val="restart"/>
            <w:shd w:val="clear" w:color="auto" w:fill="auto"/>
          </w:tcPr>
          <w:p w14:paraId="646358C4" w14:textId="77777777" w:rsidR="00F33111" w:rsidRPr="00C846B7" w:rsidRDefault="00F33111" w:rsidP="00F33111">
            <w:pPr>
              <w:jc w:val="left"/>
              <w:rPr>
                <w:rFonts w:asciiTheme="minorHAnsi" w:hAnsiTheme="minorHAnsi" w:cstheme="minorHAnsi"/>
                <w:b/>
                <w:bCs/>
                <w:sz w:val="18"/>
                <w:szCs w:val="18"/>
              </w:rPr>
            </w:pPr>
            <w:r w:rsidRPr="00C846B7">
              <w:rPr>
                <w:rFonts w:asciiTheme="minorHAnsi" w:hAnsiTheme="minorHAnsi" w:cstheme="minorHAnsi"/>
                <w:b/>
                <w:bCs/>
                <w:sz w:val="18"/>
                <w:szCs w:val="18"/>
              </w:rPr>
              <w:t>Project Objective:</w:t>
            </w:r>
          </w:p>
          <w:p w14:paraId="4CAD3FF3" w14:textId="73E619A8" w:rsidR="00F33111" w:rsidRPr="00C846B7" w:rsidRDefault="00F33111" w:rsidP="00F33111">
            <w:pPr>
              <w:jc w:val="left"/>
              <w:rPr>
                <w:rFonts w:asciiTheme="minorHAnsi" w:hAnsiTheme="minorHAnsi" w:cstheme="minorHAnsi"/>
                <w:sz w:val="18"/>
                <w:szCs w:val="18"/>
              </w:rPr>
            </w:pPr>
            <w:r w:rsidRPr="00C846B7">
              <w:rPr>
                <w:rFonts w:asciiTheme="minorHAnsi" w:hAnsiTheme="minorHAnsi" w:cstheme="minorHAnsi"/>
                <w:iCs/>
                <w:sz w:val="18"/>
                <w:szCs w:val="18"/>
                <w:lang w:val="en-GB"/>
              </w:rPr>
              <w:t xml:space="preserve">Supporting access to clean energy by increasing the financial viability, and promoting scaled-up commercial investment, in </w:t>
            </w:r>
            <w:r w:rsidR="00707535">
              <w:rPr>
                <w:rFonts w:asciiTheme="minorHAnsi" w:hAnsiTheme="minorHAnsi" w:cstheme="minorHAnsi"/>
                <w:iCs/>
                <w:sz w:val="18"/>
                <w:szCs w:val="18"/>
                <w:lang w:val="en-GB"/>
              </w:rPr>
              <w:t>RE minigrid</w:t>
            </w:r>
            <w:r w:rsidRPr="00C846B7">
              <w:rPr>
                <w:rFonts w:asciiTheme="minorHAnsi" w:hAnsiTheme="minorHAnsi" w:cstheme="minorHAnsi"/>
                <w:iCs/>
                <w:sz w:val="18"/>
                <w:szCs w:val="18"/>
                <w:lang w:val="en-GB"/>
              </w:rPr>
              <w:t>s in Eswatini with a focus on cost-reduction levers and innovative business models.</w:t>
            </w:r>
          </w:p>
        </w:tc>
        <w:tc>
          <w:tcPr>
            <w:tcW w:w="4230" w:type="dxa"/>
          </w:tcPr>
          <w:p w14:paraId="38CC89DD" w14:textId="77777777" w:rsidR="00F33111" w:rsidRPr="00C846B7" w:rsidRDefault="00F33111" w:rsidP="00F33111">
            <w:pPr>
              <w:rPr>
                <w:rFonts w:asciiTheme="majorHAnsi" w:hAnsiTheme="majorHAnsi" w:cstheme="majorHAnsi"/>
                <w:bCs/>
                <w:sz w:val="18"/>
                <w:szCs w:val="18"/>
              </w:rPr>
            </w:pPr>
            <w:r w:rsidRPr="00C846B7">
              <w:rPr>
                <w:rFonts w:asciiTheme="majorHAnsi" w:hAnsiTheme="majorHAnsi" w:cstheme="majorHAnsi"/>
                <w:b/>
                <w:bCs/>
                <w:i/>
                <w:iCs/>
                <w:sz w:val="18"/>
                <w:szCs w:val="18"/>
                <w:u w:val="single"/>
              </w:rPr>
              <w:t>Mandatory</w:t>
            </w:r>
            <w:r w:rsidRPr="00C846B7">
              <w:rPr>
                <w:rFonts w:asciiTheme="majorHAnsi" w:hAnsiTheme="majorHAnsi" w:cstheme="majorHAnsi"/>
                <w:i/>
                <w:iCs/>
                <w:sz w:val="18"/>
                <w:szCs w:val="18"/>
                <w:u w:val="single"/>
              </w:rPr>
              <w:t xml:space="preserve"> GEF Core Indicators</w:t>
            </w:r>
            <w:r w:rsidRPr="00C846B7">
              <w:rPr>
                <w:rFonts w:asciiTheme="majorHAnsi" w:hAnsiTheme="majorHAnsi" w:cstheme="majorHAnsi"/>
                <w:bCs/>
                <w:sz w:val="18"/>
                <w:szCs w:val="18"/>
                <w:u w:val="single"/>
              </w:rPr>
              <w:t>:</w:t>
            </w:r>
            <w:r w:rsidRPr="00C846B7">
              <w:rPr>
                <w:rFonts w:asciiTheme="majorHAnsi" w:hAnsiTheme="majorHAnsi" w:cstheme="majorHAnsi"/>
                <w:bCs/>
                <w:sz w:val="18"/>
                <w:szCs w:val="18"/>
              </w:rPr>
              <w:t xml:space="preserve">  </w:t>
            </w:r>
          </w:p>
          <w:p w14:paraId="1E73C4BF" w14:textId="77777777" w:rsidR="00F33111" w:rsidRPr="00C846B7" w:rsidRDefault="00F33111" w:rsidP="00F33111">
            <w:pPr>
              <w:rPr>
                <w:rFonts w:asciiTheme="majorHAnsi" w:hAnsiTheme="majorHAnsi" w:cstheme="majorBidi"/>
                <w:b/>
                <w:bCs/>
                <w:sz w:val="18"/>
                <w:szCs w:val="18"/>
              </w:rPr>
            </w:pPr>
            <w:r w:rsidRPr="00C846B7">
              <w:rPr>
                <w:rFonts w:asciiTheme="majorHAnsi" w:hAnsiTheme="majorHAnsi" w:cstheme="majorBidi"/>
                <w:i/>
                <w:iCs/>
                <w:sz w:val="18"/>
                <w:szCs w:val="18"/>
              </w:rPr>
              <w:t>Indicator 1:</w:t>
            </w:r>
            <w:r w:rsidRPr="00C846B7">
              <w:t xml:space="preserve"> </w:t>
            </w:r>
            <w:r w:rsidRPr="00C846B7">
              <w:rPr>
                <w:rFonts w:asciiTheme="majorHAnsi" w:hAnsiTheme="majorHAnsi" w:cstheme="majorBidi"/>
                <w:b/>
                <w:bCs/>
                <w:sz w:val="18"/>
                <w:szCs w:val="18"/>
              </w:rPr>
              <w:t xml:space="preserve">Greenhouse gas emissions mitigated (metric tons of carbon dioxide equivalent) </w:t>
            </w:r>
          </w:p>
          <w:p w14:paraId="681CE121" w14:textId="70A725D0" w:rsidR="00F33111" w:rsidRPr="00C846B7" w:rsidRDefault="00F33111" w:rsidP="00F33111">
            <w:pPr>
              <w:rPr>
                <w:i/>
                <w:iCs/>
              </w:rPr>
            </w:pPr>
            <w:r w:rsidRPr="00C846B7">
              <w:rPr>
                <w:rFonts w:asciiTheme="majorHAnsi" w:hAnsiTheme="majorHAnsi" w:cstheme="majorBidi"/>
                <w:i/>
                <w:iCs/>
                <w:sz w:val="18"/>
                <w:szCs w:val="18"/>
              </w:rPr>
              <w:t>(Units of measure: metric tons of CO</w:t>
            </w:r>
            <w:r w:rsidRPr="00C846B7">
              <w:rPr>
                <w:rFonts w:asciiTheme="majorHAnsi" w:hAnsiTheme="majorHAnsi" w:cstheme="majorBidi"/>
                <w:i/>
                <w:iCs/>
                <w:sz w:val="18"/>
                <w:szCs w:val="18"/>
                <w:vertAlign w:val="subscript"/>
              </w:rPr>
              <w:t>2</w:t>
            </w:r>
            <w:r w:rsidRPr="00C846B7">
              <w:rPr>
                <w:rFonts w:asciiTheme="majorHAnsi" w:hAnsiTheme="majorHAnsi" w:cstheme="majorBidi"/>
                <w:i/>
                <w:iCs/>
                <w:sz w:val="18"/>
                <w:szCs w:val="18"/>
              </w:rPr>
              <w:t>e)</w:t>
            </w:r>
          </w:p>
        </w:tc>
        <w:tc>
          <w:tcPr>
            <w:tcW w:w="2160" w:type="dxa"/>
          </w:tcPr>
          <w:p w14:paraId="36F5A022" w14:textId="6317B41F" w:rsidR="00F33111" w:rsidRPr="00C846B7" w:rsidRDefault="00404F99" w:rsidP="00F33111">
            <w:pPr>
              <w:jc w:val="left"/>
              <w:rPr>
                <w:rFonts w:asciiTheme="minorHAnsi" w:hAnsiTheme="minorHAnsi" w:cstheme="minorHAnsi"/>
                <w:bCs/>
                <w:iCs/>
                <w:sz w:val="18"/>
                <w:szCs w:val="18"/>
              </w:rPr>
            </w:pPr>
            <w:r w:rsidRPr="00C846B7">
              <w:rPr>
                <w:rFonts w:ascii="Arial" w:hAnsi="Arial" w:cs="Arial"/>
                <w:sz w:val="16"/>
                <w:szCs w:val="16"/>
              </w:rPr>
              <w:t>Zero, since the project has not yet started</w:t>
            </w:r>
          </w:p>
        </w:tc>
        <w:tc>
          <w:tcPr>
            <w:tcW w:w="2520" w:type="dxa"/>
          </w:tcPr>
          <w:p w14:paraId="080CF679" w14:textId="03EC6A05" w:rsidR="00F33111" w:rsidRPr="00C846B7" w:rsidRDefault="00E13B42" w:rsidP="00F33111">
            <w:pPr>
              <w:jc w:val="left"/>
              <w:rPr>
                <w:rFonts w:asciiTheme="minorHAnsi" w:hAnsiTheme="minorHAnsi" w:cstheme="minorHAnsi"/>
                <w:bCs/>
                <w:iCs/>
                <w:sz w:val="18"/>
                <w:szCs w:val="18"/>
              </w:rPr>
            </w:pPr>
            <w:r w:rsidRPr="00C846B7">
              <w:rPr>
                <w:rFonts w:asciiTheme="minorHAnsi" w:hAnsiTheme="minorHAnsi" w:cstheme="minorHAnsi"/>
                <w:bCs/>
                <w:iCs/>
                <w:sz w:val="18"/>
                <w:szCs w:val="18"/>
              </w:rPr>
              <w:t>N</w:t>
            </w:r>
            <w:r w:rsidR="0075110C" w:rsidRPr="00C846B7">
              <w:rPr>
                <w:rFonts w:asciiTheme="minorHAnsi" w:hAnsiTheme="minorHAnsi" w:cstheme="minorHAnsi"/>
                <w:bCs/>
                <w:iCs/>
                <w:sz w:val="18"/>
                <w:szCs w:val="18"/>
              </w:rPr>
              <w:t>/</w:t>
            </w:r>
            <w:r w:rsidRPr="00C846B7">
              <w:rPr>
                <w:rFonts w:asciiTheme="minorHAnsi" w:hAnsiTheme="minorHAnsi" w:cstheme="minorHAnsi"/>
                <w:bCs/>
                <w:iCs/>
                <w:sz w:val="18"/>
                <w:szCs w:val="18"/>
              </w:rPr>
              <w:t>A</w:t>
            </w:r>
          </w:p>
        </w:tc>
        <w:tc>
          <w:tcPr>
            <w:tcW w:w="2903" w:type="dxa"/>
          </w:tcPr>
          <w:p w14:paraId="1F299B6D" w14:textId="77777777" w:rsidR="00E13B42" w:rsidRPr="00C846B7" w:rsidRDefault="00E13B42" w:rsidP="00E13B42">
            <w:pPr>
              <w:jc w:val="left"/>
              <w:rPr>
                <w:rFonts w:asciiTheme="minorHAnsi" w:hAnsiTheme="minorHAnsi" w:cstheme="minorHAnsi"/>
                <w:bCs/>
                <w:iCs/>
                <w:sz w:val="18"/>
                <w:szCs w:val="18"/>
              </w:rPr>
            </w:pPr>
            <w:r w:rsidRPr="00C846B7">
              <w:rPr>
                <w:rFonts w:asciiTheme="minorHAnsi" w:hAnsiTheme="minorHAnsi" w:cstheme="minorHAnsi"/>
                <w:bCs/>
                <w:iCs/>
                <w:sz w:val="18"/>
                <w:szCs w:val="18"/>
              </w:rPr>
              <w:t>2,444 (direct)</w:t>
            </w:r>
          </w:p>
          <w:p w14:paraId="74582352" w14:textId="5DDDE1ED" w:rsidR="00F33111" w:rsidRPr="00C846B7" w:rsidRDefault="00E13B42" w:rsidP="00E13B42">
            <w:pPr>
              <w:jc w:val="left"/>
              <w:rPr>
                <w:rFonts w:asciiTheme="minorHAnsi" w:hAnsiTheme="minorHAnsi" w:cstheme="minorHAnsi"/>
                <w:bCs/>
                <w:iCs/>
                <w:sz w:val="18"/>
                <w:szCs w:val="18"/>
              </w:rPr>
            </w:pPr>
            <w:r w:rsidRPr="00C846B7">
              <w:rPr>
                <w:rFonts w:asciiTheme="minorHAnsi" w:hAnsiTheme="minorHAnsi" w:cstheme="minorHAnsi"/>
                <w:bCs/>
                <w:iCs/>
                <w:sz w:val="18"/>
                <w:szCs w:val="18"/>
              </w:rPr>
              <w:t>18,000 (indirect)</w:t>
            </w:r>
          </w:p>
        </w:tc>
      </w:tr>
      <w:tr w:rsidR="00C12FBA" w:rsidRPr="000E59EC" w14:paraId="31B5584A" w14:textId="77777777" w:rsidTr="764B5765">
        <w:trPr>
          <w:trHeight w:val="1306"/>
        </w:trPr>
        <w:tc>
          <w:tcPr>
            <w:tcW w:w="2605" w:type="dxa"/>
            <w:vMerge/>
          </w:tcPr>
          <w:p w14:paraId="3309B0AF" w14:textId="77777777" w:rsidR="00C12FBA" w:rsidRPr="00C846B7" w:rsidRDefault="00C12FBA" w:rsidP="00C12FBA">
            <w:pPr>
              <w:jc w:val="left"/>
              <w:rPr>
                <w:rFonts w:asciiTheme="minorHAnsi" w:hAnsiTheme="minorHAnsi" w:cstheme="minorHAnsi"/>
                <w:b/>
                <w:bCs/>
                <w:sz w:val="18"/>
                <w:szCs w:val="18"/>
              </w:rPr>
            </w:pPr>
          </w:p>
        </w:tc>
        <w:tc>
          <w:tcPr>
            <w:tcW w:w="4230" w:type="dxa"/>
          </w:tcPr>
          <w:p w14:paraId="2ABA91BB" w14:textId="1E153368" w:rsidR="00C12FBA" w:rsidRPr="00C846B7" w:rsidRDefault="00C12FBA" w:rsidP="00C12FBA">
            <w:pPr>
              <w:rPr>
                <w:rFonts w:asciiTheme="majorHAnsi" w:hAnsiTheme="majorHAnsi" w:cstheme="majorHAnsi"/>
                <w:bCs/>
                <w:i/>
                <w:iCs/>
                <w:sz w:val="18"/>
                <w:szCs w:val="18"/>
                <w:u w:val="single"/>
              </w:rPr>
            </w:pPr>
            <w:r w:rsidRPr="00C846B7">
              <w:rPr>
                <w:rFonts w:asciiTheme="majorHAnsi" w:hAnsiTheme="majorHAnsi" w:cstheme="majorHAnsi"/>
                <w:b/>
                <w:i/>
                <w:iCs/>
                <w:sz w:val="18"/>
                <w:szCs w:val="18"/>
                <w:u w:val="single"/>
              </w:rPr>
              <w:t xml:space="preserve">Mandatory </w:t>
            </w:r>
            <w:r w:rsidRPr="00C846B7">
              <w:rPr>
                <w:rFonts w:asciiTheme="majorHAnsi" w:hAnsiTheme="majorHAnsi" w:cstheme="majorHAnsi"/>
                <w:bCs/>
                <w:i/>
                <w:iCs/>
                <w:sz w:val="18"/>
                <w:szCs w:val="18"/>
                <w:u w:val="single"/>
              </w:rPr>
              <w:t xml:space="preserve">GEF Core Indicators: </w:t>
            </w:r>
          </w:p>
          <w:p w14:paraId="52758D72" w14:textId="255B5060" w:rsidR="00C12FBA" w:rsidRPr="00C846B7" w:rsidRDefault="00C12FBA" w:rsidP="00C12FBA">
            <w:pPr>
              <w:rPr>
                <w:rFonts w:asciiTheme="majorHAnsi" w:hAnsiTheme="majorHAnsi" w:cstheme="majorHAnsi"/>
                <w:b/>
                <w:sz w:val="18"/>
                <w:szCs w:val="18"/>
              </w:rPr>
            </w:pPr>
            <w:r w:rsidRPr="00C846B7">
              <w:rPr>
                <w:rFonts w:asciiTheme="majorHAnsi" w:hAnsiTheme="majorHAnsi" w:cstheme="majorHAnsi"/>
                <w:bCs/>
                <w:i/>
                <w:sz w:val="18"/>
                <w:szCs w:val="18"/>
              </w:rPr>
              <w:t>Indicator 2:</w:t>
            </w:r>
            <w:r w:rsidRPr="00C846B7">
              <w:t xml:space="preserve"> </w:t>
            </w:r>
            <w:r w:rsidR="005F7F46" w:rsidRPr="00C846B7">
              <w:rPr>
                <w:rFonts w:asciiTheme="majorHAnsi" w:hAnsiTheme="majorHAnsi" w:cstheme="majorHAnsi"/>
                <w:b/>
                <w:sz w:val="18"/>
                <w:szCs w:val="18"/>
              </w:rPr>
              <w:t>Number of direct beneficiaries benefitting from energy access via minigrids, disaggregated by gender and by customer segment (residential, social, commercial/productive use), as co-benefit of GEF investment</w:t>
            </w:r>
          </w:p>
          <w:p w14:paraId="15CBFC86" w14:textId="3B273124" w:rsidR="00C12FBA" w:rsidRPr="00C846B7" w:rsidRDefault="0052779D" w:rsidP="00C12FBA">
            <w:pPr>
              <w:jc w:val="left"/>
              <w:rPr>
                <w:rFonts w:asciiTheme="minorHAnsi" w:hAnsiTheme="minorHAnsi" w:cstheme="minorHAnsi"/>
                <w:bCs/>
                <w:i/>
                <w:sz w:val="18"/>
                <w:szCs w:val="18"/>
              </w:rPr>
            </w:pPr>
            <w:r w:rsidRPr="00C846B7">
              <w:rPr>
                <w:rFonts w:asciiTheme="majorHAnsi" w:hAnsiTheme="majorHAnsi" w:cstheme="majorBidi"/>
                <w:i/>
                <w:iCs/>
                <w:sz w:val="18"/>
                <w:szCs w:val="18"/>
              </w:rPr>
              <w:t>Units of measure:  number of people; number of connections disaggregated by customer segment</w:t>
            </w:r>
          </w:p>
        </w:tc>
        <w:tc>
          <w:tcPr>
            <w:tcW w:w="2160" w:type="dxa"/>
          </w:tcPr>
          <w:p w14:paraId="4DA35714" w14:textId="15A3ABCC" w:rsidR="00C12FBA" w:rsidRPr="00C846B7" w:rsidRDefault="00404F99" w:rsidP="00C12FBA">
            <w:pPr>
              <w:jc w:val="left"/>
              <w:rPr>
                <w:rFonts w:asciiTheme="minorHAnsi" w:hAnsiTheme="minorHAnsi" w:cstheme="minorHAnsi"/>
                <w:bCs/>
                <w:i/>
                <w:sz w:val="18"/>
                <w:szCs w:val="18"/>
              </w:rPr>
            </w:pPr>
            <w:r w:rsidRPr="00C846B7">
              <w:rPr>
                <w:rFonts w:asciiTheme="minorHAnsi" w:hAnsiTheme="minorHAnsi" w:cstheme="minorHAnsi"/>
                <w:bCs/>
                <w:iCs/>
                <w:sz w:val="18"/>
                <w:szCs w:val="18"/>
              </w:rPr>
              <w:t xml:space="preserve">Zero, since the project has not yet started. </w:t>
            </w:r>
          </w:p>
        </w:tc>
        <w:tc>
          <w:tcPr>
            <w:tcW w:w="2520" w:type="dxa"/>
          </w:tcPr>
          <w:p w14:paraId="0E506F2A" w14:textId="4E71F94F" w:rsidR="00C12FBA" w:rsidRPr="00C846B7" w:rsidRDefault="00C12FBA" w:rsidP="00C12FBA">
            <w:pPr>
              <w:jc w:val="left"/>
              <w:rPr>
                <w:rFonts w:asciiTheme="minorHAnsi" w:hAnsiTheme="minorHAnsi" w:cstheme="minorHAnsi"/>
                <w:bCs/>
                <w:i/>
                <w:sz w:val="18"/>
                <w:szCs w:val="18"/>
              </w:rPr>
            </w:pPr>
            <w:r w:rsidRPr="00C846B7">
              <w:rPr>
                <w:rFonts w:asciiTheme="minorHAnsi" w:hAnsiTheme="minorHAnsi" w:cstheme="minorHAnsi"/>
                <w:bCs/>
                <w:iCs/>
                <w:sz w:val="18"/>
                <w:szCs w:val="18"/>
              </w:rPr>
              <w:t>1</w:t>
            </w:r>
            <w:r w:rsidR="00404F99" w:rsidRPr="00C846B7">
              <w:rPr>
                <w:rFonts w:asciiTheme="minorHAnsi" w:hAnsiTheme="minorHAnsi" w:cstheme="minorHAnsi"/>
                <w:bCs/>
                <w:iCs/>
                <w:sz w:val="18"/>
                <w:szCs w:val="18"/>
              </w:rPr>
              <w:t>32</w:t>
            </w:r>
            <w:r w:rsidRPr="00C846B7">
              <w:rPr>
                <w:rFonts w:asciiTheme="minorHAnsi" w:hAnsiTheme="minorHAnsi" w:cstheme="minorHAnsi"/>
                <w:bCs/>
                <w:iCs/>
                <w:sz w:val="18"/>
                <w:szCs w:val="18"/>
              </w:rPr>
              <w:t xml:space="preserve"> </w:t>
            </w:r>
            <w:r w:rsidR="00E13B42" w:rsidRPr="00C846B7">
              <w:rPr>
                <w:rFonts w:asciiTheme="minorHAnsi" w:hAnsiTheme="minorHAnsi" w:cstheme="minorHAnsi"/>
                <w:bCs/>
                <w:iCs/>
                <w:sz w:val="18"/>
                <w:szCs w:val="18"/>
                <w:u w:val="single"/>
              </w:rPr>
              <w:t>additional</w:t>
            </w:r>
            <w:r w:rsidR="00E13B42" w:rsidRPr="00C846B7">
              <w:rPr>
                <w:rFonts w:asciiTheme="minorHAnsi" w:hAnsiTheme="minorHAnsi" w:cstheme="minorHAnsi"/>
                <w:bCs/>
                <w:iCs/>
                <w:sz w:val="18"/>
                <w:szCs w:val="18"/>
              </w:rPr>
              <w:t xml:space="preserve"> </w:t>
            </w:r>
            <w:r w:rsidRPr="00C846B7">
              <w:rPr>
                <w:rFonts w:asciiTheme="minorHAnsi" w:hAnsiTheme="minorHAnsi" w:cstheme="minorHAnsi"/>
                <w:bCs/>
                <w:iCs/>
                <w:sz w:val="18"/>
                <w:szCs w:val="18"/>
              </w:rPr>
              <w:t xml:space="preserve">persons of whom at least </w:t>
            </w:r>
            <w:r w:rsidR="00404F99" w:rsidRPr="00C846B7">
              <w:rPr>
                <w:rFonts w:asciiTheme="minorHAnsi" w:hAnsiTheme="minorHAnsi" w:cstheme="minorHAnsi"/>
                <w:bCs/>
                <w:iCs/>
                <w:sz w:val="18"/>
                <w:szCs w:val="18"/>
              </w:rPr>
              <w:t>67</w:t>
            </w:r>
            <w:r w:rsidRPr="00C846B7">
              <w:rPr>
                <w:rFonts w:asciiTheme="minorHAnsi" w:hAnsiTheme="minorHAnsi" w:cstheme="minorHAnsi"/>
                <w:bCs/>
                <w:iCs/>
                <w:sz w:val="18"/>
                <w:szCs w:val="18"/>
              </w:rPr>
              <w:t xml:space="preserve"> women</w:t>
            </w:r>
          </w:p>
        </w:tc>
        <w:tc>
          <w:tcPr>
            <w:tcW w:w="2903" w:type="dxa"/>
          </w:tcPr>
          <w:p w14:paraId="0822B198"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459 additional persons of whom 234 women</w:t>
            </w:r>
          </w:p>
          <w:p w14:paraId="3603D495"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w:t>
            </w:r>
          </w:p>
          <w:p w14:paraId="4BFF3317"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400 people (residential)</w:t>
            </w:r>
          </w:p>
          <w:p w14:paraId="1857E6D4"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8 people (social)</w:t>
            </w:r>
          </w:p>
          <w:p w14:paraId="7F3F14F3"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51 people (commercial/PUE)</w:t>
            </w:r>
          </w:p>
          <w:p w14:paraId="3213A87D"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 xml:space="preserve">459 people (total) </w:t>
            </w:r>
          </w:p>
          <w:p w14:paraId="373380C7"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w:t>
            </w:r>
          </w:p>
          <w:p w14:paraId="4DE02311"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80 connections (residential)</w:t>
            </w:r>
          </w:p>
          <w:p w14:paraId="2AAE15AC" w14:textId="77777777" w:rsidR="0052779D" w:rsidRPr="00C846B7" w:rsidRDefault="0052779D" w:rsidP="00624C01">
            <w:pPr>
              <w:spacing w:after="0"/>
              <w:jc w:val="left"/>
              <w:rPr>
                <w:rFonts w:asciiTheme="minorHAnsi" w:hAnsiTheme="minorHAnsi" w:cstheme="minorBidi"/>
                <w:sz w:val="18"/>
                <w:szCs w:val="18"/>
              </w:rPr>
            </w:pPr>
            <w:r w:rsidRPr="00C846B7">
              <w:rPr>
                <w:rFonts w:asciiTheme="minorHAnsi" w:hAnsiTheme="minorHAnsi" w:cstheme="minorBidi"/>
                <w:sz w:val="18"/>
                <w:szCs w:val="18"/>
              </w:rPr>
              <w:t>2 connections (social)</w:t>
            </w:r>
          </w:p>
          <w:p w14:paraId="738240CC" w14:textId="77777777" w:rsidR="0052779D" w:rsidRPr="00C846B7" w:rsidRDefault="0052779D" w:rsidP="00624C01">
            <w:pPr>
              <w:spacing w:after="0"/>
              <w:jc w:val="left"/>
              <w:rPr>
                <w:rFonts w:asciiTheme="minorHAnsi" w:hAnsiTheme="minorHAnsi" w:cstheme="minorBidi"/>
                <w:sz w:val="18"/>
                <w:szCs w:val="18"/>
                <w:lang w:val="fr-CA"/>
              </w:rPr>
            </w:pPr>
            <w:r w:rsidRPr="00C846B7">
              <w:rPr>
                <w:rFonts w:asciiTheme="minorHAnsi" w:hAnsiTheme="minorHAnsi" w:cstheme="minorBidi"/>
                <w:sz w:val="18"/>
                <w:szCs w:val="18"/>
                <w:lang w:val="fr-CA"/>
              </w:rPr>
              <w:t>17 connections (commercial/PUE)</w:t>
            </w:r>
          </w:p>
          <w:p w14:paraId="3EC54A04" w14:textId="33882B30" w:rsidR="00404F99" w:rsidRPr="00C846B7" w:rsidRDefault="0052779D" w:rsidP="00624C01">
            <w:pPr>
              <w:spacing w:after="0"/>
              <w:rPr>
                <w:rFonts w:cs="Calibri"/>
                <w:b/>
                <w:bCs/>
                <w:i/>
                <w:iCs/>
                <w:sz w:val="18"/>
                <w:szCs w:val="18"/>
                <w:lang w:val="fr-CA"/>
              </w:rPr>
            </w:pPr>
            <w:r w:rsidRPr="00C846B7">
              <w:rPr>
                <w:rFonts w:asciiTheme="minorHAnsi" w:hAnsiTheme="minorHAnsi" w:cstheme="minorBidi"/>
                <w:sz w:val="18"/>
                <w:szCs w:val="18"/>
                <w:lang w:val="fr-CA"/>
              </w:rPr>
              <w:t>99 connections (total)</w:t>
            </w:r>
          </w:p>
        </w:tc>
      </w:tr>
      <w:tr w:rsidR="00C12FBA" w:rsidRPr="00C846B7" w14:paraId="60688651" w14:textId="77777777" w:rsidTr="764B5765">
        <w:trPr>
          <w:trHeight w:val="779"/>
        </w:trPr>
        <w:tc>
          <w:tcPr>
            <w:tcW w:w="2605" w:type="dxa"/>
            <w:vMerge/>
          </w:tcPr>
          <w:p w14:paraId="3ABBF39C" w14:textId="77777777" w:rsidR="00C12FBA" w:rsidRPr="00C846B7" w:rsidRDefault="00C12FBA" w:rsidP="00C12FBA">
            <w:pPr>
              <w:jc w:val="left"/>
              <w:rPr>
                <w:rFonts w:asciiTheme="minorHAnsi" w:hAnsiTheme="minorHAnsi" w:cstheme="minorHAnsi"/>
                <w:b/>
                <w:bCs/>
                <w:sz w:val="18"/>
                <w:szCs w:val="18"/>
                <w:lang w:val="fr-CA"/>
              </w:rPr>
            </w:pPr>
          </w:p>
        </w:tc>
        <w:tc>
          <w:tcPr>
            <w:tcW w:w="4230" w:type="dxa"/>
          </w:tcPr>
          <w:p w14:paraId="577D791E" w14:textId="53DCCF41" w:rsidR="00C12FBA" w:rsidRPr="00C846B7" w:rsidRDefault="00C12FBA" w:rsidP="00C12FBA">
            <w:pPr>
              <w:jc w:val="left"/>
              <w:rPr>
                <w:rFonts w:asciiTheme="minorHAnsi" w:hAnsiTheme="minorHAnsi" w:cstheme="minorHAnsi"/>
                <w:bCs/>
                <w:sz w:val="18"/>
                <w:szCs w:val="18"/>
              </w:rPr>
            </w:pPr>
            <w:r w:rsidRPr="00C846B7">
              <w:rPr>
                <w:rFonts w:asciiTheme="minorHAnsi" w:hAnsiTheme="minorHAnsi" w:cstheme="minorHAnsi"/>
                <w:bCs/>
                <w:i/>
                <w:sz w:val="18"/>
                <w:szCs w:val="18"/>
              </w:rPr>
              <w:t xml:space="preserve">Indicator 3: </w:t>
            </w:r>
            <w:r w:rsidR="00934B60" w:rsidRPr="00C846B7">
              <w:rPr>
                <w:rFonts w:asciiTheme="minorHAnsi" w:hAnsiTheme="minorHAnsi" w:cstheme="minorHAnsi"/>
                <w:bCs/>
                <w:iCs/>
                <w:sz w:val="18"/>
                <w:szCs w:val="18"/>
              </w:rPr>
              <w:t>Increase in installed solar PV capacity (MW) and battery storage (MWh)</w:t>
            </w:r>
            <w:r w:rsidRPr="00C846B7">
              <w:rPr>
                <w:color w:val="000000"/>
                <w:sz w:val="18"/>
                <w:szCs w:val="18"/>
              </w:rPr>
              <w:br/>
            </w:r>
            <w:r w:rsidR="008B70CD" w:rsidRPr="00C846B7">
              <w:rPr>
                <w:rFonts w:asciiTheme="minorHAnsi" w:hAnsiTheme="minorHAnsi" w:cstheme="minorHAnsi"/>
                <w:bCs/>
                <w:i/>
                <w:sz w:val="18"/>
                <w:szCs w:val="18"/>
              </w:rPr>
              <w:t xml:space="preserve">(Units of measure: </w:t>
            </w:r>
            <w:r w:rsidRPr="00C846B7">
              <w:rPr>
                <w:i/>
                <w:iCs/>
                <w:color w:val="000000"/>
                <w:sz w:val="18"/>
                <w:szCs w:val="18"/>
              </w:rPr>
              <w:t>Megawatt (MW)</w:t>
            </w:r>
            <w:r w:rsidR="00934B60" w:rsidRPr="00C846B7">
              <w:rPr>
                <w:i/>
                <w:iCs/>
                <w:color w:val="000000"/>
                <w:sz w:val="18"/>
                <w:szCs w:val="18"/>
              </w:rPr>
              <w:t xml:space="preserve"> and Megawatt hour (MWh)</w:t>
            </w:r>
            <w:r w:rsidR="008B70CD" w:rsidRPr="00C846B7">
              <w:rPr>
                <w:i/>
                <w:iCs/>
                <w:color w:val="000000"/>
                <w:sz w:val="18"/>
                <w:szCs w:val="18"/>
              </w:rPr>
              <w:t>)</w:t>
            </w:r>
          </w:p>
        </w:tc>
        <w:tc>
          <w:tcPr>
            <w:tcW w:w="2160" w:type="dxa"/>
          </w:tcPr>
          <w:p w14:paraId="039C5EC0" w14:textId="5CB84E3E" w:rsidR="00C12FBA" w:rsidRPr="00C846B7" w:rsidRDefault="00404F99" w:rsidP="00C12FBA">
            <w:pPr>
              <w:jc w:val="left"/>
              <w:rPr>
                <w:rFonts w:asciiTheme="minorHAnsi" w:hAnsiTheme="minorHAnsi" w:cstheme="minorHAnsi"/>
                <w:bCs/>
                <w:iCs/>
                <w:sz w:val="18"/>
                <w:szCs w:val="18"/>
              </w:rPr>
            </w:pPr>
            <w:r w:rsidRPr="00C846B7">
              <w:rPr>
                <w:rFonts w:ascii="Arial" w:hAnsi="Arial" w:cs="Arial"/>
                <w:sz w:val="16"/>
                <w:szCs w:val="16"/>
              </w:rPr>
              <w:t>Zero, since the project has not yet started</w:t>
            </w:r>
          </w:p>
        </w:tc>
        <w:tc>
          <w:tcPr>
            <w:tcW w:w="2520" w:type="dxa"/>
          </w:tcPr>
          <w:p w14:paraId="20EB9FFA" w14:textId="1AD11CEF"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None. </w:t>
            </w:r>
          </w:p>
        </w:tc>
        <w:tc>
          <w:tcPr>
            <w:tcW w:w="2903" w:type="dxa"/>
          </w:tcPr>
          <w:p w14:paraId="7FADA561" w14:textId="259E8873"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Bidi"/>
                <w:sz w:val="18"/>
                <w:szCs w:val="18"/>
              </w:rPr>
              <w:t>0.</w:t>
            </w:r>
            <w:r w:rsidR="0052779D" w:rsidRPr="00C846B7" w:rsidDel="0052779D">
              <w:rPr>
                <w:rFonts w:asciiTheme="minorHAnsi" w:hAnsiTheme="minorHAnsi" w:cstheme="minorHAnsi"/>
                <w:bCs/>
                <w:iCs/>
                <w:sz w:val="18"/>
                <w:szCs w:val="18"/>
              </w:rPr>
              <w:t xml:space="preserve"> </w:t>
            </w:r>
            <w:r w:rsidR="008C3DAD" w:rsidRPr="00C846B7">
              <w:rPr>
                <w:rFonts w:asciiTheme="minorHAnsi" w:hAnsiTheme="minorHAnsi" w:cstheme="minorHAnsi"/>
                <w:bCs/>
                <w:iCs/>
                <w:sz w:val="18"/>
                <w:szCs w:val="18"/>
              </w:rPr>
              <w:t>0</w:t>
            </w:r>
            <w:r w:rsidR="00BE5DB7" w:rsidRPr="00C846B7">
              <w:rPr>
                <w:rFonts w:asciiTheme="minorHAnsi" w:hAnsiTheme="minorHAnsi" w:cstheme="minorBidi"/>
                <w:sz w:val="18"/>
                <w:szCs w:val="18"/>
              </w:rPr>
              <w:t>2</w:t>
            </w:r>
            <w:r w:rsidRPr="00C846B7">
              <w:rPr>
                <w:rFonts w:asciiTheme="minorHAnsi" w:hAnsiTheme="minorHAnsi" w:cstheme="minorBidi"/>
                <w:sz w:val="18"/>
                <w:szCs w:val="18"/>
              </w:rPr>
              <w:t xml:space="preserve"> MW new capacity</w:t>
            </w:r>
            <w:r w:rsidRPr="00C846B7">
              <w:rPr>
                <w:rFonts w:asciiTheme="minorHAnsi" w:hAnsiTheme="minorHAnsi" w:cstheme="minorBidi"/>
                <w:i/>
                <w:sz w:val="18"/>
                <w:szCs w:val="18"/>
              </w:rPr>
              <w:t xml:space="preserve"> </w:t>
            </w:r>
            <w:r w:rsidRPr="00C846B7">
              <w:br/>
            </w:r>
            <w:r w:rsidRPr="00C846B7">
              <w:rPr>
                <w:rFonts w:asciiTheme="minorHAnsi" w:hAnsiTheme="minorHAnsi" w:cstheme="minorBidi"/>
                <w:sz w:val="18"/>
                <w:szCs w:val="18"/>
              </w:rPr>
              <w:t>(dependent on available budget and community needs)</w:t>
            </w:r>
          </w:p>
          <w:p w14:paraId="0A650474" w14:textId="35D3BFC6" w:rsidR="00E27738" w:rsidRPr="00C846B7" w:rsidRDefault="00E27738"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Battery storage: 0.165 MWh</w:t>
            </w:r>
          </w:p>
        </w:tc>
      </w:tr>
      <w:tr w:rsidR="00C12FBA" w:rsidRPr="00C846B7" w14:paraId="27D792C4" w14:textId="77777777" w:rsidTr="764B5765">
        <w:trPr>
          <w:trHeight w:val="284"/>
        </w:trPr>
        <w:tc>
          <w:tcPr>
            <w:tcW w:w="2605" w:type="dxa"/>
            <w:shd w:val="clear" w:color="auto" w:fill="E7E6E6" w:themeFill="background2"/>
          </w:tcPr>
          <w:p w14:paraId="24F5C9C3" w14:textId="5DB4E87D" w:rsidR="00C12FBA" w:rsidRPr="00C846B7" w:rsidRDefault="00C12FBA" w:rsidP="00C12FBA">
            <w:pPr>
              <w:jc w:val="left"/>
              <w:rPr>
                <w:rFonts w:asciiTheme="minorHAnsi" w:hAnsiTheme="minorHAnsi" w:cstheme="minorHAnsi"/>
                <w:b/>
                <w:bCs/>
                <w:i/>
                <w:sz w:val="18"/>
                <w:szCs w:val="18"/>
              </w:rPr>
            </w:pPr>
            <w:r w:rsidRPr="00C846B7">
              <w:rPr>
                <w:rFonts w:asciiTheme="minorHAnsi" w:hAnsiTheme="minorHAnsi" w:cstheme="minorHAnsi"/>
                <w:b/>
                <w:bCs/>
                <w:sz w:val="18"/>
                <w:szCs w:val="18"/>
              </w:rPr>
              <w:t xml:space="preserve">Project component 1 </w:t>
            </w:r>
          </w:p>
        </w:tc>
        <w:tc>
          <w:tcPr>
            <w:tcW w:w="11813" w:type="dxa"/>
            <w:gridSpan w:val="4"/>
            <w:shd w:val="clear" w:color="auto" w:fill="E7E6E6" w:themeFill="background2"/>
          </w:tcPr>
          <w:p w14:paraId="044A0CBE" w14:textId="04D3EF7F" w:rsidR="00C12FBA" w:rsidRPr="00C846B7" w:rsidRDefault="00C12FBA" w:rsidP="00C12FBA">
            <w:pPr>
              <w:jc w:val="left"/>
              <w:rPr>
                <w:rFonts w:asciiTheme="minorHAnsi" w:hAnsiTheme="minorHAnsi" w:cstheme="minorHAnsi"/>
                <w:b/>
                <w:iCs/>
                <w:sz w:val="18"/>
                <w:szCs w:val="18"/>
              </w:rPr>
            </w:pPr>
            <w:r w:rsidRPr="00C846B7">
              <w:rPr>
                <w:rFonts w:asciiTheme="minorHAnsi" w:hAnsiTheme="minorHAnsi" w:cstheme="minorHAnsi"/>
                <w:b/>
                <w:iCs/>
                <w:sz w:val="18"/>
                <w:szCs w:val="18"/>
              </w:rPr>
              <w:t>Policy and Regulation</w:t>
            </w:r>
          </w:p>
        </w:tc>
      </w:tr>
      <w:tr w:rsidR="00C12FBA" w:rsidRPr="00C846B7" w14:paraId="55FA974D" w14:textId="77777777" w:rsidTr="764B5765">
        <w:trPr>
          <w:trHeight w:val="575"/>
        </w:trPr>
        <w:tc>
          <w:tcPr>
            <w:tcW w:w="2605" w:type="dxa"/>
            <w:vMerge w:val="restart"/>
            <w:shd w:val="clear" w:color="auto" w:fill="D9D9D9" w:themeFill="background1" w:themeFillShade="D9"/>
          </w:tcPr>
          <w:p w14:paraId="14263675" w14:textId="5A993F54"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Project Outcome 1</w:t>
            </w:r>
          </w:p>
          <w:p w14:paraId="455DD1E1" w14:textId="5D733DE3"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sz w:val="18"/>
                <w:szCs w:val="18"/>
              </w:rPr>
              <w:t xml:space="preserve">Stakeholder ownership in a national minigrid delivery model is advanced, and appropriate policies and regulations are </w:t>
            </w:r>
            <w:r w:rsidRPr="00C846B7">
              <w:rPr>
                <w:rFonts w:asciiTheme="minorHAnsi" w:hAnsiTheme="minorHAnsi" w:cstheme="minorHAnsi"/>
                <w:sz w:val="18"/>
                <w:szCs w:val="18"/>
              </w:rPr>
              <w:lastRenderedPageBreak/>
              <w:t xml:space="preserve">adopted to facilitate investment in </w:t>
            </w:r>
            <w:r w:rsidR="00707535">
              <w:rPr>
                <w:rFonts w:asciiTheme="minorHAnsi" w:hAnsiTheme="minorHAnsi" w:cstheme="minorHAnsi"/>
                <w:sz w:val="18"/>
                <w:szCs w:val="18"/>
              </w:rPr>
              <w:t>RE minigrid</w:t>
            </w:r>
            <w:r w:rsidRPr="00C846B7">
              <w:rPr>
                <w:rFonts w:asciiTheme="minorHAnsi" w:hAnsiTheme="minorHAnsi" w:cstheme="minorHAnsi"/>
                <w:sz w:val="18"/>
                <w:szCs w:val="18"/>
              </w:rPr>
              <w:t>s.</w:t>
            </w:r>
          </w:p>
        </w:tc>
        <w:tc>
          <w:tcPr>
            <w:tcW w:w="4230" w:type="dxa"/>
            <w:shd w:val="clear" w:color="auto" w:fill="FFFFFF" w:themeFill="background1"/>
          </w:tcPr>
          <w:p w14:paraId="58485C37" w14:textId="77777777"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lastRenderedPageBreak/>
              <w:t xml:space="preserve">Indicator 4: </w:t>
            </w:r>
            <w:r w:rsidRPr="00C846B7">
              <w:rPr>
                <w:rFonts w:asciiTheme="minorHAnsi" w:hAnsiTheme="minorHAnsi" w:cstheme="minorHAnsi"/>
                <w:bCs/>
                <w:iCs/>
                <w:sz w:val="18"/>
                <w:szCs w:val="18"/>
              </w:rPr>
              <w:t>Suitable locations for minigrid development identified and published for the country</w:t>
            </w:r>
          </w:p>
          <w:p w14:paraId="3B4980C0" w14:textId="45B8415C" w:rsidR="008B70CD" w:rsidRPr="00C846B7" w:rsidRDefault="008B70CD" w:rsidP="00C12FBA">
            <w:pPr>
              <w:jc w:val="left"/>
              <w:rPr>
                <w:rFonts w:asciiTheme="minorHAnsi" w:hAnsiTheme="minorHAnsi" w:cstheme="minorHAnsi"/>
                <w:bCs/>
                <w:i/>
                <w:sz w:val="18"/>
                <w:szCs w:val="18"/>
              </w:rPr>
            </w:pPr>
            <w:r w:rsidRPr="00C846B7">
              <w:rPr>
                <w:rFonts w:asciiTheme="minorHAnsi" w:hAnsiTheme="minorHAnsi" w:cstheme="minorHAnsi"/>
                <w:bCs/>
                <w:i/>
                <w:sz w:val="18"/>
                <w:szCs w:val="18"/>
              </w:rPr>
              <w:t>(Units of measure: binary (1/0))</w:t>
            </w:r>
          </w:p>
        </w:tc>
        <w:tc>
          <w:tcPr>
            <w:tcW w:w="2160" w:type="dxa"/>
            <w:shd w:val="clear" w:color="auto" w:fill="FFFFFF" w:themeFill="background1"/>
          </w:tcPr>
          <w:p w14:paraId="23C29BF5" w14:textId="73B45FCC"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Sites suitable to minigrid development have not been identified. </w:t>
            </w:r>
          </w:p>
          <w:p w14:paraId="0DDD21B1" w14:textId="7C5C4298"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World Bank process for least cost electrification planning process initiated </w:t>
            </w:r>
            <w:r w:rsidRPr="00C846B7">
              <w:rPr>
                <w:rFonts w:asciiTheme="minorHAnsi" w:hAnsiTheme="minorHAnsi" w:cstheme="minorHAnsi"/>
                <w:bCs/>
                <w:iCs/>
                <w:sz w:val="18"/>
                <w:szCs w:val="18"/>
              </w:rPr>
              <w:lastRenderedPageBreak/>
              <w:t>that will develop the base map.</w:t>
            </w:r>
          </w:p>
        </w:tc>
        <w:tc>
          <w:tcPr>
            <w:tcW w:w="2520" w:type="dxa"/>
            <w:shd w:val="clear" w:color="auto" w:fill="FFFFFF" w:themeFill="background1"/>
          </w:tcPr>
          <w:p w14:paraId="776231E7" w14:textId="07546F9D"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lastRenderedPageBreak/>
              <w:t>First iteration of minigrid map overlays developed to help identify suitable minigrid sites.</w:t>
            </w:r>
          </w:p>
        </w:tc>
        <w:tc>
          <w:tcPr>
            <w:tcW w:w="2903" w:type="dxa"/>
            <w:shd w:val="clear" w:color="auto" w:fill="FFFFFF" w:themeFill="background1"/>
          </w:tcPr>
          <w:p w14:paraId="0D216A60" w14:textId="42097668"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Updated map of suitable minigrid sites published for the country.</w:t>
            </w:r>
          </w:p>
        </w:tc>
      </w:tr>
      <w:tr w:rsidR="00683715" w:rsidRPr="00C846B7" w14:paraId="49139F32" w14:textId="77777777" w:rsidTr="764B5765">
        <w:trPr>
          <w:trHeight w:val="584"/>
        </w:trPr>
        <w:tc>
          <w:tcPr>
            <w:tcW w:w="2605" w:type="dxa"/>
            <w:vMerge/>
          </w:tcPr>
          <w:p w14:paraId="43B3AA42" w14:textId="77777777" w:rsidR="00683715" w:rsidRPr="00C846B7" w:rsidRDefault="00683715" w:rsidP="00683715">
            <w:pPr>
              <w:jc w:val="left"/>
              <w:rPr>
                <w:rFonts w:asciiTheme="minorHAnsi" w:hAnsiTheme="minorHAnsi" w:cstheme="minorHAnsi"/>
                <w:b/>
                <w:bCs/>
                <w:sz w:val="18"/>
                <w:szCs w:val="18"/>
              </w:rPr>
            </w:pPr>
          </w:p>
        </w:tc>
        <w:tc>
          <w:tcPr>
            <w:tcW w:w="4230" w:type="dxa"/>
            <w:shd w:val="clear" w:color="auto" w:fill="FFFFFF" w:themeFill="background1"/>
          </w:tcPr>
          <w:p w14:paraId="4FFAC73A" w14:textId="77777777" w:rsidR="00683715" w:rsidRPr="00C846B7" w:rsidRDefault="00683715" w:rsidP="00683715">
            <w:pPr>
              <w:rPr>
                <w:rFonts w:asciiTheme="minorHAnsi" w:hAnsiTheme="minorHAnsi" w:cstheme="majorBidi"/>
                <w:sz w:val="18"/>
                <w:szCs w:val="18"/>
              </w:rPr>
            </w:pPr>
            <w:r w:rsidRPr="00C846B7">
              <w:rPr>
                <w:rFonts w:asciiTheme="minorHAnsi" w:hAnsiTheme="minorHAnsi" w:cstheme="majorBidi"/>
                <w:i/>
                <w:iCs/>
                <w:sz w:val="18"/>
                <w:szCs w:val="18"/>
              </w:rPr>
              <w:t xml:space="preserve">Indicator 5: </w:t>
            </w:r>
            <w:r w:rsidRPr="00C846B7">
              <w:rPr>
                <w:rFonts w:asciiTheme="minorHAnsi" w:hAnsiTheme="minorHAnsi" w:cstheme="majorBidi"/>
                <w:sz w:val="18"/>
                <w:szCs w:val="18"/>
              </w:rPr>
              <w:t xml:space="preserve">Number of </w:t>
            </w:r>
            <w:r w:rsidRPr="00C846B7">
              <w:rPr>
                <w:rFonts w:asciiTheme="minorHAnsi" w:hAnsiTheme="minorHAnsi" w:cstheme="majorBidi"/>
                <w:sz w:val="18"/>
                <w:szCs w:val="18"/>
                <w:u w:val="single"/>
              </w:rPr>
              <w:t xml:space="preserve">policy </w:t>
            </w:r>
            <w:proofErr w:type="spellStart"/>
            <w:r w:rsidRPr="00C846B7">
              <w:rPr>
                <w:rFonts w:asciiTheme="minorHAnsi" w:hAnsiTheme="minorHAnsi" w:cstheme="majorBidi"/>
                <w:sz w:val="18"/>
                <w:szCs w:val="18"/>
                <w:u w:val="single"/>
              </w:rPr>
              <w:t>derisking</w:t>
            </w:r>
            <w:proofErr w:type="spellEnd"/>
            <w:r w:rsidRPr="00C846B7">
              <w:rPr>
                <w:rFonts w:asciiTheme="minorHAnsi" w:hAnsiTheme="minorHAnsi" w:cstheme="majorBidi"/>
                <w:sz w:val="18"/>
                <w:szCs w:val="18"/>
                <w:u w:val="single"/>
              </w:rPr>
              <w:t xml:space="preserve"> instruments</w:t>
            </w:r>
            <w:r w:rsidRPr="00C846B7">
              <w:rPr>
                <w:rFonts w:asciiTheme="minorHAnsi" w:hAnsiTheme="minorHAnsi" w:cstheme="majorBidi"/>
                <w:sz w:val="18"/>
                <w:szCs w:val="18"/>
              </w:rPr>
              <w:t xml:space="preserve"> for </w:t>
            </w:r>
            <w:proofErr w:type="spellStart"/>
            <w:r w:rsidRPr="00C846B7">
              <w:rPr>
                <w:rFonts w:asciiTheme="minorHAnsi" w:hAnsiTheme="minorHAnsi" w:cstheme="majorBidi"/>
                <w:sz w:val="18"/>
                <w:szCs w:val="18"/>
              </w:rPr>
              <w:t>minigrid</w:t>
            </w:r>
            <w:proofErr w:type="spellEnd"/>
            <w:r w:rsidRPr="00C846B7">
              <w:rPr>
                <w:rFonts w:asciiTheme="minorHAnsi" w:hAnsiTheme="minorHAnsi" w:cstheme="majorBidi"/>
                <w:sz w:val="18"/>
                <w:szCs w:val="18"/>
              </w:rPr>
              <w:t xml:space="preserve"> investments identified and endorsed by the national government</w:t>
            </w:r>
          </w:p>
          <w:p w14:paraId="5E977FD0" w14:textId="16765773" w:rsidR="00683715" w:rsidRPr="00C846B7" w:rsidRDefault="00683715" w:rsidP="00683715">
            <w:pPr>
              <w:rPr>
                <w:rFonts w:asciiTheme="majorHAnsi" w:hAnsiTheme="majorHAnsi" w:cstheme="majorHAnsi"/>
                <w:bCs/>
                <w:sz w:val="18"/>
                <w:szCs w:val="18"/>
              </w:rPr>
            </w:pPr>
            <w:r w:rsidRPr="00C846B7">
              <w:rPr>
                <w:rFonts w:asciiTheme="minorHAnsi" w:hAnsiTheme="minorHAnsi" w:cstheme="majorBidi"/>
                <w:i/>
                <w:iCs/>
                <w:sz w:val="18"/>
                <w:szCs w:val="18"/>
              </w:rPr>
              <w:t xml:space="preserve">(Units of measure: Absolute number of policy </w:t>
            </w:r>
            <w:proofErr w:type="spellStart"/>
            <w:r w:rsidRPr="00C846B7">
              <w:rPr>
                <w:rFonts w:asciiTheme="minorHAnsi" w:hAnsiTheme="minorHAnsi" w:cstheme="majorBidi"/>
                <w:i/>
                <w:iCs/>
                <w:sz w:val="18"/>
                <w:szCs w:val="18"/>
              </w:rPr>
              <w:t>derisking</w:t>
            </w:r>
            <w:proofErr w:type="spellEnd"/>
            <w:r w:rsidRPr="00C846B7">
              <w:rPr>
                <w:rFonts w:asciiTheme="minorHAnsi" w:hAnsiTheme="minorHAnsi" w:cstheme="majorBidi"/>
                <w:i/>
                <w:iCs/>
                <w:sz w:val="18"/>
                <w:szCs w:val="18"/>
              </w:rPr>
              <w:t xml:space="preserve"> instruments)</w:t>
            </w:r>
          </w:p>
        </w:tc>
        <w:tc>
          <w:tcPr>
            <w:tcW w:w="2160" w:type="dxa"/>
            <w:shd w:val="clear" w:color="auto" w:fill="FFFFFF" w:themeFill="background1"/>
          </w:tcPr>
          <w:p w14:paraId="7B54BEC1" w14:textId="291A110C" w:rsidR="00683715" w:rsidRPr="00C846B7" w:rsidRDefault="00683715" w:rsidP="00CA26D6">
            <w:pPr>
              <w:rPr>
                <w:color w:val="000000"/>
                <w:sz w:val="18"/>
                <w:szCs w:val="18"/>
                <w:lang w:val="en-GB"/>
              </w:rPr>
            </w:pPr>
            <w:r w:rsidRPr="00C846B7">
              <w:rPr>
                <w:color w:val="000000"/>
                <w:sz w:val="18"/>
                <w:szCs w:val="18"/>
              </w:rPr>
              <w:t>0</w:t>
            </w:r>
            <w:r w:rsidRPr="00C846B7">
              <w:rPr>
                <w:rStyle w:val="apple-converted-space"/>
                <w:color w:val="000000"/>
                <w:sz w:val="18"/>
                <w:szCs w:val="18"/>
              </w:rPr>
              <w:t> </w:t>
            </w:r>
            <w:r w:rsidRPr="00C846B7">
              <w:rPr>
                <w:color w:val="000000"/>
                <w:sz w:val="18"/>
                <w:szCs w:val="18"/>
              </w:rPr>
              <w:t xml:space="preserve">policy </w:t>
            </w:r>
            <w:proofErr w:type="spellStart"/>
            <w:r w:rsidRPr="00C846B7">
              <w:rPr>
                <w:color w:val="000000"/>
                <w:sz w:val="18"/>
                <w:szCs w:val="18"/>
              </w:rPr>
              <w:t>derisking</w:t>
            </w:r>
            <w:proofErr w:type="spellEnd"/>
            <w:r w:rsidRPr="00C846B7">
              <w:rPr>
                <w:color w:val="000000"/>
                <w:sz w:val="18"/>
                <w:szCs w:val="18"/>
              </w:rPr>
              <w:t xml:space="preserve"> instruments for </w:t>
            </w:r>
            <w:r w:rsidR="00707535">
              <w:rPr>
                <w:color w:val="000000"/>
                <w:sz w:val="18"/>
                <w:szCs w:val="18"/>
              </w:rPr>
              <w:t>RE minigrid</w:t>
            </w:r>
            <w:r w:rsidRPr="00C846B7">
              <w:rPr>
                <w:color w:val="000000"/>
                <w:sz w:val="18"/>
                <w:szCs w:val="18"/>
              </w:rPr>
              <w:t>s investment (tariffs, customs, standards, financial incentives, etc.) </w:t>
            </w:r>
            <w:r w:rsidRPr="00C846B7">
              <w:rPr>
                <w:color w:val="000000"/>
                <w:sz w:val="18"/>
                <w:szCs w:val="18"/>
                <w:lang w:val="en-GB"/>
              </w:rPr>
              <w:t>identified and endorsed by the national government</w:t>
            </w:r>
            <w:r w:rsidR="00CA26D6" w:rsidRPr="00C846B7">
              <w:rPr>
                <w:color w:val="000000"/>
                <w:sz w:val="18"/>
                <w:szCs w:val="18"/>
                <w:lang w:val="en-GB"/>
              </w:rPr>
              <w:t>.</w:t>
            </w:r>
          </w:p>
          <w:p w14:paraId="750F4698" w14:textId="71070260" w:rsidR="00CA26D6" w:rsidRPr="00C846B7" w:rsidRDefault="00CA26D6" w:rsidP="00CA26D6">
            <w:r w:rsidRPr="00C846B7">
              <w:rPr>
                <w:color w:val="000000"/>
                <w:sz w:val="18"/>
                <w:szCs w:val="18"/>
                <w:lang w:val="en-GB"/>
              </w:rPr>
              <w:t>Min</w:t>
            </w:r>
            <w:r w:rsidR="004E161B" w:rsidRPr="00C846B7">
              <w:rPr>
                <w:color w:val="000000"/>
                <w:sz w:val="18"/>
                <w:szCs w:val="18"/>
                <w:lang w:val="en-GB"/>
              </w:rPr>
              <w:t>i</w:t>
            </w:r>
            <w:r w:rsidRPr="00C846B7">
              <w:rPr>
                <w:color w:val="000000"/>
                <w:sz w:val="18"/>
                <w:szCs w:val="18"/>
                <w:lang w:val="en-GB"/>
              </w:rPr>
              <w:t>grid Regulatory Framework under development by ESERA (to be confirmed as baselin</w:t>
            </w:r>
            <w:r w:rsidR="00B77E4A" w:rsidRPr="00C846B7">
              <w:rPr>
                <w:color w:val="000000"/>
                <w:sz w:val="18"/>
                <w:szCs w:val="18"/>
                <w:lang w:val="en-GB"/>
              </w:rPr>
              <w:t>e</w:t>
            </w:r>
            <w:r w:rsidRPr="00C846B7">
              <w:rPr>
                <w:color w:val="000000"/>
                <w:sz w:val="18"/>
                <w:szCs w:val="18"/>
                <w:lang w:val="en-GB"/>
              </w:rPr>
              <w:t xml:space="preserve"> at inception). </w:t>
            </w:r>
          </w:p>
        </w:tc>
        <w:tc>
          <w:tcPr>
            <w:tcW w:w="2520" w:type="dxa"/>
            <w:shd w:val="clear" w:color="auto" w:fill="FFFFFF" w:themeFill="background1"/>
          </w:tcPr>
          <w:p w14:paraId="661434F8" w14:textId="4B9CA4E7" w:rsidR="00683715" w:rsidRPr="00C846B7" w:rsidRDefault="00683715" w:rsidP="00683715">
            <w:pPr>
              <w:jc w:val="left"/>
              <w:rPr>
                <w:rFonts w:asciiTheme="minorHAnsi" w:hAnsiTheme="minorHAnsi" w:cstheme="minorHAnsi"/>
                <w:bCs/>
                <w:sz w:val="18"/>
                <w:szCs w:val="18"/>
              </w:rPr>
            </w:pPr>
            <w:r w:rsidRPr="00C846B7">
              <w:rPr>
                <w:color w:val="000000"/>
                <w:sz w:val="18"/>
                <w:szCs w:val="18"/>
              </w:rPr>
              <w:t xml:space="preserve">1 </w:t>
            </w:r>
            <w:r w:rsidR="00CA26D6" w:rsidRPr="00C846B7">
              <w:rPr>
                <w:color w:val="000000"/>
                <w:sz w:val="18"/>
                <w:szCs w:val="18"/>
              </w:rPr>
              <w:t xml:space="preserve">new </w:t>
            </w:r>
            <w:r w:rsidRPr="00C846B7">
              <w:rPr>
                <w:color w:val="000000"/>
                <w:sz w:val="18"/>
                <w:szCs w:val="18"/>
              </w:rPr>
              <w:t xml:space="preserve">policy </w:t>
            </w:r>
            <w:proofErr w:type="spellStart"/>
            <w:r w:rsidRPr="00C846B7">
              <w:rPr>
                <w:color w:val="000000"/>
                <w:sz w:val="18"/>
                <w:szCs w:val="18"/>
              </w:rPr>
              <w:t>derisking</w:t>
            </w:r>
            <w:proofErr w:type="spellEnd"/>
            <w:r w:rsidRPr="00C846B7">
              <w:rPr>
                <w:color w:val="000000"/>
                <w:sz w:val="18"/>
                <w:szCs w:val="18"/>
              </w:rPr>
              <w:t xml:space="preserve"> instrument for </w:t>
            </w:r>
            <w:r w:rsidR="00707535">
              <w:rPr>
                <w:color w:val="000000"/>
                <w:sz w:val="18"/>
                <w:szCs w:val="18"/>
              </w:rPr>
              <w:t>RE minigrid</w:t>
            </w:r>
            <w:r w:rsidRPr="00C846B7">
              <w:rPr>
                <w:color w:val="000000"/>
                <w:sz w:val="18"/>
                <w:szCs w:val="18"/>
              </w:rPr>
              <w:t>s investment (tariffs, customs, standards, financial incentives, etc.)</w:t>
            </w:r>
            <w:r w:rsidRPr="00C846B7">
              <w:rPr>
                <w:rStyle w:val="apple-converted-space"/>
                <w:color w:val="000000"/>
                <w:sz w:val="18"/>
                <w:szCs w:val="18"/>
              </w:rPr>
              <w:t> </w:t>
            </w:r>
            <w:r w:rsidRPr="00C846B7">
              <w:rPr>
                <w:color w:val="000000"/>
                <w:sz w:val="18"/>
                <w:szCs w:val="18"/>
                <w:lang w:val="en-GB"/>
              </w:rPr>
              <w:t>identified and endorsed by the national government</w:t>
            </w:r>
          </w:p>
        </w:tc>
        <w:tc>
          <w:tcPr>
            <w:tcW w:w="2903" w:type="dxa"/>
            <w:shd w:val="clear" w:color="auto" w:fill="FFFFFF" w:themeFill="background1"/>
          </w:tcPr>
          <w:p w14:paraId="304102C2" w14:textId="536F0A7B" w:rsidR="00683715" w:rsidRPr="00C846B7" w:rsidRDefault="00683715" w:rsidP="00683715">
            <w:pPr>
              <w:jc w:val="left"/>
              <w:rPr>
                <w:rFonts w:asciiTheme="minorHAnsi" w:hAnsiTheme="minorHAnsi" w:cstheme="minorHAnsi"/>
                <w:bCs/>
                <w:sz w:val="18"/>
                <w:szCs w:val="18"/>
              </w:rPr>
            </w:pPr>
            <w:r w:rsidRPr="00C846B7">
              <w:rPr>
                <w:color w:val="000000"/>
                <w:sz w:val="18"/>
                <w:szCs w:val="18"/>
              </w:rPr>
              <w:t xml:space="preserve">2 </w:t>
            </w:r>
            <w:r w:rsidR="00CA26D6" w:rsidRPr="00C846B7">
              <w:rPr>
                <w:color w:val="000000"/>
                <w:sz w:val="18"/>
                <w:szCs w:val="18"/>
              </w:rPr>
              <w:t xml:space="preserve">new </w:t>
            </w:r>
            <w:r w:rsidRPr="00C846B7">
              <w:rPr>
                <w:color w:val="000000"/>
                <w:sz w:val="18"/>
                <w:szCs w:val="18"/>
              </w:rPr>
              <w:t xml:space="preserve">policy </w:t>
            </w:r>
            <w:proofErr w:type="spellStart"/>
            <w:r w:rsidRPr="00C846B7">
              <w:rPr>
                <w:color w:val="000000"/>
                <w:sz w:val="18"/>
                <w:szCs w:val="18"/>
              </w:rPr>
              <w:t>derisking</w:t>
            </w:r>
            <w:proofErr w:type="spellEnd"/>
            <w:r w:rsidRPr="00C846B7">
              <w:rPr>
                <w:color w:val="000000"/>
                <w:sz w:val="18"/>
                <w:szCs w:val="18"/>
              </w:rPr>
              <w:t xml:space="preserve"> instruments for </w:t>
            </w:r>
            <w:r w:rsidR="00707535">
              <w:rPr>
                <w:color w:val="000000"/>
                <w:sz w:val="18"/>
                <w:szCs w:val="18"/>
              </w:rPr>
              <w:t>RE minigrid</w:t>
            </w:r>
            <w:r w:rsidRPr="00C846B7">
              <w:rPr>
                <w:color w:val="000000"/>
                <w:sz w:val="18"/>
                <w:szCs w:val="18"/>
              </w:rPr>
              <w:t>s investment (tariffs, customs, standards, financial incentives, etc.)</w:t>
            </w:r>
            <w:r w:rsidRPr="00C846B7">
              <w:rPr>
                <w:rStyle w:val="apple-converted-space"/>
                <w:color w:val="000000"/>
                <w:sz w:val="18"/>
                <w:szCs w:val="18"/>
              </w:rPr>
              <w:t> </w:t>
            </w:r>
            <w:r w:rsidRPr="00C846B7">
              <w:rPr>
                <w:color w:val="000000"/>
                <w:sz w:val="18"/>
                <w:szCs w:val="18"/>
                <w:lang w:val="en-GB"/>
              </w:rPr>
              <w:t>identified and endorsed by the national govern</w:t>
            </w:r>
          </w:p>
        </w:tc>
      </w:tr>
      <w:tr w:rsidR="00C12FBA" w:rsidRPr="00C846B7" w14:paraId="50B486DF" w14:textId="77777777" w:rsidTr="764B5765">
        <w:trPr>
          <w:trHeight w:val="584"/>
        </w:trPr>
        <w:tc>
          <w:tcPr>
            <w:tcW w:w="2605" w:type="dxa"/>
            <w:vMerge/>
          </w:tcPr>
          <w:p w14:paraId="098B482E" w14:textId="77777777" w:rsidR="00C12FBA" w:rsidRPr="00C846B7" w:rsidRDefault="00C12FBA" w:rsidP="00C12FBA">
            <w:pPr>
              <w:jc w:val="left"/>
              <w:rPr>
                <w:rFonts w:asciiTheme="minorHAnsi" w:hAnsiTheme="minorHAnsi" w:cstheme="minorHAnsi"/>
                <w:b/>
                <w:bCs/>
                <w:sz w:val="18"/>
                <w:szCs w:val="18"/>
              </w:rPr>
            </w:pPr>
          </w:p>
        </w:tc>
        <w:tc>
          <w:tcPr>
            <w:tcW w:w="4230" w:type="dxa"/>
            <w:shd w:val="clear" w:color="auto" w:fill="FFFFFF" w:themeFill="background1"/>
          </w:tcPr>
          <w:p w14:paraId="74E0F1B5" w14:textId="0A0E0464" w:rsidR="00C12FBA" w:rsidRPr="00C846B7" w:rsidRDefault="00C12FBA" w:rsidP="00C12FBA">
            <w:pPr>
              <w:rPr>
                <w:rFonts w:asciiTheme="minorHAnsi" w:hAnsiTheme="minorHAnsi" w:cstheme="minorHAnsi"/>
                <w:bCs/>
                <w:i/>
                <w:sz w:val="18"/>
                <w:szCs w:val="18"/>
              </w:rPr>
            </w:pPr>
            <w:r w:rsidRPr="00C846B7">
              <w:rPr>
                <w:rFonts w:asciiTheme="minorHAnsi" w:hAnsiTheme="minorHAnsi" w:cstheme="minorHAnsi"/>
                <w:bCs/>
                <w:i/>
                <w:sz w:val="18"/>
                <w:szCs w:val="18"/>
              </w:rPr>
              <w:t xml:space="preserve">Indicator </w:t>
            </w:r>
            <w:r w:rsidR="00683715" w:rsidRPr="00C846B7">
              <w:rPr>
                <w:rFonts w:asciiTheme="minorHAnsi" w:hAnsiTheme="minorHAnsi" w:cstheme="minorHAnsi"/>
                <w:bCs/>
                <w:i/>
                <w:sz w:val="18"/>
                <w:szCs w:val="18"/>
              </w:rPr>
              <w:t>6</w:t>
            </w:r>
            <w:r w:rsidRPr="00C846B7">
              <w:rPr>
                <w:rFonts w:asciiTheme="minorHAnsi" w:hAnsiTheme="minorHAnsi" w:cstheme="minorHAnsi"/>
                <w:bCs/>
                <w:i/>
                <w:sz w:val="18"/>
                <w:szCs w:val="18"/>
              </w:rPr>
              <w:t xml:space="preserve">: </w:t>
            </w:r>
            <w:r w:rsidRPr="00C846B7">
              <w:rPr>
                <w:rFonts w:asciiTheme="minorHAnsi" w:hAnsiTheme="minorHAnsi" w:cstheme="minorHAnsi"/>
                <w:bCs/>
                <w:iCs/>
                <w:sz w:val="18"/>
                <w:szCs w:val="18"/>
              </w:rPr>
              <w:t>A minigrid delivery model and roadmap to enable minigrid development is endorsed/adopted through a consultative process involving key stakeholders (e.g. relevant ministries, local authorities, rural populations, private sector, media, etc.)</w:t>
            </w:r>
            <w:r w:rsidRPr="00C846B7">
              <w:rPr>
                <w:rFonts w:asciiTheme="minorHAnsi" w:hAnsiTheme="minorHAnsi" w:cstheme="minorHAnsi"/>
                <w:bCs/>
                <w:i/>
                <w:sz w:val="18"/>
                <w:szCs w:val="18"/>
              </w:rPr>
              <w:t xml:space="preserve"> </w:t>
            </w:r>
          </w:p>
          <w:p w14:paraId="3F5CD312" w14:textId="13D42512" w:rsidR="00C12FBA" w:rsidRPr="00C846B7" w:rsidRDefault="00C12FBA" w:rsidP="00C12FBA">
            <w:pPr>
              <w:rPr>
                <w:rFonts w:asciiTheme="minorHAnsi" w:hAnsiTheme="minorHAnsi" w:cstheme="minorHAnsi"/>
              </w:rPr>
            </w:pPr>
            <w:r w:rsidRPr="00C846B7">
              <w:rPr>
                <w:rFonts w:asciiTheme="minorHAnsi" w:hAnsiTheme="minorHAnsi" w:cstheme="minorHAnsi"/>
                <w:bCs/>
                <w:i/>
                <w:sz w:val="18"/>
                <w:szCs w:val="18"/>
              </w:rPr>
              <w:t>(Units of measure: binary (1/0))</w:t>
            </w:r>
          </w:p>
        </w:tc>
        <w:tc>
          <w:tcPr>
            <w:tcW w:w="2160" w:type="dxa"/>
            <w:shd w:val="clear" w:color="auto" w:fill="FFFFFF" w:themeFill="background1"/>
          </w:tcPr>
          <w:p w14:paraId="671A2284" w14:textId="4B1065FA"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Technical Steering Committee being created as part of PPG phase</w:t>
            </w:r>
          </w:p>
        </w:tc>
        <w:tc>
          <w:tcPr>
            <w:tcW w:w="2520" w:type="dxa"/>
            <w:shd w:val="clear" w:color="auto" w:fill="FFFFFF" w:themeFill="background1"/>
          </w:tcPr>
          <w:p w14:paraId="59262F0E" w14:textId="6AC3FB33"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National Dialogue platform established and active.</w:t>
            </w:r>
          </w:p>
          <w:p w14:paraId="70AB1F01" w14:textId="50D4EF6B" w:rsidR="00CA26D6"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First DREI analysis concluded</w:t>
            </w:r>
            <w:r w:rsidR="00CA26D6" w:rsidRPr="00C846B7">
              <w:rPr>
                <w:rFonts w:asciiTheme="minorHAnsi" w:hAnsiTheme="minorHAnsi" w:cstheme="minorHAnsi"/>
                <w:bCs/>
                <w:iCs/>
                <w:sz w:val="18"/>
                <w:szCs w:val="18"/>
              </w:rPr>
              <w:t>.</w:t>
            </w:r>
          </w:p>
        </w:tc>
        <w:tc>
          <w:tcPr>
            <w:tcW w:w="2903" w:type="dxa"/>
            <w:shd w:val="clear" w:color="auto" w:fill="FFFFFF" w:themeFill="background1"/>
          </w:tcPr>
          <w:p w14:paraId="7371E71B" w14:textId="2B363D78" w:rsidR="00CA26D6" w:rsidRPr="00C846B7" w:rsidRDefault="00CA26D6" w:rsidP="00CA26D6">
            <w:pPr>
              <w:spacing w:after="0"/>
              <w:jc w:val="left"/>
            </w:pPr>
            <w:r w:rsidRPr="00C846B7">
              <w:rPr>
                <w:rFonts w:asciiTheme="minorHAnsi" w:hAnsiTheme="minorHAnsi" w:cstheme="minorHAnsi"/>
                <w:bCs/>
                <w:iCs/>
                <w:sz w:val="18"/>
                <w:szCs w:val="18"/>
              </w:rPr>
              <w:t xml:space="preserve">At least one preferred minigrid delivery model </w:t>
            </w:r>
            <w:r w:rsidRPr="00C846B7">
              <w:rPr>
                <w:color w:val="000000"/>
                <w:sz w:val="18"/>
                <w:szCs w:val="18"/>
              </w:rPr>
              <w:t xml:space="preserve">is identified and endorsed through the work of the multi-stakeholder platform and dialogue. </w:t>
            </w:r>
          </w:p>
          <w:p w14:paraId="6FD16FA2" w14:textId="026CACB5"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Minigrid Roadmap adopted, informed by National Dialogue and DREI analysis</w:t>
            </w:r>
          </w:p>
        </w:tc>
      </w:tr>
      <w:tr w:rsidR="00C12FBA" w:rsidRPr="00C846B7" w14:paraId="458F63DB" w14:textId="77777777" w:rsidTr="764B5765">
        <w:trPr>
          <w:trHeight w:val="620"/>
        </w:trPr>
        <w:tc>
          <w:tcPr>
            <w:tcW w:w="2605" w:type="dxa"/>
            <w:shd w:val="clear" w:color="auto" w:fill="D9D9D9" w:themeFill="background1" w:themeFillShade="D9"/>
          </w:tcPr>
          <w:p w14:paraId="38A6FDF1" w14:textId="77777777"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Outputs to achieve Outcome 1</w:t>
            </w:r>
          </w:p>
        </w:tc>
        <w:tc>
          <w:tcPr>
            <w:tcW w:w="11813" w:type="dxa"/>
            <w:gridSpan w:val="4"/>
            <w:shd w:val="clear" w:color="auto" w:fill="FFFFFF" w:themeFill="background1"/>
          </w:tcPr>
          <w:p w14:paraId="0317C3CA" w14:textId="6BF40F37" w:rsidR="007712D2" w:rsidRPr="00C846B7" w:rsidRDefault="007712D2" w:rsidP="007712D2">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1.1: Geospatial, techno-economic modelling of least-cost off-grid renewable electricity technologies (minigrids, grid expansion, solar home systems)</w:t>
            </w:r>
          </w:p>
          <w:p w14:paraId="41BECE23" w14:textId="3E3B48CD" w:rsidR="007712D2" w:rsidRPr="00C846B7" w:rsidRDefault="007712D2" w:rsidP="007712D2">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1.2: An inclusive national dialogue to identify minigrid delivery models, a vision and roadmap is facilitated, clarifying priority interventions for an integrated approach to off-grid electrification.</w:t>
            </w:r>
          </w:p>
          <w:p w14:paraId="4FF6DF92" w14:textId="5BDF24F5" w:rsidR="007712D2" w:rsidRPr="00C846B7" w:rsidRDefault="007712D2" w:rsidP="007712D2">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1.3: Capacity building provided to public officials (regulator, ministries) to identify and incorporate cost-reduction levers and innovative business models.</w:t>
            </w:r>
          </w:p>
          <w:p w14:paraId="7968D3B9" w14:textId="0AA62F8B" w:rsidR="00C12FBA" w:rsidRPr="00C846B7" w:rsidRDefault="007712D2" w:rsidP="007712D2">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Output 1.4: Minigrid DREI techno-economic analyses carried out to propose most cost-effective basket of policy and financial </w:t>
            </w:r>
            <w:proofErr w:type="spellStart"/>
            <w:r w:rsidRPr="00C846B7">
              <w:rPr>
                <w:rFonts w:asciiTheme="minorHAnsi" w:hAnsiTheme="minorHAnsi" w:cstheme="minorHAnsi"/>
                <w:bCs/>
                <w:iCs/>
                <w:sz w:val="18"/>
                <w:szCs w:val="18"/>
              </w:rPr>
              <w:t>derisking</w:t>
            </w:r>
            <w:proofErr w:type="spellEnd"/>
            <w:r w:rsidRPr="00C846B7">
              <w:rPr>
                <w:rFonts w:asciiTheme="minorHAnsi" w:hAnsiTheme="minorHAnsi" w:cstheme="minorHAnsi"/>
                <w:bCs/>
                <w:iCs/>
                <w:sz w:val="18"/>
                <w:szCs w:val="18"/>
              </w:rPr>
              <w:t xml:space="preserve"> instruments and contribute to AMP Flagship Report on Cost Reduction</w:t>
            </w:r>
          </w:p>
        </w:tc>
      </w:tr>
      <w:tr w:rsidR="00C12FBA" w:rsidRPr="00C846B7" w14:paraId="2D86DC6F" w14:textId="77777777" w:rsidTr="764B5765">
        <w:trPr>
          <w:trHeight w:val="281"/>
        </w:trPr>
        <w:tc>
          <w:tcPr>
            <w:tcW w:w="2605" w:type="dxa"/>
            <w:shd w:val="clear" w:color="auto" w:fill="E7E6E6" w:themeFill="background2"/>
          </w:tcPr>
          <w:p w14:paraId="04DEBA51" w14:textId="6E4FF529"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 xml:space="preserve">Project component 2 </w:t>
            </w:r>
          </w:p>
        </w:tc>
        <w:tc>
          <w:tcPr>
            <w:tcW w:w="11813" w:type="dxa"/>
            <w:gridSpan w:val="4"/>
            <w:shd w:val="clear" w:color="auto" w:fill="E7E6E6" w:themeFill="background2"/>
          </w:tcPr>
          <w:p w14:paraId="6F9E78A2" w14:textId="77B20C56"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Business Model Innovation with Private Sector Engagement</w:t>
            </w:r>
          </w:p>
        </w:tc>
      </w:tr>
      <w:tr w:rsidR="00C12FBA" w:rsidRPr="00C846B7" w14:paraId="453B714E" w14:textId="77777777" w:rsidTr="764B5765">
        <w:trPr>
          <w:trHeight w:val="413"/>
        </w:trPr>
        <w:tc>
          <w:tcPr>
            <w:tcW w:w="2605" w:type="dxa"/>
            <w:vMerge w:val="restart"/>
            <w:shd w:val="clear" w:color="auto" w:fill="auto"/>
          </w:tcPr>
          <w:p w14:paraId="29C35249" w14:textId="6AD20015"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Outcome 2</w:t>
            </w:r>
          </w:p>
          <w:p w14:paraId="252D8FC7" w14:textId="65F20558" w:rsidR="00C12FBA" w:rsidRPr="00C846B7" w:rsidRDefault="00C12FBA" w:rsidP="00C12FBA">
            <w:pPr>
              <w:jc w:val="left"/>
              <w:rPr>
                <w:rFonts w:asciiTheme="minorHAnsi" w:hAnsiTheme="minorHAnsi" w:cstheme="minorHAnsi"/>
                <w:sz w:val="18"/>
                <w:szCs w:val="18"/>
              </w:rPr>
            </w:pPr>
            <w:r w:rsidRPr="00C846B7">
              <w:rPr>
                <w:rFonts w:asciiTheme="minorHAnsi" w:hAnsiTheme="minorHAnsi" w:cstheme="minorHAnsi"/>
                <w:sz w:val="18"/>
                <w:szCs w:val="18"/>
              </w:rPr>
              <w:t xml:space="preserve">Innovative business models based on cost reduction operationalized, with strengthened private sector </w:t>
            </w:r>
            <w:r w:rsidRPr="00C846B7">
              <w:rPr>
                <w:rFonts w:asciiTheme="minorHAnsi" w:hAnsiTheme="minorHAnsi" w:cstheme="minorHAnsi"/>
                <w:sz w:val="18"/>
                <w:szCs w:val="18"/>
              </w:rPr>
              <w:lastRenderedPageBreak/>
              <w:t xml:space="preserve">participation in </w:t>
            </w:r>
            <w:r w:rsidR="00707535">
              <w:rPr>
                <w:rFonts w:asciiTheme="minorHAnsi" w:hAnsiTheme="minorHAnsi" w:cstheme="minorHAnsi"/>
                <w:sz w:val="18"/>
                <w:szCs w:val="18"/>
              </w:rPr>
              <w:t>RE minigrid</w:t>
            </w:r>
            <w:r w:rsidRPr="00C846B7">
              <w:rPr>
                <w:rFonts w:asciiTheme="minorHAnsi" w:hAnsiTheme="minorHAnsi" w:cstheme="minorHAnsi"/>
                <w:sz w:val="18"/>
                <w:szCs w:val="18"/>
              </w:rPr>
              <w:t xml:space="preserve"> development.</w:t>
            </w:r>
          </w:p>
        </w:tc>
        <w:tc>
          <w:tcPr>
            <w:tcW w:w="4230" w:type="dxa"/>
          </w:tcPr>
          <w:p w14:paraId="291C9460" w14:textId="00C8B66C" w:rsidR="00CA26D6" w:rsidRPr="00C846B7" w:rsidRDefault="00C12FBA" w:rsidP="00CA26D6">
            <w:pPr>
              <w:jc w:val="left"/>
              <w:rPr>
                <w:rFonts w:asciiTheme="minorHAnsi" w:hAnsiTheme="minorHAnsi" w:cstheme="minorHAnsi"/>
                <w:bCs/>
                <w:iCs/>
                <w:sz w:val="18"/>
                <w:szCs w:val="18"/>
              </w:rPr>
            </w:pPr>
            <w:r w:rsidRPr="00C846B7">
              <w:rPr>
                <w:rFonts w:asciiTheme="minorHAnsi" w:hAnsiTheme="minorHAnsi" w:cstheme="minorHAnsi"/>
                <w:bCs/>
                <w:i/>
                <w:sz w:val="18"/>
                <w:szCs w:val="18"/>
              </w:rPr>
              <w:lastRenderedPageBreak/>
              <w:t xml:space="preserve">Indicator </w:t>
            </w:r>
            <w:r w:rsidR="007C6009" w:rsidRPr="00C846B7">
              <w:rPr>
                <w:rFonts w:asciiTheme="minorHAnsi" w:hAnsiTheme="minorHAnsi" w:cstheme="minorHAnsi"/>
                <w:bCs/>
                <w:i/>
                <w:sz w:val="18"/>
                <w:szCs w:val="18"/>
              </w:rPr>
              <w:t>7</w:t>
            </w:r>
            <w:r w:rsidRPr="00C846B7">
              <w:rPr>
                <w:rFonts w:asciiTheme="minorHAnsi" w:hAnsiTheme="minorHAnsi" w:cstheme="minorHAnsi"/>
                <w:bCs/>
                <w:i/>
                <w:sz w:val="18"/>
                <w:szCs w:val="18"/>
              </w:rPr>
              <w:t xml:space="preserve">: </w:t>
            </w:r>
            <w:r w:rsidR="00CA26D6" w:rsidRPr="00C846B7">
              <w:rPr>
                <w:rFonts w:asciiTheme="minorHAnsi" w:hAnsiTheme="minorHAnsi" w:cstheme="minorHAnsi"/>
                <w:bCs/>
                <w:iCs/>
                <w:sz w:val="18"/>
                <w:szCs w:val="18"/>
              </w:rPr>
              <w:t xml:space="preserve">Number of minigrid pilots implemented that demonstrate a delivery model, cost-reduction measure(s) and/or productive use of electricity </w:t>
            </w:r>
          </w:p>
          <w:p w14:paraId="5FF19936" w14:textId="4874F8B2" w:rsidR="00C12FBA" w:rsidRPr="00C846B7" w:rsidRDefault="00CA26D6" w:rsidP="00CA26D6">
            <w:pPr>
              <w:jc w:val="left"/>
              <w:rPr>
                <w:rFonts w:asciiTheme="minorHAnsi" w:hAnsiTheme="minorHAnsi" w:cstheme="minorHAnsi"/>
                <w:bCs/>
                <w:i/>
                <w:sz w:val="18"/>
                <w:szCs w:val="18"/>
              </w:rPr>
            </w:pPr>
            <w:r w:rsidRPr="00C846B7">
              <w:rPr>
                <w:rFonts w:asciiTheme="minorHAnsi" w:hAnsiTheme="minorHAnsi" w:cstheme="minorHAnsi"/>
                <w:bCs/>
                <w:i/>
                <w:sz w:val="18"/>
                <w:szCs w:val="18"/>
              </w:rPr>
              <w:t>(Units of measure: Absolute number of minigrid sites where pilots are implemented with project support)</w:t>
            </w:r>
          </w:p>
        </w:tc>
        <w:tc>
          <w:tcPr>
            <w:tcW w:w="2160" w:type="dxa"/>
          </w:tcPr>
          <w:p w14:paraId="528F973D" w14:textId="7DD1B222"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First 35 </w:t>
            </w:r>
            <w:proofErr w:type="spellStart"/>
            <w:r w:rsidRPr="00C846B7">
              <w:rPr>
                <w:rFonts w:asciiTheme="minorHAnsi" w:hAnsiTheme="minorHAnsi" w:cstheme="minorHAnsi"/>
                <w:bCs/>
                <w:iCs/>
                <w:sz w:val="18"/>
                <w:szCs w:val="18"/>
              </w:rPr>
              <w:t>kWp</w:t>
            </w:r>
            <w:proofErr w:type="spellEnd"/>
            <w:r w:rsidRPr="00C846B7">
              <w:rPr>
                <w:rFonts w:asciiTheme="minorHAnsi" w:hAnsiTheme="minorHAnsi" w:cstheme="minorHAnsi"/>
                <w:bCs/>
                <w:iCs/>
                <w:sz w:val="18"/>
                <w:szCs w:val="18"/>
              </w:rPr>
              <w:t xml:space="preserve"> </w:t>
            </w:r>
            <w:proofErr w:type="spellStart"/>
            <w:r w:rsidRPr="00C846B7">
              <w:rPr>
                <w:rFonts w:asciiTheme="minorHAnsi" w:hAnsiTheme="minorHAnsi" w:cstheme="minorHAnsi"/>
                <w:bCs/>
                <w:iCs/>
                <w:sz w:val="18"/>
                <w:szCs w:val="18"/>
              </w:rPr>
              <w:t>minigrid</w:t>
            </w:r>
            <w:proofErr w:type="spellEnd"/>
            <w:r w:rsidRPr="00C846B7">
              <w:rPr>
                <w:rFonts w:asciiTheme="minorHAnsi" w:hAnsiTheme="minorHAnsi" w:cstheme="minorHAnsi"/>
                <w:bCs/>
                <w:iCs/>
                <w:sz w:val="18"/>
                <w:szCs w:val="18"/>
              </w:rPr>
              <w:t xml:space="preserve"> system developed by public utility primarily for electrification of rural households. </w:t>
            </w:r>
          </w:p>
        </w:tc>
        <w:tc>
          <w:tcPr>
            <w:tcW w:w="2520" w:type="dxa"/>
          </w:tcPr>
          <w:p w14:paraId="69A9EB34" w14:textId="6836B91E" w:rsidR="00C12FBA" w:rsidRPr="00C846B7" w:rsidRDefault="00CA26D6"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One pilot </w:t>
            </w:r>
            <w:r w:rsidR="00C12FBA" w:rsidRPr="00C846B7">
              <w:rPr>
                <w:rFonts w:asciiTheme="minorHAnsi" w:hAnsiTheme="minorHAnsi" w:cstheme="minorHAnsi"/>
                <w:bCs/>
                <w:iCs/>
                <w:sz w:val="18"/>
                <w:szCs w:val="18"/>
              </w:rPr>
              <w:t xml:space="preserve">demonstrating improved feasibility with PUE </w:t>
            </w:r>
            <w:r w:rsidRPr="00C846B7">
              <w:rPr>
                <w:rFonts w:asciiTheme="minorHAnsi" w:hAnsiTheme="minorHAnsi" w:cstheme="minorHAnsi"/>
                <w:bCs/>
                <w:iCs/>
                <w:sz w:val="18"/>
                <w:szCs w:val="18"/>
              </w:rPr>
              <w:t>overlay</w:t>
            </w:r>
            <w:r w:rsidR="00C12FBA" w:rsidRPr="00C846B7">
              <w:rPr>
                <w:rFonts w:asciiTheme="minorHAnsi" w:hAnsiTheme="minorHAnsi" w:cstheme="minorHAnsi"/>
                <w:bCs/>
                <w:iCs/>
                <w:sz w:val="18"/>
                <w:szCs w:val="18"/>
              </w:rPr>
              <w:t xml:space="preserve"> </w:t>
            </w:r>
          </w:p>
        </w:tc>
        <w:tc>
          <w:tcPr>
            <w:tcW w:w="2903" w:type="dxa"/>
          </w:tcPr>
          <w:p w14:paraId="36B1273F" w14:textId="7AF062C6" w:rsidR="00C12FBA" w:rsidRPr="00C846B7" w:rsidRDefault="00C12FBA" w:rsidP="00C12FBA">
            <w:pPr>
              <w:jc w:val="left"/>
              <w:rPr>
                <w:rFonts w:asciiTheme="minorHAnsi" w:hAnsiTheme="minorHAnsi" w:cstheme="minorHAnsi"/>
                <w:iCs/>
                <w:sz w:val="18"/>
                <w:szCs w:val="22"/>
              </w:rPr>
            </w:pPr>
            <w:r w:rsidRPr="00C846B7">
              <w:rPr>
                <w:rFonts w:asciiTheme="minorHAnsi" w:hAnsiTheme="minorHAnsi" w:cstheme="minorHAnsi"/>
                <w:iCs/>
                <w:sz w:val="18"/>
                <w:szCs w:val="22"/>
              </w:rPr>
              <w:t>Two operational minigrids</w:t>
            </w:r>
            <w:r w:rsidR="00CA26D6" w:rsidRPr="00C846B7">
              <w:rPr>
                <w:rFonts w:asciiTheme="minorHAnsi" w:hAnsiTheme="minorHAnsi" w:cstheme="minorHAnsi"/>
                <w:iCs/>
                <w:sz w:val="18"/>
                <w:szCs w:val="22"/>
              </w:rPr>
              <w:t xml:space="preserve"> </w:t>
            </w:r>
            <w:r w:rsidRPr="00C846B7">
              <w:rPr>
                <w:rFonts w:asciiTheme="minorHAnsi" w:hAnsiTheme="minorHAnsi" w:cstheme="minorHAnsi"/>
                <w:iCs/>
                <w:sz w:val="18"/>
                <w:szCs w:val="22"/>
              </w:rPr>
              <w:t xml:space="preserve">demonstrating </w:t>
            </w:r>
            <w:r w:rsidR="00CA26D6" w:rsidRPr="00C846B7">
              <w:rPr>
                <w:rFonts w:asciiTheme="minorHAnsi" w:hAnsiTheme="minorHAnsi" w:cstheme="minorHAnsi"/>
                <w:bCs/>
                <w:iCs/>
                <w:sz w:val="18"/>
                <w:szCs w:val="18"/>
              </w:rPr>
              <w:t>a delivery model, cost-reduction measure(s) and/or productive use of electricity</w:t>
            </w:r>
          </w:p>
        </w:tc>
      </w:tr>
      <w:tr w:rsidR="00C12FBA" w:rsidRPr="00C846B7" w14:paraId="42225E4C" w14:textId="77777777" w:rsidTr="764B5765">
        <w:trPr>
          <w:trHeight w:val="440"/>
        </w:trPr>
        <w:tc>
          <w:tcPr>
            <w:tcW w:w="2605" w:type="dxa"/>
            <w:vMerge/>
          </w:tcPr>
          <w:p w14:paraId="147699E0" w14:textId="77777777" w:rsidR="00C12FBA" w:rsidRPr="00C846B7" w:rsidRDefault="00C12FBA" w:rsidP="00C12FBA">
            <w:pPr>
              <w:jc w:val="left"/>
              <w:rPr>
                <w:rFonts w:asciiTheme="minorHAnsi" w:hAnsiTheme="minorHAnsi" w:cstheme="minorHAnsi"/>
                <w:b/>
                <w:bCs/>
                <w:sz w:val="18"/>
                <w:szCs w:val="18"/>
              </w:rPr>
            </w:pPr>
          </w:p>
        </w:tc>
        <w:tc>
          <w:tcPr>
            <w:tcW w:w="4230" w:type="dxa"/>
          </w:tcPr>
          <w:p w14:paraId="2BDEF336" w14:textId="77777777" w:rsidR="00BC4A35" w:rsidRPr="00C846B7" w:rsidRDefault="00C12FBA" w:rsidP="00C12FBA">
            <w:pPr>
              <w:rPr>
                <w:rFonts w:asciiTheme="minorHAnsi" w:hAnsiTheme="minorHAnsi" w:cstheme="minorHAnsi"/>
                <w:bCs/>
                <w:iCs/>
                <w:sz w:val="18"/>
                <w:szCs w:val="18"/>
              </w:rPr>
            </w:pPr>
            <w:r w:rsidRPr="00C846B7">
              <w:rPr>
                <w:rFonts w:asciiTheme="minorHAnsi" w:hAnsiTheme="minorHAnsi" w:cstheme="minorHAnsi"/>
                <w:bCs/>
                <w:i/>
                <w:sz w:val="18"/>
                <w:szCs w:val="18"/>
              </w:rPr>
              <w:t xml:space="preserve">Indicator </w:t>
            </w:r>
            <w:r w:rsidR="007C6009" w:rsidRPr="00C846B7">
              <w:rPr>
                <w:rFonts w:asciiTheme="minorHAnsi" w:hAnsiTheme="minorHAnsi" w:cstheme="minorHAnsi"/>
                <w:bCs/>
                <w:i/>
                <w:sz w:val="18"/>
                <w:szCs w:val="18"/>
              </w:rPr>
              <w:t>8</w:t>
            </w:r>
            <w:r w:rsidRPr="00C846B7">
              <w:rPr>
                <w:rFonts w:asciiTheme="minorHAnsi" w:hAnsiTheme="minorHAnsi" w:cstheme="minorHAnsi"/>
                <w:bCs/>
                <w:i/>
                <w:sz w:val="18"/>
                <w:szCs w:val="18"/>
              </w:rPr>
              <w:t xml:space="preserve">: </w:t>
            </w:r>
            <w:r w:rsidR="00CA26D6" w:rsidRPr="00C846B7">
              <w:rPr>
                <w:rFonts w:asciiTheme="minorHAnsi" w:hAnsiTheme="minorHAnsi" w:cstheme="minorHAnsi"/>
                <w:bCs/>
                <w:iCs/>
                <w:sz w:val="18"/>
                <w:szCs w:val="18"/>
              </w:rPr>
              <w:t>Capacity of minigrid developers and/or operators is enhanced to implement innovative business models and incorporate cost-reduction levers in minigrid projects</w:t>
            </w:r>
          </w:p>
          <w:p w14:paraId="24F9E65E" w14:textId="3035A83A" w:rsidR="00C12FBA" w:rsidRPr="00C846B7" w:rsidRDefault="00BC4A35" w:rsidP="00C12FBA">
            <w:pPr>
              <w:rPr>
                <w:rFonts w:asciiTheme="minorHAnsi" w:hAnsiTheme="minorHAnsi" w:cstheme="minorHAnsi"/>
              </w:rPr>
            </w:pPr>
            <w:r w:rsidRPr="00C846B7">
              <w:rPr>
                <w:rFonts w:asciiTheme="minorHAnsi" w:hAnsiTheme="minorHAnsi" w:cstheme="minorHAnsi"/>
                <w:bCs/>
                <w:i/>
                <w:sz w:val="18"/>
                <w:szCs w:val="18"/>
              </w:rPr>
              <w:t>(Units of measure: binary (1/0))</w:t>
            </w:r>
          </w:p>
        </w:tc>
        <w:tc>
          <w:tcPr>
            <w:tcW w:w="2160" w:type="dxa"/>
          </w:tcPr>
          <w:p w14:paraId="22075C46" w14:textId="3A481CE4"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Four potential developers identified, and preliminary assessment done of minigrid experience. No capacity building done. </w:t>
            </w:r>
          </w:p>
        </w:tc>
        <w:tc>
          <w:tcPr>
            <w:tcW w:w="2520" w:type="dxa"/>
          </w:tcPr>
          <w:p w14:paraId="0F6B9EC8" w14:textId="544D5AC4" w:rsidR="00C12FBA" w:rsidRPr="00C846B7" w:rsidRDefault="00C12FBA" w:rsidP="00C12FBA">
            <w:pPr>
              <w:jc w:val="left"/>
              <w:rPr>
                <w:bCs/>
                <w:iCs/>
                <w:szCs w:val="18"/>
              </w:rPr>
            </w:pPr>
            <w:r w:rsidRPr="00C846B7">
              <w:rPr>
                <w:rFonts w:asciiTheme="minorHAnsi" w:hAnsiTheme="minorHAnsi" w:cstheme="minorHAnsi"/>
                <w:bCs/>
                <w:iCs/>
                <w:sz w:val="18"/>
                <w:szCs w:val="18"/>
              </w:rPr>
              <w:t>Information disseminated and awareness raised (2 out of a possible scale of 5)</w:t>
            </w:r>
            <w:r w:rsidRPr="00C846B7">
              <w:rPr>
                <w:rStyle w:val="FootnoteReference"/>
                <w:bCs/>
                <w:iCs/>
                <w:szCs w:val="18"/>
              </w:rPr>
              <w:t xml:space="preserve"> </w:t>
            </w:r>
          </w:p>
        </w:tc>
        <w:tc>
          <w:tcPr>
            <w:tcW w:w="2903" w:type="dxa"/>
          </w:tcPr>
          <w:p w14:paraId="2EB71EB9" w14:textId="7905080C"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Institutional/human capacity strengthened for potential developers (4 out of a possible scale of 5)</w:t>
            </w:r>
          </w:p>
        </w:tc>
      </w:tr>
      <w:tr w:rsidR="00C12FBA" w:rsidRPr="00C846B7" w14:paraId="4AE32072" w14:textId="77777777" w:rsidTr="764B5765">
        <w:trPr>
          <w:trHeight w:val="530"/>
        </w:trPr>
        <w:tc>
          <w:tcPr>
            <w:tcW w:w="2605" w:type="dxa"/>
            <w:shd w:val="clear" w:color="auto" w:fill="auto"/>
          </w:tcPr>
          <w:p w14:paraId="3B886133" w14:textId="56C66E91"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Outputs to achieve Outcome 2</w:t>
            </w:r>
          </w:p>
        </w:tc>
        <w:tc>
          <w:tcPr>
            <w:tcW w:w="11813" w:type="dxa"/>
            <w:gridSpan w:val="4"/>
          </w:tcPr>
          <w:p w14:paraId="54C298CB" w14:textId="3A4D413D" w:rsidR="007C6009" w:rsidRPr="00C846B7" w:rsidRDefault="007C6009" w:rsidP="007C6009">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Output 2.1: Expansion of public utility minigrid pilot to incorporate Productive Use of Energy (PUE), innovative appliances and small business development, to demonstrate opportunities for improved feasibility of minigrid systems for rural households. </w:t>
            </w:r>
          </w:p>
          <w:p w14:paraId="486C8813" w14:textId="46526568" w:rsidR="007C6009" w:rsidRPr="00C846B7" w:rsidRDefault="007C6009" w:rsidP="007C6009">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2.2: Greenfields pilot developed demonstrating productive uses use/innovative appliances and modular hardware/system design, leading to cost-reduction in minigrids.</w:t>
            </w:r>
          </w:p>
          <w:p w14:paraId="7A05C853" w14:textId="03CA7FAE" w:rsidR="00C12FBA" w:rsidRPr="00C846B7" w:rsidRDefault="007C6009" w:rsidP="007C6009">
            <w:pPr>
              <w:jc w:val="left"/>
              <w:rPr>
                <w:rFonts w:asciiTheme="minorHAnsi" w:hAnsiTheme="minorHAnsi" w:cstheme="minorHAnsi"/>
                <w:bCs/>
                <w:i/>
                <w:sz w:val="18"/>
                <w:szCs w:val="18"/>
              </w:rPr>
            </w:pPr>
            <w:r w:rsidRPr="00C846B7">
              <w:rPr>
                <w:rFonts w:asciiTheme="minorHAnsi" w:hAnsiTheme="minorHAnsi" w:cstheme="minorHAnsi"/>
                <w:bCs/>
                <w:iCs/>
                <w:sz w:val="18"/>
                <w:szCs w:val="18"/>
              </w:rPr>
              <w:t>Output 2.3: Strengthen capacity of potential developers and operators to consider design parameters, innovative business models and cost-reduction levers, to improve project feasibility, with practical experience drawn from both pilot projects.</w:t>
            </w:r>
          </w:p>
        </w:tc>
      </w:tr>
      <w:tr w:rsidR="00C12FBA" w:rsidRPr="00C846B7" w14:paraId="184F4AFA" w14:textId="77777777" w:rsidTr="764B5765">
        <w:trPr>
          <w:trHeight w:val="354"/>
        </w:trPr>
        <w:tc>
          <w:tcPr>
            <w:tcW w:w="2605" w:type="dxa"/>
            <w:shd w:val="clear" w:color="auto" w:fill="E7E6E6" w:themeFill="background2"/>
          </w:tcPr>
          <w:p w14:paraId="6C344992" w14:textId="696CCB75"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Project component 3</w:t>
            </w:r>
          </w:p>
        </w:tc>
        <w:tc>
          <w:tcPr>
            <w:tcW w:w="11813" w:type="dxa"/>
            <w:gridSpan w:val="4"/>
            <w:shd w:val="clear" w:color="auto" w:fill="E7E6E6" w:themeFill="background2"/>
          </w:tcPr>
          <w:p w14:paraId="25D5DB6A" w14:textId="04902D8A" w:rsidR="00C12FBA" w:rsidRPr="00C846B7" w:rsidRDefault="0049239E"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Digital, Knowledge Management and Monitoring and Evaluation</w:t>
            </w:r>
          </w:p>
        </w:tc>
      </w:tr>
      <w:tr w:rsidR="00C12FBA" w:rsidRPr="00C846B7" w14:paraId="253B228F" w14:textId="77777777" w:rsidTr="764B5765">
        <w:trPr>
          <w:trHeight w:val="440"/>
        </w:trPr>
        <w:tc>
          <w:tcPr>
            <w:tcW w:w="2605" w:type="dxa"/>
            <w:vMerge w:val="restart"/>
            <w:shd w:val="clear" w:color="auto" w:fill="auto"/>
          </w:tcPr>
          <w:p w14:paraId="34FC07A7" w14:textId="097D8AA8"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Outcome 3</w:t>
            </w:r>
          </w:p>
          <w:p w14:paraId="7874AB52" w14:textId="43ED0C3B" w:rsidR="00C12FBA" w:rsidRPr="00C846B7" w:rsidRDefault="007C6009" w:rsidP="00C12FBA">
            <w:pPr>
              <w:jc w:val="left"/>
              <w:rPr>
                <w:rFonts w:asciiTheme="minorHAnsi" w:hAnsiTheme="minorHAnsi" w:cstheme="minorHAnsi"/>
                <w:b/>
                <w:bCs/>
                <w:sz w:val="18"/>
                <w:szCs w:val="18"/>
              </w:rPr>
            </w:pPr>
            <w:r w:rsidRPr="00C846B7">
              <w:rPr>
                <w:rFonts w:asciiTheme="minorHAnsi" w:hAnsiTheme="minorHAnsi" w:cstheme="minorHAnsi"/>
                <w:sz w:val="18"/>
                <w:szCs w:val="18"/>
              </w:rPr>
              <w:t>Digitalization and data mainstreamed, across stakeholders, into local minigrid market development.  Increased knowledge, awareness and network opportunities in the minigrid market and among stakeholders, including benefitting from linkages to international good practice</w:t>
            </w:r>
          </w:p>
        </w:tc>
        <w:tc>
          <w:tcPr>
            <w:tcW w:w="4230" w:type="dxa"/>
            <w:vAlign w:val="center"/>
          </w:tcPr>
          <w:p w14:paraId="6F665754" w14:textId="2A2FC8FF"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 xml:space="preserve">Indicator </w:t>
            </w:r>
            <w:r w:rsidR="007C6009" w:rsidRPr="00C846B7">
              <w:rPr>
                <w:rFonts w:asciiTheme="minorHAnsi" w:hAnsiTheme="minorHAnsi" w:cstheme="minorHAnsi"/>
                <w:bCs/>
                <w:i/>
                <w:sz w:val="18"/>
                <w:szCs w:val="18"/>
              </w:rPr>
              <w:t>9</w:t>
            </w:r>
            <w:r w:rsidRPr="00C846B7">
              <w:rPr>
                <w:rFonts w:asciiTheme="minorHAnsi" w:hAnsiTheme="minorHAnsi" w:cstheme="minorHAnsi"/>
                <w:bCs/>
                <w:iCs/>
                <w:sz w:val="18"/>
                <w:szCs w:val="18"/>
              </w:rPr>
              <w:t xml:space="preserve">. A </w:t>
            </w:r>
            <w:r w:rsidR="00BC4A35" w:rsidRPr="00C846B7">
              <w:rPr>
                <w:rFonts w:asciiTheme="minorHAnsi" w:hAnsiTheme="minorHAnsi" w:cstheme="minorHAnsi"/>
                <w:bCs/>
                <w:iCs/>
                <w:sz w:val="18"/>
                <w:szCs w:val="18"/>
              </w:rPr>
              <w:t xml:space="preserve">project digital </w:t>
            </w:r>
            <w:r w:rsidRPr="00C846B7">
              <w:rPr>
                <w:rFonts w:asciiTheme="minorHAnsi" w:hAnsiTheme="minorHAnsi" w:cstheme="minorHAnsi"/>
                <w:bCs/>
                <w:iCs/>
                <w:sz w:val="18"/>
                <w:szCs w:val="18"/>
              </w:rPr>
              <w:t>strategy for the project is prepared and implemented by the PMU to contribute to project implementation and local minigrid market development</w:t>
            </w:r>
          </w:p>
          <w:p w14:paraId="2EDD6C84" w14:textId="44312641" w:rsidR="00BC4A35" w:rsidRPr="00C846B7" w:rsidRDefault="00BC4A35"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(Units of measure: binary (1/0))</w:t>
            </w:r>
          </w:p>
        </w:tc>
        <w:tc>
          <w:tcPr>
            <w:tcW w:w="2160" w:type="dxa"/>
            <w:vAlign w:val="center"/>
          </w:tcPr>
          <w:p w14:paraId="7F98C403" w14:textId="6B8891AE"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Data strategy not currently in place.</w:t>
            </w:r>
          </w:p>
        </w:tc>
        <w:tc>
          <w:tcPr>
            <w:tcW w:w="2520" w:type="dxa"/>
            <w:vAlign w:val="center"/>
          </w:tcPr>
          <w:p w14:paraId="22A4B2E8" w14:textId="7F81F2E7" w:rsidR="00C12FBA" w:rsidRPr="00C846B7" w:rsidRDefault="00BC4A35"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The project digital strategy is developed and being implemented. (1)</w:t>
            </w:r>
            <w:r w:rsidR="00C12FBA" w:rsidRPr="00C846B7">
              <w:rPr>
                <w:rFonts w:asciiTheme="minorHAnsi" w:hAnsiTheme="minorHAnsi" w:cstheme="minorHAnsi"/>
                <w:bCs/>
                <w:iCs/>
                <w:sz w:val="18"/>
                <w:szCs w:val="18"/>
              </w:rPr>
              <w:t xml:space="preserve">Baseline data from EEC minigrid pilot project available. </w:t>
            </w:r>
          </w:p>
        </w:tc>
        <w:tc>
          <w:tcPr>
            <w:tcW w:w="2903" w:type="dxa"/>
            <w:vAlign w:val="center"/>
          </w:tcPr>
          <w:p w14:paraId="07791CDF" w14:textId="77777777" w:rsidR="00BC4A35" w:rsidRPr="00C846B7" w:rsidRDefault="00BC4A35" w:rsidP="00BC4A35">
            <w:pPr>
              <w:pStyle w:val="NormalWeb"/>
              <w:spacing w:before="60" w:after="60"/>
              <w:rPr>
                <w:rFonts w:asciiTheme="minorHAnsi" w:hAnsiTheme="minorHAnsi" w:cstheme="minorHAnsi"/>
                <w:bCs/>
                <w:iCs/>
                <w:sz w:val="18"/>
                <w:szCs w:val="18"/>
              </w:rPr>
            </w:pPr>
            <w:r w:rsidRPr="00C846B7">
              <w:rPr>
                <w:rFonts w:asciiTheme="minorHAnsi" w:hAnsiTheme="minorHAnsi" w:cstheme="minorHAnsi"/>
                <w:bCs/>
                <w:iCs/>
                <w:sz w:val="18"/>
                <w:szCs w:val="18"/>
              </w:rPr>
              <w:t>The project digital strategy is implemented. (1)</w:t>
            </w:r>
          </w:p>
          <w:p w14:paraId="0C81D14C" w14:textId="21F7ED80" w:rsidR="00BC4A35" w:rsidRPr="00C846B7" w:rsidRDefault="00BC4A35" w:rsidP="00BC4A35">
            <w:pPr>
              <w:pStyle w:val="NormalWeb"/>
              <w:spacing w:before="60" w:beforeAutospacing="0" w:after="60" w:afterAutospacing="0"/>
              <w:rPr>
                <w:rFonts w:asciiTheme="minorHAnsi" w:hAnsiTheme="minorHAnsi" w:cstheme="minorHAnsi"/>
                <w:bCs/>
                <w:iCs/>
                <w:sz w:val="18"/>
                <w:szCs w:val="18"/>
              </w:rPr>
            </w:pPr>
            <w:r w:rsidRPr="00C846B7">
              <w:rPr>
                <w:rFonts w:asciiTheme="minorHAnsi" w:hAnsiTheme="minorHAnsi" w:cstheme="minorHAnsi"/>
                <w:bCs/>
                <w:iCs/>
                <w:sz w:val="18"/>
                <w:szCs w:val="18"/>
              </w:rPr>
              <w:t>Recommendations for rolling out digital solutions for minigrids at national level have been shared with key national stakeholders. (1)</w:t>
            </w:r>
          </w:p>
          <w:p w14:paraId="23704606" w14:textId="42673A0E"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Complete dataset for all outputs and measured data from pilot projects</w:t>
            </w:r>
          </w:p>
        </w:tc>
      </w:tr>
      <w:tr w:rsidR="00C12FBA" w:rsidRPr="00C846B7" w14:paraId="39367ED8" w14:textId="77777777" w:rsidTr="764B5765">
        <w:trPr>
          <w:trHeight w:val="440"/>
        </w:trPr>
        <w:tc>
          <w:tcPr>
            <w:tcW w:w="2605" w:type="dxa"/>
            <w:vMerge/>
          </w:tcPr>
          <w:p w14:paraId="68A97B46" w14:textId="77777777" w:rsidR="00C12FBA" w:rsidRPr="00C846B7" w:rsidRDefault="00C12FBA" w:rsidP="00C12FBA">
            <w:pPr>
              <w:jc w:val="left"/>
              <w:rPr>
                <w:rFonts w:asciiTheme="minorHAnsi" w:hAnsiTheme="minorHAnsi" w:cstheme="minorHAnsi"/>
                <w:b/>
                <w:bCs/>
                <w:sz w:val="18"/>
                <w:szCs w:val="18"/>
              </w:rPr>
            </w:pPr>
          </w:p>
        </w:tc>
        <w:tc>
          <w:tcPr>
            <w:tcW w:w="4230" w:type="dxa"/>
            <w:vAlign w:val="center"/>
          </w:tcPr>
          <w:p w14:paraId="7A61E4CF" w14:textId="77777777"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 xml:space="preserve">Indicator </w:t>
            </w:r>
            <w:r w:rsidR="007C6009" w:rsidRPr="00C846B7">
              <w:rPr>
                <w:rFonts w:asciiTheme="minorHAnsi" w:hAnsiTheme="minorHAnsi" w:cstheme="minorHAnsi"/>
                <w:bCs/>
                <w:i/>
                <w:sz w:val="18"/>
                <w:szCs w:val="18"/>
              </w:rPr>
              <w:t>10</w:t>
            </w:r>
            <w:r w:rsidRPr="00C846B7">
              <w:rPr>
                <w:rFonts w:asciiTheme="minorHAnsi" w:hAnsiTheme="minorHAnsi" w:cstheme="minorHAnsi"/>
                <w:bCs/>
                <w:iCs/>
                <w:sz w:val="18"/>
                <w:szCs w:val="18"/>
              </w:rPr>
              <w:t>. Number of minigrid pilots sharing data on minigrid performance with the regional project and other stakeholders following best practices and guidance provided by the AMP Regional Project.</w:t>
            </w:r>
          </w:p>
          <w:p w14:paraId="48EB1687" w14:textId="1893D8F4" w:rsidR="00BC4A35" w:rsidRPr="00C846B7" w:rsidRDefault="00BC4A35"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(Units of measure: binary (1/0))</w:t>
            </w:r>
          </w:p>
        </w:tc>
        <w:tc>
          <w:tcPr>
            <w:tcW w:w="2160" w:type="dxa"/>
            <w:vAlign w:val="center"/>
          </w:tcPr>
          <w:p w14:paraId="7DCC1AAC" w14:textId="15AACB7E"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No pilot data currently available. </w:t>
            </w:r>
          </w:p>
        </w:tc>
        <w:tc>
          <w:tcPr>
            <w:tcW w:w="2520" w:type="dxa"/>
            <w:vAlign w:val="center"/>
          </w:tcPr>
          <w:p w14:paraId="3773F186" w14:textId="76056556" w:rsidR="00BC4A35" w:rsidRPr="008112D2" w:rsidRDefault="00BC4A35" w:rsidP="00C12FBA">
            <w:pPr>
              <w:jc w:val="left"/>
              <w:rPr>
                <w:rFonts w:asciiTheme="minorHAnsi" w:hAnsiTheme="minorHAnsi" w:cstheme="minorHAnsi"/>
                <w:iCs/>
                <w:sz w:val="18"/>
                <w:szCs w:val="18"/>
              </w:rPr>
            </w:pPr>
            <w:r w:rsidRPr="00927DC5">
              <w:rPr>
                <w:rFonts w:asciiTheme="minorHAnsi" w:hAnsiTheme="minorHAnsi" w:cstheme="minorHAnsi"/>
                <w:sz w:val="16"/>
                <w:szCs w:val="16"/>
              </w:rPr>
              <w:t>The project’s ‘digital &amp; data management platform’ is procured and operational, ready for data collection from the project’s mini-grid pilot(s), and for data sharing with the AMP regional project’s digital platform. (1)</w:t>
            </w:r>
          </w:p>
          <w:p w14:paraId="1A282C53" w14:textId="0C47BEEB" w:rsidR="00C12FBA" w:rsidRPr="008112D2" w:rsidRDefault="00C12FBA" w:rsidP="00C12FBA">
            <w:pPr>
              <w:jc w:val="left"/>
              <w:rPr>
                <w:rFonts w:asciiTheme="minorHAnsi" w:hAnsiTheme="minorHAnsi" w:cstheme="minorHAnsi"/>
                <w:bCs/>
                <w:iCs/>
                <w:sz w:val="18"/>
                <w:szCs w:val="18"/>
              </w:rPr>
            </w:pPr>
            <w:r w:rsidRPr="008112D2">
              <w:rPr>
                <w:rFonts w:asciiTheme="minorHAnsi" w:hAnsiTheme="minorHAnsi" w:cstheme="minorHAnsi"/>
                <w:bCs/>
                <w:iCs/>
                <w:sz w:val="18"/>
                <w:szCs w:val="18"/>
              </w:rPr>
              <w:t>Pilot 1 sharing data</w:t>
            </w:r>
          </w:p>
        </w:tc>
        <w:tc>
          <w:tcPr>
            <w:tcW w:w="2903" w:type="dxa"/>
            <w:vAlign w:val="center"/>
          </w:tcPr>
          <w:p w14:paraId="12393F1A" w14:textId="3F5F0E88" w:rsidR="00C12FBA" w:rsidRPr="008112D2" w:rsidRDefault="00BC4A35" w:rsidP="00C12FBA">
            <w:pPr>
              <w:jc w:val="left"/>
              <w:rPr>
                <w:rFonts w:asciiTheme="minorHAnsi" w:hAnsiTheme="minorHAnsi" w:cstheme="minorHAnsi"/>
                <w:iCs/>
                <w:sz w:val="18"/>
                <w:szCs w:val="18"/>
              </w:rPr>
            </w:pPr>
            <w:r w:rsidRPr="00927DC5">
              <w:rPr>
                <w:rFonts w:asciiTheme="minorHAnsi" w:hAnsiTheme="minorHAnsi" w:cstheme="minorHAnsi"/>
                <w:sz w:val="16"/>
                <w:szCs w:val="16"/>
              </w:rPr>
              <w:t>100% of the planned minigrid pilots, as identified in the project’s Minigrid Pilot Plan, are collecting and sharing data with the AMP Regional Project using the project’s ‘digital &amp; data management platform’. (1)</w:t>
            </w:r>
          </w:p>
        </w:tc>
      </w:tr>
      <w:tr w:rsidR="00C12FBA" w:rsidRPr="00C846B7" w14:paraId="67D53EB3" w14:textId="77777777" w:rsidTr="764B5765">
        <w:trPr>
          <w:trHeight w:val="440"/>
        </w:trPr>
        <w:tc>
          <w:tcPr>
            <w:tcW w:w="2605" w:type="dxa"/>
            <w:vMerge/>
          </w:tcPr>
          <w:p w14:paraId="3230F121" w14:textId="77777777" w:rsidR="00C12FBA" w:rsidRPr="00C846B7" w:rsidRDefault="00C12FBA" w:rsidP="00C12FBA">
            <w:pPr>
              <w:jc w:val="left"/>
              <w:rPr>
                <w:rFonts w:asciiTheme="minorHAnsi" w:hAnsiTheme="minorHAnsi" w:cstheme="minorHAnsi"/>
                <w:b/>
                <w:bCs/>
                <w:sz w:val="18"/>
                <w:szCs w:val="18"/>
              </w:rPr>
            </w:pPr>
          </w:p>
        </w:tc>
        <w:tc>
          <w:tcPr>
            <w:tcW w:w="4230" w:type="dxa"/>
            <w:vAlign w:val="center"/>
          </w:tcPr>
          <w:p w14:paraId="6AA0AE45" w14:textId="77777777"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Indicator 1</w:t>
            </w:r>
            <w:r w:rsidR="007C6009" w:rsidRPr="00C846B7">
              <w:rPr>
                <w:rFonts w:asciiTheme="minorHAnsi" w:hAnsiTheme="minorHAnsi" w:cstheme="minorHAnsi"/>
                <w:bCs/>
                <w:i/>
                <w:sz w:val="18"/>
                <w:szCs w:val="18"/>
              </w:rPr>
              <w:t>1</w:t>
            </w:r>
            <w:r w:rsidRPr="00C846B7">
              <w:rPr>
                <w:rFonts w:asciiTheme="minorHAnsi" w:hAnsiTheme="minorHAnsi" w:cstheme="minorHAnsi"/>
                <w:bCs/>
                <w:iCs/>
                <w:sz w:val="18"/>
                <w:szCs w:val="18"/>
              </w:rPr>
              <w:t xml:space="preserve">. Comprehensive minigrid knowledge resources including complete dataset from pilot projects established </w:t>
            </w:r>
          </w:p>
          <w:p w14:paraId="1A9F3A8F" w14:textId="314A7B4A" w:rsidR="00BC4A35" w:rsidRPr="00C846B7" w:rsidRDefault="00BC4A35"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(Units of measure: binary (1/0))</w:t>
            </w:r>
          </w:p>
        </w:tc>
        <w:tc>
          <w:tcPr>
            <w:tcW w:w="2160" w:type="dxa"/>
            <w:vAlign w:val="center"/>
          </w:tcPr>
          <w:p w14:paraId="699642EF" w14:textId="50F3C4B2"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No formal minigrid knowledge resource in place.</w:t>
            </w:r>
          </w:p>
        </w:tc>
        <w:tc>
          <w:tcPr>
            <w:tcW w:w="2520" w:type="dxa"/>
            <w:vAlign w:val="center"/>
          </w:tcPr>
          <w:p w14:paraId="4492B380" w14:textId="77664C5B"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All data available at this time captured and processed into knowledge resources. </w:t>
            </w:r>
          </w:p>
        </w:tc>
        <w:tc>
          <w:tcPr>
            <w:tcW w:w="2903" w:type="dxa"/>
            <w:vAlign w:val="center"/>
          </w:tcPr>
          <w:p w14:paraId="4AFD05D3" w14:textId="30B0C9C7"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Comprehensive country-specific knowledge resource with case studies, communications and training material. </w:t>
            </w:r>
          </w:p>
        </w:tc>
      </w:tr>
      <w:tr w:rsidR="00C12FBA" w:rsidRPr="00C846B7" w14:paraId="1C14CEC5" w14:textId="77777777" w:rsidTr="764B5765">
        <w:trPr>
          <w:trHeight w:val="440"/>
        </w:trPr>
        <w:tc>
          <w:tcPr>
            <w:tcW w:w="2605" w:type="dxa"/>
            <w:vMerge/>
          </w:tcPr>
          <w:p w14:paraId="7973CF82" w14:textId="77777777" w:rsidR="00C12FBA" w:rsidRPr="00C846B7" w:rsidRDefault="00C12FBA" w:rsidP="00C12FBA">
            <w:pPr>
              <w:jc w:val="left"/>
              <w:rPr>
                <w:rFonts w:asciiTheme="minorHAnsi" w:hAnsiTheme="minorHAnsi" w:cstheme="minorHAnsi"/>
                <w:b/>
                <w:bCs/>
                <w:sz w:val="18"/>
                <w:szCs w:val="18"/>
              </w:rPr>
            </w:pPr>
          </w:p>
        </w:tc>
        <w:tc>
          <w:tcPr>
            <w:tcW w:w="4230" w:type="dxa"/>
            <w:vAlign w:val="center"/>
          </w:tcPr>
          <w:p w14:paraId="7121234A" w14:textId="77777777"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t>Indicator 1</w:t>
            </w:r>
            <w:r w:rsidR="007C6009" w:rsidRPr="00C846B7">
              <w:rPr>
                <w:rFonts w:asciiTheme="minorHAnsi" w:hAnsiTheme="minorHAnsi" w:cstheme="minorHAnsi"/>
                <w:bCs/>
                <w:i/>
                <w:sz w:val="18"/>
                <w:szCs w:val="18"/>
              </w:rPr>
              <w:t>2</w:t>
            </w:r>
            <w:r w:rsidRPr="00C846B7">
              <w:rPr>
                <w:rFonts w:asciiTheme="minorHAnsi" w:hAnsiTheme="minorHAnsi" w:cstheme="minorHAnsi"/>
                <w:bCs/>
                <w:iCs/>
                <w:sz w:val="18"/>
                <w:szCs w:val="18"/>
              </w:rPr>
              <w:t>. Measurement, Reporting and Verification (MRV) framework linked to and compliant with regional project requirements.</w:t>
            </w:r>
          </w:p>
          <w:p w14:paraId="6AECA92E" w14:textId="1F53B549" w:rsidR="00BC4A35" w:rsidRPr="00C846B7" w:rsidRDefault="00BC4A35" w:rsidP="00C12FBA">
            <w:pPr>
              <w:jc w:val="left"/>
              <w:rPr>
                <w:rFonts w:asciiTheme="minorHAnsi" w:hAnsiTheme="minorHAnsi" w:cstheme="minorHAnsi"/>
                <w:bCs/>
                <w:iCs/>
                <w:sz w:val="18"/>
                <w:szCs w:val="18"/>
              </w:rPr>
            </w:pPr>
            <w:r w:rsidRPr="00C846B7">
              <w:rPr>
                <w:rFonts w:asciiTheme="minorHAnsi" w:hAnsiTheme="minorHAnsi" w:cstheme="minorHAnsi"/>
                <w:bCs/>
                <w:i/>
                <w:sz w:val="18"/>
                <w:szCs w:val="18"/>
              </w:rPr>
              <w:lastRenderedPageBreak/>
              <w:t>(Units of measure: binary (1/0))</w:t>
            </w:r>
          </w:p>
        </w:tc>
        <w:tc>
          <w:tcPr>
            <w:tcW w:w="2160" w:type="dxa"/>
            <w:vAlign w:val="center"/>
          </w:tcPr>
          <w:p w14:paraId="14234CC3" w14:textId="3B916BD1"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lastRenderedPageBreak/>
              <w:t xml:space="preserve">No MRV framework in place. </w:t>
            </w:r>
          </w:p>
        </w:tc>
        <w:tc>
          <w:tcPr>
            <w:tcW w:w="2520" w:type="dxa"/>
            <w:vAlign w:val="center"/>
          </w:tcPr>
          <w:p w14:paraId="2944A2D8" w14:textId="54E3AB70"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MRV framework designed to meet at least regional project requirements. Indicators </w:t>
            </w:r>
            <w:r w:rsidRPr="00C846B7">
              <w:rPr>
                <w:rFonts w:asciiTheme="minorHAnsi" w:hAnsiTheme="minorHAnsi" w:cstheme="minorHAnsi"/>
                <w:bCs/>
                <w:iCs/>
                <w:sz w:val="18"/>
                <w:szCs w:val="18"/>
              </w:rPr>
              <w:lastRenderedPageBreak/>
              <w:t>monitored and captured to specification.</w:t>
            </w:r>
          </w:p>
        </w:tc>
        <w:tc>
          <w:tcPr>
            <w:tcW w:w="2903" w:type="dxa"/>
            <w:vAlign w:val="center"/>
          </w:tcPr>
          <w:p w14:paraId="4927EF51" w14:textId="7EF7908B" w:rsidR="00C12FBA" w:rsidRPr="00C846B7" w:rsidRDefault="00C12FBA" w:rsidP="00C12FBA">
            <w:pPr>
              <w:jc w:val="left"/>
              <w:rPr>
                <w:rFonts w:asciiTheme="minorHAnsi" w:hAnsiTheme="minorHAnsi" w:cstheme="minorHAnsi"/>
                <w:bCs/>
                <w:iCs/>
                <w:sz w:val="18"/>
                <w:szCs w:val="18"/>
              </w:rPr>
            </w:pPr>
            <w:r w:rsidRPr="00C846B7">
              <w:rPr>
                <w:rFonts w:asciiTheme="minorHAnsi" w:hAnsiTheme="minorHAnsi" w:cstheme="minorHAnsi"/>
                <w:bCs/>
                <w:iCs/>
                <w:sz w:val="18"/>
                <w:szCs w:val="18"/>
              </w:rPr>
              <w:lastRenderedPageBreak/>
              <w:t xml:space="preserve">MRV framework complete, up to date and submitted to regional project. </w:t>
            </w:r>
          </w:p>
        </w:tc>
      </w:tr>
      <w:tr w:rsidR="00C12FBA" w:rsidRPr="00C846B7" w14:paraId="39323F1E" w14:textId="77777777" w:rsidTr="764B5765">
        <w:trPr>
          <w:trHeight w:val="683"/>
        </w:trPr>
        <w:tc>
          <w:tcPr>
            <w:tcW w:w="2605" w:type="dxa"/>
            <w:shd w:val="clear" w:color="auto" w:fill="auto"/>
          </w:tcPr>
          <w:p w14:paraId="7AACF95C" w14:textId="2E7693D5" w:rsidR="00C12FBA" w:rsidRPr="00C846B7" w:rsidRDefault="00C12FBA" w:rsidP="00C12FBA">
            <w:pPr>
              <w:jc w:val="left"/>
              <w:rPr>
                <w:rFonts w:asciiTheme="minorHAnsi" w:hAnsiTheme="minorHAnsi" w:cstheme="minorHAnsi"/>
                <w:b/>
                <w:bCs/>
                <w:sz w:val="18"/>
                <w:szCs w:val="18"/>
              </w:rPr>
            </w:pPr>
            <w:r w:rsidRPr="00C846B7">
              <w:rPr>
                <w:rFonts w:asciiTheme="minorHAnsi" w:hAnsiTheme="minorHAnsi" w:cstheme="minorHAnsi"/>
                <w:b/>
                <w:bCs/>
                <w:sz w:val="18"/>
                <w:szCs w:val="18"/>
              </w:rPr>
              <w:t>Outputs to achieve Outcome 3</w:t>
            </w:r>
          </w:p>
        </w:tc>
        <w:tc>
          <w:tcPr>
            <w:tcW w:w="11813" w:type="dxa"/>
            <w:gridSpan w:val="4"/>
          </w:tcPr>
          <w:p w14:paraId="41617F17" w14:textId="5E1E0D37" w:rsidR="007C6009" w:rsidRPr="00C846B7" w:rsidRDefault="007C6009" w:rsidP="007C6009">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3.1: A Quality Assurance and Monitoring Framework for measuring, reporting and verification of the sustainable development impacts of all minigrids pilots supported, including GHG emission reductions, is adopted and operationalized based on standardized guidance from the regional project.</w:t>
            </w:r>
          </w:p>
          <w:p w14:paraId="3E9399B8" w14:textId="3FDC0283" w:rsidR="000E35B9" w:rsidRPr="00C846B7" w:rsidRDefault="000E35B9" w:rsidP="000E35B9">
            <w:pPr>
              <w:jc w:val="left"/>
              <w:rPr>
                <w:rFonts w:asciiTheme="minorHAnsi" w:hAnsiTheme="minorHAnsi" w:cstheme="minorHAnsi"/>
                <w:bCs/>
                <w:iCs/>
                <w:sz w:val="18"/>
                <w:szCs w:val="18"/>
              </w:rPr>
            </w:pPr>
            <w:r w:rsidRPr="00C846B7">
              <w:rPr>
                <w:rFonts w:asciiTheme="minorHAnsi" w:hAnsiTheme="minorHAnsi" w:cstheme="minorHAnsi"/>
                <w:bCs/>
                <w:iCs/>
                <w:sz w:val="18"/>
                <w:szCs w:val="18"/>
              </w:rPr>
              <w:t xml:space="preserve">Output 3.2: A </w:t>
            </w:r>
            <w:r w:rsidR="0072109E" w:rsidRPr="00C846B7">
              <w:rPr>
                <w:rFonts w:asciiTheme="minorHAnsi" w:hAnsiTheme="minorHAnsi" w:cstheme="minorHAnsi"/>
                <w:bCs/>
                <w:iCs/>
                <w:sz w:val="18"/>
                <w:szCs w:val="18"/>
              </w:rPr>
              <w:t xml:space="preserve">Project </w:t>
            </w:r>
            <w:r w:rsidRPr="00C846B7">
              <w:rPr>
                <w:rFonts w:asciiTheme="minorHAnsi" w:hAnsiTheme="minorHAnsi" w:cstheme="minorHAnsi"/>
                <w:bCs/>
                <w:iCs/>
                <w:sz w:val="18"/>
                <w:szCs w:val="18"/>
              </w:rPr>
              <w:t>Digital Strategy is developed and implemented, including linkages to and following guidance from the regional project.</w:t>
            </w:r>
          </w:p>
          <w:p w14:paraId="73234B52" w14:textId="77777777" w:rsidR="000E35B9" w:rsidRPr="00C846B7" w:rsidRDefault="000E35B9" w:rsidP="000E35B9">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3.3: Minigrids digital platform implemented to run tenders and manage data from pilots, and to support minigrids scale-up and cost-reduction.</w:t>
            </w:r>
          </w:p>
          <w:p w14:paraId="7C50F3A2" w14:textId="3B742E5C" w:rsidR="007C6009" w:rsidRPr="00C846B7" w:rsidRDefault="007C6009" w:rsidP="000E35B9">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3.4: Active interface with regional project established, including, but not limited to, via (</w:t>
            </w:r>
            <w:proofErr w:type="spellStart"/>
            <w:r w:rsidRPr="00C846B7">
              <w:rPr>
                <w:rFonts w:asciiTheme="minorHAnsi" w:hAnsiTheme="minorHAnsi" w:cstheme="minorHAnsi"/>
                <w:bCs/>
                <w:iCs/>
                <w:sz w:val="18"/>
                <w:szCs w:val="18"/>
              </w:rPr>
              <w:t>i</w:t>
            </w:r>
            <w:proofErr w:type="spellEnd"/>
            <w:r w:rsidRPr="00C846B7">
              <w:rPr>
                <w:rFonts w:asciiTheme="minorHAnsi" w:hAnsiTheme="minorHAnsi" w:cstheme="minorHAnsi"/>
                <w:bCs/>
                <w:iCs/>
                <w:sz w:val="18"/>
                <w:szCs w:val="18"/>
              </w:rPr>
              <w:t>) participating in Communities of Practice and (ii) capturing and sharing lessons learnt.</w:t>
            </w:r>
          </w:p>
          <w:p w14:paraId="489F9818" w14:textId="1A8F2F62" w:rsidR="007C6009" w:rsidRPr="00C846B7" w:rsidRDefault="007C6009" w:rsidP="007C6009">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3.5: Knowledge network established to promote minigrid development / rural energy access.</w:t>
            </w:r>
          </w:p>
          <w:p w14:paraId="58E736E8" w14:textId="723C619B" w:rsidR="00C12FBA" w:rsidRPr="00C846B7" w:rsidRDefault="007C6009" w:rsidP="007C6009">
            <w:pPr>
              <w:jc w:val="left"/>
              <w:rPr>
                <w:rFonts w:asciiTheme="minorHAnsi" w:hAnsiTheme="minorHAnsi" w:cstheme="minorHAnsi"/>
                <w:bCs/>
                <w:iCs/>
                <w:sz w:val="18"/>
                <w:szCs w:val="18"/>
              </w:rPr>
            </w:pPr>
            <w:r w:rsidRPr="00C846B7">
              <w:rPr>
                <w:rFonts w:asciiTheme="minorHAnsi" w:hAnsiTheme="minorHAnsi" w:cstheme="minorHAnsi"/>
                <w:bCs/>
                <w:iCs/>
                <w:sz w:val="18"/>
                <w:szCs w:val="18"/>
              </w:rPr>
              <w:t>Output 3.6: M&amp;E and Reporting, including (</w:t>
            </w:r>
            <w:proofErr w:type="spellStart"/>
            <w:r w:rsidRPr="00C846B7">
              <w:rPr>
                <w:rFonts w:asciiTheme="minorHAnsi" w:hAnsiTheme="minorHAnsi" w:cstheme="minorHAnsi"/>
                <w:bCs/>
                <w:iCs/>
                <w:sz w:val="18"/>
                <w:szCs w:val="18"/>
              </w:rPr>
              <w:t>i</w:t>
            </w:r>
            <w:proofErr w:type="spellEnd"/>
            <w:r w:rsidRPr="00C846B7">
              <w:rPr>
                <w:rFonts w:asciiTheme="minorHAnsi" w:hAnsiTheme="minorHAnsi" w:cstheme="minorHAnsi"/>
                <w:bCs/>
                <w:iCs/>
                <w:sz w:val="18"/>
                <w:szCs w:val="18"/>
              </w:rPr>
              <w:t>) Conducting inception workshop and preparing report, (ii) Ongoing M&amp;E, (iii) Mid Term Evaluation and (iv) Terminal Evaluation</w:t>
            </w:r>
          </w:p>
        </w:tc>
      </w:tr>
      <w:bookmarkEnd w:id="121"/>
    </w:tbl>
    <w:p w14:paraId="46D076C8" w14:textId="77777777" w:rsidR="00C87177" w:rsidRPr="00C846B7" w:rsidRDefault="00C87177" w:rsidP="00C87177"/>
    <w:p w14:paraId="4669A1BC" w14:textId="77777777" w:rsidR="00C87177" w:rsidRPr="00C846B7" w:rsidRDefault="00C87177" w:rsidP="00C87177"/>
    <w:p w14:paraId="403AC3C4" w14:textId="77777777" w:rsidR="0053408E" w:rsidRPr="00C846B7" w:rsidRDefault="0053408E" w:rsidP="00C87177">
      <w:pPr>
        <w:sectPr w:rsidR="0053408E" w:rsidRPr="00C846B7" w:rsidSect="009F19D4">
          <w:headerReference w:type="default" r:id="rId30"/>
          <w:pgSz w:w="15840" w:h="12240" w:orient="landscape" w:code="1"/>
          <w:pgMar w:top="720" w:right="720" w:bottom="720" w:left="720" w:header="720" w:footer="432" w:gutter="0"/>
          <w:cols w:space="708"/>
          <w:titlePg/>
          <w:docGrid w:linePitch="360"/>
        </w:sectPr>
      </w:pPr>
    </w:p>
    <w:p w14:paraId="05A0DF10" w14:textId="40A1CE69" w:rsidR="00BD0421" w:rsidRPr="00C846B7" w:rsidRDefault="0053408E" w:rsidP="00B91E17">
      <w:pPr>
        <w:pStyle w:val="Heading1"/>
        <w:spacing w:before="0" w:after="60"/>
        <w:rPr>
          <w:rFonts w:ascii="Calibri" w:hAnsi="Calibri"/>
          <w:szCs w:val="28"/>
        </w:rPr>
      </w:pPr>
      <w:bookmarkStart w:id="122" w:name="_Ref62550070"/>
      <w:bookmarkStart w:id="123" w:name="_Toc84960986"/>
      <w:bookmarkStart w:id="124" w:name="_Toc207800914"/>
      <w:bookmarkStart w:id="125" w:name="_Toc407785522"/>
      <w:bookmarkEnd w:id="119"/>
      <w:r w:rsidRPr="00C846B7">
        <w:rPr>
          <w:rFonts w:ascii="Calibri" w:hAnsi="Calibri"/>
          <w:szCs w:val="28"/>
        </w:rPr>
        <w:lastRenderedPageBreak/>
        <w:t>Monitoring and Evaluation (M&amp;E) Plan</w:t>
      </w:r>
      <w:bookmarkEnd w:id="122"/>
      <w:bookmarkEnd w:id="123"/>
    </w:p>
    <w:p w14:paraId="3BEECF11" w14:textId="77777777" w:rsidR="00AF3C5A" w:rsidRPr="00C846B7" w:rsidRDefault="00033EB5" w:rsidP="00E336E5">
      <w:pPr>
        <w:spacing w:after="0"/>
        <w:jc w:val="left"/>
        <w:rPr>
          <w:rFonts w:cs="Calibri"/>
          <w:szCs w:val="20"/>
        </w:rPr>
      </w:pPr>
      <w:r w:rsidRPr="00C846B7">
        <w:rPr>
          <w:rFonts w:cs="Calibri"/>
          <w:szCs w:val="20"/>
        </w:rPr>
        <w:t>----------</w:t>
      </w:r>
    </w:p>
    <w:p w14:paraId="538A9963" w14:textId="77777777" w:rsidR="00E336E5" w:rsidRPr="00C846B7" w:rsidRDefault="00E336E5" w:rsidP="00E336E5">
      <w:pPr>
        <w:spacing w:after="0"/>
        <w:jc w:val="left"/>
        <w:rPr>
          <w:rFonts w:cs="Calibri"/>
          <w:szCs w:val="20"/>
        </w:rPr>
      </w:pPr>
    </w:p>
    <w:p w14:paraId="072B5F7B" w14:textId="22F4D130" w:rsidR="00793A57" w:rsidRPr="00C846B7" w:rsidRDefault="0053408E" w:rsidP="003C2E7B">
      <w:pPr>
        <w:spacing w:after="0"/>
        <w:rPr>
          <w:rFonts w:cs="Calibri"/>
          <w:szCs w:val="20"/>
        </w:rPr>
      </w:pPr>
      <w:r w:rsidRPr="00C846B7">
        <w:rPr>
          <w:rFonts w:cs="Calibri"/>
          <w:szCs w:val="20"/>
        </w:rPr>
        <w:t>The project results</w:t>
      </w:r>
      <w:r w:rsidR="00223FD3" w:rsidRPr="00C846B7">
        <w:rPr>
          <w:rFonts w:cs="Calibri"/>
          <w:szCs w:val="20"/>
        </w:rPr>
        <w:t>, corresponding indicators and mid-term and end-of-project targets</w:t>
      </w:r>
      <w:r w:rsidR="00243D31" w:rsidRPr="00C846B7">
        <w:rPr>
          <w:rFonts w:cs="Calibri"/>
          <w:szCs w:val="20"/>
        </w:rPr>
        <w:t xml:space="preserve"> in</w:t>
      </w:r>
      <w:r w:rsidRPr="00C846B7">
        <w:rPr>
          <w:rFonts w:cs="Calibri"/>
          <w:szCs w:val="20"/>
        </w:rPr>
        <w:t xml:space="preserve"> the project results framework will be monitored annually and evaluated periodically during project implementation.</w:t>
      </w:r>
      <w:r w:rsidR="00243D31" w:rsidRPr="00C846B7">
        <w:rPr>
          <w:rFonts w:cs="Calibri"/>
          <w:szCs w:val="20"/>
        </w:rPr>
        <w:t xml:space="preserve"> </w:t>
      </w:r>
      <w:r w:rsidR="00793A57" w:rsidRPr="00C846B7">
        <w:rPr>
          <w:rFonts w:cs="Calibri"/>
          <w:szCs w:val="20"/>
        </w:rPr>
        <w:t>If baseline data for some of the results indicators is not yet available, it will be collected during the first year of project implementation</w:t>
      </w:r>
      <w:r w:rsidR="00B344BE" w:rsidRPr="00C846B7">
        <w:rPr>
          <w:rFonts w:cs="Calibri"/>
          <w:szCs w:val="20"/>
        </w:rPr>
        <w:t xml:space="preserve">. The </w:t>
      </w:r>
      <w:r w:rsidR="00793A57" w:rsidRPr="00C846B7">
        <w:rPr>
          <w:rFonts w:cs="Calibri"/>
          <w:szCs w:val="20"/>
        </w:rPr>
        <w:t>Monitoring Plan included in Annex</w:t>
      </w:r>
      <w:r w:rsidR="00B344BE" w:rsidRPr="00C846B7">
        <w:rPr>
          <w:rFonts w:cs="Calibri"/>
          <w:szCs w:val="20"/>
        </w:rPr>
        <w:t xml:space="preserve"> details the roles, responsibilities,</w:t>
      </w:r>
      <w:r w:rsidR="009A4659" w:rsidRPr="00C846B7">
        <w:rPr>
          <w:rFonts w:cs="Calibri"/>
          <w:szCs w:val="20"/>
        </w:rPr>
        <w:t xml:space="preserve"> and</w:t>
      </w:r>
      <w:r w:rsidR="00B344BE" w:rsidRPr="00C846B7">
        <w:rPr>
          <w:rFonts w:cs="Calibri"/>
          <w:szCs w:val="20"/>
        </w:rPr>
        <w:t xml:space="preserve"> frequency of monitoring project results.</w:t>
      </w:r>
      <w:r w:rsidR="00793A57" w:rsidRPr="00C846B7">
        <w:rPr>
          <w:rFonts w:cs="Calibri"/>
          <w:szCs w:val="20"/>
        </w:rPr>
        <w:t xml:space="preserve"> </w:t>
      </w:r>
    </w:p>
    <w:p w14:paraId="25FAB678" w14:textId="77777777" w:rsidR="00793A57" w:rsidRPr="00C846B7" w:rsidRDefault="00793A57" w:rsidP="003C2E7B">
      <w:pPr>
        <w:spacing w:after="0"/>
        <w:rPr>
          <w:rFonts w:cs="Calibri"/>
          <w:szCs w:val="20"/>
        </w:rPr>
      </w:pPr>
    </w:p>
    <w:p w14:paraId="1E36E9B2" w14:textId="4E1A82D7" w:rsidR="00B344BE" w:rsidRPr="00C846B7" w:rsidRDefault="0053408E" w:rsidP="003C2E7B">
      <w:pPr>
        <w:spacing w:after="0"/>
        <w:rPr>
          <w:rStyle w:val="Hyperlink"/>
          <w:rFonts w:cs="Calibri"/>
          <w:color w:val="auto"/>
          <w:szCs w:val="20"/>
          <w:u w:val="none"/>
        </w:rPr>
      </w:pPr>
      <w:r w:rsidRPr="00C846B7">
        <w:rPr>
          <w:rFonts w:cs="Calibri"/>
          <w:szCs w:val="20"/>
        </w:rPr>
        <w:t>Project-level monitoring and evaluation will be undertaken in compliance with</w:t>
      </w:r>
      <w:r w:rsidR="004D2F82" w:rsidRPr="00C846B7">
        <w:rPr>
          <w:rFonts w:cs="Calibri"/>
          <w:szCs w:val="20"/>
        </w:rPr>
        <w:t xml:space="preserve"> </w:t>
      </w:r>
      <w:r w:rsidR="00C36EC7" w:rsidRPr="00C846B7">
        <w:rPr>
          <w:rFonts w:cs="Calibri"/>
          <w:szCs w:val="20"/>
        </w:rPr>
        <w:t xml:space="preserve">UNDP </w:t>
      </w:r>
      <w:r w:rsidR="004D2F82" w:rsidRPr="00C846B7">
        <w:rPr>
          <w:rFonts w:cs="Calibri"/>
          <w:szCs w:val="20"/>
        </w:rPr>
        <w:t>requirements as outlined in the</w:t>
      </w:r>
      <w:r w:rsidRPr="00C846B7">
        <w:rPr>
          <w:rFonts w:cs="Calibri"/>
          <w:szCs w:val="20"/>
        </w:rPr>
        <w:t xml:space="preserve"> </w:t>
      </w:r>
      <w:hyperlink r:id="rId31" w:history="1">
        <w:r w:rsidRPr="00C846B7">
          <w:rPr>
            <w:rStyle w:val="Hyperlink"/>
            <w:rFonts w:cs="Calibri"/>
            <w:szCs w:val="20"/>
          </w:rPr>
          <w:t>UNDP POPP</w:t>
        </w:r>
      </w:hyperlink>
      <w:r w:rsidR="004D2F82" w:rsidRPr="00C846B7">
        <w:rPr>
          <w:rStyle w:val="Hyperlink"/>
          <w:rFonts w:cs="Calibri"/>
          <w:szCs w:val="20"/>
        </w:rPr>
        <w:t xml:space="preserve"> </w:t>
      </w:r>
      <w:r w:rsidR="004D2F82" w:rsidRPr="00C846B7">
        <w:rPr>
          <w:rStyle w:val="Hyperlink"/>
          <w:rFonts w:cs="Calibri"/>
          <w:color w:val="auto"/>
          <w:szCs w:val="20"/>
          <w:u w:val="none"/>
        </w:rPr>
        <w:t>and</w:t>
      </w:r>
      <w:r w:rsidR="00322BBA" w:rsidRPr="00C846B7">
        <w:rPr>
          <w:rStyle w:val="Hyperlink"/>
          <w:rFonts w:cs="Calibri"/>
          <w:color w:val="auto"/>
          <w:szCs w:val="20"/>
          <w:u w:val="none"/>
        </w:rPr>
        <w:t xml:space="preserve"> </w:t>
      </w:r>
      <w:hyperlink r:id="rId32" w:history="1">
        <w:r w:rsidR="00322BBA" w:rsidRPr="00C846B7">
          <w:rPr>
            <w:rStyle w:val="Hyperlink"/>
            <w:color w:val="0033CC"/>
          </w:rPr>
          <w:t>UNDP Evaluation Policy</w:t>
        </w:r>
      </w:hyperlink>
      <w:r w:rsidR="008F7176" w:rsidRPr="00C846B7">
        <w:rPr>
          <w:rStyle w:val="Hyperlink"/>
          <w:rFonts w:cs="Calibri"/>
          <w:szCs w:val="20"/>
          <w:u w:val="none"/>
        </w:rPr>
        <w:t>.</w:t>
      </w:r>
      <w:r w:rsidR="00B344BE" w:rsidRPr="00C846B7">
        <w:rPr>
          <w:rStyle w:val="Hyperlink"/>
          <w:rFonts w:cs="Calibri"/>
          <w:szCs w:val="20"/>
          <w:u w:val="none"/>
        </w:rPr>
        <w:t xml:space="preserve"> </w:t>
      </w:r>
      <w:r w:rsidR="00B344BE" w:rsidRPr="00C846B7">
        <w:rPr>
          <w:rStyle w:val="Hyperlink"/>
          <w:rFonts w:cs="Calibri"/>
          <w:color w:val="auto"/>
          <w:szCs w:val="20"/>
          <w:u w:val="none"/>
        </w:rPr>
        <w:t xml:space="preserve">The UNDP Country Office is responsible for ensuring full compliance with all UNDP project monitoring, quality assurance, risk management, and evaluation requirements. </w:t>
      </w:r>
    </w:p>
    <w:p w14:paraId="3BB00BCF" w14:textId="77777777" w:rsidR="00B344BE" w:rsidRPr="00C846B7" w:rsidRDefault="00B344BE" w:rsidP="003C2E7B">
      <w:pPr>
        <w:spacing w:after="0"/>
        <w:rPr>
          <w:rFonts w:cs="Calibri"/>
          <w:szCs w:val="20"/>
        </w:rPr>
      </w:pPr>
    </w:p>
    <w:p w14:paraId="6BC1DC3D" w14:textId="77777777" w:rsidR="00BC1B09" w:rsidRPr="00C846B7" w:rsidRDefault="00B83FE7" w:rsidP="003C2E7B">
      <w:pPr>
        <w:spacing w:after="0"/>
        <w:rPr>
          <w:rFonts w:cs="Calibri"/>
          <w:szCs w:val="20"/>
        </w:rPr>
      </w:pPr>
      <w:r w:rsidRPr="00C846B7">
        <w:rPr>
          <w:rFonts w:cs="Calibri"/>
          <w:szCs w:val="20"/>
        </w:rPr>
        <w:t>A</w:t>
      </w:r>
      <w:r w:rsidR="00C36EC7" w:rsidRPr="00C846B7">
        <w:rPr>
          <w:rFonts w:cs="Calibri"/>
          <w:szCs w:val="20"/>
        </w:rPr>
        <w:t>dditional</w:t>
      </w:r>
      <w:r w:rsidR="004D2F82" w:rsidRPr="00C846B7">
        <w:rPr>
          <w:rFonts w:cs="Calibri"/>
          <w:szCs w:val="20"/>
        </w:rPr>
        <w:t xml:space="preserve"> </w:t>
      </w:r>
      <w:r w:rsidR="00C36EC7" w:rsidRPr="00C846B7">
        <w:rPr>
          <w:rFonts w:cs="Calibri"/>
          <w:szCs w:val="20"/>
        </w:rPr>
        <w:t xml:space="preserve">mandatory </w:t>
      </w:r>
      <w:r w:rsidR="004D2F82" w:rsidRPr="00C846B7">
        <w:rPr>
          <w:rFonts w:cs="Calibri"/>
          <w:szCs w:val="20"/>
        </w:rPr>
        <w:t xml:space="preserve">GEF-specific M&amp;E requirements </w:t>
      </w:r>
      <w:r w:rsidR="00C36EC7" w:rsidRPr="00C846B7">
        <w:rPr>
          <w:rFonts w:cs="Calibri"/>
          <w:szCs w:val="20"/>
        </w:rPr>
        <w:t xml:space="preserve">will be undertaken in accordance with </w:t>
      </w:r>
      <w:r w:rsidR="0053408E" w:rsidRPr="00C846B7">
        <w:rPr>
          <w:rFonts w:cs="Calibri"/>
          <w:szCs w:val="20"/>
        </w:rPr>
        <w:t xml:space="preserve">the </w:t>
      </w:r>
      <w:hyperlink r:id="rId33" w:history="1">
        <w:r w:rsidR="0053408E" w:rsidRPr="00C846B7">
          <w:rPr>
            <w:rStyle w:val="Hyperlink"/>
            <w:rFonts w:cs="Calibri"/>
            <w:szCs w:val="20"/>
          </w:rPr>
          <w:t>GEF</w:t>
        </w:r>
        <w:r w:rsidR="00243D31" w:rsidRPr="00C846B7">
          <w:rPr>
            <w:rStyle w:val="Hyperlink"/>
            <w:rFonts w:cs="Calibri"/>
            <w:szCs w:val="20"/>
          </w:rPr>
          <w:t xml:space="preserve"> Monitoring Policy</w:t>
        </w:r>
      </w:hyperlink>
      <w:r w:rsidR="00243D31" w:rsidRPr="00C846B7">
        <w:rPr>
          <w:rFonts w:cs="Calibri"/>
          <w:szCs w:val="20"/>
        </w:rPr>
        <w:t xml:space="preserve"> and the </w:t>
      </w:r>
      <w:hyperlink r:id="rId34" w:history="1">
        <w:r w:rsidR="00243D31" w:rsidRPr="00C846B7">
          <w:rPr>
            <w:rStyle w:val="Hyperlink"/>
            <w:rFonts w:cs="Calibri"/>
            <w:szCs w:val="20"/>
          </w:rPr>
          <w:t>GEF Evaluation Policy</w:t>
        </w:r>
      </w:hyperlink>
      <w:r w:rsidR="004D2F82" w:rsidRPr="00C846B7">
        <w:rPr>
          <w:rFonts w:cs="Calibri"/>
          <w:szCs w:val="20"/>
        </w:rPr>
        <w:t xml:space="preserve"> and </w:t>
      </w:r>
      <w:r w:rsidRPr="00C846B7">
        <w:rPr>
          <w:rFonts w:cs="Calibri"/>
          <w:szCs w:val="20"/>
        </w:rPr>
        <w:t xml:space="preserve">other </w:t>
      </w:r>
      <w:hyperlink r:id="rId35" w:history="1">
        <w:r w:rsidRPr="00C846B7">
          <w:rPr>
            <w:rStyle w:val="Hyperlink"/>
            <w:rFonts w:cs="Calibri"/>
            <w:szCs w:val="20"/>
          </w:rPr>
          <w:t xml:space="preserve">relevant </w:t>
        </w:r>
        <w:r w:rsidR="0053408E" w:rsidRPr="00C846B7">
          <w:rPr>
            <w:rStyle w:val="Hyperlink"/>
            <w:rFonts w:cs="Calibri"/>
            <w:szCs w:val="20"/>
          </w:rPr>
          <w:t xml:space="preserve">GEF </w:t>
        </w:r>
        <w:r w:rsidRPr="00C846B7">
          <w:rPr>
            <w:rStyle w:val="Hyperlink"/>
            <w:rFonts w:cs="Calibri"/>
            <w:szCs w:val="20"/>
          </w:rPr>
          <w:t>policies</w:t>
        </w:r>
      </w:hyperlink>
      <w:r w:rsidRPr="00C846B7">
        <w:rPr>
          <w:rStyle w:val="FootnoteReference"/>
          <w:szCs w:val="20"/>
        </w:rPr>
        <w:footnoteReference w:id="62"/>
      </w:r>
      <w:r w:rsidR="00941466" w:rsidRPr="00C846B7">
        <w:rPr>
          <w:rFonts w:cs="Calibri"/>
          <w:szCs w:val="20"/>
        </w:rPr>
        <w:t xml:space="preserve">. </w:t>
      </w:r>
      <w:r w:rsidR="00B344BE" w:rsidRPr="00C846B7">
        <w:rPr>
          <w:rFonts w:cs="Calibri"/>
          <w:szCs w:val="20"/>
        </w:rPr>
        <w:t>The costed M&amp;E plan included below, and the Monitoring plan in Annex, will guide the GEF-specific M&amp;E activities to be undertaken by this project.</w:t>
      </w:r>
    </w:p>
    <w:p w14:paraId="072AFA6A" w14:textId="77777777" w:rsidR="00BC1B09" w:rsidRPr="00C846B7" w:rsidRDefault="00BC1B09" w:rsidP="003C2E7B">
      <w:pPr>
        <w:spacing w:after="0"/>
        <w:rPr>
          <w:rFonts w:cs="Calibri"/>
          <w:szCs w:val="20"/>
        </w:rPr>
      </w:pPr>
    </w:p>
    <w:p w14:paraId="16D55781" w14:textId="50A5A44A" w:rsidR="00243D31" w:rsidRPr="00C846B7" w:rsidRDefault="00941466" w:rsidP="003C2E7B">
      <w:pPr>
        <w:spacing w:after="0"/>
        <w:rPr>
          <w:rFonts w:cs="Calibri"/>
          <w:szCs w:val="20"/>
        </w:rPr>
      </w:pPr>
      <w:r w:rsidRPr="00C846B7">
        <w:rPr>
          <w:rFonts w:cs="Calibri"/>
          <w:szCs w:val="20"/>
        </w:rPr>
        <w:t>In addition to the</w:t>
      </w:r>
      <w:r w:rsidR="00C36EC7" w:rsidRPr="00C846B7">
        <w:rPr>
          <w:rFonts w:cs="Calibri"/>
          <w:szCs w:val="20"/>
        </w:rPr>
        <w:t>se</w:t>
      </w:r>
      <w:r w:rsidRPr="00C846B7">
        <w:rPr>
          <w:rFonts w:cs="Calibri"/>
          <w:szCs w:val="20"/>
        </w:rPr>
        <w:t xml:space="preserve"> </w:t>
      </w:r>
      <w:r w:rsidR="00C36EC7" w:rsidRPr="00C846B7">
        <w:rPr>
          <w:rFonts w:cs="Calibri"/>
          <w:szCs w:val="20"/>
        </w:rPr>
        <w:t xml:space="preserve">mandatory </w:t>
      </w:r>
      <w:r w:rsidRPr="00C846B7">
        <w:rPr>
          <w:rFonts w:cs="Calibri"/>
          <w:szCs w:val="20"/>
        </w:rPr>
        <w:t xml:space="preserve">UNDP </w:t>
      </w:r>
      <w:r w:rsidR="00C36EC7" w:rsidRPr="00C846B7">
        <w:rPr>
          <w:rFonts w:cs="Calibri"/>
          <w:szCs w:val="20"/>
        </w:rPr>
        <w:t xml:space="preserve">and GEF </w:t>
      </w:r>
      <w:r w:rsidRPr="00C846B7">
        <w:rPr>
          <w:rFonts w:cs="Calibri"/>
          <w:szCs w:val="20"/>
        </w:rPr>
        <w:t>M&amp;E requirements</w:t>
      </w:r>
      <w:r w:rsidR="00C36EC7" w:rsidRPr="00C846B7">
        <w:rPr>
          <w:rFonts w:cs="Calibri"/>
          <w:szCs w:val="20"/>
        </w:rPr>
        <w:t>, other</w:t>
      </w:r>
      <w:r w:rsidRPr="00C846B7">
        <w:rPr>
          <w:rFonts w:cs="Calibri"/>
          <w:szCs w:val="20"/>
        </w:rPr>
        <w:t xml:space="preserve"> </w:t>
      </w:r>
      <w:r w:rsidR="0053408E" w:rsidRPr="00C846B7">
        <w:rPr>
          <w:rFonts w:cs="Calibri"/>
          <w:szCs w:val="20"/>
        </w:rPr>
        <w:t xml:space="preserve">M&amp;E </w:t>
      </w:r>
      <w:r w:rsidRPr="00C846B7">
        <w:rPr>
          <w:rFonts w:cs="Calibri"/>
          <w:szCs w:val="20"/>
        </w:rPr>
        <w:t>a</w:t>
      </w:r>
      <w:r w:rsidR="0053408E" w:rsidRPr="00C846B7">
        <w:rPr>
          <w:rFonts w:cs="Calibri"/>
          <w:szCs w:val="20"/>
        </w:rPr>
        <w:t>ctivities deemed necessary to support project-level adaptive management</w:t>
      </w:r>
      <w:r w:rsidR="00BC1B09" w:rsidRPr="00C846B7">
        <w:rPr>
          <w:rFonts w:cs="Calibri"/>
          <w:szCs w:val="20"/>
        </w:rPr>
        <w:t xml:space="preserve"> will be </w:t>
      </w:r>
      <w:r w:rsidR="008071BF" w:rsidRPr="00C846B7">
        <w:rPr>
          <w:rFonts w:cs="Calibri"/>
          <w:szCs w:val="20"/>
        </w:rPr>
        <w:t>agreed</w:t>
      </w:r>
      <w:r w:rsidR="00BC1B09" w:rsidRPr="00C846B7">
        <w:rPr>
          <w:rFonts w:cs="Calibri"/>
          <w:szCs w:val="20"/>
        </w:rPr>
        <w:t xml:space="preserve"> during the</w:t>
      </w:r>
      <w:r w:rsidR="00E804FD" w:rsidRPr="00C846B7">
        <w:rPr>
          <w:rFonts w:cs="Calibri"/>
          <w:szCs w:val="20"/>
        </w:rPr>
        <w:t xml:space="preserve"> Project</w:t>
      </w:r>
      <w:r w:rsidR="00BC1B09" w:rsidRPr="00C846B7">
        <w:rPr>
          <w:rFonts w:cs="Calibri"/>
          <w:szCs w:val="20"/>
        </w:rPr>
        <w:t xml:space="preserve"> Inception Workshop and will be detailed in the Inception Report. </w:t>
      </w:r>
    </w:p>
    <w:p w14:paraId="7D9C8FE2" w14:textId="7A48CB9B" w:rsidR="00655A56" w:rsidRPr="00C846B7" w:rsidRDefault="00655A56" w:rsidP="003C2E7B">
      <w:pPr>
        <w:spacing w:after="0"/>
        <w:rPr>
          <w:rFonts w:cs="Calibri"/>
          <w:szCs w:val="20"/>
        </w:rPr>
      </w:pPr>
    </w:p>
    <w:p w14:paraId="55B7F8E9" w14:textId="3CBD58BD" w:rsidR="00655A56" w:rsidRPr="00C846B7" w:rsidRDefault="00655A56" w:rsidP="1FAAF05F">
      <w:pPr>
        <w:spacing w:after="0"/>
        <w:rPr>
          <w:rFonts w:cs="Calibri"/>
        </w:rPr>
      </w:pPr>
      <w:r w:rsidRPr="00C846B7">
        <w:rPr>
          <w:rFonts w:cs="Calibri"/>
        </w:rPr>
        <w:t>Finally, the project will</w:t>
      </w:r>
      <w:r w:rsidR="00095716" w:rsidRPr="00C846B7">
        <w:rPr>
          <w:rFonts w:cs="Calibri"/>
        </w:rPr>
        <w:t xml:space="preserve"> have a number of </w:t>
      </w:r>
      <w:r w:rsidR="005B7A52" w:rsidRPr="00C846B7">
        <w:rPr>
          <w:rFonts w:cs="Calibri"/>
        </w:rPr>
        <w:t xml:space="preserve">M&amp;E </w:t>
      </w:r>
      <w:r w:rsidR="00095716" w:rsidRPr="00C846B7">
        <w:rPr>
          <w:rFonts w:cs="Calibri"/>
        </w:rPr>
        <w:t xml:space="preserve">linkages </w:t>
      </w:r>
      <w:r w:rsidR="005B7A52" w:rsidRPr="00C846B7">
        <w:rPr>
          <w:rFonts w:cs="Calibri"/>
        </w:rPr>
        <w:t>to the AMP regional project</w:t>
      </w:r>
      <w:r w:rsidR="002236EF" w:rsidRPr="00C846B7">
        <w:rPr>
          <w:rFonts w:cs="Calibri"/>
        </w:rPr>
        <w:t>. This is set out in Box</w:t>
      </w:r>
      <w:r w:rsidR="71F2CC49" w:rsidRPr="00C846B7">
        <w:rPr>
          <w:rFonts w:cs="Calibri"/>
        </w:rPr>
        <w:t xml:space="preserve"> 10</w:t>
      </w:r>
      <w:r w:rsidR="002236EF" w:rsidRPr="00C846B7">
        <w:rPr>
          <w:rFonts w:cs="Calibri"/>
        </w:rPr>
        <w:t xml:space="preserve">, at the end of this section. </w:t>
      </w:r>
    </w:p>
    <w:p w14:paraId="118A9CAC" w14:textId="77777777" w:rsidR="00243D31" w:rsidRPr="00C846B7" w:rsidRDefault="00243D31" w:rsidP="003C2E7B">
      <w:pPr>
        <w:spacing w:after="0"/>
        <w:rPr>
          <w:rFonts w:cs="Calibri"/>
          <w:szCs w:val="20"/>
        </w:rPr>
      </w:pPr>
    </w:p>
    <w:p w14:paraId="04DAE858" w14:textId="23F2EB46" w:rsidR="001331CC" w:rsidRPr="00C846B7" w:rsidRDefault="0053408E" w:rsidP="003C2E7B">
      <w:pPr>
        <w:spacing w:after="0"/>
        <w:rPr>
          <w:i/>
          <w:szCs w:val="20"/>
        </w:rPr>
      </w:pPr>
      <w:r w:rsidRPr="00C846B7">
        <w:rPr>
          <w:rFonts w:cs="Calibri"/>
          <w:b/>
          <w:szCs w:val="20"/>
        </w:rPr>
        <w:t>Additional GEF monitoring and reporting requirements</w:t>
      </w:r>
      <w:r w:rsidR="001331CC" w:rsidRPr="00C846B7">
        <w:rPr>
          <w:rFonts w:cs="Calibri"/>
          <w:b/>
          <w:szCs w:val="20"/>
        </w:rPr>
        <w:t>:</w:t>
      </w:r>
      <w:r w:rsidR="001331CC" w:rsidRPr="00C846B7">
        <w:rPr>
          <w:i/>
          <w:szCs w:val="20"/>
        </w:rPr>
        <w:t xml:space="preserve"> </w:t>
      </w:r>
    </w:p>
    <w:p w14:paraId="30B436EA" w14:textId="77777777" w:rsidR="006A6A9E" w:rsidRPr="00C846B7" w:rsidRDefault="006A6A9E" w:rsidP="003C2E7B">
      <w:pPr>
        <w:spacing w:after="0"/>
        <w:rPr>
          <w:rFonts w:cs="Calibri"/>
          <w:szCs w:val="20"/>
          <w:u w:val="single"/>
        </w:rPr>
      </w:pPr>
    </w:p>
    <w:p w14:paraId="4183C305" w14:textId="77777777" w:rsidR="00684999" w:rsidRPr="00C846B7" w:rsidRDefault="00684999" w:rsidP="003C2E7B">
      <w:pPr>
        <w:spacing w:after="0"/>
        <w:rPr>
          <w:rFonts w:cs="Calibri"/>
          <w:szCs w:val="20"/>
        </w:rPr>
      </w:pPr>
      <w:r w:rsidRPr="00C846B7">
        <w:rPr>
          <w:rFonts w:cs="Calibri"/>
          <w:szCs w:val="20"/>
          <w:u w:val="single"/>
        </w:rPr>
        <w:t>Inception Workshop and Report</w:t>
      </w:r>
      <w:r w:rsidRPr="00C846B7">
        <w:rPr>
          <w:rFonts w:cs="Calibri"/>
          <w:szCs w:val="20"/>
        </w:rPr>
        <w:t xml:space="preserve">:  A project inception workshop will be held within 60 days of project CEO endorsement, with the aim to: </w:t>
      </w:r>
    </w:p>
    <w:p w14:paraId="76DD6BC8" w14:textId="10368D59" w:rsidR="00684999" w:rsidRPr="00C846B7" w:rsidRDefault="00684999" w:rsidP="003C2724">
      <w:pPr>
        <w:pStyle w:val="ListParagraph"/>
        <w:numPr>
          <w:ilvl w:val="0"/>
          <w:numId w:val="24"/>
        </w:numPr>
        <w:jc w:val="both"/>
        <w:rPr>
          <w:szCs w:val="20"/>
        </w:rPr>
      </w:pPr>
      <w:r w:rsidRPr="00C846B7">
        <w:rPr>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C846B7" w:rsidRDefault="00684999" w:rsidP="003C2724">
      <w:pPr>
        <w:pStyle w:val="ListParagraph"/>
        <w:numPr>
          <w:ilvl w:val="0"/>
          <w:numId w:val="24"/>
        </w:numPr>
        <w:jc w:val="both"/>
        <w:rPr>
          <w:szCs w:val="20"/>
        </w:rPr>
      </w:pPr>
      <w:r w:rsidRPr="00C846B7">
        <w:rPr>
          <w:szCs w:val="20"/>
        </w:rPr>
        <w:t xml:space="preserve">Discuss the roles and responsibilities of the project team, including reporting lines, stakeholder engagement strategies and conflict resolution mechanisms. </w:t>
      </w:r>
    </w:p>
    <w:p w14:paraId="35D5DBE6" w14:textId="77777777" w:rsidR="00684999" w:rsidRPr="00C846B7" w:rsidRDefault="00684999" w:rsidP="003C2724">
      <w:pPr>
        <w:pStyle w:val="ListParagraph"/>
        <w:numPr>
          <w:ilvl w:val="0"/>
          <w:numId w:val="24"/>
        </w:numPr>
        <w:jc w:val="both"/>
        <w:rPr>
          <w:szCs w:val="20"/>
        </w:rPr>
      </w:pPr>
      <w:r w:rsidRPr="00C846B7">
        <w:rPr>
          <w:szCs w:val="20"/>
        </w:rPr>
        <w:t xml:space="preserve">Review the results framework and monitoring plan. </w:t>
      </w:r>
    </w:p>
    <w:p w14:paraId="6AC65474" w14:textId="77777777" w:rsidR="00684999" w:rsidRPr="00C846B7" w:rsidRDefault="00684999" w:rsidP="003C2724">
      <w:pPr>
        <w:pStyle w:val="ListParagraph"/>
        <w:numPr>
          <w:ilvl w:val="0"/>
          <w:numId w:val="24"/>
        </w:numPr>
        <w:jc w:val="both"/>
        <w:rPr>
          <w:szCs w:val="20"/>
        </w:rPr>
      </w:pPr>
      <w:r w:rsidRPr="00C846B7">
        <w:rPr>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3440DA" w14:textId="29166182" w:rsidR="00684999" w:rsidRPr="00C846B7" w:rsidRDefault="00684999" w:rsidP="003C2724">
      <w:pPr>
        <w:pStyle w:val="ListParagraph"/>
        <w:numPr>
          <w:ilvl w:val="0"/>
          <w:numId w:val="24"/>
        </w:numPr>
        <w:jc w:val="both"/>
        <w:rPr>
          <w:szCs w:val="20"/>
        </w:rPr>
      </w:pPr>
      <w:r w:rsidRPr="00C846B7">
        <w:rPr>
          <w:szCs w:val="20"/>
        </w:rPr>
        <w:t>Update and review responsibilities for monitoring project strategies, including the risk log;</w:t>
      </w:r>
      <w:r w:rsidR="006C1CB1" w:rsidRPr="00C846B7">
        <w:rPr>
          <w:szCs w:val="20"/>
        </w:rPr>
        <w:t xml:space="preserve"> SESP</w:t>
      </w:r>
      <w:r w:rsidRPr="00C846B7">
        <w:rPr>
          <w:szCs w:val="20"/>
        </w:rPr>
        <w:t xml:space="preserve"> report, </w:t>
      </w:r>
      <w:r w:rsidR="006C1CB1" w:rsidRPr="00C846B7">
        <w:rPr>
          <w:szCs w:val="20"/>
        </w:rPr>
        <w:t xml:space="preserve">Social and </w:t>
      </w:r>
      <w:r w:rsidRPr="00C846B7">
        <w:rPr>
          <w:szCs w:val="20"/>
        </w:rPr>
        <w:t xml:space="preserve">Environmental Management Framework and other safeguard requirements; project grievance mechanisms; gender </w:t>
      </w:r>
      <w:r w:rsidR="006C1CB1" w:rsidRPr="00C846B7">
        <w:rPr>
          <w:szCs w:val="20"/>
        </w:rPr>
        <w:t>strategy; knowledge</w:t>
      </w:r>
      <w:r w:rsidRPr="00C846B7">
        <w:rPr>
          <w:szCs w:val="20"/>
        </w:rPr>
        <w:t xml:space="preserve"> management strategy, and other relevant management strategies.</w:t>
      </w:r>
    </w:p>
    <w:p w14:paraId="0733930C" w14:textId="1CBBEAC7" w:rsidR="00684999" w:rsidRPr="00C846B7" w:rsidRDefault="00684999" w:rsidP="003C2724">
      <w:pPr>
        <w:pStyle w:val="ListParagraph"/>
        <w:numPr>
          <w:ilvl w:val="0"/>
          <w:numId w:val="24"/>
        </w:numPr>
        <w:jc w:val="both"/>
        <w:rPr>
          <w:szCs w:val="20"/>
        </w:rPr>
      </w:pPr>
      <w:r w:rsidRPr="00C846B7">
        <w:rPr>
          <w:szCs w:val="20"/>
        </w:rPr>
        <w:t xml:space="preserve">Review financial reporting procedures and budget monitoring and other mandatory </w:t>
      </w:r>
      <w:r w:rsidR="006C1CB1" w:rsidRPr="00C846B7">
        <w:rPr>
          <w:szCs w:val="20"/>
        </w:rPr>
        <w:t>requirements and</w:t>
      </w:r>
      <w:r w:rsidRPr="00C846B7">
        <w:rPr>
          <w:szCs w:val="20"/>
        </w:rPr>
        <w:t xml:space="preserve"> agree on the arrangements for the annual audit. </w:t>
      </w:r>
    </w:p>
    <w:p w14:paraId="60B816E2" w14:textId="77777777" w:rsidR="00DC71ED" w:rsidRPr="00966EF0" w:rsidRDefault="00DC71ED" w:rsidP="00DC71ED">
      <w:pPr>
        <w:numPr>
          <w:ilvl w:val="0"/>
          <w:numId w:val="24"/>
        </w:numPr>
        <w:spacing w:after="0"/>
        <w:rPr>
          <w:szCs w:val="20"/>
        </w:rPr>
      </w:pPr>
      <w:r w:rsidRPr="00966EF0">
        <w:rPr>
          <w:szCs w:val="20"/>
        </w:rPr>
        <w:t>Plan and schedule Project Board meetings and finalize the first-year annual work plan.  Finalize the TOR of the Project Board.</w:t>
      </w:r>
    </w:p>
    <w:p w14:paraId="1152D111" w14:textId="77777777" w:rsidR="00DC71ED" w:rsidRPr="00966EF0" w:rsidRDefault="00DC71ED" w:rsidP="00DC71ED">
      <w:pPr>
        <w:numPr>
          <w:ilvl w:val="0"/>
          <w:numId w:val="24"/>
        </w:numPr>
        <w:spacing w:after="0"/>
        <w:rPr>
          <w:szCs w:val="20"/>
        </w:rPr>
      </w:pPr>
      <w:r w:rsidRPr="00966EF0">
        <w:rPr>
          <w:szCs w:val="20"/>
        </w:rPr>
        <w:t>Formally launch the Project.</w:t>
      </w:r>
    </w:p>
    <w:p w14:paraId="1F313EF8" w14:textId="77777777" w:rsidR="00793A57" w:rsidRPr="00C846B7" w:rsidRDefault="00793A57" w:rsidP="003C2E7B">
      <w:pPr>
        <w:pStyle w:val="NormalWeb"/>
        <w:spacing w:before="0" w:beforeAutospacing="0" w:after="0" w:afterAutospacing="0"/>
        <w:rPr>
          <w:rFonts w:ascii="Calibri" w:hAnsi="Calibri" w:cs="Calibri"/>
          <w:sz w:val="20"/>
          <w:szCs w:val="20"/>
          <w:u w:val="single"/>
        </w:rPr>
      </w:pPr>
    </w:p>
    <w:p w14:paraId="3938A57C" w14:textId="6D1B141F" w:rsidR="001331CC" w:rsidRPr="00C846B7" w:rsidRDefault="0053408E" w:rsidP="003C2E7B">
      <w:pPr>
        <w:spacing w:after="0"/>
        <w:rPr>
          <w:i/>
          <w:szCs w:val="20"/>
        </w:rPr>
      </w:pPr>
      <w:r w:rsidRPr="00C846B7">
        <w:rPr>
          <w:rFonts w:cs="Calibri"/>
          <w:szCs w:val="20"/>
          <w:u w:val="single"/>
        </w:rPr>
        <w:t>GEF Project Implementation Report (PIR</w:t>
      </w:r>
      <w:r w:rsidRPr="00C846B7">
        <w:rPr>
          <w:rFonts w:cs="Calibri"/>
          <w:szCs w:val="20"/>
        </w:rPr>
        <w:t xml:space="preserve">): </w:t>
      </w:r>
    </w:p>
    <w:p w14:paraId="3F496C09" w14:textId="77777777" w:rsidR="0053408E" w:rsidRPr="00C846B7" w:rsidRDefault="0053408E" w:rsidP="003C2E7B">
      <w:pPr>
        <w:pStyle w:val="NormalWeb"/>
        <w:spacing w:before="0" w:beforeAutospacing="0" w:after="0" w:afterAutospacing="0"/>
        <w:rPr>
          <w:rFonts w:ascii="Calibri" w:hAnsi="Calibri" w:cs="Calibri"/>
          <w:sz w:val="20"/>
          <w:szCs w:val="20"/>
        </w:rPr>
      </w:pPr>
      <w:r w:rsidRPr="00C846B7">
        <w:rPr>
          <w:rFonts w:ascii="Calibri" w:hAnsi="Calibri" w:cs="Calibri"/>
          <w:sz w:val="20"/>
          <w:szCs w:val="20"/>
        </w:rPr>
        <w:lastRenderedPageBreak/>
        <w:t xml:space="preserve">The </w:t>
      </w:r>
      <w:r w:rsidR="009E370B" w:rsidRPr="00C846B7">
        <w:rPr>
          <w:rFonts w:ascii="Calibri" w:hAnsi="Calibri" w:cs="Calibri"/>
          <w:sz w:val="20"/>
          <w:szCs w:val="20"/>
        </w:rPr>
        <w:t>a</w:t>
      </w:r>
      <w:r w:rsidRPr="00C846B7">
        <w:rPr>
          <w:rFonts w:ascii="Calibri" w:hAnsi="Calibri" w:cs="Calibri"/>
          <w:sz w:val="20"/>
          <w:szCs w:val="20"/>
        </w:rPr>
        <w:t xml:space="preserve">nnual GEF PIR covering the reporting period July (previous year) to June (current year) </w:t>
      </w:r>
      <w:r w:rsidR="009E370B" w:rsidRPr="00C846B7">
        <w:rPr>
          <w:rFonts w:ascii="Calibri" w:hAnsi="Calibri" w:cs="Calibri"/>
          <w:sz w:val="20"/>
          <w:szCs w:val="20"/>
        </w:rPr>
        <w:t xml:space="preserve">will be completed </w:t>
      </w:r>
      <w:r w:rsidRPr="00C846B7">
        <w:rPr>
          <w:rFonts w:ascii="Calibri" w:hAnsi="Calibri" w:cs="Calibri"/>
          <w:sz w:val="20"/>
          <w:szCs w:val="20"/>
        </w:rPr>
        <w:t>for each</w:t>
      </w:r>
      <w:r w:rsidR="009A0D83" w:rsidRPr="00C846B7">
        <w:rPr>
          <w:rFonts w:ascii="Calibri" w:hAnsi="Calibri" w:cs="Calibri"/>
          <w:sz w:val="20"/>
          <w:szCs w:val="20"/>
        </w:rPr>
        <w:t xml:space="preserve"> year of project implementation. </w:t>
      </w:r>
      <w:r w:rsidR="009B2545" w:rsidRPr="00C846B7">
        <w:rPr>
          <w:rFonts w:ascii="Calibri" w:hAnsi="Calibri" w:cs="Calibri"/>
          <w:sz w:val="20"/>
          <w:szCs w:val="20"/>
        </w:rPr>
        <w:t>Any environmental and social risks and related management plans will be monitored regularly, and progress wil</w:t>
      </w:r>
      <w:r w:rsidR="009E370B" w:rsidRPr="00C846B7">
        <w:rPr>
          <w:rFonts w:ascii="Calibri" w:hAnsi="Calibri" w:cs="Calibri"/>
          <w:sz w:val="20"/>
          <w:szCs w:val="20"/>
        </w:rPr>
        <w:t xml:space="preserve">l be reported in the PIR. </w:t>
      </w:r>
      <w:r w:rsidRPr="00C846B7">
        <w:rPr>
          <w:rFonts w:ascii="Calibri" w:hAnsi="Calibri" w:cs="Calibri"/>
          <w:sz w:val="20"/>
          <w:szCs w:val="20"/>
        </w:rPr>
        <w:t xml:space="preserve">The PIR submitted to the GEF </w:t>
      </w:r>
      <w:r w:rsidR="00C24F2A" w:rsidRPr="00C846B7">
        <w:rPr>
          <w:rFonts w:ascii="Calibri" w:hAnsi="Calibri" w:cs="Calibri"/>
          <w:sz w:val="20"/>
          <w:szCs w:val="20"/>
        </w:rPr>
        <w:t xml:space="preserve">will be shared with the </w:t>
      </w:r>
      <w:r w:rsidRPr="00C846B7">
        <w:rPr>
          <w:rFonts w:ascii="Calibri" w:hAnsi="Calibri" w:cs="Calibri"/>
          <w:sz w:val="20"/>
          <w:szCs w:val="20"/>
        </w:rPr>
        <w:t xml:space="preserve">Project Board. The quality rating of the previous year’s PIR will be used to inform the preparation of the </w:t>
      </w:r>
      <w:r w:rsidR="00E114E5" w:rsidRPr="00C846B7">
        <w:rPr>
          <w:rFonts w:ascii="Calibri" w:hAnsi="Calibri" w:cs="Calibri"/>
          <w:sz w:val="20"/>
          <w:szCs w:val="20"/>
        </w:rPr>
        <w:t>subsequent</w:t>
      </w:r>
      <w:r w:rsidRPr="00C846B7">
        <w:rPr>
          <w:rFonts w:ascii="Calibri" w:hAnsi="Calibri" w:cs="Calibri"/>
          <w:sz w:val="20"/>
          <w:szCs w:val="20"/>
        </w:rPr>
        <w:t xml:space="preserve"> PIR.  </w:t>
      </w:r>
    </w:p>
    <w:p w14:paraId="7EC27B18" w14:textId="77777777" w:rsidR="001E6563" w:rsidRPr="00C846B7" w:rsidRDefault="001E6563" w:rsidP="003C2E7B">
      <w:pPr>
        <w:pStyle w:val="NormalWeb"/>
        <w:spacing w:before="0" w:beforeAutospacing="0" w:after="0" w:afterAutospacing="0"/>
        <w:rPr>
          <w:rFonts w:ascii="Calibri" w:hAnsi="Calibri" w:cs="Calibri"/>
          <w:sz w:val="20"/>
          <w:szCs w:val="20"/>
          <w:u w:val="single"/>
          <w:lang w:val="en-GB"/>
        </w:rPr>
      </w:pPr>
    </w:p>
    <w:p w14:paraId="3F5A6D60" w14:textId="21689EDC" w:rsidR="001331CC" w:rsidRPr="00C846B7" w:rsidRDefault="003E3ABA" w:rsidP="003C2E7B">
      <w:pPr>
        <w:spacing w:after="0"/>
        <w:rPr>
          <w:i/>
          <w:szCs w:val="20"/>
        </w:rPr>
      </w:pPr>
      <w:r w:rsidRPr="00C846B7">
        <w:rPr>
          <w:rFonts w:cs="Calibri"/>
          <w:szCs w:val="20"/>
          <w:u w:val="single"/>
          <w:lang w:val="en-GB"/>
        </w:rPr>
        <w:t xml:space="preserve">GEF </w:t>
      </w:r>
      <w:r w:rsidR="00243D31" w:rsidRPr="00C846B7">
        <w:rPr>
          <w:rFonts w:cs="Calibri"/>
          <w:szCs w:val="20"/>
          <w:u w:val="single"/>
          <w:lang w:val="en-GB"/>
        </w:rPr>
        <w:t>Core Indicators</w:t>
      </w:r>
      <w:r w:rsidRPr="00C846B7">
        <w:rPr>
          <w:rFonts w:cs="Calibri"/>
          <w:szCs w:val="20"/>
          <w:lang w:val="en-GB"/>
        </w:rPr>
        <w:t xml:space="preserve">: </w:t>
      </w:r>
      <w:r w:rsidR="001331CC" w:rsidRPr="00C846B7">
        <w:rPr>
          <w:rFonts w:cs="Calibri"/>
          <w:b/>
          <w:szCs w:val="20"/>
        </w:rPr>
        <w:t xml:space="preserve"> </w:t>
      </w:r>
    </w:p>
    <w:p w14:paraId="1389E069" w14:textId="20841023" w:rsidR="006C1CB1" w:rsidRPr="00C846B7" w:rsidRDefault="006C1CB1" w:rsidP="003C2E7B">
      <w:pPr>
        <w:pStyle w:val="NormalWeb"/>
        <w:spacing w:before="0" w:beforeAutospacing="0" w:after="0" w:afterAutospacing="0"/>
        <w:rPr>
          <w:rFonts w:ascii="Calibri" w:hAnsi="Calibri" w:cs="Calibri"/>
          <w:sz w:val="20"/>
          <w:szCs w:val="20"/>
          <w:lang w:val="en-GB"/>
        </w:rPr>
      </w:pPr>
      <w:r w:rsidRPr="00C846B7">
        <w:rPr>
          <w:rFonts w:ascii="Calibri" w:hAnsi="Calibri" w:cs="Calibri"/>
          <w:sz w:val="20"/>
          <w:szCs w:val="20"/>
          <w:lang w:val="en-GB"/>
        </w:rPr>
        <w:t xml:space="preserve">The GEF Core indicators included as Annex will be used to monitor global environmental benefits and will be updated </w:t>
      </w:r>
      <w:r w:rsidR="00DB0978" w:rsidRPr="00C846B7">
        <w:rPr>
          <w:rFonts w:ascii="Calibri" w:hAnsi="Calibri" w:cs="Calibri"/>
          <w:sz w:val="20"/>
          <w:szCs w:val="20"/>
          <w:lang w:val="en-GB"/>
        </w:rPr>
        <w:t xml:space="preserve">for reporting to the GEF </w:t>
      </w:r>
      <w:r w:rsidRPr="00C846B7">
        <w:rPr>
          <w:rFonts w:ascii="Calibri" w:hAnsi="Calibri" w:cs="Calibri"/>
          <w:sz w:val="20"/>
          <w:szCs w:val="20"/>
          <w:lang w:val="en-GB"/>
        </w:rPr>
        <w:t xml:space="preserve">prior to </w:t>
      </w:r>
      <w:r w:rsidR="00445F6E" w:rsidRPr="00C846B7">
        <w:rPr>
          <w:rFonts w:ascii="Calibri" w:hAnsi="Calibri" w:cs="Calibri"/>
          <w:sz w:val="20"/>
          <w:szCs w:val="20"/>
          <w:lang w:val="en-GB"/>
        </w:rPr>
        <w:t xml:space="preserve">the </w:t>
      </w:r>
      <w:r w:rsidRPr="00C846B7">
        <w:rPr>
          <w:rFonts w:ascii="Calibri" w:hAnsi="Calibri" w:cs="Calibri"/>
          <w:sz w:val="20"/>
          <w:szCs w:val="20"/>
          <w:lang w:val="en-GB"/>
        </w:rPr>
        <w:t xml:space="preserve">TE. Note that the project team is responsible for updating the indicator status. The updated monitoring data should be shared with TE consultants </w:t>
      </w:r>
      <w:r w:rsidRPr="00C846B7">
        <w:rPr>
          <w:rFonts w:ascii="Calibri" w:hAnsi="Calibri" w:cs="Calibri"/>
          <w:sz w:val="20"/>
          <w:szCs w:val="20"/>
          <w:u w:val="single"/>
          <w:lang w:val="en-GB"/>
        </w:rPr>
        <w:t>prior</w:t>
      </w:r>
      <w:r w:rsidRPr="00C846B7">
        <w:rPr>
          <w:rFonts w:ascii="Calibri" w:hAnsi="Calibri" w:cs="Calibri"/>
          <w:sz w:val="20"/>
          <w:szCs w:val="20"/>
          <w:lang w:val="en-GB"/>
        </w:rPr>
        <w:t xml:space="preserve"> to required evaluation missions, so these can be used for subsequent </w:t>
      </w:r>
      <w:proofErr w:type="spellStart"/>
      <w:r w:rsidRPr="00C846B7">
        <w:rPr>
          <w:rFonts w:ascii="Calibri" w:hAnsi="Calibri" w:cs="Calibri"/>
          <w:sz w:val="20"/>
          <w:szCs w:val="20"/>
          <w:lang w:val="en-GB"/>
        </w:rPr>
        <w:t>groundtruthing</w:t>
      </w:r>
      <w:proofErr w:type="spellEnd"/>
      <w:r w:rsidRPr="00C846B7">
        <w:rPr>
          <w:rFonts w:ascii="Calibri" w:hAnsi="Calibri" w:cs="Calibri"/>
          <w:sz w:val="20"/>
          <w:szCs w:val="20"/>
          <w:lang w:val="en-GB"/>
        </w:rPr>
        <w:t xml:space="preserve">. The methodologies to be used in data collection have been defined by the GEF and are available on the GEF </w:t>
      </w:r>
      <w:hyperlink r:id="rId36" w:history="1">
        <w:r w:rsidRPr="00C846B7">
          <w:rPr>
            <w:rStyle w:val="Hyperlink"/>
            <w:rFonts w:ascii="Calibri" w:hAnsi="Calibri" w:cs="Calibri"/>
            <w:sz w:val="20"/>
            <w:szCs w:val="20"/>
            <w:lang w:val="en-GB"/>
          </w:rPr>
          <w:t>website</w:t>
        </w:r>
      </w:hyperlink>
      <w:r w:rsidRPr="00C846B7">
        <w:rPr>
          <w:rFonts w:ascii="Calibri" w:hAnsi="Calibri" w:cs="Calibri"/>
          <w:sz w:val="20"/>
          <w:szCs w:val="20"/>
          <w:lang w:val="en-GB"/>
        </w:rPr>
        <w:t xml:space="preserve">. </w:t>
      </w:r>
    </w:p>
    <w:p w14:paraId="056BE3C3" w14:textId="03B92378" w:rsidR="00763A33" w:rsidRPr="00C846B7" w:rsidRDefault="00763A33" w:rsidP="003C2E7B">
      <w:pPr>
        <w:pStyle w:val="NormalWeb"/>
        <w:spacing w:before="0" w:beforeAutospacing="0" w:after="0" w:afterAutospacing="0"/>
        <w:rPr>
          <w:rFonts w:ascii="Calibri" w:hAnsi="Calibri" w:cs="Calibri"/>
          <w:sz w:val="20"/>
          <w:szCs w:val="20"/>
          <w:lang w:val="en-GB"/>
        </w:rPr>
      </w:pPr>
    </w:p>
    <w:p w14:paraId="7F9CC005" w14:textId="64816848" w:rsidR="00DC4758" w:rsidRPr="00C846B7" w:rsidRDefault="00DC4758" w:rsidP="003C2E7B">
      <w:pPr>
        <w:pStyle w:val="NormalWeb"/>
        <w:spacing w:before="0" w:beforeAutospacing="0" w:after="0" w:afterAutospacing="0"/>
        <w:rPr>
          <w:rFonts w:ascii="Calibri" w:hAnsi="Calibri" w:cs="Calibri"/>
          <w:sz w:val="20"/>
          <w:szCs w:val="20"/>
          <w:lang w:val="en-GB"/>
        </w:rPr>
      </w:pPr>
    </w:p>
    <w:p w14:paraId="6B6F2DD9" w14:textId="4B220530" w:rsidR="001331CC" w:rsidRPr="00C846B7" w:rsidRDefault="003E3ABA" w:rsidP="003C2E7B">
      <w:pPr>
        <w:spacing w:after="0"/>
        <w:rPr>
          <w:i/>
          <w:szCs w:val="20"/>
        </w:rPr>
      </w:pPr>
      <w:r w:rsidRPr="00C846B7">
        <w:rPr>
          <w:rFonts w:cs="Calibri"/>
          <w:szCs w:val="20"/>
          <w:u w:val="single"/>
        </w:rPr>
        <w:t>Terminal Evaluation (TE)</w:t>
      </w:r>
      <w:r w:rsidRPr="00C846B7">
        <w:rPr>
          <w:rFonts w:cs="Calibri"/>
          <w:szCs w:val="20"/>
        </w:rPr>
        <w:t xml:space="preserve">: </w:t>
      </w:r>
    </w:p>
    <w:p w14:paraId="267E6C76" w14:textId="6919D7D3" w:rsidR="00411D2C" w:rsidRPr="00C846B7" w:rsidRDefault="003E3ABA" w:rsidP="003C2E7B">
      <w:pPr>
        <w:spacing w:after="0"/>
        <w:rPr>
          <w:rFonts w:cs="Calibri"/>
          <w:szCs w:val="20"/>
        </w:rPr>
      </w:pPr>
      <w:r w:rsidRPr="00C846B7">
        <w:rPr>
          <w:rFonts w:cs="Calibri"/>
          <w:szCs w:val="20"/>
        </w:rPr>
        <w:t xml:space="preserve">An independent terminal evaluation (TE) will take place </w:t>
      </w:r>
      <w:r w:rsidR="00C24F2A" w:rsidRPr="00C846B7">
        <w:rPr>
          <w:rFonts w:cs="Calibri"/>
          <w:szCs w:val="20"/>
        </w:rPr>
        <w:t>upon completion of all major project outputs and activities</w:t>
      </w:r>
      <w:r w:rsidR="00954A3F" w:rsidRPr="00C846B7">
        <w:rPr>
          <w:rFonts w:cs="Calibri"/>
          <w:szCs w:val="20"/>
        </w:rPr>
        <w:t>.</w:t>
      </w:r>
      <w:r w:rsidR="008C5DA0" w:rsidRPr="00C846B7">
        <w:rPr>
          <w:rFonts w:cs="Calibri"/>
          <w:szCs w:val="20"/>
        </w:rPr>
        <w:t xml:space="preserve"> </w:t>
      </w:r>
      <w:r w:rsidRPr="00C846B7">
        <w:rPr>
          <w:rFonts w:cs="Calibri"/>
          <w:szCs w:val="20"/>
        </w:rPr>
        <w:t>The terms of reference, the evaluation process and the final TE report will follow the standard templates and guidance</w:t>
      </w:r>
      <w:r w:rsidR="00E45EC4" w:rsidRPr="00C846B7">
        <w:rPr>
          <w:rFonts w:cs="Calibri"/>
          <w:szCs w:val="20"/>
        </w:rPr>
        <w:t xml:space="preserve"> for GEF-financed projects</w:t>
      </w:r>
      <w:r w:rsidRPr="00C846B7">
        <w:rPr>
          <w:rFonts w:cs="Calibri"/>
          <w:szCs w:val="20"/>
        </w:rPr>
        <w:t xml:space="preserve"> available on the </w:t>
      </w:r>
      <w:hyperlink r:id="rId37" w:anchor="gef" w:history="1">
        <w:r w:rsidRPr="00C846B7">
          <w:rPr>
            <w:rStyle w:val="Hyperlink"/>
            <w:rFonts w:cs="Calibri"/>
            <w:szCs w:val="20"/>
          </w:rPr>
          <w:t>UNDP Evaluation Resource Center</w:t>
        </w:r>
      </w:hyperlink>
      <w:r w:rsidRPr="00C846B7">
        <w:rPr>
          <w:rStyle w:val="Hyperlink"/>
          <w:rFonts w:cs="Calibri"/>
          <w:szCs w:val="20"/>
        </w:rPr>
        <w:t>.</w:t>
      </w:r>
      <w:r w:rsidRPr="00C846B7">
        <w:rPr>
          <w:rFonts w:cs="Calibri"/>
          <w:szCs w:val="20"/>
        </w:rPr>
        <w:t xml:space="preserve"> </w:t>
      </w:r>
    </w:p>
    <w:p w14:paraId="5B13A529" w14:textId="77777777" w:rsidR="00411D2C" w:rsidRPr="00C846B7" w:rsidRDefault="00411D2C" w:rsidP="003C2E7B">
      <w:pPr>
        <w:spacing w:after="0"/>
      </w:pPr>
    </w:p>
    <w:p w14:paraId="57AF7786" w14:textId="6E60B9A3" w:rsidR="00A2310D" w:rsidRPr="00C846B7" w:rsidRDefault="00A2310D" w:rsidP="003C2E7B">
      <w:pPr>
        <w:spacing w:after="0"/>
      </w:pPr>
      <w:r w:rsidRPr="00C846B7">
        <w:t xml:space="preserve">The evaluation will be ‘independent, impartial and rigorous’. The </w:t>
      </w:r>
      <w:r w:rsidR="00F76DE5" w:rsidRPr="00C846B7">
        <w:t>evaluators</w:t>
      </w:r>
      <w:r w:rsidRPr="00C846B7">
        <w:t xml:space="preserve"> that will be hired to undertake the assignment will be independent from organizations that were involved in designing, executing or advising on the project to be evaluated. Equally, the </w:t>
      </w:r>
      <w:r w:rsidR="00F76DE5" w:rsidRPr="00C846B7">
        <w:t>evaluators</w:t>
      </w:r>
      <w:r w:rsidRPr="00C846B7">
        <w:t xml:space="preserve"> should not be in a position where there may be the possibility of future contracts regarding the project being evaluated.</w:t>
      </w:r>
    </w:p>
    <w:p w14:paraId="01892B65" w14:textId="77777777" w:rsidR="00A2310D" w:rsidRPr="00C846B7" w:rsidRDefault="00A2310D" w:rsidP="003C2E7B">
      <w:pPr>
        <w:spacing w:after="0"/>
      </w:pPr>
    </w:p>
    <w:p w14:paraId="065281C2" w14:textId="0A4EA84C" w:rsidR="00A2310D" w:rsidRPr="00C846B7" w:rsidRDefault="00A2310D" w:rsidP="003C2E7B">
      <w:pPr>
        <w:spacing w:after="0"/>
        <w:rPr>
          <w:rFonts w:cs="Calibri"/>
          <w:szCs w:val="20"/>
        </w:rPr>
      </w:pPr>
      <w:r w:rsidRPr="00C846B7">
        <w:t xml:space="preserve">The GEF Operational Focal Point and other stakeholders will be </w:t>
      </w:r>
      <w:r w:rsidR="00DB0978" w:rsidRPr="00C846B7">
        <w:t xml:space="preserve">actively </w:t>
      </w:r>
      <w:r w:rsidRPr="00C846B7">
        <w:t xml:space="preserve">involved and consulted during the terminal evaluation process. </w:t>
      </w:r>
      <w:r w:rsidRPr="00C846B7">
        <w:rPr>
          <w:rFonts w:cs="Calibri"/>
          <w:szCs w:val="20"/>
        </w:rPr>
        <w:t xml:space="preserve">Additional quality assurance support is available from the </w:t>
      </w:r>
      <w:r w:rsidR="00F76DE5" w:rsidRPr="00C846B7">
        <w:rPr>
          <w:rFonts w:cs="Calibri"/>
          <w:szCs w:val="20"/>
        </w:rPr>
        <w:t>BPPS/</w:t>
      </w:r>
      <w:r w:rsidRPr="00C846B7">
        <w:rPr>
          <w:rFonts w:cs="Calibri"/>
          <w:szCs w:val="20"/>
        </w:rPr>
        <w:t xml:space="preserve">GEF Directorate. </w:t>
      </w:r>
    </w:p>
    <w:p w14:paraId="2648AE92" w14:textId="77777777" w:rsidR="00A2310D" w:rsidRPr="00C846B7" w:rsidRDefault="00A2310D" w:rsidP="003C2E7B">
      <w:pPr>
        <w:spacing w:after="0"/>
        <w:rPr>
          <w:rFonts w:cs="Calibri"/>
          <w:szCs w:val="20"/>
        </w:rPr>
      </w:pPr>
    </w:p>
    <w:p w14:paraId="4D5DD3C3" w14:textId="0CCB1D6D" w:rsidR="00A2310D" w:rsidRPr="00C846B7" w:rsidRDefault="00A2310D" w:rsidP="003C2E7B">
      <w:pPr>
        <w:spacing w:after="0"/>
        <w:rPr>
          <w:rFonts w:cs="Calibri"/>
          <w:szCs w:val="20"/>
        </w:rPr>
      </w:pPr>
      <w:r w:rsidRPr="00C846B7">
        <w:rPr>
          <w:rFonts w:cs="Calibri"/>
          <w:szCs w:val="20"/>
        </w:rPr>
        <w:t xml:space="preserve">The final TE report and TE TOR will be </w:t>
      </w:r>
      <w:r w:rsidR="00F76DE5" w:rsidRPr="00C846B7">
        <w:rPr>
          <w:rFonts w:cs="Calibri"/>
          <w:szCs w:val="20"/>
        </w:rPr>
        <w:t>publicly</w:t>
      </w:r>
      <w:r w:rsidRPr="00C846B7">
        <w:rPr>
          <w:rFonts w:cs="Calibri"/>
          <w:szCs w:val="20"/>
        </w:rPr>
        <w:t xml:space="preserve"> available in English and posted on the UNDP ERC by </w:t>
      </w:r>
      <w:r w:rsidR="007841EC" w:rsidRPr="00C846B7">
        <w:rPr>
          <w:rFonts w:cs="Calibri"/>
          <w:szCs w:val="20"/>
        </w:rPr>
        <w:t xml:space="preserve">1 June 2025. </w:t>
      </w:r>
      <w:r w:rsidRPr="00C846B7">
        <w:rPr>
          <w:rFonts w:cs="Calibri"/>
          <w:szCs w:val="20"/>
        </w:rPr>
        <w:t>A management response to the TE recommendations will be posted to the ERC within six weeks of the TE report’s completion.</w:t>
      </w:r>
    </w:p>
    <w:p w14:paraId="2391CDA6" w14:textId="77777777" w:rsidR="00A2310D" w:rsidRPr="00C846B7" w:rsidRDefault="00A2310D" w:rsidP="003C2E7B">
      <w:pPr>
        <w:spacing w:after="0"/>
        <w:rPr>
          <w:rFonts w:cs="Calibri"/>
          <w:szCs w:val="20"/>
        </w:rPr>
      </w:pPr>
    </w:p>
    <w:p w14:paraId="482A8468" w14:textId="3B42D847" w:rsidR="001331CC" w:rsidRPr="00C846B7" w:rsidRDefault="003E3ABA" w:rsidP="003C2E7B">
      <w:pPr>
        <w:spacing w:after="0"/>
        <w:rPr>
          <w:i/>
          <w:szCs w:val="20"/>
        </w:rPr>
      </w:pPr>
      <w:r w:rsidRPr="00C846B7">
        <w:rPr>
          <w:rFonts w:cs="Calibri"/>
          <w:szCs w:val="20"/>
          <w:u w:val="single"/>
        </w:rPr>
        <w:t>Final Report</w:t>
      </w:r>
      <w:r w:rsidRPr="00C846B7">
        <w:rPr>
          <w:rFonts w:cs="Calibri"/>
          <w:szCs w:val="20"/>
        </w:rPr>
        <w:t xml:space="preserve">: </w:t>
      </w:r>
    </w:p>
    <w:p w14:paraId="52FEAA7F" w14:textId="77777777" w:rsidR="003E3ABA" w:rsidRPr="00C846B7" w:rsidRDefault="003E3ABA" w:rsidP="003C2E7B">
      <w:pPr>
        <w:spacing w:after="0"/>
        <w:rPr>
          <w:rFonts w:cs="Calibri"/>
          <w:szCs w:val="20"/>
        </w:rPr>
      </w:pPr>
      <w:r w:rsidRPr="00C846B7">
        <w:rPr>
          <w:rFonts w:cs="Calibri"/>
          <w:szCs w:val="20"/>
        </w:rPr>
        <w:t xml:space="preserve">The project’s terminal </w:t>
      </w:r>
      <w:r w:rsidR="008C2B4F" w:rsidRPr="00C846B7">
        <w:rPr>
          <w:rFonts w:cs="Calibri"/>
          <w:szCs w:val="20"/>
        </w:rPr>
        <w:t xml:space="preserve">GEF </w:t>
      </w:r>
      <w:r w:rsidRPr="00C846B7">
        <w:rPr>
          <w:rFonts w:cs="Calibri"/>
          <w:szCs w:val="20"/>
        </w:rPr>
        <w:t>PIR along with the terminal evaluation (TE) report and corresponding management response will serve as the</w:t>
      </w:r>
      <w:r w:rsidR="00A04E6F" w:rsidRPr="00C846B7">
        <w:rPr>
          <w:rFonts w:cs="Calibri"/>
          <w:szCs w:val="20"/>
        </w:rPr>
        <w:t xml:space="preserve"> final project report package. </w:t>
      </w:r>
      <w:r w:rsidRPr="00C846B7">
        <w:rPr>
          <w:rFonts w:cs="Calibri"/>
          <w:szCs w:val="20"/>
        </w:rPr>
        <w:t xml:space="preserve">The final project report package shall be discussed with the Project Board during an end-of-project review meeting to discuss lesson learned and opportunities for scaling up.    </w:t>
      </w:r>
    </w:p>
    <w:p w14:paraId="0EDFB344" w14:textId="77777777" w:rsidR="00283BAD" w:rsidRPr="00C846B7" w:rsidRDefault="00283BAD" w:rsidP="003C2E7B">
      <w:pPr>
        <w:spacing w:after="0"/>
        <w:rPr>
          <w:rFonts w:cs="Calibri"/>
          <w:szCs w:val="20"/>
        </w:rPr>
      </w:pPr>
    </w:p>
    <w:p w14:paraId="36ECE51C" w14:textId="77777777" w:rsidR="00264073" w:rsidRPr="00C846B7" w:rsidRDefault="00264073" w:rsidP="003C2E7B">
      <w:pPr>
        <w:spacing w:after="0"/>
        <w:rPr>
          <w:rFonts w:cs="Segoe UI"/>
          <w:color w:val="000000"/>
          <w:szCs w:val="20"/>
        </w:rPr>
      </w:pPr>
      <w:r w:rsidRPr="00C846B7">
        <w:rPr>
          <w:szCs w:val="20"/>
          <w:u w:val="single"/>
        </w:rPr>
        <w:t>Agreement on intellectual property rights and use of logo on the project’s deliverables and disclosure of information</w:t>
      </w:r>
      <w:r w:rsidRPr="00C846B7">
        <w:rPr>
          <w:b/>
          <w:szCs w:val="20"/>
        </w:rPr>
        <w:t xml:space="preserve">:  </w:t>
      </w:r>
      <w:r w:rsidRPr="00C846B7">
        <w:rPr>
          <w:szCs w:val="20"/>
        </w:rPr>
        <w:t>T</w:t>
      </w:r>
      <w:r w:rsidRPr="00C846B7">
        <w:rPr>
          <w:rFonts w:cs="Calibri"/>
          <w:szCs w:val="20"/>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C846B7">
        <w:rPr>
          <w:rStyle w:val="FootnoteReference"/>
          <w:szCs w:val="20"/>
        </w:rPr>
        <w:footnoteReference w:id="63"/>
      </w:r>
      <w:r w:rsidRPr="00C846B7">
        <w:rPr>
          <w:rFonts w:cs="Calibri"/>
          <w:szCs w:val="20"/>
        </w:rPr>
        <w:t xml:space="preserve"> and</w:t>
      </w:r>
      <w:r w:rsidRPr="00C846B7">
        <w:rPr>
          <w:rFonts w:cs="Segoe UI"/>
          <w:color w:val="000000"/>
          <w:szCs w:val="20"/>
        </w:rPr>
        <w:t xml:space="preserve"> the GEF policy on public involvement</w:t>
      </w:r>
      <w:r w:rsidRPr="00C846B7">
        <w:rPr>
          <w:rStyle w:val="FootnoteReference"/>
          <w:color w:val="000000"/>
          <w:szCs w:val="20"/>
        </w:rPr>
        <w:footnoteReference w:id="64"/>
      </w:r>
      <w:r w:rsidRPr="00C846B7">
        <w:rPr>
          <w:rFonts w:cs="Segoe UI"/>
          <w:color w:val="000000"/>
          <w:szCs w:val="20"/>
        </w:rPr>
        <w:t xml:space="preserve">. </w:t>
      </w:r>
    </w:p>
    <w:p w14:paraId="391E3FDC" w14:textId="77777777" w:rsidR="00264073" w:rsidRPr="00C846B7" w:rsidRDefault="00264073" w:rsidP="003C2E7B">
      <w:pPr>
        <w:spacing w:after="0"/>
        <w:rPr>
          <w:rFonts w:cs="Arial"/>
          <w:noProof/>
          <w:szCs w:val="20"/>
          <w:u w:val="single"/>
          <w:lang w:eastAsia="zh-CN"/>
        </w:rPr>
      </w:pPr>
    </w:p>
    <w:p w14:paraId="5884A8D9" w14:textId="77777777" w:rsidR="003E3ABA" w:rsidRPr="00C846B7" w:rsidRDefault="003E3ABA" w:rsidP="001354E3">
      <w:pPr>
        <w:spacing w:after="0"/>
        <w:jc w:val="left"/>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7B384C" w:rsidRPr="00C846B7" w14:paraId="7E3BAC5C" w14:textId="77777777" w:rsidTr="007B384C">
        <w:trPr>
          <w:tblHeader/>
          <w:jc w:val="center"/>
        </w:trPr>
        <w:tc>
          <w:tcPr>
            <w:tcW w:w="8808" w:type="dxa"/>
            <w:gridSpan w:val="3"/>
            <w:shd w:val="clear" w:color="auto" w:fill="BFBFBF"/>
          </w:tcPr>
          <w:p w14:paraId="75808354" w14:textId="0E6FE407" w:rsidR="007B384C" w:rsidRPr="00C846B7" w:rsidRDefault="007B384C" w:rsidP="00F5740C">
            <w:pPr>
              <w:spacing w:after="0"/>
              <w:jc w:val="left"/>
              <w:rPr>
                <w:i/>
                <w:szCs w:val="20"/>
              </w:rPr>
            </w:pPr>
            <w:r w:rsidRPr="00C846B7">
              <w:rPr>
                <w:rFonts w:cs="Calibri"/>
                <w:b/>
                <w:sz w:val="18"/>
                <w:szCs w:val="18"/>
              </w:rPr>
              <w:lastRenderedPageBreak/>
              <w:t>Monitoring and Evaluation Plan and Budget</w:t>
            </w:r>
            <w:r w:rsidR="001331CC" w:rsidRPr="00C846B7">
              <w:rPr>
                <w:rFonts w:cs="Calibri"/>
                <w:b/>
                <w:szCs w:val="20"/>
              </w:rPr>
              <w:t xml:space="preserve">: </w:t>
            </w:r>
          </w:p>
          <w:p w14:paraId="744E6312" w14:textId="01D8B345" w:rsidR="00AF0D94" w:rsidRPr="00C846B7" w:rsidRDefault="00AF0D94" w:rsidP="00F5740C">
            <w:pPr>
              <w:spacing w:after="0"/>
              <w:jc w:val="left"/>
              <w:rPr>
                <w:iCs/>
                <w:szCs w:val="20"/>
              </w:rPr>
            </w:pPr>
            <w:r w:rsidRPr="00C846B7">
              <w:rPr>
                <w:iCs/>
                <w:szCs w:val="20"/>
              </w:rPr>
              <w:t xml:space="preserve">This M&amp;E plan and budget </w:t>
            </w:r>
            <w:r w:rsidR="00A05A98" w:rsidRPr="00C846B7">
              <w:rPr>
                <w:iCs/>
                <w:szCs w:val="20"/>
              </w:rPr>
              <w:t xml:space="preserve">provides </w:t>
            </w:r>
            <w:r w:rsidR="00A81F46" w:rsidRPr="00C846B7">
              <w:rPr>
                <w:iCs/>
                <w:szCs w:val="20"/>
              </w:rPr>
              <w:t xml:space="preserve">a breakdown of costs for </w:t>
            </w:r>
            <w:r w:rsidR="00A25E0D" w:rsidRPr="00C846B7">
              <w:rPr>
                <w:iCs/>
                <w:szCs w:val="20"/>
              </w:rPr>
              <w:t xml:space="preserve">M&amp;E </w:t>
            </w:r>
            <w:r w:rsidR="00A05A98" w:rsidRPr="00C846B7">
              <w:rPr>
                <w:iCs/>
                <w:szCs w:val="20"/>
              </w:rPr>
              <w:t xml:space="preserve">activities to be </w:t>
            </w:r>
            <w:r w:rsidR="003B5A5B" w:rsidRPr="00C846B7">
              <w:rPr>
                <w:iCs/>
                <w:szCs w:val="20"/>
              </w:rPr>
              <w:t>led by the Project Manage</w:t>
            </w:r>
            <w:r w:rsidR="003001B7" w:rsidRPr="00C846B7">
              <w:rPr>
                <w:iCs/>
                <w:szCs w:val="20"/>
              </w:rPr>
              <w:t xml:space="preserve">ment </w:t>
            </w:r>
            <w:r w:rsidR="003B5A5B" w:rsidRPr="00C846B7">
              <w:rPr>
                <w:iCs/>
                <w:szCs w:val="20"/>
              </w:rPr>
              <w:t xml:space="preserve">Unit </w:t>
            </w:r>
            <w:r w:rsidR="00296E09" w:rsidRPr="00C846B7">
              <w:rPr>
                <w:iCs/>
                <w:szCs w:val="20"/>
              </w:rPr>
              <w:t>during project implementation</w:t>
            </w:r>
            <w:r w:rsidR="0062620B" w:rsidRPr="00C846B7">
              <w:rPr>
                <w:iCs/>
                <w:szCs w:val="20"/>
              </w:rPr>
              <w:t xml:space="preserve">. </w:t>
            </w:r>
            <w:r w:rsidR="00683A9C" w:rsidRPr="00C846B7">
              <w:rPr>
                <w:iCs/>
                <w:szCs w:val="20"/>
              </w:rPr>
              <w:t xml:space="preserve">These costs are included in Component </w:t>
            </w:r>
            <w:r w:rsidR="00846977" w:rsidRPr="00C846B7">
              <w:rPr>
                <w:iCs/>
                <w:szCs w:val="20"/>
              </w:rPr>
              <w:t>3</w:t>
            </w:r>
            <w:r w:rsidR="00683A9C" w:rsidRPr="00C846B7">
              <w:rPr>
                <w:iCs/>
                <w:szCs w:val="20"/>
              </w:rPr>
              <w:t xml:space="preserve"> of the Results Framework and TBWP.</w:t>
            </w:r>
            <w:r w:rsidR="00062D2E" w:rsidRPr="00C846B7">
              <w:rPr>
                <w:rFonts w:eastAsia="Times New Roman"/>
                <w:lang w:val="en-AU"/>
              </w:rPr>
              <w:t xml:space="preserve"> For ease of reporting M&amp;E costs, please include all costs reported in the M&amp;E plan under the one technical component</w:t>
            </w:r>
            <w:r w:rsidR="00A76E67" w:rsidRPr="00C846B7">
              <w:rPr>
                <w:rFonts w:eastAsia="Times New Roman"/>
                <w:lang w:val="en-AU"/>
              </w:rPr>
              <w:t>.</w:t>
            </w:r>
            <w:r w:rsidR="00FE6543" w:rsidRPr="00C846B7">
              <w:rPr>
                <w:iCs/>
                <w:szCs w:val="20"/>
              </w:rPr>
              <w:t xml:space="preserve"> The oversight and participation of the UNDP Country Office/Regional technical advisors/HQ Units are not included as these are covered by the GEF Fee.</w:t>
            </w:r>
          </w:p>
        </w:tc>
      </w:tr>
      <w:tr w:rsidR="005D330B" w:rsidRPr="00C846B7" w14:paraId="738983A9" w14:textId="77777777" w:rsidTr="00E0773A">
        <w:trPr>
          <w:trHeight w:val="512"/>
          <w:tblHeader/>
          <w:jc w:val="center"/>
        </w:trPr>
        <w:tc>
          <w:tcPr>
            <w:tcW w:w="4045" w:type="dxa"/>
            <w:shd w:val="clear" w:color="auto" w:fill="BFBFBF"/>
            <w:vAlign w:val="bottom"/>
          </w:tcPr>
          <w:p w14:paraId="73F1D12C" w14:textId="34BFCF9B" w:rsidR="005D330B" w:rsidRPr="00C846B7" w:rsidRDefault="005D330B" w:rsidP="00E0773A">
            <w:pPr>
              <w:jc w:val="left"/>
              <w:rPr>
                <w:rFonts w:cs="Calibri"/>
                <w:b/>
                <w:sz w:val="18"/>
                <w:szCs w:val="18"/>
              </w:rPr>
            </w:pPr>
            <w:r w:rsidRPr="00C846B7">
              <w:rPr>
                <w:rFonts w:cs="Calibri"/>
                <w:b/>
                <w:sz w:val="18"/>
                <w:szCs w:val="18"/>
              </w:rPr>
              <w:t>GEF M&amp;E requirements</w:t>
            </w:r>
          </w:p>
        </w:tc>
        <w:tc>
          <w:tcPr>
            <w:tcW w:w="1980" w:type="dxa"/>
            <w:shd w:val="clear" w:color="auto" w:fill="BFBFBF"/>
            <w:vAlign w:val="bottom"/>
          </w:tcPr>
          <w:p w14:paraId="1EF28650" w14:textId="3446E170" w:rsidR="005D330B" w:rsidRPr="00C846B7" w:rsidRDefault="005D330B" w:rsidP="00E0773A">
            <w:pPr>
              <w:jc w:val="left"/>
              <w:rPr>
                <w:rFonts w:cs="Calibri"/>
                <w:b/>
                <w:sz w:val="18"/>
                <w:szCs w:val="18"/>
              </w:rPr>
            </w:pPr>
            <w:r w:rsidRPr="00C846B7">
              <w:rPr>
                <w:rFonts w:cs="Calibri"/>
                <w:b/>
                <w:sz w:val="18"/>
                <w:szCs w:val="18"/>
              </w:rPr>
              <w:t>Indicative costs (US$)</w:t>
            </w:r>
            <w:r w:rsidR="00E0773A" w:rsidRPr="00C846B7">
              <w:rPr>
                <w:rStyle w:val="FootnoteReference"/>
                <w:b/>
                <w:szCs w:val="18"/>
              </w:rPr>
              <w:footnoteReference w:id="65"/>
            </w:r>
          </w:p>
        </w:tc>
        <w:tc>
          <w:tcPr>
            <w:tcW w:w="2783" w:type="dxa"/>
            <w:shd w:val="clear" w:color="auto" w:fill="BFBFBF"/>
            <w:vAlign w:val="bottom"/>
          </w:tcPr>
          <w:p w14:paraId="59177251" w14:textId="1FAFE129" w:rsidR="005D330B" w:rsidRPr="00C846B7" w:rsidRDefault="005D330B" w:rsidP="00E0773A">
            <w:pPr>
              <w:jc w:val="left"/>
              <w:rPr>
                <w:rFonts w:cs="Calibri"/>
                <w:b/>
                <w:sz w:val="18"/>
                <w:szCs w:val="18"/>
              </w:rPr>
            </w:pPr>
            <w:r w:rsidRPr="00C846B7">
              <w:rPr>
                <w:rFonts w:cs="Calibri"/>
                <w:b/>
                <w:sz w:val="18"/>
                <w:szCs w:val="18"/>
              </w:rPr>
              <w:t>Time frame</w:t>
            </w:r>
          </w:p>
        </w:tc>
      </w:tr>
      <w:tr w:rsidR="005D330B" w:rsidRPr="00C846B7" w14:paraId="301F0000" w14:textId="77777777" w:rsidTr="005D330B">
        <w:trPr>
          <w:trHeight w:val="548"/>
          <w:jc w:val="center"/>
        </w:trPr>
        <w:tc>
          <w:tcPr>
            <w:tcW w:w="4045" w:type="dxa"/>
          </w:tcPr>
          <w:p w14:paraId="1F92FCBA" w14:textId="21039065" w:rsidR="005D330B" w:rsidRPr="00C846B7" w:rsidRDefault="005D330B" w:rsidP="001354E3">
            <w:pPr>
              <w:jc w:val="left"/>
              <w:rPr>
                <w:sz w:val="18"/>
                <w:szCs w:val="18"/>
              </w:rPr>
            </w:pPr>
            <w:r w:rsidRPr="00C846B7">
              <w:rPr>
                <w:rFonts w:cs="Calibri"/>
                <w:b/>
                <w:sz w:val="18"/>
                <w:szCs w:val="18"/>
              </w:rPr>
              <w:t xml:space="preserve">Inception Workshop </w:t>
            </w:r>
            <w:r w:rsidR="003E0377" w:rsidRPr="00C846B7">
              <w:rPr>
                <w:rFonts w:cs="Calibri"/>
                <w:bCs/>
                <w:sz w:val="18"/>
                <w:szCs w:val="18"/>
              </w:rPr>
              <w:t xml:space="preserve">(assumed </w:t>
            </w:r>
            <w:r w:rsidR="00BF62FC" w:rsidRPr="00C846B7">
              <w:rPr>
                <w:rFonts w:cs="Calibri"/>
                <w:bCs/>
                <w:sz w:val="18"/>
                <w:szCs w:val="18"/>
              </w:rPr>
              <w:t>blended</w:t>
            </w:r>
            <w:r w:rsidR="003E0377" w:rsidRPr="00C846B7">
              <w:rPr>
                <w:rFonts w:cs="Calibri"/>
                <w:bCs/>
                <w:sz w:val="18"/>
                <w:szCs w:val="18"/>
              </w:rPr>
              <w:t xml:space="preserve"> format, respecting social distancing guidelines)</w:t>
            </w:r>
          </w:p>
        </w:tc>
        <w:tc>
          <w:tcPr>
            <w:tcW w:w="1980" w:type="dxa"/>
          </w:tcPr>
          <w:p w14:paraId="64F61BD2" w14:textId="66706C3F" w:rsidR="005D330B" w:rsidRPr="00C846B7" w:rsidRDefault="00E0773A" w:rsidP="00BF62FC">
            <w:pPr>
              <w:jc w:val="right"/>
              <w:rPr>
                <w:rFonts w:cs="Calibri"/>
                <w:iCs/>
                <w:sz w:val="18"/>
                <w:szCs w:val="18"/>
              </w:rPr>
            </w:pPr>
            <w:r w:rsidRPr="00C846B7">
              <w:rPr>
                <w:rFonts w:cs="Calibri"/>
                <w:iCs/>
                <w:sz w:val="18"/>
                <w:szCs w:val="18"/>
              </w:rPr>
              <w:t>3</w:t>
            </w:r>
            <w:r w:rsidR="00B1451C" w:rsidRPr="00C846B7">
              <w:rPr>
                <w:rFonts w:cs="Calibri"/>
                <w:iCs/>
                <w:sz w:val="18"/>
                <w:szCs w:val="18"/>
              </w:rPr>
              <w:t>,</w:t>
            </w:r>
            <w:r w:rsidR="00BF62FC" w:rsidRPr="00C846B7">
              <w:rPr>
                <w:rFonts w:cs="Calibri"/>
                <w:iCs/>
                <w:sz w:val="18"/>
                <w:szCs w:val="18"/>
              </w:rPr>
              <w:t>000</w:t>
            </w:r>
          </w:p>
        </w:tc>
        <w:tc>
          <w:tcPr>
            <w:tcW w:w="2783" w:type="dxa"/>
          </w:tcPr>
          <w:p w14:paraId="50964697" w14:textId="4C0F2143" w:rsidR="005D330B" w:rsidRPr="00C846B7" w:rsidRDefault="005D330B" w:rsidP="001354E3">
            <w:pPr>
              <w:jc w:val="left"/>
              <w:rPr>
                <w:rFonts w:cs="Calibri"/>
                <w:sz w:val="18"/>
                <w:szCs w:val="18"/>
              </w:rPr>
            </w:pPr>
            <w:r w:rsidRPr="00C846B7">
              <w:rPr>
                <w:rFonts w:cs="Calibri"/>
                <w:sz w:val="18"/>
                <w:szCs w:val="18"/>
              </w:rPr>
              <w:t>Within 60 days of CEO endorsement of this project.</w:t>
            </w:r>
          </w:p>
        </w:tc>
      </w:tr>
      <w:tr w:rsidR="005D330B" w:rsidRPr="00C846B7" w14:paraId="6C164191" w14:textId="77777777" w:rsidTr="005D330B">
        <w:trPr>
          <w:jc w:val="center"/>
        </w:trPr>
        <w:tc>
          <w:tcPr>
            <w:tcW w:w="4045" w:type="dxa"/>
          </w:tcPr>
          <w:p w14:paraId="7E3D4EA0" w14:textId="0649B018" w:rsidR="005D330B" w:rsidRPr="00C846B7" w:rsidRDefault="005D330B" w:rsidP="001354E3">
            <w:pPr>
              <w:jc w:val="left"/>
              <w:rPr>
                <w:rFonts w:cs="Calibri"/>
                <w:sz w:val="18"/>
                <w:szCs w:val="18"/>
              </w:rPr>
            </w:pPr>
            <w:r w:rsidRPr="00C846B7">
              <w:rPr>
                <w:rFonts w:cs="Calibri"/>
                <w:b/>
                <w:sz w:val="18"/>
                <w:szCs w:val="18"/>
              </w:rPr>
              <w:t>Inception Report</w:t>
            </w:r>
          </w:p>
        </w:tc>
        <w:tc>
          <w:tcPr>
            <w:tcW w:w="1980" w:type="dxa"/>
          </w:tcPr>
          <w:p w14:paraId="10FE4624" w14:textId="52E5DBB8" w:rsidR="005D330B" w:rsidRPr="00C846B7" w:rsidRDefault="00264212" w:rsidP="001354E3">
            <w:pPr>
              <w:jc w:val="left"/>
              <w:rPr>
                <w:rFonts w:cs="Calibri"/>
                <w:sz w:val="18"/>
                <w:szCs w:val="18"/>
              </w:rPr>
            </w:pPr>
            <w:r w:rsidRPr="00C846B7">
              <w:rPr>
                <w:rFonts w:cs="Calibri"/>
                <w:sz w:val="18"/>
                <w:szCs w:val="18"/>
              </w:rPr>
              <w:t>None</w:t>
            </w:r>
            <w:r w:rsidRPr="00C846B7">
              <w:rPr>
                <w:rStyle w:val="FootnoteReference"/>
                <w:szCs w:val="18"/>
              </w:rPr>
              <w:footnoteReference w:id="66"/>
            </w:r>
          </w:p>
        </w:tc>
        <w:tc>
          <w:tcPr>
            <w:tcW w:w="2783" w:type="dxa"/>
          </w:tcPr>
          <w:p w14:paraId="05D589DB" w14:textId="7B7BF3AF" w:rsidR="005D330B" w:rsidRPr="00C846B7" w:rsidRDefault="005D330B" w:rsidP="007D6F88">
            <w:pPr>
              <w:jc w:val="left"/>
              <w:rPr>
                <w:rFonts w:cs="Calibri"/>
                <w:sz w:val="18"/>
                <w:szCs w:val="18"/>
              </w:rPr>
            </w:pPr>
            <w:r w:rsidRPr="00C846B7">
              <w:rPr>
                <w:rFonts w:cs="Calibri"/>
                <w:sz w:val="18"/>
                <w:szCs w:val="18"/>
              </w:rPr>
              <w:t>Within 90 days of CEO endorsement of this project.</w:t>
            </w:r>
          </w:p>
        </w:tc>
      </w:tr>
      <w:tr w:rsidR="005D330B" w:rsidRPr="00C846B7" w14:paraId="214AF0BD" w14:textId="77777777" w:rsidTr="005D330B">
        <w:trPr>
          <w:jc w:val="center"/>
        </w:trPr>
        <w:tc>
          <w:tcPr>
            <w:tcW w:w="4045" w:type="dxa"/>
          </w:tcPr>
          <w:p w14:paraId="7537B83D" w14:textId="58531AB9" w:rsidR="005D330B" w:rsidRPr="00C846B7" w:rsidRDefault="005D330B" w:rsidP="001354E3">
            <w:pPr>
              <w:jc w:val="left"/>
              <w:rPr>
                <w:rFonts w:cs="Calibri"/>
                <w:sz w:val="18"/>
                <w:szCs w:val="18"/>
              </w:rPr>
            </w:pPr>
            <w:r w:rsidRPr="00C846B7">
              <w:rPr>
                <w:rFonts w:cs="Calibri"/>
                <w:b/>
                <w:sz w:val="18"/>
                <w:szCs w:val="18"/>
              </w:rPr>
              <w:t xml:space="preserve">M&amp;E of GEF core indicators and project results framework </w:t>
            </w:r>
          </w:p>
        </w:tc>
        <w:tc>
          <w:tcPr>
            <w:tcW w:w="1980" w:type="dxa"/>
          </w:tcPr>
          <w:p w14:paraId="75A3E31C" w14:textId="129ED230" w:rsidR="005D330B" w:rsidRPr="00C846B7" w:rsidRDefault="008C72D2" w:rsidP="008C72D2">
            <w:pPr>
              <w:jc w:val="right"/>
              <w:rPr>
                <w:rFonts w:cs="Calibri"/>
                <w:iCs/>
                <w:sz w:val="18"/>
                <w:szCs w:val="18"/>
              </w:rPr>
            </w:pPr>
            <w:r w:rsidRPr="00C846B7">
              <w:rPr>
                <w:rFonts w:cs="Calibri"/>
                <w:iCs/>
                <w:sz w:val="18"/>
                <w:szCs w:val="18"/>
              </w:rPr>
              <w:t>12</w:t>
            </w:r>
            <w:r w:rsidR="00B1451C" w:rsidRPr="00C846B7">
              <w:rPr>
                <w:rFonts w:cs="Calibri"/>
                <w:iCs/>
                <w:sz w:val="18"/>
                <w:szCs w:val="18"/>
              </w:rPr>
              <w:t>,</w:t>
            </w:r>
            <w:r w:rsidRPr="00C846B7">
              <w:rPr>
                <w:rFonts w:cs="Calibri"/>
                <w:iCs/>
                <w:sz w:val="18"/>
                <w:szCs w:val="18"/>
              </w:rPr>
              <w:t>000 (3</w:t>
            </w:r>
            <w:r w:rsidR="00B1451C" w:rsidRPr="00C846B7">
              <w:rPr>
                <w:rFonts w:cs="Calibri"/>
                <w:iCs/>
                <w:sz w:val="18"/>
                <w:szCs w:val="18"/>
              </w:rPr>
              <w:t>,</w:t>
            </w:r>
            <w:r w:rsidRPr="00C846B7">
              <w:rPr>
                <w:rFonts w:cs="Calibri"/>
                <w:iCs/>
                <w:sz w:val="18"/>
                <w:szCs w:val="18"/>
              </w:rPr>
              <w:t>000 per year)</w:t>
            </w:r>
            <w:r w:rsidR="00BF62FC" w:rsidRPr="00C846B7">
              <w:rPr>
                <w:rStyle w:val="FootnoteReference"/>
                <w:iCs/>
                <w:szCs w:val="18"/>
              </w:rPr>
              <w:footnoteReference w:id="67"/>
            </w:r>
          </w:p>
        </w:tc>
        <w:tc>
          <w:tcPr>
            <w:tcW w:w="2783" w:type="dxa"/>
          </w:tcPr>
          <w:p w14:paraId="349DB58F" w14:textId="5F71B351" w:rsidR="005D330B" w:rsidRPr="00C846B7" w:rsidRDefault="005D330B" w:rsidP="001354E3">
            <w:pPr>
              <w:jc w:val="left"/>
              <w:rPr>
                <w:rFonts w:cs="Calibri"/>
                <w:sz w:val="18"/>
                <w:szCs w:val="18"/>
              </w:rPr>
            </w:pPr>
            <w:r w:rsidRPr="00C846B7">
              <w:rPr>
                <w:rFonts w:cs="Calibri"/>
                <w:sz w:val="18"/>
                <w:szCs w:val="18"/>
              </w:rPr>
              <w:t>Annually and at mid-point and closure.</w:t>
            </w:r>
          </w:p>
        </w:tc>
      </w:tr>
      <w:tr w:rsidR="005D330B" w:rsidRPr="00C846B7" w14:paraId="5D2667A9" w14:textId="77777777" w:rsidTr="005D330B">
        <w:trPr>
          <w:jc w:val="center"/>
        </w:trPr>
        <w:tc>
          <w:tcPr>
            <w:tcW w:w="4045" w:type="dxa"/>
          </w:tcPr>
          <w:p w14:paraId="1DB1B42B" w14:textId="149DC221" w:rsidR="005D330B" w:rsidRPr="00C846B7" w:rsidRDefault="005D330B" w:rsidP="005214C9">
            <w:pPr>
              <w:spacing w:after="0"/>
              <w:jc w:val="left"/>
              <w:rPr>
                <w:rFonts w:cs="Calibri"/>
                <w:sz w:val="18"/>
                <w:szCs w:val="18"/>
              </w:rPr>
            </w:pPr>
            <w:r w:rsidRPr="00C846B7">
              <w:rPr>
                <w:rFonts w:cs="Calibri"/>
                <w:b/>
                <w:sz w:val="18"/>
                <w:szCs w:val="18"/>
              </w:rPr>
              <w:t xml:space="preserve">GEF Project Implementation Report (PIR) </w:t>
            </w:r>
          </w:p>
        </w:tc>
        <w:tc>
          <w:tcPr>
            <w:tcW w:w="1980" w:type="dxa"/>
          </w:tcPr>
          <w:p w14:paraId="45598B0C" w14:textId="45743A3D" w:rsidR="005D330B" w:rsidRPr="00C846B7" w:rsidRDefault="00264212" w:rsidP="00264212">
            <w:pPr>
              <w:pStyle w:val="BodyText23"/>
              <w:widowControl/>
              <w:tabs>
                <w:tab w:val="clear" w:pos="547"/>
              </w:tabs>
              <w:spacing w:after="60"/>
              <w:rPr>
                <w:rFonts w:ascii="Calibri" w:hAnsi="Calibri" w:cs="Calibri"/>
                <w:iCs/>
                <w:snapToGrid/>
                <w:sz w:val="18"/>
                <w:szCs w:val="18"/>
                <w:lang w:val="en-GB"/>
              </w:rPr>
            </w:pPr>
            <w:r w:rsidRPr="00C846B7">
              <w:rPr>
                <w:rFonts w:ascii="Calibri" w:hAnsi="Calibri" w:cs="Calibri"/>
                <w:iCs/>
                <w:snapToGrid/>
                <w:sz w:val="18"/>
                <w:szCs w:val="18"/>
                <w:lang w:val="en-GB"/>
              </w:rPr>
              <w:t>None</w:t>
            </w:r>
            <w:r w:rsidRPr="00C846B7">
              <w:rPr>
                <w:rStyle w:val="FootnoteReference"/>
                <w:iCs/>
                <w:snapToGrid/>
                <w:szCs w:val="18"/>
                <w:lang w:val="en-GB"/>
              </w:rPr>
              <w:footnoteReference w:id="68"/>
            </w:r>
          </w:p>
        </w:tc>
        <w:tc>
          <w:tcPr>
            <w:tcW w:w="2783" w:type="dxa"/>
          </w:tcPr>
          <w:p w14:paraId="17381265" w14:textId="1BE37B7D" w:rsidR="005D330B" w:rsidRPr="00C846B7" w:rsidRDefault="005D330B" w:rsidP="001354E3">
            <w:pPr>
              <w:jc w:val="left"/>
              <w:rPr>
                <w:rFonts w:cs="Calibri"/>
                <w:sz w:val="18"/>
                <w:szCs w:val="18"/>
              </w:rPr>
            </w:pPr>
            <w:r w:rsidRPr="00C846B7">
              <w:rPr>
                <w:rFonts w:cs="Calibri"/>
                <w:sz w:val="18"/>
                <w:szCs w:val="18"/>
              </w:rPr>
              <w:t>Annually typically between June-August</w:t>
            </w:r>
            <w:r w:rsidR="008C72D2" w:rsidRPr="00C846B7">
              <w:rPr>
                <w:rFonts w:cs="Calibri"/>
                <w:sz w:val="18"/>
                <w:szCs w:val="18"/>
              </w:rPr>
              <w:t>, starting after first year of implementation.</w:t>
            </w:r>
          </w:p>
        </w:tc>
      </w:tr>
      <w:tr w:rsidR="005D330B" w:rsidRPr="00C846B7" w14:paraId="25405217" w14:textId="77777777" w:rsidTr="005D330B">
        <w:trPr>
          <w:jc w:val="center"/>
        </w:trPr>
        <w:tc>
          <w:tcPr>
            <w:tcW w:w="4045" w:type="dxa"/>
          </w:tcPr>
          <w:p w14:paraId="2062E23F" w14:textId="09FDA2A8" w:rsidR="005D330B" w:rsidRPr="00C846B7" w:rsidRDefault="00D758BA" w:rsidP="00A4262B">
            <w:pPr>
              <w:jc w:val="left"/>
              <w:rPr>
                <w:rFonts w:cs="Calibri"/>
                <w:i/>
                <w:sz w:val="18"/>
                <w:szCs w:val="18"/>
              </w:rPr>
            </w:pPr>
            <w:r w:rsidRPr="00C846B7">
              <w:rPr>
                <w:rFonts w:cs="Calibri"/>
                <w:b/>
                <w:sz w:val="18"/>
                <w:szCs w:val="18"/>
              </w:rPr>
              <w:t>Monitoring of environmental and social risks, and corresponding management plans as relevant</w:t>
            </w:r>
          </w:p>
        </w:tc>
        <w:tc>
          <w:tcPr>
            <w:tcW w:w="1980" w:type="dxa"/>
          </w:tcPr>
          <w:p w14:paraId="0C8E4B41" w14:textId="428C9FAC" w:rsidR="005D330B" w:rsidRPr="00C846B7" w:rsidRDefault="003E4140" w:rsidP="00A4262B">
            <w:pPr>
              <w:jc w:val="left"/>
              <w:rPr>
                <w:rFonts w:cs="Calibri"/>
                <w:i/>
                <w:sz w:val="18"/>
                <w:szCs w:val="18"/>
              </w:rPr>
            </w:pPr>
            <w:r w:rsidRPr="00C846B7">
              <w:rPr>
                <w:rFonts w:cs="Calibri"/>
                <w:sz w:val="18"/>
                <w:szCs w:val="18"/>
                <w:lang w:val="en-GB"/>
              </w:rPr>
              <w:t>None</w:t>
            </w:r>
            <w:r w:rsidRPr="00C846B7">
              <w:rPr>
                <w:rStyle w:val="FootnoteReference"/>
                <w:szCs w:val="18"/>
                <w:lang w:val="en-GB"/>
              </w:rPr>
              <w:footnoteReference w:id="69"/>
            </w:r>
          </w:p>
        </w:tc>
        <w:tc>
          <w:tcPr>
            <w:tcW w:w="2783" w:type="dxa"/>
          </w:tcPr>
          <w:p w14:paraId="49E9B136" w14:textId="5EC00C54" w:rsidR="005D330B" w:rsidRPr="00C846B7" w:rsidRDefault="005D330B" w:rsidP="00A4262B">
            <w:pPr>
              <w:jc w:val="left"/>
              <w:rPr>
                <w:rFonts w:cs="Calibri"/>
                <w:sz w:val="18"/>
                <w:szCs w:val="18"/>
              </w:rPr>
            </w:pPr>
            <w:r w:rsidRPr="00C846B7">
              <w:rPr>
                <w:rFonts w:cs="Calibri"/>
                <w:sz w:val="18"/>
                <w:szCs w:val="18"/>
              </w:rPr>
              <w:t>On-going.</w:t>
            </w:r>
          </w:p>
        </w:tc>
      </w:tr>
      <w:tr w:rsidR="00D758BA" w:rsidRPr="00C846B7" w14:paraId="2D4E1651" w14:textId="77777777" w:rsidTr="00AA2139">
        <w:trPr>
          <w:trHeight w:val="305"/>
          <w:jc w:val="center"/>
        </w:trPr>
        <w:tc>
          <w:tcPr>
            <w:tcW w:w="4045" w:type="dxa"/>
          </w:tcPr>
          <w:p w14:paraId="21986D86" w14:textId="402F84EE" w:rsidR="00D758BA" w:rsidRPr="00C846B7" w:rsidRDefault="00D758BA" w:rsidP="00A4262B">
            <w:pPr>
              <w:jc w:val="left"/>
              <w:rPr>
                <w:rFonts w:cs="Calibri"/>
                <w:b/>
                <w:sz w:val="18"/>
                <w:szCs w:val="18"/>
              </w:rPr>
            </w:pPr>
            <w:r w:rsidRPr="00C846B7">
              <w:rPr>
                <w:rFonts w:cs="Calibri"/>
                <w:b/>
                <w:sz w:val="18"/>
                <w:szCs w:val="18"/>
              </w:rPr>
              <w:t>Addressing environmental and social grievances</w:t>
            </w:r>
          </w:p>
        </w:tc>
        <w:tc>
          <w:tcPr>
            <w:tcW w:w="1980" w:type="dxa"/>
          </w:tcPr>
          <w:p w14:paraId="6FAE7250" w14:textId="77206201" w:rsidR="00D758BA" w:rsidRPr="00C846B7" w:rsidRDefault="00D758BA" w:rsidP="00A4262B">
            <w:pPr>
              <w:pStyle w:val="BodyText23"/>
              <w:widowControl/>
              <w:tabs>
                <w:tab w:val="clear" w:pos="547"/>
              </w:tabs>
              <w:spacing w:after="60"/>
              <w:rPr>
                <w:rFonts w:ascii="Calibri" w:hAnsi="Calibri" w:cs="Calibri"/>
                <w:snapToGrid/>
                <w:sz w:val="18"/>
                <w:szCs w:val="18"/>
                <w:lang w:val="en-GB"/>
              </w:rPr>
            </w:pPr>
            <w:r w:rsidRPr="00C846B7">
              <w:rPr>
                <w:rFonts w:ascii="Calibri" w:hAnsi="Calibri" w:cs="Calibri"/>
                <w:snapToGrid/>
                <w:sz w:val="18"/>
                <w:szCs w:val="18"/>
                <w:lang w:val="en-GB"/>
              </w:rPr>
              <w:t>None</w:t>
            </w:r>
            <w:r w:rsidRPr="00C846B7">
              <w:rPr>
                <w:rStyle w:val="FootnoteReference"/>
                <w:snapToGrid/>
                <w:szCs w:val="18"/>
                <w:lang w:val="en-GB"/>
              </w:rPr>
              <w:footnoteReference w:id="70"/>
            </w:r>
          </w:p>
        </w:tc>
        <w:tc>
          <w:tcPr>
            <w:tcW w:w="2783" w:type="dxa"/>
          </w:tcPr>
          <w:p w14:paraId="12644F97" w14:textId="77777777" w:rsidR="00D758BA" w:rsidRPr="00C846B7" w:rsidRDefault="00D758BA" w:rsidP="00A4262B">
            <w:pPr>
              <w:jc w:val="left"/>
              <w:rPr>
                <w:rFonts w:cs="Calibri"/>
                <w:sz w:val="18"/>
                <w:szCs w:val="18"/>
              </w:rPr>
            </w:pPr>
          </w:p>
        </w:tc>
      </w:tr>
      <w:tr w:rsidR="004B7451" w:rsidRPr="00C846B7" w14:paraId="1C6E4A65" w14:textId="77777777" w:rsidTr="00AA2139">
        <w:trPr>
          <w:trHeight w:val="305"/>
          <w:jc w:val="center"/>
        </w:trPr>
        <w:tc>
          <w:tcPr>
            <w:tcW w:w="4045" w:type="dxa"/>
          </w:tcPr>
          <w:p w14:paraId="38262195" w14:textId="064C6466" w:rsidR="004B7451" w:rsidRPr="00C846B7" w:rsidRDefault="006406F4" w:rsidP="00A4262B">
            <w:pPr>
              <w:jc w:val="left"/>
              <w:rPr>
                <w:rFonts w:cs="Calibri"/>
                <w:b/>
                <w:sz w:val="18"/>
                <w:szCs w:val="18"/>
              </w:rPr>
            </w:pPr>
            <w:r w:rsidRPr="00C846B7">
              <w:rPr>
                <w:rFonts w:cs="Calibri"/>
                <w:b/>
                <w:sz w:val="18"/>
                <w:szCs w:val="18"/>
              </w:rPr>
              <w:t xml:space="preserve">Monitoring of </w:t>
            </w:r>
            <w:r w:rsidR="008C72D2" w:rsidRPr="00C846B7">
              <w:rPr>
                <w:rFonts w:cs="Calibri"/>
                <w:b/>
                <w:sz w:val="18"/>
                <w:szCs w:val="18"/>
              </w:rPr>
              <w:t xml:space="preserve">Gender Action Plan </w:t>
            </w:r>
          </w:p>
        </w:tc>
        <w:tc>
          <w:tcPr>
            <w:tcW w:w="1980" w:type="dxa"/>
          </w:tcPr>
          <w:p w14:paraId="29E3147E" w14:textId="3695D3CC" w:rsidR="004B7451" w:rsidRPr="00C846B7" w:rsidRDefault="008C72D2" w:rsidP="00A4262B">
            <w:pPr>
              <w:pStyle w:val="BodyText23"/>
              <w:widowControl/>
              <w:tabs>
                <w:tab w:val="clear" w:pos="547"/>
              </w:tabs>
              <w:spacing w:after="60"/>
              <w:rPr>
                <w:rFonts w:ascii="Calibri" w:hAnsi="Calibri" w:cs="Calibri"/>
                <w:snapToGrid/>
                <w:sz w:val="18"/>
                <w:szCs w:val="18"/>
                <w:lang w:val="en-GB"/>
              </w:rPr>
            </w:pPr>
            <w:r w:rsidRPr="00C846B7">
              <w:rPr>
                <w:rFonts w:ascii="Calibri" w:hAnsi="Calibri" w:cs="Calibri"/>
                <w:snapToGrid/>
                <w:sz w:val="18"/>
                <w:szCs w:val="18"/>
                <w:lang w:val="en-GB"/>
              </w:rPr>
              <w:t>None</w:t>
            </w:r>
            <w:r w:rsidRPr="00C846B7">
              <w:rPr>
                <w:rStyle w:val="FootnoteReference"/>
                <w:snapToGrid/>
                <w:szCs w:val="18"/>
                <w:lang w:val="en-GB"/>
              </w:rPr>
              <w:footnoteReference w:id="71"/>
            </w:r>
          </w:p>
        </w:tc>
        <w:tc>
          <w:tcPr>
            <w:tcW w:w="2783" w:type="dxa"/>
          </w:tcPr>
          <w:p w14:paraId="0795E491" w14:textId="058219E9" w:rsidR="004B7451" w:rsidRPr="00C846B7" w:rsidRDefault="008C72D2" w:rsidP="00A4262B">
            <w:pPr>
              <w:jc w:val="left"/>
              <w:rPr>
                <w:rFonts w:cs="Calibri"/>
                <w:sz w:val="18"/>
                <w:szCs w:val="18"/>
              </w:rPr>
            </w:pPr>
            <w:r w:rsidRPr="00C846B7">
              <w:rPr>
                <w:rFonts w:cs="Calibri"/>
                <w:sz w:val="18"/>
                <w:szCs w:val="18"/>
              </w:rPr>
              <w:t>On-going.</w:t>
            </w:r>
          </w:p>
        </w:tc>
      </w:tr>
      <w:tr w:rsidR="005D330B" w:rsidRPr="00C846B7" w14:paraId="3AB1D270" w14:textId="123CF55D" w:rsidTr="00AA2139">
        <w:trPr>
          <w:trHeight w:val="305"/>
          <w:jc w:val="center"/>
        </w:trPr>
        <w:tc>
          <w:tcPr>
            <w:tcW w:w="4045" w:type="dxa"/>
          </w:tcPr>
          <w:p w14:paraId="76F62074" w14:textId="6AF1D6E2" w:rsidR="005D330B" w:rsidRPr="00C846B7" w:rsidRDefault="005D330B" w:rsidP="00A4262B">
            <w:pPr>
              <w:jc w:val="left"/>
              <w:rPr>
                <w:rFonts w:cs="Calibri"/>
                <w:b/>
                <w:sz w:val="18"/>
                <w:szCs w:val="18"/>
              </w:rPr>
            </w:pPr>
            <w:r w:rsidRPr="00C846B7">
              <w:rPr>
                <w:rFonts w:cs="Calibri"/>
                <w:b/>
                <w:sz w:val="18"/>
                <w:szCs w:val="18"/>
              </w:rPr>
              <w:t>Supervision missions</w:t>
            </w:r>
          </w:p>
        </w:tc>
        <w:tc>
          <w:tcPr>
            <w:tcW w:w="1980" w:type="dxa"/>
          </w:tcPr>
          <w:p w14:paraId="5B47F6E1" w14:textId="45ADF4CC" w:rsidR="005D330B" w:rsidRPr="00C846B7" w:rsidRDefault="005D330B" w:rsidP="00A4262B">
            <w:pPr>
              <w:pStyle w:val="BodyText23"/>
              <w:widowControl/>
              <w:tabs>
                <w:tab w:val="clear" w:pos="547"/>
              </w:tabs>
              <w:spacing w:after="60"/>
              <w:rPr>
                <w:rFonts w:ascii="Calibri" w:hAnsi="Calibri" w:cs="Calibri"/>
                <w:snapToGrid/>
                <w:sz w:val="18"/>
                <w:szCs w:val="18"/>
                <w:lang w:val="en-GB"/>
              </w:rPr>
            </w:pPr>
            <w:r w:rsidRPr="00C846B7">
              <w:rPr>
                <w:rFonts w:ascii="Calibri" w:hAnsi="Calibri" w:cs="Calibri"/>
                <w:snapToGrid/>
                <w:sz w:val="18"/>
                <w:szCs w:val="18"/>
                <w:lang w:val="en-GB"/>
              </w:rPr>
              <w:t>None</w:t>
            </w:r>
          </w:p>
        </w:tc>
        <w:tc>
          <w:tcPr>
            <w:tcW w:w="2783" w:type="dxa"/>
          </w:tcPr>
          <w:p w14:paraId="72D6EF93" w14:textId="3615AC0E" w:rsidR="005D330B" w:rsidRPr="00C846B7" w:rsidRDefault="005D330B" w:rsidP="00A4262B">
            <w:pPr>
              <w:jc w:val="left"/>
              <w:rPr>
                <w:rFonts w:cs="Calibri"/>
                <w:sz w:val="18"/>
                <w:szCs w:val="18"/>
              </w:rPr>
            </w:pPr>
            <w:r w:rsidRPr="00C846B7">
              <w:rPr>
                <w:rFonts w:cs="Calibri"/>
                <w:sz w:val="18"/>
                <w:szCs w:val="18"/>
              </w:rPr>
              <w:t>Annually</w:t>
            </w:r>
            <w:r w:rsidR="00264212" w:rsidRPr="00C846B7">
              <w:rPr>
                <w:rFonts w:cs="Calibri"/>
                <w:sz w:val="18"/>
                <w:szCs w:val="18"/>
              </w:rPr>
              <w:t>.</w:t>
            </w:r>
          </w:p>
        </w:tc>
      </w:tr>
      <w:tr w:rsidR="00DF6341" w:rsidRPr="00C846B7" w14:paraId="2B5A8740" w14:textId="77777777" w:rsidTr="00CE72BB">
        <w:trPr>
          <w:trHeight w:val="329"/>
          <w:jc w:val="center"/>
        </w:trPr>
        <w:tc>
          <w:tcPr>
            <w:tcW w:w="4045" w:type="dxa"/>
          </w:tcPr>
          <w:p w14:paraId="32EF55BB" w14:textId="0946F8E7" w:rsidR="00DF6341" w:rsidRPr="00C846B7" w:rsidRDefault="00DF6341" w:rsidP="00044883">
            <w:pPr>
              <w:jc w:val="left"/>
              <w:rPr>
                <w:rFonts w:cs="Calibri"/>
                <w:b/>
                <w:sz w:val="18"/>
                <w:szCs w:val="18"/>
              </w:rPr>
            </w:pPr>
            <w:r w:rsidRPr="00C846B7">
              <w:rPr>
                <w:rFonts w:cs="Calibri"/>
                <w:b/>
                <w:i/>
                <w:sz w:val="18"/>
                <w:szCs w:val="18"/>
              </w:rPr>
              <w:t xml:space="preserve">Independent Mid-term Review (MTR) </w:t>
            </w:r>
          </w:p>
        </w:tc>
        <w:tc>
          <w:tcPr>
            <w:tcW w:w="1980" w:type="dxa"/>
          </w:tcPr>
          <w:p w14:paraId="22B8B3D0" w14:textId="6DF97FEB" w:rsidR="00DF6341" w:rsidRPr="00C846B7" w:rsidRDefault="00B91E17" w:rsidP="00044883">
            <w:pPr>
              <w:jc w:val="left"/>
              <w:rPr>
                <w:rFonts w:cs="Calibri"/>
                <w:iCs/>
                <w:sz w:val="18"/>
                <w:szCs w:val="18"/>
              </w:rPr>
            </w:pPr>
            <w:r w:rsidRPr="00C846B7">
              <w:rPr>
                <w:rFonts w:cs="Calibri"/>
                <w:iCs/>
                <w:sz w:val="18"/>
                <w:szCs w:val="18"/>
              </w:rPr>
              <w:t>N.A.</w:t>
            </w:r>
          </w:p>
        </w:tc>
        <w:tc>
          <w:tcPr>
            <w:tcW w:w="2783" w:type="dxa"/>
          </w:tcPr>
          <w:p w14:paraId="22D6F3FA" w14:textId="0BEBC68C" w:rsidR="00DF6341" w:rsidRPr="00C846B7" w:rsidRDefault="00B91E17" w:rsidP="00044883">
            <w:pPr>
              <w:jc w:val="left"/>
              <w:rPr>
                <w:rFonts w:cs="Calibri"/>
                <w:iCs/>
                <w:sz w:val="18"/>
                <w:szCs w:val="18"/>
              </w:rPr>
            </w:pPr>
            <w:r w:rsidRPr="00C846B7">
              <w:rPr>
                <w:rFonts w:cs="Calibri"/>
                <w:iCs/>
                <w:sz w:val="18"/>
                <w:szCs w:val="18"/>
              </w:rPr>
              <w:t>N.A.</w:t>
            </w:r>
          </w:p>
        </w:tc>
      </w:tr>
      <w:tr w:rsidR="00DF6341" w:rsidRPr="00C846B7" w14:paraId="7BCC9D2C" w14:textId="77777777" w:rsidTr="00AA2139">
        <w:trPr>
          <w:jc w:val="center"/>
        </w:trPr>
        <w:tc>
          <w:tcPr>
            <w:tcW w:w="4045" w:type="dxa"/>
          </w:tcPr>
          <w:p w14:paraId="0C45B6FC" w14:textId="1DDCD8E5" w:rsidR="00DF6341" w:rsidRPr="00C846B7" w:rsidRDefault="00DF6341" w:rsidP="00044883">
            <w:pPr>
              <w:jc w:val="left"/>
              <w:rPr>
                <w:rFonts w:cs="Calibri"/>
                <w:b/>
                <w:sz w:val="18"/>
                <w:szCs w:val="18"/>
              </w:rPr>
            </w:pPr>
            <w:r w:rsidRPr="00C846B7">
              <w:rPr>
                <w:rFonts w:cs="Calibri"/>
                <w:b/>
                <w:sz w:val="18"/>
                <w:szCs w:val="18"/>
              </w:rPr>
              <w:t xml:space="preserve">Independent Terminal Evaluation (TE) </w:t>
            </w:r>
          </w:p>
        </w:tc>
        <w:tc>
          <w:tcPr>
            <w:tcW w:w="1980" w:type="dxa"/>
          </w:tcPr>
          <w:p w14:paraId="698991E0" w14:textId="3C0CF6D4" w:rsidR="00DF6341" w:rsidRPr="00C846B7" w:rsidRDefault="00E0773A" w:rsidP="008C72D2">
            <w:pPr>
              <w:tabs>
                <w:tab w:val="center" w:pos="1216"/>
              </w:tabs>
              <w:jc w:val="right"/>
              <w:rPr>
                <w:rFonts w:cs="Calibri"/>
                <w:iCs/>
                <w:sz w:val="18"/>
                <w:szCs w:val="18"/>
              </w:rPr>
            </w:pPr>
            <w:r w:rsidRPr="00C846B7">
              <w:rPr>
                <w:rFonts w:cs="Calibri"/>
                <w:iCs/>
                <w:sz w:val="18"/>
                <w:szCs w:val="18"/>
              </w:rPr>
              <w:t>28</w:t>
            </w:r>
            <w:r w:rsidR="007C5B6E" w:rsidRPr="00C846B7">
              <w:rPr>
                <w:rFonts w:cs="Calibri"/>
                <w:iCs/>
                <w:sz w:val="18"/>
                <w:szCs w:val="18"/>
              </w:rPr>
              <w:t>,</w:t>
            </w:r>
            <w:r w:rsidR="00620053" w:rsidRPr="00C846B7">
              <w:rPr>
                <w:rFonts w:cs="Calibri"/>
                <w:iCs/>
                <w:sz w:val="18"/>
                <w:szCs w:val="18"/>
              </w:rPr>
              <w:t>000</w:t>
            </w:r>
          </w:p>
        </w:tc>
        <w:tc>
          <w:tcPr>
            <w:tcW w:w="2783" w:type="dxa"/>
          </w:tcPr>
          <w:p w14:paraId="5DAE1E48" w14:textId="31B4325E" w:rsidR="00DF6341" w:rsidRPr="00C846B7" w:rsidRDefault="00620053" w:rsidP="00044883">
            <w:pPr>
              <w:jc w:val="left"/>
              <w:rPr>
                <w:rFonts w:cs="Calibri"/>
                <w:iCs/>
                <w:sz w:val="18"/>
                <w:szCs w:val="18"/>
              </w:rPr>
            </w:pPr>
            <w:r w:rsidRPr="00C846B7">
              <w:rPr>
                <w:rFonts w:cs="Calibri"/>
                <w:iCs/>
                <w:sz w:val="18"/>
                <w:szCs w:val="18"/>
              </w:rPr>
              <w:t>1 June 2025</w:t>
            </w:r>
          </w:p>
        </w:tc>
      </w:tr>
      <w:tr w:rsidR="00322BBA" w:rsidRPr="00C846B7" w14:paraId="60DD0BA5" w14:textId="77777777" w:rsidTr="001E7141">
        <w:trPr>
          <w:cantSplit/>
          <w:trHeight w:val="710"/>
          <w:jc w:val="center"/>
        </w:trPr>
        <w:tc>
          <w:tcPr>
            <w:tcW w:w="4045" w:type="dxa"/>
            <w:shd w:val="clear" w:color="auto" w:fill="E6E6E6"/>
          </w:tcPr>
          <w:p w14:paraId="747838D6" w14:textId="5BECC3B0" w:rsidR="00322BBA" w:rsidRPr="00C846B7" w:rsidRDefault="00322BBA" w:rsidP="001E7141">
            <w:pPr>
              <w:jc w:val="left"/>
              <w:rPr>
                <w:rFonts w:cs="Calibri"/>
                <w:b/>
                <w:sz w:val="18"/>
                <w:szCs w:val="18"/>
              </w:rPr>
            </w:pPr>
            <w:r w:rsidRPr="00C846B7">
              <w:rPr>
                <w:rFonts w:cs="Calibri"/>
                <w:b/>
                <w:sz w:val="18"/>
                <w:szCs w:val="18"/>
              </w:rPr>
              <w:t xml:space="preserve">TOTAL indicative COST </w:t>
            </w:r>
          </w:p>
        </w:tc>
        <w:tc>
          <w:tcPr>
            <w:tcW w:w="1980" w:type="dxa"/>
            <w:shd w:val="clear" w:color="auto" w:fill="E6E6E6"/>
          </w:tcPr>
          <w:p w14:paraId="432952B8" w14:textId="5D5CC05C" w:rsidR="00322BBA" w:rsidRPr="00C846B7" w:rsidRDefault="006A10BA" w:rsidP="006A10BA">
            <w:pPr>
              <w:jc w:val="right"/>
              <w:rPr>
                <w:rFonts w:cs="Calibri"/>
                <w:b/>
                <w:bCs/>
                <w:iCs/>
                <w:sz w:val="18"/>
                <w:szCs w:val="18"/>
              </w:rPr>
            </w:pPr>
            <w:r w:rsidRPr="00C846B7">
              <w:rPr>
                <w:rFonts w:cs="Calibri"/>
                <w:b/>
                <w:bCs/>
                <w:iCs/>
                <w:sz w:val="18"/>
                <w:szCs w:val="18"/>
              </w:rPr>
              <w:t>43</w:t>
            </w:r>
            <w:r w:rsidR="007C5B6E" w:rsidRPr="00C846B7">
              <w:rPr>
                <w:rFonts w:cs="Calibri"/>
                <w:b/>
                <w:bCs/>
                <w:iCs/>
                <w:sz w:val="18"/>
                <w:szCs w:val="18"/>
              </w:rPr>
              <w:t>,</w:t>
            </w:r>
            <w:r w:rsidRPr="00C846B7">
              <w:rPr>
                <w:rFonts w:cs="Calibri"/>
                <w:b/>
                <w:bCs/>
                <w:iCs/>
                <w:sz w:val="18"/>
                <w:szCs w:val="18"/>
              </w:rPr>
              <w:t>000</w:t>
            </w:r>
            <w:r w:rsidR="007248CC" w:rsidRPr="00C846B7">
              <w:rPr>
                <w:rStyle w:val="FootnoteReference"/>
                <w:b/>
                <w:bCs/>
                <w:iCs/>
                <w:szCs w:val="18"/>
              </w:rPr>
              <w:footnoteReference w:id="72"/>
            </w:r>
          </w:p>
        </w:tc>
        <w:tc>
          <w:tcPr>
            <w:tcW w:w="2783" w:type="dxa"/>
            <w:shd w:val="clear" w:color="auto" w:fill="E6E6E6"/>
          </w:tcPr>
          <w:p w14:paraId="235722C1" w14:textId="0057D182" w:rsidR="00322BBA" w:rsidRPr="00C846B7" w:rsidRDefault="006A10BA" w:rsidP="001E7141">
            <w:pPr>
              <w:jc w:val="left"/>
              <w:rPr>
                <w:rFonts w:cs="Calibri"/>
                <w:iCs/>
                <w:sz w:val="18"/>
                <w:szCs w:val="18"/>
              </w:rPr>
            </w:pPr>
            <w:r w:rsidRPr="00C846B7">
              <w:rPr>
                <w:rFonts w:cs="Calibri"/>
                <w:iCs/>
                <w:sz w:val="18"/>
                <w:szCs w:val="18"/>
              </w:rPr>
              <w:t xml:space="preserve">Included under </w:t>
            </w:r>
            <w:r w:rsidR="00322BBA" w:rsidRPr="00C846B7">
              <w:rPr>
                <w:rFonts w:cs="Calibri"/>
                <w:iCs/>
                <w:sz w:val="18"/>
                <w:szCs w:val="18"/>
              </w:rPr>
              <w:t xml:space="preserve">component </w:t>
            </w:r>
            <w:r w:rsidR="00B91E17" w:rsidRPr="00C846B7">
              <w:rPr>
                <w:rFonts w:cs="Calibri"/>
                <w:iCs/>
                <w:sz w:val="18"/>
                <w:szCs w:val="18"/>
              </w:rPr>
              <w:t>3</w:t>
            </w:r>
            <w:r w:rsidRPr="00C846B7">
              <w:rPr>
                <w:rFonts w:cs="Calibri"/>
                <w:iCs/>
                <w:sz w:val="18"/>
                <w:szCs w:val="18"/>
              </w:rPr>
              <w:t>, outputs 3.</w:t>
            </w:r>
            <w:r w:rsidR="00837F15" w:rsidRPr="00C846B7">
              <w:rPr>
                <w:rFonts w:cs="Calibri"/>
                <w:iCs/>
                <w:sz w:val="18"/>
                <w:szCs w:val="18"/>
              </w:rPr>
              <w:t xml:space="preserve">1 and </w:t>
            </w:r>
            <w:r w:rsidRPr="00C846B7">
              <w:rPr>
                <w:rFonts w:cs="Calibri"/>
                <w:iCs/>
                <w:sz w:val="18"/>
                <w:szCs w:val="18"/>
              </w:rPr>
              <w:t xml:space="preserve">3.6 as relevant. </w:t>
            </w:r>
          </w:p>
        </w:tc>
      </w:tr>
    </w:tbl>
    <w:p w14:paraId="48A152D4" w14:textId="44F3011D" w:rsidR="003D66AA" w:rsidRPr="00C846B7" w:rsidRDefault="003D66AA" w:rsidP="001354E3">
      <w:pPr>
        <w:jc w:val="left"/>
        <w:rPr>
          <w:rFonts w:cs="Arial"/>
          <w:b/>
          <w:bCs/>
          <w:szCs w:val="20"/>
        </w:rPr>
      </w:pPr>
    </w:p>
    <w:p w14:paraId="4993CD6C" w14:textId="0B5A53BF" w:rsidR="00A05492" w:rsidRPr="00C846B7" w:rsidRDefault="00A05492" w:rsidP="00A05492">
      <w:pPr>
        <w:rPr>
          <w:rFonts w:cs="Calibri"/>
          <w:bCs/>
          <w:szCs w:val="20"/>
        </w:rPr>
      </w:pPr>
      <w:r w:rsidRPr="00C846B7">
        <w:rPr>
          <w:rFonts w:cs="Calibri"/>
          <w:szCs w:val="20"/>
          <w:u w:val="single"/>
        </w:rPr>
        <w:t>Interaction between the project and the AMP Regional Project</w:t>
      </w:r>
      <w:r w:rsidRPr="00C846B7">
        <w:rPr>
          <w:rFonts w:cs="Calibri"/>
          <w:b/>
          <w:szCs w:val="20"/>
        </w:rPr>
        <w:t xml:space="preserve">: </w:t>
      </w:r>
      <w:r w:rsidRPr="00C846B7">
        <w:rPr>
          <w:rFonts w:cs="Calibri"/>
          <w:bCs/>
          <w:szCs w:val="20"/>
        </w:rPr>
        <w:t xml:space="preserve">M&amp;E is a key area of interface between the national project and the AMP regional Project. The latter can support the PMU Project to undertake planning, coordination, management, monitoring, evaluation and reporting. As such, details on these linkages are provided in </w:t>
      </w:r>
      <w:r w:rsidRPr="00C846B7">
        <w:rPr>
          <w:rFonts w:cs="Calibri"/>
          <w:bCs/>
          <w:szCs w:val="20"/>
        </w:rPr>
        <w:fldChar w:fldCharType="begin"/>
      </w:r>
      <w:r w:rsidRPr="00C846B7">
        <w:rPr>
          <w:rFonts w:cs="Calibri"/>
          <w:bCs/>
          <w:szCs w:val="20"/>
        </w:rPr>
        <w:instrText xml:space="preserve"> REF _Ref74665628 \h </w:instrText>
      </w:r>
      <w:r w:rsidR="00C846B7">
        <w:rPr>
          <w:rFonts w:cs="Calibri"/>
          <w:bCs/>
          <w:szCs w:val="20"/>
        </w:rPr>
        <w:instrText xml:space="preserve"> \* MERGEFORMAT </w:instrText>
      </w:r>
      <w:r w:rsidRPr="00C846B7">
        <w:rPr>
          <w:rFonts w:cs="Calibri"/>
          <w:bCs/>
          <w:szCs w:val="20"/>
        </w:rPr>
      </w:r>
      <w:r w:rsidRPr="00C846B7">
        <w:rPr>
          <w:rFonts w:cs="Calibri"/>
          <w:bCs/>
          <w:szCs w:val="20"/>
        </w:rPr>
        <w:fldChar w:fldCharType="separate"/>
      </w:r>
      <w:r w:rsidRPr="00C846B7">
        <w:t xml:space="preserve">Box </w:t>
      </w:r>
      <w:r w:rsidRPr="00C846B7">
        <w:rPr>
          <w:noProof/>
        </w:rPr>
        <w:t>3</w:t>
      </w:r>
      <w:r w:rsidRPr="00C846B7">
        <w:rPr>
          <w:rFonts w:cs="Calibri"/>
          <w:bCs/>
          <w:szCs w:val="20"/>
        </w:rPr>
        <w:fldChar w:fldCharType="end"/>
      </w:r>
      <w:r w:rsidRPr="00C846B7">
        <w:rPr>
          <w:rFonts w:cs="Calibri"/>
          <w:bCs/>
          <w:szCs w:val="20"/>
        </w:rPr>
        <w:t xml:space="preserve"> below. </w:t>
      </w:r>
    </w:p>
    <w:p w14:paraId="397E9E83" w14:textId="6CE0EC85" w:rsidR="00A05492" w:rsidRPr="00C846B7" w:rsidRDefault="00A05492" w:rsidP="001354E3">
      <w:pPr>
        <w:jc w:val="left"/>
        <w:rPr>
          <w:rFonts w:cs="Arial"/>
          <w:b/>
          <w:bCs/>
          <w:szCs w:val="20"/>
        </w:rPr>
      </w:pPr>
    </w:p>
    <w:p w14:paraId="0BDEA49A" w14:textId="77777777" w:rsidR="00BC4A35" w:rsidRPr="00C846B7" w:rsidRDefault="00BC4A35" w:rsidP="001354E3">
      <w:pPr>
        <w:jc w:val="left"/>
        <w:rPr>
          <w:rFonts w:cs="Arial"/>
          <w:b/>
          <w:bCs/>
          <w:szCs w:val="20"/>
        </w:rPr>
      </w:pPr>
    </w:p>
    <w:p w14:paraId="7058140C" w14:textId="51F7E211" w:rsidR="002236EF" w:rsidRPr="00C846B7" w:rsidRDefault="00BC4A35" w:rsidP="001354E3">
      <w:pPr>
        <w:jc w:val="left"/>
        <w:rPr>
          <w:rFonts w:cs="Arial"/>
          <w:b/>
          <w:bCs/>
          <w:szCs w:val="20"/>
        </w:rPr>
      </w:pPr>
      <w:r w:rsidRPr="00C846B7">
        <w:t xml:space="preserve">Box </w:t>
      </w:r>
      <w:r w:rsidRPr="00C846B7">
        <w:rPr>
          <w:rFonts w:asciiTheme="minorHAnsi" w:hAnsiTheme="minorHAnsi"/>
          <w:b/>
          <w:bCs/>
          <w:sz w:val="18"/>
          <w:szCs w:val="18"/>
        </w:rPr>
        <w:fldChar w:fldCharType="begin"/>
      </w:r>
      <w:r w:rsidRPr="00C846B7">
        <w:instrText>SEQ Box \* ARABIC</w:instrText>
      </w:r>
      <w:r w:rsidRPr="00C846B7">
        <w:rPr>
          <w:rFonts w:asciiTheme="minorHAnsi" w:hAnsiTheme="minorHAnsi"/>
          <w:b/>
          <w:bCs/>
          <w:sz w:val="18"/>
          <w:szCs w:val="18"/>
        </w:rPr>
        <w:fldChar w:fldCharType="separate"/>
      </w:r>
      <w:r w:rsidRPr="00C846B7">
        <w:rPr>
          <w:noProof/>
        </w:rPr>
        <w:t>10</w:t>
      </w:r>
      <w:r w:rsidRPr="00C846B7">
        <w:rPr>
          <w:rFonts w:asciiTheme="minorHAnsi" w:hAnsiTheme="minorHAnsi"/>
          <w:b/>
          <w:bCs/>
          <w:sz w:val="18"/>
          <w:szCs w:val="18"/>
        </w:rPr>
        <w:fldChar w:fldCharType="end"/>
      </w:r>
      <w:r w:rsidRPr="00C846B7">
        <w:t>: Linkages to the AMP Regional Project - M&amp;E</w:t>
      </w:r>
      <w:r w:rsidR="002236EF" w:rsidRPr="00C846B7">
        <w:rPr>
          <w:b/>
          <w:bCs/>
          <w:iCs/>
          <w:noProof/>
          <w:szCs w:val="20"/>
        </w:rPr>
        <mc:AlternateContent>
          <mc:Choice Requires="wps">
            <w:drawing>
              <wp:inline distT="0" distB="0" distL="0" distR="0" wp14:anchorId="0166987B" wp14:editId="5A1F4331">
                <wp:extent cx="5943600" cy="5718220"/>
                <wp:effectExtent l="0" t="0" r="12700" b="9525"/>
                <wp:docPr id="22" name="Text Box 22"/>
                <wp:cNvGraphicFramePr/>
                <a:graphic xmlns:a="http://schemas.openxmlformats.org/drawingml/2006/main">
                  <a:graphicData uri="http://schemas.microsoft.com/office/word/2010/wordprocessingShape">
                    <wps:wsp>
                      <wps:cNvSpPr txBox="1"/>
                      <wps:spPr>
                        <a:xfrm>
                          <a:off x="0" y="0"/>
                          <a:ext cx="5943600" cy="5718220"/>
                        </a:xfrm>
                        <a:prstGeom prst="rect">
                          <a:avLst/>
                        </a:prstGeom>
                        <a:solidFill>
                          <a:schemeClr val="lt1"/>
                        </a:solidFill>
                        <a:ln w="6350">
                          <a:solidFill>
                            <a:prstClr val="black"/>
                          </a:solidFill>
                        </a:ln>
                      </wps:spPr>
                      <wps:txbx>
                        <w:txbxContent>
                          <w:p w14:paraId="4DDF3901" w14:textId="77777777" w:rsidR="00C87A2A" w:rsidRPr="007B29CA" w:rsidRDefault="00C87A2A" w:rsidP="00891DEB">
                            <w:pPr>
                              <w:rPr>
                                <w:rFonts w:cstheme="minorHAnsi"/>
                                <w:iCs/>
                                <w:sz w:val="18"/>
                                <w:szCs w:val="18"/>
                              </w:rPr>
                            </w:pPr>
                            <w:bookmarkStart w:id="126" w:name="_Hlk74552067"/>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079AB86E" w14:textId="77777777" w:rsidR="00C87A2A" w:rsidRPr="007B29CA" w:rsidRDefault="00C87A2A" w:rsidP="00891DEB">
                            <w:pPr>
                              <w:pStyle w:val="ListParagraph"/>
                              <w:numPr>
                                <w:ilvl w:val="0"/>
                                <w:numId w:val="168"/>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55A1F800" w14:textId="77777777" w:rsidR="00C87A2A" w:rsidRPr="007B29CA" w:rsidRDefault="00C87A2A" w:rsidP="00891DEB">
                            <w:pPr>
                              <w:spacing w:after="14" w:line="248" w:lineRule="auto"/>
                              <w:contextualSpacing/>
                              <w:rPr>
                                <w:rFonts w:eastAsia="Times New Roman" w:cstheme="minorHAnsi"/>
                                <w:iCs/>
                                <w:sz w:val="18"/>
                                <w:szCs w:val="18"/>
                              </w:rPr>
                            </w:pPr>
                          </w:p>
                          <w:p w14:paraId="41B40000" w14:textId="77777777" w:rsidR="00C87A2A" w:rsidRDefault="00C87A2A" w:rsidP="00891DEB">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3170DE56" w14:textId="77777777" w:rsidR="00C87A2A" w:rsidRPr="00621DE6" w:rsidRDefault="00C87A2A" w:rsidP="00891DEB">
                            <w:pPr>
                              <w:pStyle w:val="ListParagraph"/>
                              <w:numPr>
                                <w:ilvl w:val="0"/>
                                <w:numId w:val="169"/>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520E5704" w14:textId="36A98BDE"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 xml:space="preserve">Provide support to the project PMU to develop content and materials to facilitate project planning activities to be completed during and after the Inception Workshop. This includes but is not limited to support for the PMU to prepare and/or update ‘key project planning instruments’ such as the Total Budget and Work Plan, multi-year work plan, Annual Work Plan (AWP), Monitoring Plan, </w:t>
                            </w:r>
                            <w:r>
                              <w:rPr>
                                <w:rFonts w:cstheme="minorHAnsi"/>
                                <w:iCs/>
                                <w:sz w:val="18"/>
                                <w:szCs w:val="18"/>
                              </w:rPr>
                              <w:t xml:space="preserve">Risks Matrix, </w:t>
                            </w:r>
                            <w:r w:rsidRPr="00621DE6">
                              <w:rPr>
                                <w:rFonts w:cstheme="minorHAnsi"/>
                                <w:iCs/>
                                <w:sz w:val="18"/>
                                <w:szCs w:val="18"/>
                              </w:rPr>
                              <w:t xml:space="preserve">and Procurement Plan, among others. </w:t>
                            </w:r>
                          </w:p>
                          <w:p w14:paraId="0B2D2320"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5DA940F7" w14:textId="197434DF"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Review and provide inputs to the Inception Report prior to submitting to UNDP.</w:t>
                            </w:r>
                          </w:p>
                          <w:p w14:paraId="412E225D" w14:textId="77777777" w:rsidR="00C87A2A" w:rsidRPr="00621DE6" w:rsidRDefault="00C87A2A" w:rsidP="00891DEB">
                            <w:pPr>
                              <w:pStyle w:val="ListParagraph"/>
                              <w:numPr>
                                <w:ilvl w:val="0"/>
                                <w:numId w:val="169"/>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21E93370"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0A670783"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D97EC6E"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38560882" w14:textId="77777777" w:rsidR="00C87A2A" w:rsidRPr="00621DE6" w:rsidRDefault="00C87A2A" w:rsidP="00891DEB">
                            <w:pPr>
                              <w:pStyle w:val="ListParagraph"/>
                              <w:numPr>
                                <w:ilvl w:val="1"/>
                                <w:numId w:val="169"/>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5791472E" w14:textId="77777777" w:rsidR="00C87A2A" w:rsidRPr="00621DE6" w:rsidRDefault="00C87A2A" w:rsidP="00891DEB">
                            <w:pPr>
                              <w:pStyle w:val="ListParagraph"/>
                              <w:numPr>
                                <w:ilvl w:val="0"/>
                                <w:numId w:val="169"/>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7B649563"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5CC3E376"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61FA004E"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bookmarkEnd w:id="126"/>
                          <w:p w14:paraId="76D09178" w14:textId="77777777" w:rsidR="00C87A2A" w:rsidRPr="007B29CA" w:rsidRDefault="00C87A2A" w:rsidP="00891DEB">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66987B" id="Text Box 22" o:spid="_x0000_s1036" type="#_x0000_t202" style="width:468pt;height:4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" fillcolor="white [3201]" strokeweight=".5pt">
                <v:textbox>
                  <w:txbxContent>
                    <w:p w14:paraId="4DDF3901" w14:textId="77777777" w:rsidR="00C87A2A" w:rsidRPr="007B29CA" w:rsidRDefault="00C87A2A" w:rsidP="00891DEB">
                      <w:pPr>
                        <w:rPr>
                          <w:rFonts w:cstheme="minorHAnsi"/>
                          <w:iCs/>
                          <w:sz w:val="18"/>
                          <w:szCs w:val="18"/>
                        </w:rPr>
                      </w:pPr>
                      <w:bookmarkStart w:id="131" w:name="_Hlk74552067"/>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079AB86E" w14:textId="77777777" w:rsidR="00C87A2A" w:rsidRPr="007B29CA" w:rsidRDefault="00C87A2A" w:rsidP="00891DEB">
                      <w:pPr>
                        <w:pStyle w:val="ListParagraph"/>
                        <w:numPr>
                          <w:ilvl w:val="0"/>
                          <w:numId w:val="168"/>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55A1F800" w14:textId="77777777" w:rsidR="00C87A2A" w:rsidRPr="007B29CA" w:rsidRDefault="00C87A2A" w:rsidP="00891DEB">
                      <w:pPr>
                        <w:spacing w:after="14" w:line="248" w:lineRule="auto"/>
                        <w:contextualSpacing/>
                        <w:rPr>
                          <w:rFonts w:eastAsia="Times New Roman" w:cstheme="minorHAnsi"/>
                          <w:iCs/>
                          <w:sz w:val="18"/>
                          <w:szCs w:val="18"/>
                        </w:rPr>
                      </w:pPr>
                    </w:p>
                    <w:p w14:paraId="41B40000" w14:textId="77777777" w:rsidR="00C87A2A" w:rsidRDefault="00C87A2A" w:rsidP="00891DEB">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3170DE56" w14:textId="77777777" w:rsidR="00C87A2A" w:rsidRPr="00621DE6" w:rsidRDefault="00C87A2A" w:rsidP="00891DEB">
                      <w:pPr>
                        <w:pStyle w:val="ListParagraph"/>
                        <w:numPr>
                          <w:ilvl w:val="0"/>
                          <w:numId w:val="169"/>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520E5704" w14:textId="36A98BDE"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 xml:space="preserve">Provide support to the project PMU to develop content and materials to facilitate project planning activities to be completed during and after the Inception Workshop. This includes but is not limited to support for the PMU to prepare and/or update ‘key project planning instruments’ such as the Total Budget and Work Plan, multi-year work plan, Annual Work Plan (AWP), Monitoring Plan, </w:t>
                      </w:r>
                      <w:r>
                        <w:rPr>
                          <w:rFonts w:cstheme="minorHAnsi"/>
                          <w:iCs/>
                          <w:sz w:val="18"/>
                          <w:szCs w:val="18"/>
                        </w:rPr>
                        <w:t xml:space="preserve">Risks Matrix, </w:t>
                      </w:r>
                      <w:r w:rsidRPr="00621DE6">
                        <w:rPr>
                          <w:rFonts w:cstheme="minorHAnsi"/>
                          <w:iCs/>
                          <w:sz w:val="18"/>
                          <w:szCs w:val="18"/>
                        </w:rPr>
                        <w:t xml:space="preserve">and Procurement Plan, among others. </w:t>
                      </w:r>
                    </w:p>
                    <w:p w14:paraId="0B2D2320"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5DA940F7" w14:textId="197434DF"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Review and provide inputs to the Inception Report prior to submitting to UNDP.</w:t>
                      </w:r>
                    </w:p>
                    <w:p w14:paraId="412E225D" w14:textId="77777777" w:rsidR="00C87A2A" w:rsidRPr="00621DE6" w:rsidRDefault="00C87A2A" w:rsidP="00891DEB">
                      <w:pPr>
                        <w:pStyle w:val="ListParagraph"/>
                        <w:numPr>
                          <w:ilvl w:val="0"/>
                          <w:numId w:val="169"/>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21E93370"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0A670783"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D97EC6E"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38560882" w14:textId="77777777" w:rsidR="00C87A2A" w:rsidRPr="00621DE6" w:rsidRDefault="00C87A2A" w:rsidP="00891DEB">
                      <w:pPr>
                        <w:pStyle w:val="ListParagraph"/>
                        <w:numPr>
                          <w:ilvl w:val="1"/>
                          <w:numId w:val="169"/>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5791472E" w14:textId="77777777" w:rsidR="00C87A2A" w:rsidRPr="00621DE6" w:rsidRDefault="00C87A2A" w:rsidP="00891DEB">
                      <w:pPr>
                        <w:pStyle w:val="ListParagraph"/>
                        <w:numPr>
                          <w:ilvl w:val="0"/>
                          <w:numId w:val="169"/>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7B649563"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5CC3E376"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61FA004E" w14:textId="77777777" w:rsidR="00C87A2A" w:rsidRPr="00621DE6" w:rsidRDefault="00C87A2A" w:rsidP="00891DEB">
                      <w:pPr>
                        <w:pStyle w:val="ListParagraph"/>
                        <w:numPr>
                          <w:ilvl w:val="1"/>
                          <w:numId w:val="169"/>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bookmarkEnd w:id="131"/>
                    <w:p w14:paraId="76D09178" w14:textId="77777777" w:rsidR="00C87A2A" w:rsidRPr="007B29CA" w:rsidRDefault="00C87A2A" w:rsidP="00891DEB">
                      <w:pPr>
                        <w:rPr>
                          <w:sz w:val="18"/>
                        </w:rPr>
                      </w:pPr>
                    </w:p>
                  </w:txbxContent>
                </v:textbox>
                <w10:anchorlock/>
              </v:shape>
            </w:pict>
          </mc:Fallback>
        </mc:AlternateContent>
      </w:r>
    </w:p>
    <w:p w14:paraId="46C517F1" w14:textId="77777777" w:rsidR="002236EF" w:rsidRPr="00C846B7" w:rsidRDefault="002236EF" w:rsidP="001354E3">
      <w:pPr>
        <w:jc w:val="left"/>
        <w:rPr>
          <w:rFonts w:cs="Arial"/>
          <w:b/>
          <w:bCs/>
          <w:szCs w:val="20"/>
        </w:rPr>
      </w:pPr>
    </w:p>
    <w:p w14:paraId="33E17C61" w14:textId="77777777" w:rsidR="003E3ABA" w:rsidRPr="00C846B7" w:rsidRDefault="003E3ABA" w:rsidP="001354E3">
      <w:pPr>
        <w:pStyle w:val="Heading1"/>
        <w:spacing w:before="0" w:after="0"/>
        <w:jc w:val="left"/>
        <w:rPr>
          <w:rFonts w:ascii="Calibri" w:hAnsi="Calibri"/>
        </w:rPr>
      </w:pPr>
      <w:bookmarkStart w:id="127" w:name="_Toc84960987"/>
      <w:r w:rsidRPr="00C846B7">
        <w:rPr>
          <w:rFonts w:ascii="Calibri" w:hAnsi="Calibri"/>
        </w:rPr>
        <w:t>Governance and Management Arrangements</w:t>
      </w:r>
      <w:bookmarkEnd w:id="127"/>
      <w:r w:rsidRPr="00C846B7">
        <w:rPr>
          <w:rFonts w:ascii="Calibri" w:hAnsi="Calibri"/>
        </w:rPr>
        <w:t xml:space="preserve"> </w:t>
      </w:r>
    </w:p>
    <w:p w14:paraId="63C9ACB7" w14:textId="77777777" w:rsidR="00CA6B69" w:rsidRPr="00C846B7" w:rsidRDefault="00CA6B69" w:rsidP="00ED7D36">
      <w:pPr>
        <w:spacing w:after="0"/>
        <w:rPr>
          <w:rFonts w:cs="Arial"/>
          <w:b/>
          <w:noProof/>
          <w:szCs w:val="20"/>
          <w:lang w:eastAsia="zh-CN"/>
        </w:rPr>
      </w:pPr>
    </w:p>
    <w:p w14:paraId="2CA8BEB4" w14:textId="548A96D8" w:rsidR="002C5D13" w:rsidRPr="00C846B7" w:rsidRDefault="002C5D13" w:rsidP="00ED7D36">
      <w:pPr>
        <w:spacing w:after="0"/>
        <w:rPr>
          <w:rFonts w:cs="Arial"/>
          <w:b/>
          <w:szCs w:val="20"/>
        </w:rPr>
      </w:pPr>
      <w:r w:rsidRPr="00C846B7">
        <w:rPr>
          <w:rFonts w:cs="Arial"/>
          <w:b/>
          <w:noProof/>
          <w:szCs w:val="20"/>
          <w:lang w:eastAsia="zh-CN"/>
        </w:rPr>
        <w:t xml:space="preserve">Roles and responsibilities of the project’s governance mechanism: </w:t>
      </w:r>
    </w:p>
    <w:p w14:paraId="60A8D9E0" w14:textId="77777777" w:rsidR="000C4672" w:rsidRPr="00C846B7" w:rsidRDefault="000C4672" w:rsidP="00ED7D36">
      <w:pPr>
        <w:spacing w:after="0"/>
        <w:rPr>
          <w:rFonts w:cs="Arial"/>
          <w:noProof/>
          <w:szCs w:val="20"/>
          <w:lang w:eastAsia="zh-CN"/>
        </w:rPr>
      </w:pPr>
    </w:p>
    <w:p w14:paraId="48BB48FB" w14:textId="495CB2F1" w:rsidR="00AD6929" w:rsidRPr="00C846B7" w:rsidRDefault="003171C4" w:rsidP="003C2E7B">
      <w:pPr>
        <w:spacing w:after="0"/>
        <w:rPr>
          <w:rFonts w:cs="Arial"/>
          <w:i/>
          <w:noProof/>
          <w:szCs w:val="20"/>
          <w:lang w:eastAsia="zh-CN"/>
        </w:rPr>
      </w:pPr>
      <w:r>
        <w:rPr>
          <w:rFonts w:cs="Arial"/>
          <w:noProof/>
          <w:szCs w:val="20"/>
          <w:u w:val="single"/>
          <w:lang w:eastAsia="zh-CN"/>
        </w:rPr>
        <w:t>Implementing Partner</w:t>
      </w:r>
      <w:r w:rsidR="000C4672" w:rsidRPr="00C846B7">
        <w:rPr>
          <w:rFonts w:cs="Arial"/>
          <w:noProof/>
          <w:szCs w:val="20"/>
          <w:lang w:eastAsia="zh-CN"/>
        </w:rPr>
        <w:t xml:space="preserve">: </w:t>
      </w:r>
      <w:r w:rsidR="002C5D13" w:rsidRPr="00C846B7">
        <w:rPr>
          <w:rFonts w:cs="Arial"/>
          <w:noProof/>
          <w:szCs w:val="20"/>
          <w:lang w:eastAsia="zh-CN"/>
        </w:rPr>
        <w:t xml:space="preserve">The </w:t>
      </w:r>
      <w:r>
        <w:rPr>
          <w:rFonts w:cs="Arial"/>
          <w:noProof/>
          <w:szCs w:val="20"/>
          <w:lang w:eastAsia="zh-CN"/>
        </w:rPr>
        <w:t>Implementing Partner</w:t>
      </w:r>
      <w:r w:rsidR="002C5D13" w:rsidRPr="00C846B7">
        <w:rPr>
          <w:rFonts w:cs="Arial"/>
          <w:noProof/>
          <w:szCs w:val="20"/>
          <w:lang w:eastAsia="zh-CN"/>
        </w:rPr>
        <w:t xml:space="preserve"> for this project is</w:t>
      </w:r>
      <w:r w:rsidR="00A23D5D" w:rsidRPr="00C846B7">
        <w:rPr>
          <w:rFonts w:cs="Arial"/>
          <w:noProof/>
          <w:szCs w:val="20"/>
          <w:lang w:eastAsia="zh-CN"/>
        </w:rPr>
        <w:t xml:space="preserve"> </w:t>
      </w:r>
      <w:r w:rsidR="00600DA4" w:rsidRPr="00C846B7">
        <w:rPr>
          <w:rFonts w:cs="Arial"/>
          <w:noProof/>
          <w:szCs w:val="20"/>
          <w:lang w:eastAsia="zh-CN"/>
        </w:rPr>
        <w:t xml:space="preserve">the </w:t>
      </w:r>
      <w:r w:rsidR="00600DA4" w:rsidRPr="00C846B7">
        <w:rPr>
          <w:rFonts w:cs="Arial"/>
          <w:b/>
          <w:bCs/>
          <w:noProof/>
          <w:szCs w:val="20"/>
          <w:lang w:eastAsia="zh-CN"/>
        </w:rPr>
        <w:t>Ministry of Natural Resources and Energy</w:t>
      </w:r>
      <w:r w:rsidR="00600DA4" w:rsidRPr="00C846B7">
        <w:rPr>
          <w:rFonts w:cs="Arial"/>
          <w:noProof/>
          <w:szCs w:val="20"/>
          <w:lang w:eastAsia="zh-CN"/>
        </w:rPr>
        <w:t xml:space="preserve"> (MNRE) within the Government of the Kingdom of Eswatini. </w:t>
      </w:r>
    </w:p>
    <w:p w14:paraId="3BFF1985" w14:textId="4482E7B8" w:rsidR="00620FB1" w:rsidRPr="00C846B7" w:rsidRDefault="00620FB1" w:rsidP="003C2E7B">
      <w:pPr>
        <w:spacing w:after="0"/>
        <w:rPr>
          <w:rFonts w:cs="Arial"/>
          <w:i/>
          <w:noProof/>
          <w:szCs w:val="20"/>
          <w:lang w:eastAsia="zh-CN"/>
        </w:rPr>
      </w:pPr>
    </w:p>
    <w:p w14:paraId="1179F845" w14:textId="0449A8D0" w:rsidR="00562B53" w:rsidRPr="00C846B7" w:rsidRDefault="002C5D13" w:rsidP="003C2E7B">
      <w:pPr>
        <w:spacing w:after="0"/>
        <w:rPr>
          <w:rFonts w:cs="Arial"/>
          <w:szCs w:val="20"/>
          <w:lang w:eastAsia="zh-CN"/>
        </w:rPr>
      </w:pPr>
      <w:r w:rsidRPr="00C846B7">
        <w:rPr>
          <w:rFonts w:cs="Arial"/>
          <w:szCs w:val="20"/>
          <w:lang w:eastAsia="zh-CN"/>
        </w:rPr>
        <w:t xml:space="preserve">The </w:t>
      </w:r>
      <w:r w:rsidR="003171C4">
        <w:rPr>
          <w:rFonts w:cs="Arial"/>
          <w:szCs w:val="20"/>
          <w:lang w:eastAsia="zh-CN"/>
        </w:rPr>
        <w:t>Implementing Partner</w:t>
      </w:r>
      <w:r w:rsidRPr="00C846B7">
        <w:rPr>
          <w:rFonts w:cs="Arial"/>
          <w:szCs w:val="20"/>
          <w:lang w:eastAsia="zh-CN"/>
        </w:rPr>
        <w:t xml:space="preserve"> is </w:t>
      </w:r>
      <w:r w:rsidR="00562B53" w:rsidRPr="00C846B7">
        <w:rPr>
          <w:rFonts w:cs="Arial"/>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0F361C67" w14:textId="77777777" w:rsidR="001077D3" w:rsidRPr="00C846B7" w:rsidRDefault="001077D3" w:rsidP="003C2E7B">
      <w:pPr>
        <w:spacing w:after="0"/>
        <w:rPr>
          <w:rFonts w:cs="Arial"/>
          <w:szCs w:val="20"/>
          <w:lang w:eastAsia="zh-CN"/>
        </w:rPr>
      </w:pPr>
    </w:p>
    <w:p w14:paraId="29EC4AC6" w14:textId="18DDDE33" w:rsidR="002C5D13" w:rsidRPr="00C846B7" w:rsidRDefault="002C5D13" w:rsidP="003C2E7B">
      <w:pPr>
        <w:spacing w:after="0"/>
        <w:rPr>
          <w:rFonts w:cs="Arial"/>
          <w:szCs w:val="20"/>
          <w:lang w:eastAsia="zh-CN"/>
        </w:rPr>
      </w:pPr>
      <w:r w:rsidRPr="00C846B7">
        <w:rPr>
          <w:rFonts w:cs="Arial"/>
          <w:szCs w:val="20"/>
          <w:lang w:eastAsia="zh-CN"/>
        </w:rPr>
        <w:t xml:space="preserve">The </w:t>
      </w:r>
      <w:r w:rsidR="003171C4">
        <w:rPr>
          <w:rFonts w:cs="Arial"/>
          <w:szCs w:val="20"/>
          <w:lang w:eastAsia="zh-CN"/>
        </w:rPr>
        <w:t>Implementing Partner</w:t>
      </w:r>
      <w:r w:rsidRPr="00C846B7">
        <w:rPr>
          <w:rFonts w:cs="Arial"/>
          <w:szCs w:val="20"/>
          <w:lang w:eastAsia="zh-CN"/>
        </w:rPr>
        <w:t xml:space="preserve"> is responsible for</w:t>
      </w:r>
      <w:r w:rsidR="00F1544F" w:rsidRPr="00C846B7">
        <w:rPr>
          <w:rFonts w:cs="Arial"/>
          <w:szCs w:val="20"/>
          <w:lang w:eastAsia="zh-CN"/>
        </w:rPr>
        <w:t xml:space="preserve"> executing this project</w:t>
      </w:r>
      <w:r w:rsidR="00514928" w:rsidRPr="00C846B7">
        <w:rPr>
          <w:rFonts w:cs="Arial"/>
          <w:szCs w:val="20"/>
          <w:lang w:eastAsia="zh-CN"/>
        </w:rPr>
        <w:t>. Specific tasks include</w:t>
      </w:r>
      <w:r w:rsidRPr="00C846B7">
        <w:rPr>
          <w:rFonts w:cs="Arial"/>
          <w:szCs w:val="20"/>
          <w:lang w:eastAsia="zh-CN"/>
        </w:rPr>
        <w:t>:</w:t>
      </w:r>
    </w:p>
    <w:p w14:paraId="68FD5FF9" w14:textId="12A20B91" w:rsidR="00354950" w:rsidRPr="00C846B7" w:rsidRDefault="00AD6929" w:rsidP="003C2724">
      <w:pPr>
        <w:numPr>
          <w:ilvl w:val="0"/>
          <w:numId w:val="16"/>
        </w:numPr>
        <w:spacing w:after="0"/>
        <w:rPr>
          <w:rFonts w:cs="Calibri"/>
          <w:szCs w:val="20"/>
        </w:rPr>
      </w:pPr>
      <w:r w:rsidRPr="00C846B7">
        <w:rPr>
          <w:szCs w:val="20"/>
        </w:rPr>
        <w:t>Project planning, coordination, management, monitoring</w:t>
      </w:r>
      <w:r w:rsidR="007E56BC" w:rsidRPr="00C846B7">
        <w:rPr>
          <w:szCs w:val="20"/>
        </w:rPr>
        <w:t>, evaluation</w:t>
      </w:r>
      <w:r w:rsidRPr="00C846B7">
        <w:rPr>
          <w:szCs w:val="20"/>
        </w:rPr>
        <w:t xml:space="preserve"> and reporting</w:t>
      </w:r>
      <w:r w:rsidR="002C72D1" w:rsidRPr="00C846B7">
        <w:rPr>
          <w:szCs w:val="20"/>
        </w:rPr>
        <w:t xml:space="preserve">.  This </w:t>
      </w:r>
      <w:r w:rsidR="00354950" w:rsidRPr="00C846B7">
        <w:rPr>
          <w:szCs w:val="20"/>
        </w:rPr>
        <w:t xml:space="preserve">includes </w:t>
      </w:r>
      <w:r w:rsidR="00354950" w:rsidRPr="00C846B7">
        <w:rPr>
          <w:rFonts w:cs="Calibri"/>
          <w:szCs w:val="20"/>
        </w:rPr>
        <w:t xml:space="preserve">providing all required information and data necessary for timely, comprehensive and evidence-based project reporting, including results and financial data, as necessary. The </w:t>
      </w:r>
      <w:r w:rsidR="003171C4">
        <w:rPr>
          <w:rFonts w:cs="Calibri"/>
          <w:szCs w:val="20"/>
        </w:rPr>
        <w:t>Implementing Partner</w:t>
      </w:r>
      <w:r w:rsidR="00354950" w:rsidRPr="00C846B7">
        <w:rPr>
          <w:rFonts w:cs="Calibri"/>
          <w:szCs w:val="20"/>
        </w:rPr>
        <w:t xml:space="preserve"> will strive to ensure project-level M&amp;E is undertaken by national </w:t>
      </w:r>
      <w:r w:rsidR="00562B53" w:rsidRPr="00C846B7">
        <w:rPr>
          <w:rFonts w:cs="Calibri"/>
          <w:szCs w:val="20"/>
        </w:rPr>
        <w:t>institutes and</w:t>
      </w:r>
      <w:r w:rsidR="00354950" w:rsidRPr="00C846B7">
        <w:rPr>
          <w:rFonts w:cs="Calibri"/>
          <w:szCs w:val="20"/>
        </w:rPr>
        <w:t xml:space="preserve"> is aligned with national systems so that the data used and generated by the project supports national systems. </w:t>
      </w:r>
    </w:p>
    <w:p w14:paraId="5B57CFB0" w14:textId="77777777" w:rsidR="00CF10D8" w:rsidRPr="00C846B7" w:rsidRDefault="00CF10D8" w:rsidP="003C2724">
      <w:pPr>
        <w:pStyle w:val="ListParagraph"/>
        <w:numPr>
          <w:ilvl w:val="0"/>
          <w:numId w:val="16"/>
        </w:numPr>
        <w:jc w:val="both"/>
        <w:rPr>
          <w:rFonts w:ascii="Calibri" w:hAnsi="Calibri"/>
          <w:szCs w:val="20"/>
        </w:rPr>
      </w:pPr>
      <w:r w:rsidRPr="00C846B7">
        <w:rPr>
          <w:rFonts w:ascii="Calibri" w:hAnsi="Calibri"/>
          <w:szCs w:val="20"/>
        </w:rPr>
        <w:t>Risk management as outlined in this Project Document;</w:t>
      </w:r>
    </w:p>
    <w:p w14:paraId="52C772EB" w14:textId="4E28D253" w:rsidR="00AD6929" w:rsidRPr="00C846B7" w:rsidRDefault="00AD6929" w:rsidP="003C2724">
      <w:pPr>
        <w:pStyle w:val="ListParagraph"/>
        <w:numPr>
          <w:ilvl w:val="0"/>
          <w:numId w:val="16"/>
        </w:numPr>
        <w:jc w:val="both"/>
        <w:rPr>
          <w:rFonts w:ascii="Calibri" w:hAnsi="Calibri"/>
          <w:szCs w:val="20"/>
        </w:rPr>
      </w:pPr>
      <w:r w:rsidRPr="00C846B7">
        <w:rPr>
          <w:rFonts w:ascii="Calibri" w:hAnsi="Calibri"/>
          <w:szCs w:val="20"/>
        </w:rPr>
        <w:t>Procurement of goods and services, including human resources</w:t>
      </w:r>
      <w:r w:rsidR="001540FE" w:rsidRPr="00C846B7">
        <w:rPr>
          <w:rFonts w:ascii="Calibri" w:hAnsi="Calibri"/>
          <w:szCs w:val="20"/>
        </w:rPr>
        <w:t>;</w:t>
      </w:r>
    </w:p>
    <w:p w14:paraId="4890955C" w14:textId="77777777" w:rsidR="00AD6929" w:rsidRPr="00C846B7" w:rsidRDefault="00AD6929" w:rsidP="003C2724">
      <w:pPr>
        <w:pStyle w:val="ListParagraph"/>
        <w:numPr>
          <w:ilvl w:val="0"/>
          <w:numId w:val="16"/>
        </w:numPr>
        <w:jc w:val="both"/>
        <w:rPr>
          <w:rFonts w:ascii="Calibri" w:hAnsi="Calibri"/>
          <w:szCs w:val="20"/>
        </w:rPr>
      </w:pPr>
      <w:r w:rsidRPr="00C846B7">
        <w:rPr>
          <w:rFonts w:ascii="Calibri" w:hAnsi="Calibri"/>
          <w:szCs w:val="20"/>
        </w:rPr>
        <w:t xml:space="preserve">Financial management, </w:t>
      </w:r>
      <w:r w:rsidR="001540FE" w:rsidRPr="00C846B7">
        <w:rPr>
          <w:rFonts w:ascii="Calibri" w:hAnsi="Calibri"/>
          <w:szCs w:val="20"/>
        </w:rPr>
        <w:t>including overseeing financial expenditures against project budgets;</w:t>
      </w:r>
    </w:p>
    <w:p w14:paraId="6DBECB27" w14:textId="77777777" w:rsidR="002C5D13" w:rsidRPr="00C846B7" w:rsidRDefault="002C5D13" w:rsidP="003C2724">
      <w:pPr>
        <w:pStyle w:val="ListParagraph"/>
        <w:numPr>
          <w:ilvl w:val="0"/>
          <w:numId w:val="16"/>
        </w:numPr>
        <w:jc w:val="both"/>
        <w:rPr>
          <w:rFonts w:ascii="Calibri" w:hAnsi="Calibri"/>
          <w:szCs w:val="20"/>
        </w:rPr>
      </w:pPr>
      <w:r w:rsidRPr="00C846B7">
        <w:rPr>
          <w:rFonts w:ascii="Calibri" w:hAnsi="Calibri"/>
          <w:szCs w:val="20"/>
        </w:rPr>
        <w:t>Approving and signing the multiyear workplan;</w:t>
      </w:r>
    </w:p>
    <w:p w14:paraId="4B84841D" w14:textId="77777777" w:rsidR="002C5D13" w:rsidRPr="00C846B7" w:rsidRDefault="002C5D13" w:rsidP="003C2724">
      <w:pPr>
        <w:pStyle w:val="ListParagraph"/>
        <w:numPr>
          <w:ilvl w:val="0"/>
          <w:numId w:val="16"/>
        </w:numPr>
        <w:jc w:val="both"/>
        <w:rPr>
          <w:rFonts w:ascii="Calibri" w:hAnsi="Calibri"/>
          <w:szCs w:val="20"/>
        </w:rPr>
      </w:pPr>
      <w:r w:rsidRPr="00C846B7">
        <w:rPr>
          <w:rFonts w:ascii="Calibri" w:hAnsi="Calibri"/>
          <w:szCs w:val="20"/>
        </w:rPr>
        <w:t>Approving and signing the combined delivery report at the end of the year; and,</w:t>
      </w:r>
    </w:p>
    <w:p w14:paraId="35CD2A92" w14:textId="77777777" w:rsidR="002C5D13" w:rsidRPr="00C846B7" w:rsidRDefault="002C5D13" w:rsidP="003C2724">
      <w:pPr>
        <w:pStyle w:val="ListParagraph"/>
        <w:numPr>
          <w:ilvl w:val="0"/>
          <w:numId w:val="16"/>
        </w:numPr>
        <w:jc w:val="both"/>
        <w:rPr>
          <w:rFonts w:ascii="Calibri" w:hAnsi="Calibri"/>
          <w:szCs w:val="20"/>
        </w:rPr>
      </w:pPr>
      <w:r w:rsidRPr="00C846B7">
        <w:rPr>
          <w:rFonts w:ascii="Calibri" w:hAnsi="Calibri"/>
          <w:szCs w:val="20"/>
        </w:rPr>
        <w:t>Signing the financial report or the funding authorization and certificate of expenditures.</w:t>
      </w:r>
    </w:p>
    <w:p w14:paraId="1AE6FB4F" w14:textId="6906B657" w:rsidR="00354950" w:rsidRPr="00C846B7" w:rsidRDefault="00354950" w:rsidP="003C2E7B">
      <w:pPr>
        <w:spacing w:after="0"/>
        <w:rPr>
          <w:rFonts w:cs="Arial"/>
          <w:noProof/>
          <w:szCs w:val="20"/>
          <w:lang w:eastAsia="zh-CN"/>
        </w:rPr>
      </w:pPr>
    </w:p>
    <w:p w14:paraId="6ABF4329" w14:textId="6DA286A0" w:rsidR="00656E27" w:rsidRPr="00C846B7" w:rsidRDefault="00656E27" w:rsidP="003C2E7B">
      <w:pPr>
        <w:spacing w:after="0"/>
        <w:rPr>
          <w:rFonts w:cs="Arial"/>
          <w:noProof/>
          <w:szCs w:val="20"/>
          <w:lang w:eastAsia="zh-CN"/>
        </w:rPr>
      </w:pPr>
      <w:r w:rsidRPr="00C846B7">
        <w:rPr>
          <w:rFonts w:cs="Arial"/>
          <w:noProof/>
          <w:szCs w:val="20"/>
          <w:lang w:eastAsia="zh-CN"/>
        </w:rPr>
        <w:t xml:space="preserve">A Project Management Unit (PMU) will be established </w:t>
      </w:r>
      <w:r w:rsidR="00AE61D9" w:rsidRPr="00C846B7">
        <w:rPr>
          <w:rFonts w:cs="Arial"/>
          <w:noProof/>
          <w:szCs w:val="20"/>
          <w:lang w:eastAsia="zh-CN"/>
        </w:rPr>
        <w:t xml:space="preserve">within ESERA </w:t>
      </w:r>
      <w:r w:rsidRPr="00C846B7">
        <w:rPr>
          <w:rFonts w:cs="Arial"/>
          <w:noProof/>
          <w:szCs w:val="20"/>
          <w:lang w:eastAsia="zh-CN"/>
        </w:rPr>
        <w:t xml:space="preserve">to lead the implementation of the AMP on behalf of the </w:t>
      </w:r>
      <w:r w:rsidR="003171C4">
        <w:rPr>
          <w:rFonts w:cs="Arial"/>
          <w:noProof/>
          <w:szCs w:val="20"/>
          <w:lang w:eastAsia="zh-CN"/>
        </w:rPr>
        <w:t>Implementing Partner</w:t>
      </w:r>
      <w:r w:rsidRPr="00C846B7">
        <w:rPr>
          <w:rFonts w:cs="Arial"/>
          <w:noProof/>
          <w:szCs w:val="20"/>
          <w:lang w:eastAsia="zh-CN"/>
        </w:rPr>
        <w:t xml:space="preserve">. The PMU will coordinate </w:t>
      </w:r>
      <w:r w:rsidR="00322BBA" w:rsidRPr="00C846B7">
        <w:rPr>
          <w:rFonts w:cs="Arial"/>
          <w:noProof/>
          <w:szCs w:val="20"/>
          <w:lang w:eastAsia="zh-CN"/>
        </w:rPr>
        <w:t xml:space="preserve">delivery </w:t>
      </w:r>
      <w:r w:rsidRPr="00C846B7">
        <w:rPr>
          <w:rFonts w:cs="Arial"/>
          <w:noProof/>
          <w:szCs w:val="20"/>
          <w:lang w:eastAsia="zh-CN"/>
        </w:rPr>
        <w:t xml:space="preserve">across </w:t>
      </w:r>
      <w:r w:rsidR="00322BBA" w:rsidRPr="00C846B7">
        <w:rPr>
          <w:rFonts w:cs="Arial"/>
          <w:noProof/>
          <w:szCs w:val="20"/>
          <w:lang w:eastAsia="zh-CN"/>
        </w:rPr>
        <w:t xml:space="preserve">all component of the project. </w:t>
      </w:r>
      <w:r w:rsidRPr="00C846B7">
        <w:rPr>
          <w:rFonts w:cs="Arial"/>
          <w:noProof/>
          <w:szCs w:val="20"/>
          <w:lang w:eastAsia="zh-CN"/>
        </w:rPr>
        <w:t>The PMU should consist of a Project Manager</w:t>
      </w:r>
      <w:r w:rsidR="00322BBA" w:rsidRPr="00C846B7">
        <w:rPr>
          <w:rFonts w:cs="Arial"/>
          <w:noProof/>
          <w:szCs w:val="20"/>
          <w:lang w:eastAsia="zh-CN"/>
        </w:rPr>
        <w:t xml:space="preserve"> and </w:t>
      </w:r>
      <w:r w:rsidRPr="00C846B7">
        <w:rPr>
          <w:rFonts w:cs="Arial"/>
          <w:noProof/>
          <w:szCs w:val="20"/>
          <w:lang w:eastAsia="zh-CN"/>
        </w:rPr>
        <w:t xml:space="preserve">a Project Assistant, as appropriate. The scope of duties for these roles are available in Annex 8 to the Project Document. </w:t>
      </w:r>
    </w:p>
    <w:p w14:paraId="376B47B7" w14:textId="77777777" w:rsidR="00656E27" w:rsidRPr="00C846B7" w:rsidRDefault="00656E27" w:rsidP="003C2E7B">
      <w:pPr>
        <w:spacing w:after="0"/>
        <w:rPr>
          <w:rFonts w:cs="Arial"/>
          <w:noProof/>
          <w:szCs w:val="20"/>
          <w:lang w:eastAsia="zh-CN"/>
        </w:rPr>
      </w:pPr>
    </w:p>
    <w:p w14:paraId="2226D097" w14:textId="0C251A0C" w:rsidR="00F062FD" w:rsidRPr="00C846B7" w:rsidRDefault="00604B1F" w:rsidP="003C2E7B">
      <w:pPr>
        <w:spacing w:after="0"/>
        <w:rPr>
          <w:szCs w:val="20"/>
        </w:rPr>
      </w:pPr>
      <w:r w:rsidRPr="00C846B7">
        <w:rPr>
          <w:szCs w:val="20"/>
          <w:u w:val="single"/>
        </w:rPr>
        <w:t>Responsible Parties</w:t>
      </w:r>
      <w:r w:rsidR="00E52814" w:rsidRPr="00C846B7">
        <w:rPr>
          <w:szCs w:val="20"/>
        </w:rPr>
        <w:t>:</w:t>
      </w:r>
      <w:r w:rsidR="00F062FD" w:rsidRPr="00C846B7">
        <w:rPr>
          <w:szCs w:val="20"/>
        </w:rPr>
        <w:t xml:space="preserve"> The </w:t>
      </w:r>
      <w:r w:rsidR="003171C4">
        <w:rPr>
          <w:szCs w:val="20"/>
        </w:rPr>
        <w:t>Implementing Partner</w:t>
      </w:r>
      <w:r w:rsidR="00F062FD" w:rsidRPr="00C846B7">
        <w:rPr>
          <w:szCs w:val="20"/>
        </w:rPr>
        <w:t xml:space="preserve"> may enter into a written agreement with other organizations, known as responsible parties, to provide goods and/or services to the project, carry out project activities and/or produce outputs using the project budget. Responsible parties are directly accountable to the </w:t>
      </w:r>
      <w:r w:rsidR="003171C4">
        <w:rPr>
          <w:szCs w:val="20"/>
        </w:rPr>
        <w:t>Implementing Partner</w:t>
      </w:r>
      <w:r w:rsidR="00F062FD" w:rsidRPr="00C846B7">
        <w:rPr>
          <w:szCs w:val="20"/>
        </w:rPr>
        <w:t xml:space="preserve"> in accordance with the terms of their agreement or contract with the </w:t>
      </w:r>
      <w:r w:rsidR="003171C4">
        <w:rPr>
          <w:szCs w:val="20"/>
        </w:rPr>
        <w:t>Implementing Partner</w:t>
      </w:r>
      <w:r w:rsidR="00F062FD" w:rsidRPr="00C846B7">
        <w:rPr>
          <w:szCs w:val="20"/>
        </w:rPr>
        <w:t xml:space="preserve">. Any organization that is legally constituted and duly registered may become a responsible party including government agencies, NGOs, private firms, and academia. </w:t>
      </w:r>
    </w:p>
    <w:p w14:paraId="29B5CE49" w14:textId="77777777" w:rsidR="00F062FD" w:rsidRPr="00C846B7" w:rsidRDefault="00F062FD" w:rsidP="003C2E7B">
      <w:pPr>
        <w:spacing w:after="0"/>
        <w:rPr>
          <w:szCs w:val="20"/>
        </w:rPr>
      </w:pPr>
    </w:p>
    <w:p w14:paraId="5FA988F1" w14:textId="4BC5BC4F" w:rsidR="00F062FD" w:rsidRPr="00C846B7" w:rsidRDefault="00F062FD" w:rsidP="003C2E7B">
      <w:pPr>
        <w:spacing w:after="0"/>
        <w:rPr>
          <w:szCs w:val="20"/>
        </w:rPr>
      </w:pPr>
      <w:r w:rsidRPr="00C846B7">
        <w:rPr>
          <w:szCs w:val="20"/>
        </w:rPr>
        <w:t>Responsible parties have been identified to support the delivery of aspects of the project on behalf of the MNRE. Contracts will be placed with the responsible parties for the delivery of:</w:t>
      </w:r>
    </w:p>
    <w:p w14:paraId="40FC57AB" w14:textId="708DD996" w:rsidR="00895100" w:rsidRPr="00B1767B" w:rsidRDefault="00895100" w:rsidP="003C2724">
      <w:pPr>
        <w:numPr>
          <w:ilvl w:val="0"/>
          <w:numId w:val="16"/>
        </w:numPr>
        <w:spacing w:after="0"/>
        <w:rPr>
          <w:rFonts w:cs="Calibri"/>
          <w:szCs w:val="20"/>
        </w:rPr>
      </w:pPr>
      <w:r w:rsidRPr="00C846B7">
        <w:rPr>
          <w:rFonts w:cs="Calibri"/>
          <w:szCs w:val="20"/>
        </w:rPr>
        <w:t xml:space="preserve">Energy Regulatory Authority of Eswatini (ESERA) – Overall delivery and hosting of the PMU on behalf of the </w:t>
      </w:r>
      <w:r w:rsidRPr="00B1767B">
        <w:rPr>
          <w:rFonts w:cs="Calibri"/>
          <w:szCs w:val="20"/>
        </w:rPr>
        <w:t>MNRE</w:t>
      </w:r>
      <w:r w:rsidR="00281144" w:rsidRPr="00B1767B">
        <w:rPr>
          <w:rFonts w:cs="Calibri"/>
          <w:szCs w:val="20"/>
        </w:rPr>
        <w:t>.</w:t>
      </w:r>
    </w:p>
    <w:p w14:paraId="242BCFE6" w14:textId="1BB4BECD" w:rsidR="001B1ED5" w:rsidRPr="00B1767B" w:rsidRDefault="001B1ED5" w:rsidP="003C2724">
      <w:pPr>
        <w:numPr>
          <w:ilvl w:val="0"/>
          <w:numId w:val="16"/>
        </w:numPr>
        <w:spacing w:after="0"/>
        <w:rPr>
          <w:rFonts w:cs="Calibri"/>
          <w:szCs w:val="20"/>
        </w:rPr>
      </w:pPr>
      <w:r w:rsidRPr="00B1767B">
        <w:rPr>
          <w:rFonts w:cs="Calibri"/>
          <w:szCs w:val="20"/>
        </w:rPr>
        <w:t xml:space="preserve">United Nations Capital Development Fund (UNCDF) </w:t>
      </w:r>
      <w:r w:rsidRPr="00B1767B">
        <w:rPr>
          <w:szCs w:val="20"/>
        </w:rPr>
        <w:t>–</w:t>
      </w:r>
      <w:r w:rsidRPr="00B1767B">
        <w:rPr>
          <w:rFonts w:cs="Calibri"/>
          <w:szCs w:val="20"/>
        </w:rPr>
        <w:t xml:space="preserve"> Component 1, Intervention 1: </w:t>
      </w:r>
      <w:r w:rsidR="00A23E7E" w:rsidRPr="00B1767B">
        <w:rPr>
          <w:rFonts w:cs="Calibri"/>
          <w:szCs w:val="20"/>
        </w:rPr>
        <w:t>Minigrid</w:t>
      </w:r>
      <w:r w:rsidRPr="00B1767B">
        <w:rPr>
          <w:rFonts w:cs="Calibri"/>
          <w:szCs w:val="20"/>
        </w:rPr>
        <w:t xml:space="preserve"> potential map</w:t>
      </w:r>
      <w:r w:rsidR="00281144" w:rsidRPr="00B1767B">
        <w:rPr>
          <w:rFonts w:cs="Calibri"/>
          <w:szCs w:val="20"/>
        </w:rPr>
        <w:t>.</w:t>
      </w:r>
    </w:p>
    <w:p w14:paraId="316715B5" w14:textId="3A78218B" w:rsidR="00F062FD" w:rsidRPr="00C846B7" w:rsidRDefault="00F062FD" w:rsidP="003C2724">
      <w:pPr>
        <w:numPr>
          <w:ilvl w:val="0"/>
          <w:numId w:val="16"/>
        </w:numPr>
        <w:spacing w:after="0"/>
        <w:rPr>
          <w:rFonts w:cs="Calibri"/>
          <w:szCs w:val="20"/>
        </w:rPr>
      </w:pPr>
      <w:r w:rsidRPr="00C846B7">
        <w:rPr>
          <w:szCs w:val="20"/>
        </w:rPr>
        <w:t>E</w:t>
      </w:r>
      <w:r w:rsidR="009013CF" w:rsidRPr="00C846B7">
        <w:rPr>
          <w:szCs w:val="20"/>
        </w:rPr>
        <w:t xml:space="preserve">swatini </w:t>
      </w:r>
      <w:r w:rsidRPr="00C846B7">
        <w:rPr>
          <w:szCs w:val="20"/>
        </w:rPr>
        <w:t>E</w:t>
      </w:r>
      <w:r w:rsidR="009013CF" w:rsidRPr="00C846B7">
        <w:rPr>
          <w:szCs w:val="20"/>
        </w:rPr>
        <w:t xml:space="preserve">lectricity </w:t>
      </w:r>
      <w:r w:rsidRPr="00C846B7">
        <w:rPr>
          <w:szCs w:val="20"/>
        </w:rPr>
        <w:t>C</w:t>
      </w:r>
      <w:r w:rsidR="009013CF" w:rsidRPr="00C846B7">
        <w:rPr>
          <w:szCs w:val="20"/>
        </w:rPr>
        <w:t>ompany</w:t>
      </w:r>
      <w:r w:rsidR="001B1ED5" w:rsidRPr="00C846B7">
        <w:rPr>
          <w:szCs w:val="20"/>
        </w:rPr>
        <w:t xml:space="preserve"> (with support from the MCIT MSME Unit) –</w:t>
      </w:r>
      <w:r w:rsidR="001B1ED5" w:rsidRPr="00C846B7">
        <w:rPr>
          <w:rFonts w:cs="Calibri"/>
          <w:szCs w:val="20"/>
        </w:rPr>
        <w:t xml:space="preserve"> Component 2, Intervention 1: </w:t>
      </w:r>
      <w:proofErr w:type="spellStart"/>
      <w:r w:rsidR="001B1ED5" w:rsidRPr="00C846B7">
        <w:rPr>
          <w:szCs w:val="20"/>
        </w:rPr>
        <w:t>Sigcineni</w:t>
      </w:r>
      <w:proofErr w:type="spellEnd"/>
      <w:r w:rsidR="00253FFB">
        <w:rPr>
          <w:szCs w:val="20"/>
        </w:rPr>
        <w:t xml:space="preserve"> (</w:t>
      </w:r>
      <w:proofErr w:type="spellStart"/>
      <w:r w:rsidR="00253FFB">
        <w:rPr>
          <w:szCs w:val="20"/>
        </w:rPr>
        <w:t>Mvundla</w:t>
      </w:r>
      <w:proofErr w:type="spellEnd"/>
      <w:r w:rsidR="00253FFB">
        <w:rPr>
          <w:szCs w:val="20"/>
        </w:rPr>
        <w:t>)</w:t>
      </w:r>
      <w:r w:rsidR="001B1ED5" w:rsidRPr="00C846B7">
        <w:rPr>
          <w:szCs w:val="20"/>
        </w:rPr>
        <w:t xml:space="preserve"> productive use pilot project</w:t>
      </w:r>
      <w:r w:rsidR="00281144" w:rsidRPr="00C846B7">
        <w:rPr>
          <w:rFonts w:cs="Calibri"/>
          <w:szCs w:val="20"/>
        </w:rPr>
        <w:t>.</w:t>
      </w:r>
    </w:p>
    <w:p w14:paraId="71B65EC1" w14:textId="77777777" w:rsidR="001B1ED5" w:rsidRPr="00C846B7" w:rsidRDefault="001B1ED5" w:rsidP="003C2E7B">
      <w:pPr>
        <w:rPr>
          <w:szCs w:val="20"/>
        </w:rPr>
      </w:pPr>
    </w:p>
    <w:p w14:paraId="77F5808B" w14:textId="5CCDE2D4" w:rsidR="00F062FD" w:rsidRPr="00C846B7" w:rsidRDefault="001B1ED5" w:rsidP="003C2E7B">
      <w:pPr>
        <w:rPr>
          <w:szCs w:val="20"/>
        </w:rPr>
      </w:pPr>
      <w:r w:rsidRPr="00C846B7">
        <w:rPr>
          <w:szCs w:val="20"/>
        </w:rPr>
        <w:t>The legal instruments (contracts/agreements) to engage responsible parties are included in Annex</w:t>
      </w:r>
      <w:r w:rsidR="00D624E1" w:rsidRPr="00C846B7">
        <w:rPr>
          <w:szCs w:val="20"/>
        </w:rPr>
        <w:t> </w:t>
      </w:r>
      <w:r w:rsidR="00281144" w:rsidRPr="00C846B7">
        <w:rPr>
          <w:szCs w:val="20"/>
        </w:rPr>
        <w:t>14</w:t>
      </w:r>
      <w:r w:rsidRPr="00C846B7">
        <w:rPr>
          <w:szCs w:val="20"/>
        </w:rPr>
        <w:t xml:space="preserve"> to this Project Document. Responsible parties should not serve on the Project Board to avoid conflict of interest. </w:t>
      </w:r>
    </w:p>
    <w:p w14:paraId="7BD60C1F" w14:textId="681FAA45" w:rsidR="00F062FD" w:rsidRPr="00C846B7" w:rsidRDefault="00F062FD" w:rsidP="003C2E7B">
      <w:pPr>
        <w:spacing w:after="0"/>
        <w:rPr>
          <w:szCs w:val="20"/>
        </w:rPr>
      </w:pPr>
    </w:p>
    <w:p w14:paraId="1A5631DA" w14:textId="2F05548A" w:rsidR="00D4765E" w:rsidRPr="00C846B7" w:rsidRDefault="006312F3" w:rsidP="003C2E7B">
      <w:pPr>
        <w:spacing w:after="0"/>
        <w:rPr>
          <w:szCs w:val="20"/>
        </w:rPr>
      </w:pPr>
      <w:r w:rsidRPr="00C846B7">
        <w:rPr>
          <w:szCs w:val="20"/>
          <w:u w:val="single"/>
        </w:rPr>
        <w:t>P</w:t>
      </w:r>
      <w:r w:rsidR="00604B1F" w:rsidRPr="00C846B7">
        <w:rPr>
          <w:szCs w:val="20"/>
          <w:u w:val="single"/>
        </w:rPr>
        <w:t xml:space="preserve">roject </w:t>
      </w:r>
      <w:r w:rsidRPr="00C846B7">
        <w:rPr>
          <w:szCs w:val="20"/>
          <w:u w:val="single"/>
        </w:rPr>
        <w:t xml:space="preserve">stakeholders and </w:t>
      </w:r>
      <w:r w:rsidR="00604B1F" w:rsidRPr="00C846B7">
        <w:rPr>
          <w:szCs w:val="20"/>
          <w:u w:val="single"/>
        </w:rPr>
        <w:t>target groups</w:t>
      </w:r>
      <w:r w:rsidR="00604B1F" w:rsidRPr="00C846B7">
        <w:rPr>
          <w:szCs w:val="20"/>
        </w:rPr>
        <w:t xml:space="preserve">: </w:t>
      </w:r>
    </w:p>
    <w:p w14:paraId="421B6172" w14:textId="1F6863D9" w:rsidR="00322BBA" w:rsidRPr="00C846B7" w:rsidRDefault="003A5152" w:rsidP="003C2E7B">
      <w:pPr>
        <w:spacing w:after="0"/>
        <w:rPr>
          <w:szCs w:val="20"/>
        </w:rPr>
      </w:pPr>
      <w:r w:rsidRPr="00C846B7">
        <w:rPr>
          <w:szCs w:val="20"/>
        </w:rPr>
        <w:t xml:space="preserve">All the people of Eswatini stand to benefit from </w:t>
      </w:r>
      <w:r w:rsidR="00AA77CB" w:rsidRPr="00C846B7">
        <w:rPr>
          <w:szCs w:val="20"/>
        </w:rPr>
        <w:t xml:space="preserve">accelerated </w:t>
      </w:r>
      <w:r w:rsidRPr="00C846B7">
        <w:rPr>
          <w:szCs w:val="20"/>
        </w:rPr>
        <w:t>investment</w:t>
      </w:r>
      <w:r w:rsidR="00AA77CB" w:rsidRPr="00C846B7">
        <w:rPr>
          <w:szCs w:val="20"/>
        </w:rPr>
        <w:t>s</w:t>
      </w:r>
      <w:r w:rsidRPr="00C846B7">
        <w:rPr>
          <w:szCs w:val="20"/>
        </w:rPr>
        <w:t xml:space="preserve"> in clean energy. All </w:t>
      </w:r>
      <w:r w:rsidR="00AA77CB" w:rsidRPr="00C846B7">
        <w:rPr>
          <w:szCs w:val="20"/>
        </w:rPr>
        <w:t>taxpayers</w:t>
      </w:r>
      <w:r w:rsidRPr="00C846B7">
        <w:rPr>
          <w:szCs w:val="20"/>
        </w:rPr>
        <w:t xml:space="preserve"> and electricity users stand to benefit from more cost-effective ways to deliver clean energy to end users. More </w:t>
      </w:r>
      <w:r w:rsidR="00AA77CB" w:rsidRPr="00C846B7">
        <w:rPr>
          <w:szCs w:val="20"/>
        </w:rPr>
        <w:t>specifically,</w:t>
      </w:r>
      <w:r w:rsidRPr="00C846B7">
        <w:rPr>
          <w:szCs w:val="20"/>
        </w:rPr>
        <w:t xml:space="preserve"> rural communities currently without access to electricity </w:t>
      </w:r>
      <w:r w:rsidR="00AA77CB" w:rsidRPr="00C846B7">
        <w:rPr>
          <w:szCs w:val="20"/>
        </w:rPr>
        <w:t>will benefit from solutions that will enable affordable, clean energy to be delivered to their communities. V</w:t>
      </w:r>
      <w:r w:rsidRPr="00C846B7">
        <w:rPr>
          <w:szCs w:val="20"/>
        </w:rPr>
        <w:t>ery directly</w:t>
      </w:r>
      <w:r w:rsidR="00AA77CB" w:rsidRPr="00C846B7">
        <w:rPr>
          <w:szCs w:val="20"/>
        </w:rPr>
        <w:t>,</w:t>
      </w:r>
      <w:r w:rsidRPr="00C846B7">
        <w:rPr>
          <w:szCs w:val="20"/>
        </w:rPr>
        <w:t xml:space="preserve"> the specific communities</w:t>
      </w:r>
      <w:r w:rsidR="00AA77CB" w:rsidRPr="00C846B7">
        <w:rPr>
          <w:szCs w:val="20"/>
        </w:rPr>
        <w:t xml:space="preserve"> who will be the recipients of the pilot projects will benefit from access to clean energy and the multiple associated socio-economic benefits including opportunities for income generation. Both communities will be engaged in the design of the pilot initiatives and the selection of productive uses. </w:t>
      </w:r>
      <w:r w:rsidR="00322BBA" w:rsidRPr="00C846B7">
        <w:rPr>
          <w:szCs w:val="20"/>
        </w:rPr>
        <w:t xml:space="preserve">Community representatives will be elected by the communities for participation on the Project Board. It is </w:t>
      </w:r>
      <w:r w:rsidR="00C641ED" w:rsidRPr="00C846B7">
        <w:rPr>
          <w:szCs w:val="20"/>
        </w:rPr>
        <w:t>anticipated</w:t>
      </w:r>
      <w:r w:rsidR="00322BBA" w:rsidRPr="00C846B7">
        <w:rPr>
          <w:szCs w:val="20"/>
        </w:rPr>
        <w:t xml:space="preserve"> that active engagement of direct beneficiaries at pilot level will inform future developments in other communities. </w:t>
      </w:r>
    </w:p>
    <w:p w14:paraId="6F088E85" w14:textId="2F76370B" w:rsidR="00AA77CB" w:rsidRPr="00C846B7" w:rsidRDefault="00AA77CB" w:rsidP="003C2E7B">
      <w:pPr>
        <w:spacing w:after="0"/>
        <w:rPr>
          <w:szCs w:val="20"/>
        </w:rPr>
      </w:pPr>
    </w:p>
    <w:p w14:paraId="47D0CCE5" w14:textId="0515E5C9" w:rsidR="00AA77CB" w:rsidRPr="00C846B7" w:rsidRDefault="00AA77CB" w:rsidP="003C2E7B">
      <w:pPr>
        <w:spacing w:after="0"/>
        <w:rPr>
          <w:szCs w:val="20"/>
        </w:rPr>
      </w:pPr>
      <w:r w:rsidRPr="00C846B7">
        <w:rPr>
          <w:szCs w:val="20"/>
        </w:rPr>
        <w:t xml:space="preserve">The </w:t>
      </w:r>
      <w:r w:rsidR="00811C57" w:rsidRPr="00C846B7">
        <w:rPr>
          <w:szCs w:val="20"/>
        </w:rPr>
        <w:t xml:space="preserve">potential </w:t>
      </w:r>
      <w:r w:rsidRPr="00C846B7">
        <w:rPr>
          <w:szCs w:val="20"/>
        </w:rPr>
        <w:t xml:space="preserve">RE </w:t>
      </w:r>
      <w:r w:rsidR="00A23E7E" w:rsidRPr="00C846B7">
        <w:rPr>
          <w:szCs w:val="20"/>
        </w:rPr>
        <w:t>minigrid</w:t>
      </w:r>
      <w:r w:rsidR="00811C57" w:rsidRPr="00C846B7">
        <w:rPr>
          <w:szCs w:val="20"/>
        </w:rPr>
        <w:t xml:space="preserve"> </w:t>
      </w:r>
      <w:r w:rsidRPr="00C846B7">
        <w:rPr>
          <w:szCs w:val="20"/>
        </w:rPr>
        <w:t xml:space="preserve">industry will also benefit from the </w:t>
      </w:r>
      <w:r w:rsidR="00811C57" w:rsidRPr="00C846B7">
        <w:rPr>
          <w:szCs w:val="20"/>
        </w:rPr>
        <w:t xml:space="preserve">investment in capacity building and the piloting of innovative business models that can guide future development and operation. With no active </w:t>
      </w:r>
      <w:proofErr w:type="spellStart"/>
      <w:r w:rsidR="00A23E7E" w:rsidRPr="00C846B7">
        <w:rPr>
          <w:szCs w:val="20"/>
        </w:rPr>
        <w:t>minigrid</w:t>
      </w:r>
      <w:proofErr w:type="spellEnd"/>
      <w:r w:rsidR="00811C57" w:rsidRPr="00C846B7">
        <w:rPr>
          <w:szCs w:val="20"/>
        </w:rPr>
        <w:t xml:space="preserve"> industry, </w:t>
      </w:r>
      <w:r w:rsidR="00811C57" w:rsidRPr="00C846B7">
        <w:rPr>
          <w:szCs w:val="20"/>
        </w:rPr>
        <w:lastRenderedPageBreak/>
        <w:t>RE</w:t>
      </w:r>
      <w:r w:rsidR="008112D2">
        <w:rPr>
          <w:szCs w:val="20"/>
        </w:rPr>
        <w:t>A</w:t>
      </w:r>
      <w:r w:rsidR="00811C57" w:rsidRPr="00C846B7">
        <w:rPr>
          <w:szCs w:val="20"/>
        </w:rPr>
        <w:t>SWA, the Renewable Energy</w:t>
      </w:r>
      <w:r w:rsidR="008112D2">
        <w:rPr>
          <w:szCs w:val="20"/>
        </w:rPr>
        <w:t xml:space="preserve"> Association of Eswatini</w:t>
      </w:r>
      <w:r w:rsidR="00811C57" w:rsidRPr="00C846B7">
        <w:rPr>
          <w:szCs w:val="20"/>
        </w:rPr>
        <w:t xml:space="preserve"> in the country will be engaged as industry representative and Project Board member. </w:t>
      </w:r>
    </w:p>
    <w:p w14:paraId="4C725826" w14:textId="77777777" w:rsidR="009A5D22" w:rsidRPr="00C846B7" w:rsidRDefault="009A5D22" w:rsidP="003C2E7B">
      <w:pPr>
        <w:rPr>
          <w:szCs w:val="20"/>
        </w:rPr>
      </w:pPr>
    </w:p>
    <w:p w14:paraId="2F92C710" w14:textId="56B94A65" w:rsidR="006312F3" w:rsidRPr="00C846B7" w:rsidRDefault="006312F3" w:rsidP="003C2E7B">
      <w:pPr>
        <w:spacing w:after="0"/>
        <w:rPr>
          <w:szCs w:val="20"/>
        </w:rPr>
      </w:pPr>
      <w:r w:rsidRPr="00C846B7">
        <w:rPr>
          <w:szCs w:val="20"/>
          <w:u w:val="single"/>
        </w:rPr>
        <w:t>UNDP:</w:t>
      </w:r>
      <w:r w:rsidRPr="00C846B7">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w:t>
      </w:r>
      <w:r w:rsidR="00587ED4" w:rsidRPr="00C846B7">
        <w:rPr>
          <w:szCs w:val="20"/>
        </w:rPr>
        <w:t xml:space="preserve">also </w:t>
      </w:r>
      <w:r w:rsidRPr="00C846B7">
        <w:rPr>
          <w:szCs w:val="20"/>
        </w:rPr>
        <w:t xml:space="preserve">responsible for the Project Assurance role of the Project Board/Steering Committee.  </w:t>
      </w:r>
    </w:p>
    <w:p w14:paraId="5EBDCDAE" w14:textId="77777777" w:rsidR="006312F3" w:rsidRPr="00C846B7" w:rsidRDefault="006312F3" w:rsidP="001354E3">
      <w:pPr>
        <w:spacing w:after="0"/>
        <w:jc w:val="left"/>
        <w:rPr>
          <w:i/>
          <w:szCs w:val="20"/>
        </w:rPr>
      </w:pPr>
    </w:p>
    <w:p w14:paraId="56E4903C" w14:textId="77777777" w:rsidR="00A7398A" w:rsidRPr="00C846B7" w:rsidRDefault="00A7398A" w:rsidP="00A7398A">
      <w:pPr>
        <w:spacing w:after="0"/>
        <w:rPr>
          <w:rFonts w:cs="Arial"/>
          <w:noProof/>
          <w:szCs w:val="20"/>
          <w:u w:val="single"/>
          <w:lang w:eastAsia="zh-CN"/>
        </w:rPr>
      </w:pPr>
      <w:r w:rsidRPr="00C846B7">
        <w:rPr>
          <w:rFonts w:cs="Arial"/>
          <w:noProof/>
          <w:szCs w:val="20"/>
          <w:u w:val="single"/>
          <w:lang w:eastAsia="zh-CN"/>
        </w:rPr>
        <w:t>Project organisation structure:</w:t>
      </w:r>
    </w:p>
    <w:p w14:paraId="197E264A" w14:textId="77777777" w:rsidR="00A7398A" w:rsidRPr="00C846B7" w:rsidRDefault="00A7398A" w:rsidP="00A7398A">
      <w:pPr>
        <w:spacing w:after="0"/>
        <w:rPr>
          <w:rFonts w:cs="Arial"/>
          <w:noProof/>
          <w:szCs w:val="20"/>
          <w:lang w:eastAsia="zh-CN"/>
        </w:rPr>
      </w:pPr>
    </w:p>
    <w:p w14:paraId="178FAC38" w14:textId="77777777" w:rsidR="00A7398A" w:rsidRPr="00C846B7" w:rsidRDefault="00A7398A" w:rsidP="00A7398A">
      <w:pPr>
        <w:shd w:val="clear" w:color="auto" w:fill="FFFFFF"/>
        <w:spacing w:after="0"/>
        <w:jc w:val="left"/>
        <w:textAlignment w:val="top"/>
        <w:rPr>
          <w:rFonts w:cs="Arial"/>
          <w:i/>
          <w:noProof/>
          <w:szCs w:val="20"/>
          <w:lang w:eastAsia="zh-CN"/>
        </w:rPr>
      </w:pPr>
      <w:r w:rsidRPr="00C846B7">
        <w:rPr>
          <w:rFonts w:cs="Arial"/>
          <w:i/>
          <w:noProof/>
          <w:szCs w:val="20"/>
        </w:rPr>
        <mc:AlternateContent>
          <mc:Choice Requires="wpc">
            <w:drawing>
              <wp:inline distT="0" distB="0" distL="0" distR="0" wp14:anchorId="7896B621" wp14:editId="7A517C6C">
                <wp:extent cx="5943600" cy="4056434"/>
                <wp:effectExtent l="0" t="0" r="0" b="0"/>
                <wp:docPr id="6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342"/>
                        <wps:cNvSpPr>
                          <a:spLocks noChangeArrowheads="1"/>
                        </wps:cNvSpPr>
                        <wps:spPr bwMode="auto">
                          <a:xfrm>
                            <a:off x="2171700" y="1832610"/>
                            <a:ext cx="1371600"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47CC3BB" w14:textId="2876EE9E" w:rsidR="00C87A2A" w:rsidRPr="00A27858" w:rsidRDefault="00C87A2A" w:rsidP="00A7398A">
                              <w:pPr>
                                <w:jc w:val="center"/>
                                <w:rPr>
                                  <w:szCs w:val="20"/>
                                </w:rPr>
                              </w:pPr>
                              <w:r>
                                <w:rPr>
                                  <w:b/>
                                  <w:sz w:val="18"/>
                                  <w:szCs w:val="18"/>
                                </w:rPr>
                                <w:t>Implementing Partner</w:t>
                              </w:r>
                              <w:r w:rsidRPr="00A27858">
                                <w:rPr>
                                  <w:b/>
                                  <w:sz w:val="18"/>
                                  <w:szCs w:val="18"/>
                                </w:rPr>
                                <w:t xml:space="preserve"> </w:t>
                              </w:r>
                              <w:r>
                                <w:rPr>
                                  <w:b/>
                                  <w:sz w:val="18"/>
                                  <w:szCs w:val="18"/>
                                </w:rPr>
                                <w:t>(MNRE)</w:t>
                              </w:r>
                            </w:p>
                          </w:txbxContent>
                        </wps:txbx>
                        <wps:bodyPr rot="0" vert="horz" wrap="square" lIns="91440" tIns="45720" rIns="91440" bIns="45720" anchor="t" anchorCtr="0" upright="1">
                          <a:noAutofit/>
                        </wps:bodyPr>
                      </wps:wsp>
                      <wps:wsp>
                        <wps:cNvPr id="2"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016DB820" w14:textId="77777777" w:rsidR="00C87A2A" w:rsidRDefault="00C87A2A" w:rsidP="00A7398A">
                              <w:pPr>
                                <w:jc w:val="center"/>
                                <w:rPr>
                                  <w:b/>
                                </w:rPr>
                              </w:pPr>
                              <w:r>
                                <w:rPr>
                                  <w:b/>
                                </w:rPr>
                                <w:t>Project Board/Steering Committee</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93D5945" w14:textId="77777777" w:rsidR="00C87A2A" w:rsidRDefault="00C87A2A" w:rsidP="00A7398A">
                              <w:pPr>
                                <w:jc w:val="center"/>
                                <w:rPr>
                                  <w:b/>
                                  <w:bCs/>
                                  <w:sz w:val="18"/>
                                  <w:szCs w:val="18"/>
                                </w:rPr>
                              </w:pPr>
                              <w:r>
                                <w:rPr>
                                  <w:b/>
                                  <w:bCs/>
                                  <w:sz w:val="18"/>
                                  <w:szCs w:val="18"/>
                                </w:rPr>
                                <w:t xml:space="preserve">Development Partners  </w:t>
                              </w:r>
                            </w:p>
                            <w:p w14:paraId="7196AE5D" w14:textId="77777777" w:rsidR="00C87A2A" w:rsidRPr="002046CE" w:rsidRDefault="00C87A2A" w:rsidP="00A7398A">
                              <w:pPr>
                                <w:jc w:val="center"/>
                                <w:rPr>
                                  <w:iCs/>
                                  <w:sz w:val="18"/>
                                  <w:szCs w:val="18"/>
                                </w:rPr>
                              </w:pPr>
                              <w:r w:rsidRPr="002046CE">
                                <w:rPr>
                                  <w:iCs/>
                                  <w:sz w:val="18"/>
                                  <w:szCs w:val="18"/>
                                </w:rPr>
                                <w:t>UNDP</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CAC2C95" w14:textId="77777777" w:rsidR="00C87A2A" w:rsidRDefault="00C87A2A" w:rsidP="00A7398A">
                              <w:pPr>
                                <w:spacing w:after="0"/>
                                <w:jc w:val="center"/>
                                <w:rPr>
                                  <w:b/>
                                  <w:sz w:val="18"/>
                                  <w:szCs w:val="18"/>
                                </w:rPr>
                              </w:pPr>
                              <w:r>
                                <w:rPr>
                                  <w:b/>
                                  <w:sz w:val="18"/>
                                  <w:szCs w:val="18"/>
                                </w:rPr>
                                <w:t>Project Executive</w:t>
                              </w:r>
                            </w:p>
                            <w:p w14:paraId="34372147" w14:textId="77777777" w:rsidR="00C87A2A" w:rsidRPr="002046CE" w:rsidRDefault="00C87A2A" w:rsidP="00A7398A">
                              <w:pPr>
                                <w:spacing w:after="0"/>
                                <w:jc w:val="center"/>
                                <w:rPr>
                                  <w:rFonts w:cs="Arial"/>
                                  <w:iCs/>
                                  <w:szCs w:val="20"/>
                                </w:rPr>
                              </w:pPr>
                              <w:r w:rsidRPr="002046CE">
                                <w:rPr>
                                  <w:iCs/>
                                  <w:sz w:val="18"/>
                                  <w:szCs w:val="18"/>
                                </w:rPr>
                                <w:t>Ministry of Natural Resources and Energy (MNRE)</w:t>
                              </w:r>
                            </w:p>
                            <w:p w14:paraId="42046FC5" w14:textId="77777777" w:rsidR="00C87A2A" w:rsidRPr="00EB563F" w:rsidRDefault="00C87A2A" w:rsidP="00A7398A">
                              <w:pPr>
                                <w:jc w:val="center"/>
                                <w:rPr>
                                  <w:b/>
                                  <w:szCs w:val="20"/>
                                </w:rPr>
                              </w:pPr>
                            </w:p>
                          </w:txbxContent>
                        </wps:txbx>
                        <wps:bodyPr rot="0" vert="horz" wrap="square" lIns="91440" tIns="45720" rIns="91440" bIns="45720" anchor="t" anchorCtr="0" upright="1">
                          <a:noAutofit/>
                        </wps:bodyPr>
                      </wps:wsp>
                      <wps:wsp>
                        <wps:cNvPr id="5" name="Rectangle 346"/>
                        <wps:cNvSpPr>
                          <a:spLocks noChangeArrowheads="1"/>
                        </wps:cNvSpPr>
                        <wps:spPr bwMode="auto">
                          <a:xfrm>
                            <a:off x="3657600" y="800092"/>
                            <a:ext cx="1600200" cy="103251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67D4B37" w14:textId="427509E5" w:rsidR="00C87A2A" w:rsidRDefault="00C87A2A" w:rsidP="00A7398A">
                              <w:pPr>
                                <w:jc w:val="center"/>
                                <w:rPr>
                                  <w:iCs/>
                                  <w:sz w:val="18"/>
                                  <w:szCs w:val="18"/>
                                </w:rPr>
                              </w:pPr>
                              <w:r>
                                <w:rPr>
                                  <w:b/>
                                  <w:bCs/>
                                  <w:sz w:val="18"/>
                                  <w:szCs w:val="18"/>
                                </w:rPr>
                                <w:t>Beneficiary Representatives</w:t>
                              </w:r>
                              <w:r>
                                <w:rPr>
                                  <w:b/>
                                  <w:bCs/>
                                  <w:sz w:val="18"/>
                                  <w:szCs w:val="18"/>
                                </w:rPr>
                                <w:br/>
                              </w:r>
                              <w:r>
                                <w:rPr>
                                  <w:iCs/>
                                  <w:sz w:val="18"/>
                                  <w:szCs w:val="18"/>
                                </w:rPr>
                                <w:t>Renewable Energy Association of Eswatini (REAESWA)</w:t>
                              </w:r>
                            </w:p>
                            <w:p w14:paraId="148C3E91" w14:textId="6FBB67D3" w:rsidR="00C87A2A" w:rsidRPr="00EB563F" w:rsidRDefault="00C87A2A" w:rsidP="00A7398A">
                              <w:pPr>
                                <w:jc w:val="center"/>
                                <w:rPr>
                                  <w:szCs w:val="20"/>
                                  <w:lang w:val="es-ES"/>
                                </w:rPr>
                              </w:pPr>
                              <w:r>
                                <w:rPr>
                                  <w:iCs/>
                                  <w:sz w:val="18"/>
                                  <w:szCs w:val="18"/>
                                </w:rPr>
                                <w:t>Representatives from pilot recipient communities</w:t>
                              </w:r>
                            </w:p>
                          </w:txbxContent>
                        </wps:txbx>
                        <wps:bodyPr rot="0" vert="horz" wrap="square" lIns="91440" tIns="45720" rIns="91440" bIns="45720" anchor="t" anchorCtr="0" upright="1">
                          <a:noAutofit/>
                        </wps:bodyPr>
                      </wps:wsp>
                      <wps:wsp>
                        <wps:cNvPr id="6" name="AutoShape 347"/>
                        <wps:cNvCnPr>
                          <a:cxnSpLocks noChangeShapeType="1"/>
                          <a:stCxn id="4" idx="2"/>
                          <a:endCxn id="1" idx="0"/>
                        </wps:cNvCnPr>
                        <wps:spPr bwMode="auto">
                          <a:xfrm>
                            <a:off x="2857500" y="1371600"/>
                            <a:ext cx="0" cy="4610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228600" y="1485900"/>
                            <a:ext cx="1600200" cy="10287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7799E73" w14:textId="77777777" w:rsidR="00C87A2A" w:rsidRDefault="00C87A2A" w:rsidP="00A7398A">
                              <w:pPr>
                                <w:jc w:val="center"/>
                                <w:rPr>
                                  <w:b/>
                                  <w:sz w:val="18"/>
                                  <w:szCs w:val="18"/>
                                </w:rPr>
                              </w:pPr>
                              <w:r>
                                <w:rPr>
                                  <w:b/>
                                  <w:sz w:val="18"/>
                                  <w:szCs w:val="18"/>
                                </w:rPr>
                                <w:t>UNDP Project Assurance</w:t>
                              </w:r>
                            </w:p>
                            <w:p w14:paraId="3FC08FB3" w14:textId="77777777" w:rsidR="00C87A2A" w:rsidRPr="002046CE" w:rsidRDefault="00C87A2A" w:rsidP="00A7398A">
                              <w:pPr>
                                <w:pStyle w:val="BodyText3"/>
                                <w:jc w:val="center"/>
                                <w:rPr>
                                  <w:b/>
                                  <w:bCs/>
                                  <w:sz w:val="18"/>
                                  <w:szCs w:val="18"/>
                                </w:rPr>
                              </w:pPr>
                              <w:r w:rsidRPr="002046CE">
                                <w:rPr>
                                  <w:sz w:val="18"/>
                                  <w:szCs w:val="18"/>
                                </w:rPr>
                                <w:t>UNDP CO Team Leader for Environment, Energy and Climate Change</w:t>
                              </w:r>
                              <w:r w:rsidRPr="002046CE">
                                <w:rPr>
                                  <w:sz w:val="18"/>
                                  <w:szCs w:val="18"/>
                                </w:rPr>
                                <w:br/>
                                <w:t>UNDP Regional Technical</w:t>
                              </w:r>
                              <w:r w:rsidRPr="002046CE">
                                <w:rPr>
                                  <w:b/>
                                  <w:bCs/>
                                  <w:sz w:val="18"/>
                                  <w:szCs w:val="18"/>
                                </w:rPr>
                                <w:t xml:space="preserve"> </w:t>
                              </w:r>
                              <w:r w:rsidRPr="002046CE">
                                <w:rPr>
                                  <w:sz w:val="18"/>
                                  <w:szCs w:val="18"/>
                                </w:rPr>
                                <w:t>Advisor</w:t>
                              </w:r>
                            </w:p>
                          </w:txbxContent>
                        </wps:txbx>
                        <wps:bodyPr rot="0" vert="horz" wrap="square" lIns="91440" tIns="45720" rIns="91440" bIns="45720" anchor="t" anchorCtr="0" upright="1">
                          <a:noAutofit/>
                        </wps:bodyPr>
                      </wps:wsp>
                      <wps:wsp>
                        <wps:cNvPr id="8" name="Rectangle 349"/>
                        <wps:cNvSpPr>
                          <a:spLocks noChangeArrowheads="1"/>
                        </wps:cNvSpPr>
                        <wps:spPr bwMode="auto">
                          <a:xfrm>
                            <a:off x="3886200" y="1949340"/>
                            <a:ext cx="1371600" cy="881413"/>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59558B69" w14:textId="3F66E14A" w:rsidR="00C87A2A" w:rsidRDefault="00C87A2A" w:rsidP="00A7398A">
                              <w:pPr>
                                <w:spacing w:before="120"/>
                                <w:jc w:val="center"/>
                                <w:rPr>
                                  <w:sz w:val="18"/>
                                  <w:szCs w:val="18"/>
                                </w:rPr>
                              </w:pPr>
                              <w:r>
                                <w:rPr>
                                  <w:b/>
                                  <w:sz w:val="18"/>
                                  <w:szCs w:val="18"/>
                                </w:rPr>
                                <w:t xml:space="preserve">AMP Project Management Unit, </w:t>
                              </w:r>
                              <w:r w:rsidRPr="00AE61D9">
                                <w:rPr>
                                  <w:bCs/>
                                  <w:sz w:val="18"/>
                                  <w:szCs w:val="18"/>
                                </w:rPr>
                                <w:t>located with</w:t>
                              </w:r>
                              <w:r>
                                <w:rPr>
                                  <w:bCs/>
                                  <w:sz w:val="18"/>
                                  <w:szCs w:val="18"/>
                                </w:rPr>
                                <w:t xml:space="preserve"> the </w:t>
                              </w:r>
                              <w:r w:rsidR="00050DBD">
                                <w:rPr>
                                  <w:bCs/>
                                  <w:sz w:val="18"/>
                                  <w:szCs w:val="18"/>
                                </w:rPr>
                                <w:t xml:space="preserve">Eswatini </w:t>
                              </w:r>
                              <w:r>
                                <w:rPr>
                                  <w:bCs/>
                                  <w:sz w:val="18"/>
                                  <w:szCs w:val="18"/>
                                </w:rPr>
                                <w:t>Energy Regulatory Authority</w:t>
                              </w:r>
                            </w:p>
                          </w:txbxContent>
                        </wps:txbx>
                        <wps:bodyPr rot="0" vert="horz" wrap="square" lIns="91440" tIns="45720" rIns="91440" bIns="45720" anchor="t" anchorCtr="0" upright="1">
                          <a:noAutofit/>
                        </wps:bodyPr>
                      </wps:wsp>
                      <wps:wsp>
                        <wps:cNvPr id="9" name="AutoShape 350"/>
                        <wps:cNvCnPr>
                          <a:cxnSpLocks noChangeShapeType="1"/>
                        </wps:cNvCnPr>
                        <wps:spPr bwMode="auto">
                          <a:xfrm flipV="1">
                            <a:off x="2857338" y="2345505"/>
                            <a:ext cx="1028862"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41D21CA0" w14:textId="77777777" w:rsidR="00C87A2A" w:rsidRPr="001D0B24" w:rsidRDefault="00C87A2A" w:rsidP="00A7398A">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1" name="Rectangle 352"/>
                        <wps:cNvSpPr>
                          <a:spLocks noChangeArrowheads="1"/>
                        </wps:cNvSpPr>
                        <wps:spPr bwMode="auto">
                          <a:xfrm>
                            <a:off x="457200" y="2996127"/>
                            <a:ext cx="1485900" cy="783771"/>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4A10C07" w14:textId="77777777" w:rsidR="00C87A2A" w:rsidRDefault="00C87A2A" w:rsidP="00A7398A">
                              <w:pPr>
                                <w:jc w:val="center"/>
                                <w:rPr>
                                  <w:b/>
                                  <w:sz w:val="18"/>
                                  <w:szCs w:val="18"/>
                                </w:rPr>
                              </w:pPr>
                              <w:r>
                                <w:rPr>
                                  <w:b/>
                                  <w:sz w:val="18"/>
                                  <w:szCs w:val="18"/>
                                </w:rPr>
                                <w:t>Responsible Party A</w:t>
                              </w:r>
                            </w:p>
                            <w:p w14:paraId="21574395" w14:textId="77777777" w:rsidR="00C87A2A" w:rsidRDefault="00C87A2A" w:rsidP="00A7398A">
                              <w:pPr>
                                <w:jc w:val="center"/>
                                <w:rPr>
                                  <w:sz w:val="18"/>
                                  <w:szCs w:val="18"/>
                                </w:rPr>
                              </w:pPr>
                              <w:r>
                                <w:rPr>
                                  <w:sz w:val="18"/>
                                  <w:szCs w:val="18"/>
                                </w:rPr>
                                <w:t>United Nations Capital Development Fund (UNCDF)</w:t>
                              </w:r>
                            </w:p>
                          </w:txbxContent>
                        </wps:txbx>
                        <wps:bodyPr rot="0" vert="horz" wrap="square" lIns="91440" tIns="45720" rIns="91440" bIns="45720" anchor="t" anchorCtr="0" upright="1">
                          <a:noAutofit/>
                        </wps:bodyPr>
                      </wps:wsp>
                      <wps:wsp>
                        <wps:cNvPr id="12" name="Rectangle 353"/>
                        <wps:cNvSpPr>
                          <a:spLocks noChangeArrowheads="1"/>
                        </wps:cNvSpPr>
                        <wps:spPr bwMode="auto">
                          <a:xfrm>
                            <a:off x="3771900" y="2996117"/>
                            <a:ext cx="1485900" cy="78376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BC87935" w14:textId="77777777" w:rsidR="00C87A2A" w:rsidRDefault="00C87A2A" w:rsidP="00A7398A">
                              <w:pPr>
                                <w:jc w:val="center"/>
                                <w:rPr>
                                  <w:b/>
                                  <w:sz w:val="18"/>
                                  <w:szCs w:val="18"/>
                                </w:rPr>
                              </w:pPr>
                              <w:r>
                                <w:rPr>
                                  <w:b/>
                                  <w:sz w:val="18"/>
                                  <w:szCs w:val="18"/>
                                </w:rPr>
                                <w:t>Responsible Party C</w:t>
                              </w:r>
                            </w:p>
                            <w:p w14:paraId="44DEA412" w14:textId="42C84FE6" w:rsidR="00C87A2A" w:rsidRPr="003A5152" w:rsidRDefault="00C87A2A" w:rsidP="00A7398A">
                              <w:pPr>
                                <w:jc w:val="center"/>
                                <w:rPr>
                                  <w:sz w:val="18"/>
                                  <w:szCs w:val="18"/>
                                </w:rPr>
                              </w:pPr>
                              <w:r>
                                <w:rPr>
                                  <w:sz w:val="18"/>
                                  <w:szCs w:val="18"/>
                                </w:rPr>
                                <w:t xml:space="preserve">Energy Regulatory Authority of Eswatini (ESERA) </w:t>
                              </w:r>
                            </w:p>
                          </w:txbxContent>
                        </wps:txbx>
                        <wps:bodyPr rot="0" vert="horz" wrap="square" lIns="91440" tIns="45720" rIns="91440" bIns="45720" anchor="t" anchorCtr="0" upright="1">
                          <a:noAutofit/>
                        </wps:bodyPr>
                      </wps:wsp>
                      <wps:wsp>
                        <wps:cNvPr id="13" name="AutoShape 354"/>
                        <wps:cNvCnPr>
                          <a:cxnSpLocks noChangeShapeType="1"/>
                        </wps:cNvCnPr>
                        <wps:spPr bwMode="auto">
                          <a:xfrm rot="5400000">
                            <a:off x="1914500" y="2043400"/>
                            <a:ext cx="228600" cy="16574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AutoShape 355"/>
                        <wps:cNvCnPr>
                          <a:cxnSpLocks noChangeShapeType="1"/>
                        </wps:cNvCnPr>
                        <wps:spPr bwMode="auto">
                          <a:xfrm rot="16200000" flipH="1">
                            <a:off x="3571900" y="2043300"/>
                            <a:ext cx="228600" cy="16573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Rectangle 356"/>
                        <wps:cNvSpPr>
                          <a:spLocks noChangeArrowheads="1"/>
                        </wps:cNvSpPr>
                        <wps:spPr bwMode="auto">
                          <a:xfrm>
                            <a:off x="2057400" y="2996117"/>
                            <a:ext cx="1600200" cy="78376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C491AC3" w14:textId="77777777" w:rsidR="00C87A2A" w:rsidRDefault="00C87A2A" w:rsidP="00A7398A">
                              <w:pPr>
                                <w:jc w:val="center"/>
                                <w:rPr>
                                  <w:b/>
                                  <w:sz w:val="18"/>
                                  <w:szCs w:val="18"/>
                                </w:rPr>
                              </w:pPr>
                              <w:r>
                                <w:rPr>
                                  <w:b/>
                                  <w:sz w:val="18"/>
                                  <w:szCs w:val="18"/>
                                </w:rPr>
                                <w:t>Responsible Party B</w:t>
                              </w:r>
                            </w:p>
                            <w:p w14:paraId="0B94649D" w14:textId="77777777" w:rsidR="00C87A2A" w:rsidRPr="002046CE" w:rsidRDefault="00C87A2A" w:rsidP="00A7398A">
                              <w:pPr>
                                <w:jc w:val="center"/>
                                <w:rPr>
                                  <w:sz w:val="18"/>
                                  <w:szCs w:val="18"/>
                                </w:rPr>
                              </w:pPr>
                              <w:r>
                                <w:rPr>
                                  <w:sz w:val="18"/>
                                  <w:szCs w:val="18"/>
                                </w:rPr>
                                <w:t>Eswatini Electricity Company (EEC)</w:t>
                              </w:r>
                            </w:p>
                          </w:txbxContent>
                        </wps:txbx>
                        <wps:bodyPr rot="0" vert="horz" wrap="square" lIns="91440" tIns="45720" rIns="91440" bIns="45720" anchor="t" anchorCtr="0" upright="1">
                          <a:noAutofit/>
                        </wps:bodyPr>
                      </wps:wsp>
                      <wps:wsp>
                        <wps:cNvPr id="16" name="AutoShape 357"/>
                        <wps:cNvCnPr>
                          <a:cxnSpLocks noChangeShapeType="1"/>
                          <a:stCxn id="1" idx="2"/>
                        </wps:cNvCnPr>
                        <wps:spPr bwMode="auto">
                          <a:xfrm>
                            <a:off x="2857500" y="2219271"/>
                            <a:ext cx="600" cy="7442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896B621" id="Canvas 340" o:spid="_x0000_s1037" editas="canvas" style="width:468pt;height:319.4pt;mso-position-horizontal-relative:char;mso-position-vertical-relative:line" coordsize="59436,4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width:59436;height:40563;visibility:visible;mso-wrap-style:square">
                  <v:fill o:detectmouseclick="t"/>
                  <v:path o:connecttype="none"/>
                </v:shape>
                <v:rect id="Rectangle 342" o:spid="_x0000_s1039" style="position:absolute;left:21717;top:18326;width:137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447CC3BB" w14:textId="2876EE9E" w:rsidR="00C87A2A" w:rsidRPr="00A27858" w:rsidRDefault="00C87A2A" w:rsidP="00A7398A">
                        <w:pPr>
                          <w:jc w:val="center"/>
                          <w:rPr>
                            <w:szCs w:val="20"/>
                          </w:rPr>
                        </w:pPr>
                        <w:r>
                          <w:rPr>
                            <w:b/>
                            <w:sz w:val="18"/>
                            <w:szCs w:val="18"/>
                          </w:rPr>
                          <w:t>Implementing Partner</w:t>
                        </w:r>
                        <w:r w:rsidRPr="00A27858">
                          <w:rPr>
                            <w:b/>
                            <w:sz w:val="18"/>
                            <w:szCs w:val="18"/>
                          </w:rPr>
                          <w:t xml:space="preserve"> </w:t>
                        </w:r>
                        <w:r>
                          <w:rPr>
                            <w:b/>
                            <w:sz w:val="18"/>
                            <w:szCs w:val="18"/>
                          </w:rPr>
                          <w:t>(MNRE)</w:t>
                        </w:r>
                      </w:p>
                    </w:txbxContent>
                  </v:textbox>
                </v:rect>
                <v:rect id="Rectangle 343" o:spid="_x0000_s1040"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016DB820" w14:textId="77777777" w:rsidR="00C87A2A" w:rsidRDefault="00C87A2A" w:rsidP="00A7398A">
                        <w:pPr>
                          <w:jc w:val="center"/>
                          <w:rPr>
                            <w:b/>
                          </w:rPr>
                        </w:pPr>
                        <w:r>
                          <w:rPr>
                            <w:b/>
                          </w:rPr>
                          <w:t>Project Board/Steering Committee</w:t>
                        </w:r>
                      </w:p>
                    </w:txbxContent>
                  </v:textbox>
                </v:rect>
                <v:rect id="Rectangle 344" o:spid="_x0000_s1041"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693D5945" w14:textId="77777777" w:rsidR="00C87A2A" w:rsidRDefault="00C87A2A" w:rsidP="00A7398A">
                        <w:pPr>
                          <w:jc w:val="center"/>
                          <w:rPr>
                            <w:b/>
                            <w:bCs/>
                            <w:sz w:val="18"/>
                            <w:szCs w:val="18"/>
                          </w:rPr>
                        </w:pPr>
                        <w:r>
                          <w:rPr>
                            <w:b/>
                            <w:bCs/>
                            <w:sz w:val="18"/>
                            <w:szCs w:val="18"/>
                          </w:rPr>
                          <w:t xml:space="preserve">Development Partners  </w:t>
                        </w:r>
                      </w:p>
                      <w:p w14:paraId="7196AE5D" w14:textId="77777777" w:rsidR="00C87A2A" w:rsidRPr="002046CE" w:rsidRDefault="00C87A2A" w:rsidP="00A7398A">
                        <w:pPr>
                          <w:jc w:val="center"/>
                          <w:rPr>
                            <w:iCs/>
                            <w:sz w:val="18"/>
                            <w:szCs w:val="18"/>
                          </w:rPr>
                        </w:pPr>
                        <w:r w:rsidRPr="002046CE">
                          <w:rPr>
                            <w:iCs/>
                            <w:sz w:val="18"/>
                            <w:szCs w:val="18"/>
                          </w:rPr>
                          <w:t>UNDP</w:t>
                        </w:r>
                      </w:p>
                    </w:txbxContent>
                  </v:textbox>
                </v:rect>
                <v:rect id="Rectangle 345" o:spid="_x0000_s1042"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3CAC2C95" w14:textId="77777777" w:rsidR="00C87A2A" w:rsidRDefault="00C87A2A" w:rsidP="00A7398A">
                        <w:pPr>
                          <w:spacing w:after="0"/>
                          <w:jc w:val="center"/>
                          <w:rPr>
                            <w:b/>
                            <w:sz w:val="18"/>
                            <w:szCs w:val="18"/>
                          </w:rPr>
                        </w:pPr>
                        <w:r>
                          <w:rPr>
                            <w:b/>
                            <w:sz w:val="18"/>
                            <w:szCs w:val="18"/>
                          </w:rPr>
                          <w:t>Project Executive</w:t>
                        </w:r>
                      </w:p>
                      <w:p w14:paraId="34372147" w14:textId="77777777" w:rsidR="00C87A2A" w:rsidRPr="002046CE" w:rsidRDefault="00C87A2A" w:rsidP="00A7398A">
                        <w:pPr>
                          <w:spacing w:after="0"/>
                          <w:jc w:val="center"/>
                          <w:rPr>
                            <w:rFonts w:cs="Arial"/>
                            <w:iCs/>
                            <w:szCs w:val="20"/>
                          </w:rPr>
                        </w:pPr>
                        <w:r w:rsidRPr="002046CE">
                          <w:rPr>
                            <w:iCs/>
                            <w:sz w:val="18"/>
                            <w:szCs w:val="18"/>
                          </w:rPr>
                          <w:t>Ministry of Natural Resources and Energy (MNRE)</w:t>
                        </w:r>
                      </w:p>
                      <w:p w14:paraId="42046FC5" w14:textId="77777777" w:rsidR="00C87A2A" w:rsidRPr="00EB563F" w:rsidRDefault="00C87A2A" w:rsidP="00A7398A">
                        <w:pPr>
                          <w:jc w:val="center"/>
                          <w:rPr>
                            <w:b/>
                            <w:szCs w:val="20"/>
                          </w:rPr>
                        </w:pPr>
                      </w:p>
                    </w:txbxContent>
                  </v:textbox>
                </v:rect>
                <v:rect id="Rectangle 346" o:spid="_x0000_s1043" style="position:absolute;left:36576;top:8000;width:16002;height:10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667D4B37" w14:textId="427509E5" w:rsidR="00C87A2A" w:rsidRDefault="00C87A2A" w:rsidP="00A7398A">
                        <w:pPr>
                          <w:jc w:val="center"/>
                          <w:rPr>
                            <w:iCs/>
                            <w:sz w:val="18"/>
                            <w:szCs w:val="18"/>
                          </w:rPr>
                        </w:pPr>
                        <w:r>
                          <w:rPr>
                            <w:b/>
                            <w:bCs/>
                            <w:sz w:val="18"/>
                            <w:szCs w:val="18"/>
                          </w:rPr>
                          <w:t>Beneficiary Representatives</w:t>
                        </w:r>
                        <w:r>
                          <w:rPr>
                            <w:b/>
                            <w:bCs/>
                            <w:sz w:val="18"/>
                            <w:szCs w:val="18"/>
                          </w:rPr>
                          <w:br/>
                        </w:r>
                        <w:r>
                          <w:rPr>
                            <w:iCs/>
                            <w:sz w:val="18"/>
                            <w:szCs w:val="18"/>
                          </w:rPr>
                          <w:t>Renewable Energy Association of Eswatini (REAESWA)</w:t>
                        </w:r>
                      </w:p>
                      <w:p w14:paraId="148C3E91" w14:textId="6FBB67D3" w:rsidR="00C87A2A" w:rsidRPr="00EB563F" w:rsidRDefault="00C87A2A" w:rsidP="00A7398A">
                        <w:pPr>
                          <w:jc w:val="center"/>
                          <w:rPr>
                            <w:szCs w:val="20"/>
                            <w:lang w:val="es-ES"/>
                          </w:rPr>
                        </w:pPr>
                        <w:r>
                          <w:rPr>
                            <w:iCs/>
                            <w:sz w:val="18"/>
                            <w:szCs w:val="18"/>
                          </w:rPr>
                          <w:t>Representatives from pilot recipient communities</w:t>
                        </w:r>
                      </w:p>
                    </w:txbxContent>
                  </v:textbox>
                </v:rect>
                <v:shapetype id="_x0000_t32" coordsize="21600,21600" o:spt="32" o:oned="t" path="m,l21600,21600e" filled="f">
                  <v:path arrowok="t" fillok="f" o:connecttype="none"/>
                  <o:lock v:ext="edit" shapetype="t"/>
                </v:shapetype>
                <v:shape id="AutoShape 347" o:spid="_x0000_s1044" type="#_x0000_t32" style="position:absolute;left:28575;top:13716;width:0;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45" style="position:absolute;left:2286;top:14859;width:16002;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67799E73" w14:textId="77777777" w:rsidR="00C87A2A" w:rsidRDefault="00C87A2A" w:rsidP="00A7398A">
                        <w:pPr>
                          <w:jc w:val="center"/>
                          <w:rPr>
                            <w:b/>
                            <w:sz w:val="18"/>
                            <w:szCs w:val="18"/>
                          </w:rPr>
                        </w:pPr>
                        <w:r>
                          <w:rPr>
                            <w:b/>
                            <w:sz w:val="18"/>
                            <w:szCs w:val="18"/>
                          </w:rPr>
                          <w:t>UNDP Project Assurance</w:t>
                        </w:r>
                      </w:p>
                      <w:p w14:paraId="3FC08FB3" w14:textId="77777777" w:rsidR="00C87A2A" w:rsidRPr="002046CE" w:rsidRDefault="00C87A2A" w:rsidP="00A7398A">
                        <w:pPr>
                          <w:pStyle w:val="BodyText3"/>
                          <w:jc w:val="center"/>
                          <w:rPr>
                            <w:b/>
                            <w:bCs/>
                            <w:sz w:val="18"/>
                            <w:szCs w:val="18"/>
                          </w:rPr>
                        </w:pPr>
                        <w:r w:rsidRPr="002046CE">
                          <w:rPr>
                            <w:sz w:val="18"/>
                            <w:szCs w:val="18"/>
                          </w:rPr>
                          <w:t>UNDP CO Team Leader for Environment, Energy and Climate Change</w:t>
                        </w:r>
                        <w:r w:rsidRPr="002046CE">
                          <w:rPr>
                            <w:sz w:val="18"/>
                            <w:szCs w:val="18"/>
                          </w:rPr>
                          <w:br/>
                          <w:t>UNDP Regional Technical</w:t>
                        </w:r>
                        <w:r w:rsidRPr="002046CE">
                          <w:rPr>
                            <w:b/>
                            <w:bCs/>
                            <w:sz w:val="18"/>
                            <w:szCs w:val="18"/>
                          </w:rPr>
                          <w:t xml:space="preserve"> </w:t>
                        </w:r>
                        <w:r w:rsidRPr="002046CE">
                          <w:rPr>
                            <w:sz w:val="18"/>
                            <w:szCs w:val="18"/>
                          </w:rPr>
                          <w:t>Advisor</w:t>
                        </w:r>
                      </w:p>
                    </w:txbxContent>
                  </v:textbox>
                </v:rect>
                <v:rect id="Rectangle 349" o:spid="_x0000_s1046" style="position:absolute;left:38862;top:19493;width:13716;height:8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" fillcolor="#fc9">
                  <v:shadow on="t" opacity=".5" offset="6pt,6pt"/>
                  <v:textbox>
                    <w:txbxContent>
                      <w:p w14:paraId="59558B69" w14:textId="3F66E14A" w:rsidR="00C87A2A" w:rsidRDefault="00C87A2A" w:rsidP="00A7398A">
                        <w:pPr>
                          <w:spacing w:before="120"/>
                          <w:jc w:val="center"/>
                          <w:rPr>
                            <w:sz w:val="18"/>
                            <w:szCs w:val="18"/>
                          </w:rPr>
                        </w:pPr>
                        <w:r>
                          <w:rPr>
                            <w:b/>
                            <w:sz w:val="18"/>
                            <w:szCs w:val="18"/>
                          </w:rPr>
                          <w:t xml:space="preserve">AMP Project Management Unit, </w:t>
                        </w:r>
                        <w:r w:rsidRPr="00AE61D9">
                          <w:rPr>
                            <w:bCs/>
                            <w:sz w:val="18"/>
                            <w:szCs w:val="18"/>
                          </w:rPr>
                          <w:t>located with</w:t>
                        </w:r>
                        <w:r>
                          <w:rPr>
                            <w:bCs/>
                            <w:sz w:val="18"/>
                            <w:szCs w:val="18"/>
                          </w:rPr>
                          <w:t xml:space="preserve"> the </w:t>
                        </w:r>
                        <w:r w:rsidR="00050DBD">
                          <w:rPr>
                            <w:bCs/>
                            <w:sz w:val="18"/>
                            <w:szCs w:val="18"/>
                          </w:rPr>
                          <w:t xml:space="preserve">Eswatini </w:t>
                        </w:r>
                        <w:r>
                          <w:rPr>
                            <w:bCs/>
                            <w:sz w:val="18"/>
                            <w:szCs w:val="18"/>
                          </w:rPr>
                          <w:t>Energy Regulatory Authority</w:t>
                        </w:r>
                      </w:p>
                    </w:txbxContent>
                  </v:textbox>
                </v:rect>
                <v:shape id="AutoShape 350" o:spid="_x0000_s1047" type="#_x0000_t32" style="position:absolute;left:28573;top:23455;width:1028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roundrect id="AutoShape 351" o:spid="_x0000_s1048"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" fillcolor="#9cf">
                  <v:textbox>
                    <w:txbxContent>
                      <w:p w14:paraId="41D21CA0" w14:textId="77777777" w:rsidR="00C87A2A" w:rsidRPr="001D0B24" w:rsidRDefault="00C87A2A" w:rsidP="00A7398A">
                        <w:pPr>
                          <w:spacing w:after="0"/>
                          <w:jc w:val="center"/>
                          <w:rPr>
                            <w:b/>
                            <w:sz w:val="24"/>
                          </w:rPr>
                        </w:pPr>
                        <w:r w:rsidRPr="001D0B24">
                          <w:rPr>
                            <w:b/>
                            <w:sz w:val="24"/>
                          </w:rPr>
                          <w:t>Project Organisation Structure</w:t>
                        </w:r>
                      </w:p>
                    </w:txbxContent>
                  </v:textbox>
                </v:roundrect>
                <v:rect id="Rectangle 352" o:spid="_x0000_s1049" style="position:absolute;left:4572;top:29961;width:14859;height:7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" fillcolor="#ff9">
                  <v:shadow on="t" opacity=".5" offset="6pt,6pt"/>
                  <v:textbox>
                    <w:txbxContent>
                      <w:p w14:paraId="34A10C07" w14:textId="77777777" w:rsidR="00C87A2A" w:rsidRDefault="00C87A2A" w:rsidP="00A7398A">
                        <w:pPr>
                          <w:jc w:val="center"/>
                          <w:rPr>
                            <w:b/>
                            <w:sz w:val="18"/>
                            <w:szCs w:val="18"/>
                          </w:rPr>
                        </w:pPr>
                        <w:r>
                          <w:rPr>
                            <w:b/>
                            <w:sz w:val="18"/>
                            <w:szCs w:val="18"/>
                          </w:rPr>
                          <w:t>Responsible Party A</w:t>
                        </w:r>
                      </w:p>
                      <w:p w14:paraId="21574395" w14:textId="77777777" w:rsidR="00C87A2A" w:rsidRDefault="00C87A2A" w:rsidP="00A7398A">
                        <w:pPr>
                          <w:jc w:val="center"/>
                          <w:rPr>
                            <w:sz w:val="18"/>
                            <w:szCs w:val="18"/>
                          </w:rPr>
                        </w:pPr>
                        <w:r>
                          <w:rPr>
                            <w:sz w:val="18"/>
                            <w:szCs w:val="18"/>
                          </w:rPr>
                          <w:t>United Nations Capital Development Fund (UNCDF)</w:t>
                        </w:r>
                      </w:p>
                    </w:txbxContent>
                  </v:textbox>
                </v:rect>
                <v:rect id="Rectangle 353" o:spid="_x0000_s1050" style="position:absolute;left:37719;top:29961;width:14859;height:7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" fillcolor="#ff9">
                  <v:shadow on="t" opacity=".5" offset="6pt,6pt"/>
                  <v:textbox>
                    <w:txbxContent>
                      <w:p w14:paraId="2BC87935" w14:textId="77777777" w:rsidR="00C87A2A" w:rsidRDefault="00C87A2A" w:rsidP="00A7398A">
                        <w:pPr>
                          <w:jc w:val="center"/>
                          <w:rPr>
                            <w:b/>
                            <w:sz w:val="18"/>
                            <w:szCs w:val="18"/>
                          </w:rPr>
                        </w:pPr>
                        <w:r>
                          <w:rPr>
                            <w:b/>
                            <w:sz w:val="18"/>
                            <w:szCs w:val="18"/>
                          </w:rPr>
                          <w:t>Responsible Party C</w:t>
                        </w:r>
                      </w:p>
                      <w:p w14:paraId="44DEA412" w14:textId="42C84FE6" w:rsidR="00C87A2A" w:rsidRPr="003A5152" w:rsidRDefault="00C87A2A" w:rsidP="00A7398A">
                        <w:pPr>
                          <w:jc w:val="center"/>
                          <w:rPr>
                            <w:sz w:val="18"/>
                            <w:szCs w:val="18"/>
                          </w:rPr>
                        </w:pPr>
                        <w:r>
                          <w:rPr>
                            <w:sz w:val="18"/>
                            <w:szCs w:val="18"/>
                          </w:rPr>
                          <w:t xml:space="preserve">Energy Regulatory Authority of Eswatini (ESERA)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51" type="#_x0000_t34" style="position:absolute;left:19145;top:20434;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" adj="10740"/>
                <v:shape id="AutoShape 355" o:spid="_x0000_s1052" type="#_x0000_t34" style="position:absolute;left:35719;top:20432;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" adj="10740"/>
                <v:rect id="Rectangle 356" o:spid="_x0000_s1053" style="position:absolute;left:20574;top:29961;width:16002;height:7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70wAAAANsAAAAPAAAAZHJzL2Rvd25yZXYueG1sRE9LawIx&#10;EL4X/A9hhN5qVqE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8CMO9MAAAADbAAAADwAAAAAA&#10;AAAAAAAAAAAHAgAAZHJzL2Rvd25yZXYueG1sUEsFBgAAAAADAAMAtwAAAPQCAAAAAA==&#10;" fillcolor="#ff9">
                  <v:shadow on="t" opacity=".5" offset="6pt,6pt"/>
                  <v:textbox>
                    <w:txbxContent>
                      <w:p w14:paraId="2C491AC3" w14:textId="77777777" w:rsidR="00C87A2A" w:rsidRDefault="00C87A2A" w:rsidP="00A7398A">
                        <w:pPr>
                          <w:jc w:val="center"/>
                          <w:rPr>
                            <w:b/>
                            <w:sz w:val="18"/>
                            <w:szCs w:val="18"/>
                          </w:rPr>
                        </w:pPr>
                        <w:r>
                          <w:rPr>
                            <w:b/>
                            <w:sz w:val="18"/>
                            <w:szCs w:val="18"/>
                          </w:rPr>
                          <w:t>Responsible Party B</w:t>
                        </w:r>
                      </w:p>
                      <w:p w14:paraId="0B94649D" w14:textId="77777777" w:rsidR="00C87A2A" w:rsidRPr="002046CE" w:rsidRDefault="00C87A2A" w:rsidP="00A7398A">
                        <w:pPr>
                          <w:jc w:val="center"/>
                          <w:rPr>
                            <w:sz w:val="18"/>
                            <w:szCs w:val="18"/>
                          </w:rPr>
                        </w:pPr>
                        <w:r>
                          <w:rPr>
                            <w:sz w:val="18"/>
                            <w:szCs w:val="18"/>
                          </w:rPr>
                          <w:t>Eswatini Electricity Company (EEC)</w:t>
                        </w:r>
                      </w:p>
                    </w:txbxContent>
                  </v:textbox>
                </v:rect>
                <v:shape id="AutoShape 357" o:spid="_x0000_s1054" type="#_x0000_t32" style="position:absolute;left:28575;top:22192;width:6;height:74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AutoShape 358" o:spid="_x0000_s1055"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"/>
                <w10:anchorlock/>
              </v:group>
            </w:pict>
          </mc:Fallback>
        </mc:AlternateContent>
      </w:r>
    </w:p>
    <w:p w14:paraId="7DCE90D2" w14:textId="77777777" w:rsidR="00A7398A" w:rsidRPr="00C846B7" w:rsidRDefault="00A7398A" w:rsidP="00A7398A">
      <w:pPr>
        <w:shd w:val="clear" w:color="auto" w:fill="FFFFFF"/>
        <w:spacing w:after="0"/>
        <w:jc w:val="left"/>
        <w:rPr>
          <w:rFonts w:cs="Arial"/>
          <w:noProof/>
          <w:szCs w:val="20"/>
          <w:lang w:eastAsia="zh-CN"/>
        </w:rPr>
      </w:pPr>
    </w:p>
    <w:p w14:paraId="12C568FD" w14:textId="1351F562" w:rsidR="007B1CEE" w:rsidRPr="00C846B7" w:rsidRDefault="002C5D13" w:rsidP="00A919C9">
      <w:pPr>
        <w:shd w:val="clear" w:color="auto" w:fill="FFFFFF"/>
        <w:spacing w:after="0"/>
        <w:rPr>
          <w:rFonts w:cs="Arial"/>
          <w:noProof/>
          <w:szCs w:val="20"/>
          <w:lang w:eastAsia="zh-CN"/>
        </w:rPr>
      </w:pPr>
      <w:r w:rsidRPr="00C846B7">
        <w:rPr>
          <w:rFonts w:cs="Arial"/>
          <w:noProof/>
          <w:szCs w:val="20"/>
          <w:lang w:eastAsia="zh-CN"/>
        </w:rPr>
        <w:t xml:space="preserve">The Project Board (also called Project Steering Committee) </w:t>
      </w:r>
      <w:r w:rsidR="00354950" w:rsidRPr="00C846B7">
        <w:rPr>
          <w:rFonts w:cs="Arial"/>
          <w:noProof/>
          <w:szCs w:val="20"/>
          <w:lang w:eastAsia="zh-CN"/>
        </w:rPr>
        <w:t xml:space="preserve">is responsible for taking </w:t>
      </w:r>
      <w:r w:rsidR="00354950" w:rsidRPr="00C846B7">
        <w:rPr>
          <w:rFonts w:cs="Calibri"/>
          <w:szCs w:val="20"/>
        </w:rPr>
        <w:t>corrective action as needed to ensure the project achieves the desired results.</w:t>
      </w:r>
      <w:r w:rsidR="00136B4B" w:rsidRPr="00C846B7">
        <w:rPr>
          <w:rFonts w:cs="Calibri"/>
          <w:szCs w:val="20"/>
        </w:rPr>
        <w:t xml:space="preserve"> </w:t>
      </w:r>
      <w:r w:rsidRPr="00C846B7">
        <w:rPr>
          <w:rFonts w:cs="Arial"/>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11E9C045" w14:textId="77777777" w:rsidR="007B1CEE" w:rsidRPr="00C846B7" w:rsidRDefault="007B1CEE" w:rsidP="00A919C9">
      <w:pPr>
        <w:shd w:val="clear" w:color="auto" w:fill="FFFFFF"/>
        <w:spacing w:after="0"/>
        <w:rPr>
          <w:rFonts w:cs="Arial"/>
          <w:noProof/>
          <w:szCs w:val="20"/>
          <w:lang w:eastAsia="zh-CN"/>
        </w:rPr>
      </w:pPr>
    </w:p>
    <w:p w14:paraId="69EB9CEA" w14:textId="18C973F7" w:rsidR="002C5D13" w:rsidRPr="00C846B7" w:rsidRDefault="002C5D13" w:rsidP="00A919C9">
      <w:pPr>
        <w:shd w:val="clear" w:color="auto" w:fill="FFFFFF"/>
        <w:spacing w:after="0"/>
        <w:rPr>
          <w:rFonts w:cs="Arial"/>
          <w:i/>
          <w:noProof/>
          <w:szCs w:val="20"/>
          <w:lang w:eastAsia="zh-CN"/>
        </w:rPr>
      </w:pPr>
      <w:r w:rsidRPr="00C846B7">
        <w:rPr>
          <w:rFonts w:cs="Arial"/>
          <w:noProof/>
          <w:szCs w:val="20"/>
          <w:lang w:eastAsia="zh-CN"/>
        </w:rPr>
        <w:t xml:space="preserve">In case consensus cannot be reached within the Board, </w:t>
      </w:r>
      <w:r w:rsidR="00FD2D14" w:rsidRPr="00C846B7">
        <w:rPr>
          <w:rFonts w:cs="Arial"/>
          <w:noProof/>
          <w:szCs w:val="20"/>
          <w:lang w:eastAsia="zh-CN"/>
        </w:rPr>
        <w:t xml:space="preserve">the UNDP </w:t>
      </w:r>
      <w:r w:rsidR="001A5491" w:rsidRPr="00C846B7">
        <w:rPr>
          <w:rFonts w:eastAsia="Times New Roman" w:cstheme="minorHAnsi"/>
        </w:rPr>
        <w:t xml:space="preserve">Resident Representative </w:t>
      </w:r>
      <w:r w:rsidR="00FD2D14" w:rsidRPr="00C846B7">
        <w:rPr>
          <w:rFonts w:eastAsia="Times New Roman" w:cstheme="minorHAnsi"/>
        </w:rPr>
        <w:t>(</w:t>
      </w:r>
      <w:r w:rsidR="001A5491" w:rsidRPr="00C846B7">
        <w:rPr>
          <w:rFonts w:eastAsia="Times New Roman" w:cstheme="minorHAnsi"/>
        </w:rPr>
        <w:t>or</w:t>
      </w:r>
      <w:r w:rsidR="00226878" w:rsidRPr="00C846B7">
        <w:rPr>
          <w:rFonts w:eastAsia="Times New Roman" w:cstheme="minorHAnsi"/>
        </w:rPr>
        <w:t xml:space="preserve"> </w:t>
      </w:r>
      <w:r w:rsidR="00FD2D14" w:rsidRPr="00C846B7">
        <w:rPr>
          <w:rFonts w:eastAsia="Times New Roman" w:cstheme="minorHAnsi"/>
        </w:rPr>
        <w:t>their designate) will mediate to find consensus and, if this cannot be found, will take the final decision to ensure project implementation is not unduly delayed</w:t>
      </w:r>
      <w:r w:rsidR="00FD2D14" w:rsidRPr="00C846B7">
        <w:rPr>
          <w:rFonts w:eastAsia="Times New Roman" w:cstheme="minorHAnsi"/>
          <w:i/>
        </w:rPr>
        <w:t>.</w:t>
      </w:r>
    </w:p>
    <w:p w14:paraId="0EEFA6CF" w14:textId="77777777" w:rsidR="002C5D13" w:rsidRPr="00C846B7" w:rsidRDefault="002C5D13" w:rsidP="00A919C9">
      <w:pPr>
        <w:shd w:val="clear" w:color="auto" w:fill="FFFFFF"/>
        <w:spacing w:after="0"/>
        <w:rPr>
          <w:rFonts w:cs="Arial"/>
          <w:noProof/>
          <w:szCs w:val="20"/>
          <w:u w:val="single"/>
          <w:lang w:eastAsia="zh-CN"/>
        </w:rPr>
      </w:pPr>
    </w:p>
    <w:p w14:paraId="1ADF18F6" w14:textId="77777777" w:rsidR="002C5D13" w:rsidRPr="00C846B7" w:rsidRDefault="002C5D13" w:rsidP="00A919C9">
      <w:pPr>
        <w:shd w:val="clear" w:color="auto" w:fill="FFFFFF"/>
        <w:spacing w:after="0"/>
        <w:rPr>
          <w:rFonts w:cs="Arial"/>
          <w:noProof/>
          <w:szCs w:val="20"/>
          <w:lang w:eastAsia="zh-CN"/>
        </w:rPr>
      </w:pPr>
      <w:r w:rsidRPr="00C846B7">
        <w:rPr>
          <w:rFonts w:cs="Arial"/>
          <w:noProof/>
          <w:szCs w:val="20"/>
          <w:lang w:eastAsia="zh-CN"/>
        </w:rPr>
        <w:t>Specific responsibilities of the Project Board include:</w:t>
      </w:r>
    </w:p>
    <w:p w14:paraId="7BCD4CF6" w14:textId="77777777" w:rsidR="002C5D13" w:rsidRPr="00C846B7" w:rsidRDefault="002C5D13" w:rsidP="003C2724">
      <w:pPr>
        <w:pStyle w:val="ListParagraph"/>
        <w:numPr>
          <w:ilvl w:val="0"/>
          <w:numId w:val="13"/>
        </w:numPr>
        <w:jc w:val="both"/>
        <w:rPr>
          <w:rFonts w:ascii="Calibri" w:hAnsi="Calibri"/>
          <w:szCs w:val="20"/>
        </w:rPr>
      </w:pPr>
      <w:r w:rsidRPr="00C846B7">
        <w:rPr>
          <w:rFonts w:ascii="Calibri" w:hAnsi="Calibri"/>
          <w:szCs w:val="20"/>
        </w:rPr>
        <w:t>Provide overall guidance and direction to the project, ensuring it remains within any specified constraints;</w:t>
      </w:r>
    </w:p>
    <w:p w14:paraId="0E0E7108" w14:textId="77777777" w:rsidR="002C5D13" w:rsidRPr="00C846B7" w:rsidRDefault="002C5D13" w:rsidP="003C2724">
      <w:pPr>
        <w:pStyle w:val="ListParagraph"/>
        <w:numPr>
          <w:ilvl w:val="0"/>
          <w:numId w:val="13"/>
        </w:numPr>
        <w:jc w:val="both"/>
        <w:rPr>
          <w:rFonts w:ascii="Calibri" w:hAnsi="Calibri"/>
          <w:szCs w:val="20"/>
        </w:rPr>
      </w:pPr>
      <w:r w:rsidRPr="00C846B7">
        <w:rPr>
          <w:rFonts w:ascii="Calibri" w:hAnsi="Calibri"/>
          <w:szCs w:val="20"/>
        </w:rPr>
        <w:t>Address project issues as raised by the project manager;</w:t>
      </w:r>
    </w:p>
    <w:p w14:paraId="5B12F687" w14:textId="77777777" w:rsidR="002C5D13" w:rsidRPr="00C846B7" w:rsidRDefault="002C5D13" w:rsidP="003C2724">
      <w:pPr>
        <w:pStyle w:val="ListParagraph"/>
        <w:numPr>
          <w:ilvl w:val="0"/>
          <w:numId w:val="13"/>
        </w:numPr>
        <w:jc w:val="both"/>
        <w:rPr>
          <w:rFonts w:ascii="Calibri" w:hAnsi="Calibri"/>
          <w:szCs w:val="20"/>
        </w:rPr>
      </w:pPr>
      <w:r w:rsidRPr="00C846B7">
        <w:rPr>
          <w:rFonts w:ascii="Calibri" w:hAnsi="Calibri"/>
          <w:szCs w:val="20"/>
        </w:rPr>
        <w:lastRenderedPageBreak/>
        <w:t xml:space="preserve">Provide guidance on new project risks, and agree on possible </w:t>
      </w:r>
      <w:r w:rsidR="00354950" w:rsidRPr="00C846B7">
        <w:rPr>
          <w:rFonts w:ascii="Calibri" w:hAnsi="Calibri"/>
          <w:szCs w:val="20"/>
        </w:rPr>
        <w:t>mitigation</w:t>
      </w:r>
      <w:r w:rsidRPr="00C846B7">
        <w:rPr>
          <w:rFonts w:ascii="Calibri" w:hAnsi="Calibri"/>
          <w:szCs w:val="20"/>
        </w:rPr>
        <w:t xml:space="preserve"> and management actions to address specific risks; </w:t>
      </w:r>
    </w:p>
    <w:p w14:paraId="018882D9" w14:textId="77777777" w:rsidR="00354950" w:rsidRPr="00C846B7" w:rsidRDefault="002C5D13" w:rsidP="003C2724">
      <w:pPr>
        <w:pStyle w:val="ListParagraph"/>
        <w:numPr>
          <w:ilvl w:val="0"/>
          <w:numId w:val="13"/>
        </w:numPr>
        <w:jc w:val="both"/>
        <w:rPr>
          <w:rFonts w:ascii="Calibri" w:hAnsi="Calibri"/>
          <w:szCs w:val="20"/>
        </w:rPr>
      </w:pPr>
      <w:r w:rsidRPr="00C846B7">
        <w:rPr>
          <w:rFonts w:ascii="Calibri" w:hAnsi="Calibri"/>
          <w:szCs w:val="20"/>
        </w:rPr>
        <w:t>Agree on project manager’s tolerances as required</w:t>
      </w:r>
      <w:r w:rsidR="00354950" w:rsidRPr="00C846B7">
        <w:rPr>
          <w:rFonts w:ascii="Calibri" w:hAnsi="Calibri"/>
          <w:szCs w:val="20"/>
        </w:rPr>
        <w:t xml:space="preserve">, </w:t>
      </w:r>
      <w:r w:rsidR="006352BB" w:rsidRPr="00C846B7">
        <w:rPr>
          <w:rFonts w:ascii="Calibri" w:hAnsi="Calibri"/>
          <w:szCs w:val="20"/>
        </w:rPr>
        <w:t xml:space="preserve">within the parameters set by UNDP-GEF, </w:t>
      </w:r>
      <w:r w:rsidR="00354950" w:rsidRPr="00C846B7">
        <w:rPr>
          <w:rFonts w:ascii="Calibri" w:hAnsi="Calibri"/>
          <w:szCs w:val="20"/>
        </w:rPr>
        <w:t>and p</w:t>
      </w:r>
      <w:r w:rsidRPr="00C846B7">
        <w:rPr>
          <w:rFonts w:ascii="Calibri" w:hAnsi="Calibri"/>
          <w:szCs w:val="20"/>
        </w:rPr>
        <w:t xml:space="preserve">rovide </w:t>
      </w:r>
      <w:r w:rsidR="00354950" w:rsidRPr="00C846B7">
        <w:rPr>
          <w:rFonts w:ascii="Calibri" w:hAnsi="Calibri"/>
          <w:szCs w:val="20"/>
        </w:rPr>
        <w:t>d</w:t>
      </w:r>
      <w:r w:rsidRPr="00C846B7">
        <w:rPr>
          <w:rFonts w:ascii="Calibri" w:hAnsi="Calibri"/>
          <w:szCs w:val="20"/>
        </w:rPr>
        <w:t>irection and advice for exceptional situations when the project manager</w:t>
      </w:r>
      <w:r w:rsidR="00354950" w:rsidRPr="00C846B7">
        <w:rPr>
          <w:rFonts w:ascii="Calibri" w:hAnsi="Calibri"/>
          <w:szCs w:val="20"/>
        </w:rPr>
        <w:t>’s tolerances are exceeded;</w:t>
      </w:r>
    </w:p>
    <w:p w14:paraId="6D105E39" w14:textId="77777777" w:rsidR="009E370B" w:rsidRPr="00C846B7" w:rsidRDefault="00E522E6" w:rsidP="003C2724">
      <w:pPr>
        <w:pStyle w:val="ListParagraph"/>
        <w:numPr>
          <w:ilvl w:val="0"/>
          <w:numId w:val="13"/>
        </w:numPr>
        <w:jc w:val="both"/>
        <w:rPr>
          <w:rFonts w:ascii="Calibri" w:hAnsi="Calibri"/>
          <w:szCs w:val="20"/>
        </w:rPr>
      </w:pPr>
      <w:r w:rsidRPr="00C846B7">
        <w:rPr>
          <w:rFonts w:ascii="Calibri" w:hAnsi="Calibri"/>
          <w:szCs w:val="20"/>
        </w:rPr>
        <w:t xml:space="preserve">Advise on </w:t>
      </w:r>
      <w:r w:rsidR="00354950" w:rsidRPr="00C846B7">
        <w:rPr>
          <w:rFonts w:ascii="Calibri" w:hAnsi="Calibri"/>
          <w:szCs w:val="20"/>
        </w:rPr>
        <w:t>major and minor amendments to the project within the parameters set by UNDP-GEF;</w:t>
      </w:r>
    </w:p>
    <w:p w14:paraId="4E898AA3" w14:textId="77777777" w:rsidR="000C56C6" w:rsidRPr="00C846B7" w:rsidRDefault="000C56C6" w:rsidP="003C2724">
      <w:pPr>
        <w:pStyle w:val="CharCharChar1"/>
        <w:numPr>
          <w:ilvl w:val="0"/>
          <w:numId w:val="13"/>
        </w:numPr>
        <w:spacing w:after="0" w:line="240" w:lineRule="auto"/>
        <w:jc w:val="both"/>
        <w:rPr>
          <w:szCs w:val="22"/>
          <w:lang w:val="en-GB"/>
        </w:rPr>
      </w:pPr>
      <w:r w:rsidRPr="00C846B7">
        <w:rPr>
          <w:lang w:val="en-GB"/>
        </w:rPr>
        <w:t xml:space="preserve">Ensure coordination between various donor and government-funded projects and programmes; </w:t>
      </w:r>
    </w:p>
    <w:p w14:paraId="0D98787E" w14:textId="77777777" w:rsidR="000C56C6" w:rsidRPr="00C846B7" w:rsidRDefault="000C56C6" w:rsidP="003C2724">
      <w:pPr>
        <w:pStyle w:val="CharCharChar1"/>
        <w:numPr>
          <w:ilvl w:val="0"/>
          <w:numId w:val="13"/>
        </w:numPr>
        <w:spacing w:after="0" w:line="240" w:lineRule="auto"/>
        <w:jc w:val="both"/>
        <w:rPr>
          <w:lang w:val="en-GB"/>
        </w:rPr>
      </w:pPr>
      <w:r w:rsidRPr="00C846B7">
        <w:rPr>
          <w:lang w:val="en-GB"/>
        </w:rPr>
        <w:t xml:space="preserve">Ensure coordination with various government agencies and their participation in project activities; </w:t>
      </w:r>
    </w:p>
    <w:p w14:paraId="2D53351E" w14:textId="77777777" w:rsidR="000C56C6" w:rsidRPr="00C846B7" w:rsidRDefault="000C56C6" w:rsidP="003C2724">
      <w:pPr>
        <w:pStyle w:val="CharCharChar1"/>
        <w:numPr>
          <w:ilvl w:val="0"/>
          <w:numId w:val="13"/>
        </w:numPr>
        <w:spacing w:after="0" w:line="240" w:lineRule="auto"/>
        <w:jc w:val="both"/>
        <w:rPr>
          <w:lang w:val="en-GB"/>
        </w:rPr>
      </w:pPr>
      <w:r w:rsidRPr="00C846B7">
        <w:rPr>
          <w:lang w:val="en-GB"/>
        </w:rPr>
        <w:t xml:space="preserve">Track and monitor co-financing for this project; </w:t>
      </w:r>
    </w:p>
    <w:p w14:paraId="6C299457" w14:textId="77777777" w:rsidR="000C56C6" w:rsidRPr="00C846B7" w:rsidRDefault="000C56C6" w:rsidP="003C2724">
      <w:pPr>
        <w:pStyle w:val="CharCharChar1"/>
        <w:numPr>
          <w:ilvl w:val="0"/>
          <w:numId w:val="13"/>
        </w:numPr>
        <w:spacing w:after="0" w:line="240" w:lineRule="auto"/>
        <w:jc w:val="both"/>
        <w:rPr>
          <w:lang w:val="en-GB"/>
        </w:rPr>
      </w:pPr>
      <w:r w:rsidRPr="00C846B7">
        <w:rPr>
          <w:lang w:val="en-GB"/>
        </w:rPr>
        <w:t xml:space="preserve">Review the project progress, assess performance, and appraise the Annual Work Plan for the following year; </w:t>
      </w:r>
    </w:p>
    <w:p w14:paraId="122CC2A6" w14:textId="77777777" w:rsidR="000C56C6" w:rsidRPr="00C846B7" w:rsidRDefault="000C56C6" w:rsidP="003C2724">
      <w:pPr>
        <w:pStyle w:val="CharCharChar1"/>
        <w:numPr>
          <w:ilvl w:val="0"/>
          <w:numId w:val="13"/>
        </w:numPr>
        <w:spacing w:after="0" w:line="240" w:lineRule="auto"/>
        <w:jc w:val="both"/>
        <w:rPr>
          <w:lang w:val="en-GB"/>
        </w:rPr>
      </w:pPr>
      <w:r w:rsidRPr="00C846B7">
        <w:rPr>
          <w:lang w:val="en-GB"/>
        </w:rPr>
        <w:t xml:space="preserve">Appraise the annual project implementation report, including the quality assessment rating report; </w:t>
      </w:r>
    </w:p>
    <w:p w14:paraId="5A34034A" w14:textId="77777777" w:rsidR="000C56C6" w:rsidRPr="00C846B7" w:rsidRDefault="000C56C6" w:rsidP="003C2724">
      <w:pPr>
        <w:pStyle w:val="CharCharChar1"/>
        <w:numPr>
          <w:ilvl w:val="0"/>
          <w:numId w:val="13"/>
        </w:numPr>
        <w:spacing w:after="0" w:line="240" w:lineRule="auto"/>
        <w:jc w:val="both"/>
        <w:rPr>
          <w:lang w:val="en-GB"/>
        </w:rPr>
      </w:pPr>
      <w:r w:rsidRPr="00C846B7">
        <w:rPr>
          <w:lang w:val="en-GB"/>
        </w:rPr>
        <w:t xml:space="preserve">Ensure commitment of human resources to support project implementation, arbitrating any issues within the project; </w:t>
      </w:r>
    </w:p>
    <w:p w14:paraId="49C0E4E3" w14:textId="0664F9EE" w:rsidR="00C80C96" w:rsidRPr="00C846B7" w:rsidRDefault="00C80C96" w:rsidP="003C2724">
      <w:pPr>
        <w:pStyle w:val="ListParagraph"/>
        <w:numPr>
          <w:ilvl w:val="0"/>
          <w:numId w:val="13"/>
        </w:numPr>
        <w:jc w:val="both"/>
        <w:rPr>
          <w:rFonts w:eastAsia="Times New Roman" w:cstheme="minorHAnsi"/>
          <w:color w:val="000000"/>
          <w:szCs w:val="20"/>
        </w:rPr>
      </w:pPr>
      <w:r w:rsidRPr="00C846B7">
        <w:rPr>
          <w:rFonts w:eastAsia="Times New Roman" w:cstheme="minorHAnsi"/>
          <w:color w:val="000000"/>
          <w:szCs w:val="20"/>
        </w:rPr>
        <w:t xml:space="preserve">Review combined delivery reports prior to certification by the </w:t>
      </w:r>
      <w:r w:rsidR="003171C4">
        <w:rPr>
          <w:rFonts w:eastAsia="Times New Roman" w:cstheme="minorHAnsi"/>
          <w:color w:val="000000"/>
          <w:szCs w:val="20"/>
        </w:rPr>
        <w:t>Implementing Partner</w:t>
      </w:r>
      <w:r w:rsidRPr="00C846B7">
        <w:rPr>
          <w:rFonts w:eastAsia="Times New Roman" w:cstheme="minorHAnsi"/>
          <w:color w:val="000000"/>
          <w:szCs w:val="20"/>
        </w:rPr>
        <w:t>;</w:t>
      </w:r>
    </w:p>
    <w:p w14:paraId="0819A69E" w14:textId="77777777" w:rsidR="00354950" w:rsidRPr="00C846B7" w:rsidRDefault="00354950" w:rsidP="003C2724">
      <w:pPr>
        <w:pStyle w:val="ListParagraph"/>
        <w:numPr>
          <w:ilvl w:val="0"/>
          <w:numId w:val="13"/>
        </w:numPr>
        <w:jc w:val="both"/>
        <w:rPr>
          <w:rFonts w:ascii="Calibri" w:hAnsi="Calibri"/>
          <w:szCs w:val="20"/>
        </w:rPr>
      </w:pPr>
      <w:r w:rsidRPr="00C846B7">
        <w:rPr>
          <w:rFonts w:ascii="Calibri" w:hAnsi="Calibri" w:cs="Calibri"/>
          <w:szCs w:val="20"/>
        </w:rPr>
        <w:t>P</w:t>
      </w:r>
      <w:r w:rsidRPr="00C846B7">
        <w:rPr>
          <w:rFonts w:ascii="Calibri" w:hAnsi="Calibri"/>
          <w:szCs w:val="20"/>
        </w:rPr>
        <w:t>rovide direction and recommendations to ensure that the agreed deliverables are produced satisfactorily according to plans;</w:t>
      </w:r>
    </w:p>
    <w:p w14:paraId="5B19C02E" w14:textId="77777777" w:rsidR="00354950" w:rsidRPr="00C846B7" w:rsidRDefault="00354950" w:rsidP="003C2724">
      <w:pPr>
        <w:pStyle w:val="ListParagraph"/>
        <w:numPr>
          <w:ilvl w:val="0"/>
          <w:numId w:val="13"/>
        </w:numPr>
        <w:jc w:val="both"/>
        <w:rPr>
          <w:rFonts w:ascii="Calibri" w:hAnsi="Calibri"/>
          <w:szCs w:val="20"/>
        </w:rPr>
      </w:pPr>
      <w:r w:rsidRPr="00C846B7">
        <w:rPr>
          <w:rFonts w:ascii="Calibri" w:hAnsi="Calibri"/>
          <w:szCs w:val="20"/>
        </w:rPr>
        <w:t>Address project</w:t>
      </w:r>
      <w:r w:rsidR="00136B4B" w:rsidRPr="00C846B7">
        <w:rPr>
          <w:rFonts w:ascii="Calibri" w:hAnsi="Calibri"/>
          <w:szCs w:val="20"/>
        </w:rPr>
        <w:t>-</w:t>
      </w:r>
      <w:r w:rsidRPr="00C846B7">
        <w:rPr>
          <w:rFonts w:ascii="Calibri" w:hAnsi="Calibri"/>
          <w:szCs w:val="20"/>
        </w:rPr>
        <w:t>level grievances;</w:t>
      </w:r>
    </w:p>
    <w:p w14:paraId="05EE9B2D" w14:textId="77777777" w:rsidR="00354950" w:rsidRPr="00C846B7" w:rsidRDefault="00354950" w:rsidP="003C2724">
      <w:pPr>
        <w:pStyle w:val="ListParagraph"/>
        <w:numPr>
          <w:ilvl w:val="0"/>
          <w:numId w:val="13"/>
        </w:numPr>
        <w:jc w:val="both"/>
        <w:rPr>
          <w:rFonts w:ascii="Calibri" w:hAnsi="Calibri"/>
          <w:szCs w:val="20"/>
        </w:rPr>
      </w:pPr>
      <w:r w:rsidRPr="00C846B7">
        <w:rPr>
          <w:rFonts w:ascii="Calibri" w:hAnsi="Calibri" w:cs="Calibri"/>
          <w:szCs w:val="20"/>
        </w:rPr>
        <w:t>Approve the project Inception Report, Mid-term Review and Terminal Evaluation reports</w:t>
      </w:r>
      <w:r w:rsidR="00EC700D" w:rsidRPr="00C846B7">
        <w:rPr>
          <w:rFonts w:ascii="Calibri" w:hAnsi="Calibri" w:cs="Calibri"/>
          <w:szCs w:val="20"/>
        </w:rPr>
        <w:t xml:space="preserve"> and corresponding management responses</w:t>
      </w:r>
      <w:r w:rsidRPr="00C846B7">
        <w:rPr>
          <w:rFonts w:ascii="Calibri" w:hAnsi="Calibri" w:cs="Calibri"/>
          <w:szCs w:val="20"/>
        </w:rPr>
        <w:t>;</w:t>
      </w:r>
    </w:p>
    <w:p w14:paraId="49D4D5C3" w14:textId="77777777" w:rsidR="00731A35" w:rsidRPr="00C846B7" w:rsidRDefault="00354950" w:rsidP="003C2724">
      <w:pPr>
        <w:numPr>
          <w:ilvl w:val="0"/>
          <w:numId w:val="13"/>
        </w:numPr>
        <w:spacing w:after="0"/>
        <w:rPr>
          <w:rFonts w:cs="Calibri"/>
          <w:szCs w:val="20"/>
        </w:rPr>
      </w:pPr>
      <w:r w:rsidRPr="00C846B7">
        <w:rPr>
          <w:rFonts w:cs="Calibri"/>
          <w:szCs w:val="20"/>
        </w:rPr>
        <w:t>Review t</w:t>
      </w:r>
      <w:r w:rsidR="000C06D7" w:rsidRPr="00C846B7">
        <w:rPr>
          <w:rFonts w:cs="Calibri"/>
          <w:szCs w:val="20"/>
        </w:rPr>
        <w:t xml:space="preserve">he final project report package during an end-of-project review meeting to discuss lesson learned and opportunities for scaling up.   </w:t>
      </w:r>
    </w:p>
    <w:p w14:paraId="2DC3C77E" w14:textId="68628589" w:rsidR="000C06D7" w:rsidRPr="00C846B7" w:rsidRDefault="00FA7166" w:rsidP="003C2724">
      <w:pPr>
        <w:numPr>
          <w:ilvl w:val="0"/>
          <w:numId w:val="13"/>
        </w:numPr>
        <w:spacing w:after="0"/>
        <w:rPr>
          <w:rFonts w:cs="Calibri"/>
          <w:szCs w:val="20"/>
        </w:rPr>
      </w:pPr>
      <w:r w:rsidRPr="00C846B7">
        <w:rPr>
          <w:rFonts w:cs="Calibri"/>
          <w:szCs w:val="20"/>
        </w:rPr>
        <w:t xml:space="preserve">Ensure highest levels of transparency and take all measures to avoid any real or perceived conflicts of </w:t>
      </w:r>
      <w:r w:rsidR="00E14C16" w:rsidRPr="00C846B7">
        <w:rPr>
          <w:rFonts w:cs="Calibri"/>
          <w:szCs w:val="20"/>
        </w:rPr>
        <w:t>interest.</w:t>
      </w:r>
    </w:p>
    <w:p w14:paraId="26A9D1BE" w14:textId="2DA88AE1" w:rsidR="00B64B67" w:rsidRPr="00C846B7" w:rsidRDefault="000153E7" w:rsidP="002E26FF">
      <w:pPr>
        <w:pStyle w:val="ListParagraph"/>
        <w:numPr>
          <w:ilvl w:val="0"/>
          <w:numId w:val="13"/>
        </w:numPr>
        <w:rPr>
          <w:rFonts w:ascii="Calibri" w:hAnsi="Calibri" w:cs="Calibri"/>
          <w:szCs w:val="20"/>
        </w:rPr>
      </w:pPr>
      <w:r w:rsidRPr="00C846B7">
        <w:rPr>
          <w:rFonts w:ascii="Calibri" w:hAnsi="Calibri" w:cs="Calibri"/>
          <w:szCs w:val="20"/>
        </w:rPr>
        <w:t xml:space="preserve">Designate the ‘beneficiary representative’ of the project on the AMP Regional Project’s Steering Committee/Project Board </w:t>
      </w:r>
    </w:p>
    <w:p w14:paraId="1F8AF085" w14:textId="77777777" w:rsidR="006A7B47" w:rsidRPr="00C846B7" w:rsidRDefault="006A7B47" w:rsidP="00A919C9">
      <w:pPr>
        <w:shd w:val="clear" w:color="auto" w:fill="FFFFFF"/>
        <w:spacing w:after="0"/>
        <w:rPr>
          <w:szCs w:val="20"/>
        </w:rPr>
      </w:pPr>
    </w:p>
    <w:p w14:paraId="2115B9C5" w14:textId="77777777" w:rsidR="002C5D13" w:rsidRPr="00C846B7" w:rsidRDefault="002C5D13" w:rsidP="00A919C9">
      <w:pPr>
        <w:shd w:val="clear" w:color="auto" w:fill="FFFFFF"/>
        <w:spacing w:after="0"/>
      </w:pPr>
      <w:r w:rsidRPr="00C846B7">
        <w:t xml:space="preserve">The composition of the Project Board must include the following roles: </w:t>
      </w:r>
    </w:p>
    <w:p w14:paraId="59847FCD" w14:textId="77777777" w:rsidR="002C5D13" w:rsidRPr="00C846B7" w:rsidRDefault="002C5D13" w:rsidP="00A919C9">
      <w:pPr>
        <w:spacing w:after="0"/>
      </w:pPr>
    </w:p>
    <w:p w14:paraId="2C323324" w14:textId="084EDA49" w:rsidR="00A83B7D" w:rsidRPr="00C846B7" w:rsidRDefault="001B2B3F" w:rsidP="003C2724">
      <w:pPr>
        <w:pStyle w:val="ListParagraph"/>
        <w:numPr>
          <w:ilvl w:val="0"/>
          <w:numId w:val="25"/>
        </w:numPr>
        <w:jc w:val="both"/>
        <w:rPr>
          <w:iCs/>
          <w:szCs w:val="20"/>
        </w:rPr>
      </w:pPr>
      <w:r w:rsidRPr="00C846B7">
        <w:rPr>
          <w:szCs w:val="20"/>
        </w:rPr>
        <w:t xml:space="preserve">Project </w:t>
      </w:r>
      <w:r w:rsidR="00284BB5" w:rsidRPr="00C846B7">
        <w:rPr>
          <w:szCs w:val="20"/>
        </w:rPr>
        <w:t>E</w:t>
      </w:r>
      <w:r w:rsidR="008E1835" w:rsidRPr="00C846B7">
        <w:rPr>
          <w:szCs w:val="20"/>
        </w:rPr>
        <w:t>xecutive</w:t>
      </w:r>
      <w:r w:rsidR="002C5D13" w:rsidRPr="00C846B7">
        <w:rPr>
          <w:szCs w:val="20"/>
        </w:rPr>
        <w:t xml:space="preserve">: </w:t>
      </w:r>
      <w:r w:rsidR="00F1693B" w:rsidRPr="00C846B7">
        <w:rPr>
          <w:szCs w:val="20"/>
        </w:rPr>
        <w:t>Is</w:t>
      </w:r>
      <w:r w:rsidR="002C5D13" w:rsidRPr="00C846B7">
        <w:rPr>
          <w:szCs w:val="20"/>
        </w:rPr>
        <w:t xml:space="preserve"> an individual who represents ownership of the project</w:t>
      </w:r>
      <w:r w:rsidR="009A180E" w:rsidRPr="00C846B7">
        <w:rPr>
          <w:rFonts w:eastAsia="Times New Roman" w:cstheme="minorHAnsi"/>
          <w:szCs w:val="20"/>
        </w:rPr>
        <w:t xml:space="preserve"> and chairs the Project Board. The </w:t>
      </w:r>
      <w:r w:rsidR="00C44296" w:rsidRPr="00C846B7">
        <w:rPr>
          <w:rFonts w:eastAsia="Times New Roman" w:cstheme="minorHAnsi"/>
          <w:szCs w:val="20"/>
        </w:rPr>
        <w:t>Executive</w:t>
      </w:r>
      <w:r w:rsidR="009A180E" w:rsidRPr="00C846B7">
        <w:rPr>
          <w:rFonts w:eastAsia="Times New Roman" w:cstheme="minorHAnsi"/>
          <w:szCs w:val="20"/>
        </w:rPr>
        <w:t xml:space="preserve"> is normally the national counterpart for nationally implemented </w:t>
      </w:r>
      <w:r w:rsidR="00B1351F" w:rsidRPr="00C846B7">
        <w:rPr>
          <w:rFonts w:eastAsia="Times New Roman" w:cstheme="minorHAnsi"/>
          <w:szCs w:val="20"/>
        </w:rPr>
        <w:t xml:space="preserve">projects. </w:t>
      </w:r>
      <w:r w:rsidR="002C5D13" w:rsidRPr="00C846B7">
        <w:rPr>
          <w:szCs w:val="20"/>
        </w:rPr>
        <w:t xml:space="preserve">The </w:t>
      </w:r>
      <w:r w:rsidR="007C1997" w:rsidRPr="00C846B7">
        <w:rPr>
          <w:szCs w:val="20"/>
        </w:rPr>
        <w:t>Project Executive</w:t>
      </w:r>
      <w:r w:rsidR="002C5D13" w:rsidRPr="00C846B7">
        <w:rPr>
          <w:szCs w:val="20"/>
        </w:rPr>
        <w:t xml:space="preserve"> </w:t>
      </w:r>
      <w:proofErr w:type="gramStart"/>
      <w:r w:rsidR="002C5D13" w:rsidRPr="00C846B7">
        <w:rPr>
          <w:szCs w:val="20"/>
        </w:rPr>
        <w:t>is:</w:t>
      </w:r>
      <w:proofErr w:type="gramEnd"/>
      <w:r w:rsidR="002C5D13" w:rsidRPr="00C846B7">
        <w:rPr>
          <w:szCs w:val="20"/>
        </w:rPr>
        <w:t xml:space="preserve">  </w:t>
      </w:r>
      <w:r w:rsidR="00454FFB" w:rsidRPr="00C846B7">
        <w:rPr>
          <w:szCs w:val="20"/>
        </w:rPr>
        <w:t xml:space="preserve">Ministry of Natural Resources and Energy, </w:t>
      </w:r>
      <w:r w:rsidR="004656D5">
        <w:rPr>
          <w:iCs/>
          <w:szCs w:val="20"/>
        </w:rPr>
        <w:t>Principal Secretary</w:t>
      </w:r>
      <w:r w:rsidR="00472F56" w:rsidRPr="00C846B7">
        <w:rPr>
          <w:iCs/>
          <w:szCs w:val="20"/>
        </w:rPr>
        <w:t>.</w:t>
      </w:r>
      <w:r w:rsidR="00D4765E" w:rsidRPr="00C846B7">
        <w:rPr>
          <w:iCs/>
          <w:szCs w:val="20"/>
        </w:rPr>
        <w:t xml:space="preserve"> </w:t>
      </w:r>
    </w:p>
    <w:p w14:paraId="4B0D4F57" w14:textId="58A98F40" w:rsidR="00284BB5" w:rsidRPr="00C846B7" w:rsidRDefault="00284BB5" w:rsidP="00A919C9">
      <w:pPr>
        <w:spacing w:after="0"/>
        <w:rPr>
          <w:rFonts w:asciiTheme="minorHAnsi" w:hAnsiTheme="minorHAnsi"/>
          <w:szCs w:val="20"/>
        </w:rPr>
      </w:pPr>
    </w:p>
    <w:p w14:paraId="12FD785E" w14:textId="5A268EAB" w:rsidR="00322BBA" w:rsidRPr="00C846B7" w:rsidRDefault="00322BBA" w:rsidP="003C2724">
      <w:pPr>
        <w:pStyle w:val="ListParagraph"/>
        <w:numPr>
          <w:ilvl w:val="0"/>
          <w:numId w:val="25"/>
        </w:numPr>
        <w:jc w:val="both"/>
        <w:rPr>
          <w:rFonts w:cstheme="minorHAnsi"/>
          <w:szCs w:val="20"/>
        </w:rPr>
      </w:pPr>
      <w:r w:rsidRPr="00C846B7">
        <w:rPr>
          <w:szCs w:val="20"/>
        </w:rPr>
        <w:t xml:space="preserve">Beneficiary Representative(s): </w:t>
      </w:r>
      <w:r w:rsidRPr="00C846B7">
        <w:rPr>
          <w:rFonts w:eastAsia="Times New Roman"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C846B7">
        <w:rPr>
          <w:rFonts w:cstheme="minorHAnsi"/>
          <w:szCs w:val="20"/>
        </w:rPr>
        <w:t xml:space="preserve"> </w:t>
      </w:r>
      <w:r w:rsidRPr="00C846B7">
        <w:rPr>
          <w:szCs w:val="20"/>
        </w:rPr>
        <w:t xml:space="preserve">The Beneficiary representative (s) are: Nominated representative from the Renewable Energy </w:t>
      </w:r>
      <w:r w:rsidR="000E5FAF">
        <w:rPr>
          <w:szCs w:val="20"/>
        </w:rPr>
        <w:t>Association of Eswatini (</w:t>
      </w:r>
      <w:proofErr w:type="gramStart"/>
      <w:r w:rsidR="000E5FAF">
        <w:rPr>
          <w:szCs w:val="20"/>
        </w:rPr>
        <w:t xml:space="preserve">REAESWA) </w:t>
      </w:r>
      <w:r w:rsidRPr="00C846B7">
        <w:rPr>
          <w:szCs w:val="20"/>
        </w:rPr>
        <w:t xml:space="preserve"> and</w:t>
      </w:r>
      <w:proofErr w:type="gramEnd"/>
      <w:r w:rsidRPr="00C846B7">
        <w:rPr>
          <w:szCs w:val="20"/>
        </w:rPr>
        <w:t xml:space="preserve"> elected representatives from the two pilot project recipient communities.  </w:t>
      </w:r>
    </w:p>
    <w:p w14:paraId="6F7FF521" w14:textId="77777777" w:rsidR="002C5D13" w:rsidRPr="00C846B7" w:rsidRDefault="002C5D13" w:rsidP="00A919C9">
      <w:pPr>
        <w:spacing w:after="0"/>
        <w:rPr>
          <w:rFonts w:asciiTheme="minorHAnsi" w:hAnsiTheme="minorHAnsi"/>
          <w:szCs w:val="20"/>
        </w:rPr>
      </w:pPr>
    </w:p>
    <w:p w14:paraId="359278A7" w14:textId="5E6E2B59" w:rsidR="00C44296" w:rsidRPr="00C846B7" w:rsidRDefault="00241BA7" w:rsidP="003C2724">
      <w:pPr>
        <w:pStyle w:val="ListParagraph"/>
        <w:numPr>
          <w:ilvl w:val="0"/>
          <w:numId w:val="25"/>
        </w:numPr>
        <w:jc w:val="both"/>
        <w:rPr>
          <w:szCs w:val="20"/>
        </w:rPr>
      </w:pPr>
      <w:r w:rsidRPr="00C846B7">
        <w:rPr>
          <w:szCs w:val="20"/>
        </w:rPr>
        <w:t>Development Partner(s)</w:t>
      </w:r>
      <w:r w:rsidR="002C5D13" w:rsidRPr="00C846B7">
        <w:rPr>
          <w:szCs w:val="20"/>
        </w:rPr>
        <w:t xml:space="preserve">: </w:t>
      </w:r>
      <w:r w:rsidR="00A63227" w:rsidRPr="00C846B7">
        <w:rPr>
          <w:rFonts w:eastAsia="Times New Roman" w:cstheme="minorHAnsi"/>
          <w:szCs w:val="20"/>
        </w:rPr>
        <w:t xml:space="preserve">Individuals or groups representing the interests of the parties concerned that provide funding and/or technical expertise to the project. </w:t>
      </w:r>
      <w:r w:rsidR="002C5D13" w:rsidRPr="00C846B7">
        <w:rPr>
          <w:szCs w:val="20"/>
        </w:rPr>
        <w:t xml:space="preserve">The </w:t>
      </w:r>
      <w:r w:rsidR="003F0771" w:rsidRPr="00C846B7">
        <w:rPr>
          <w:szCs w:val="20"/>
        </w:rPr>
        <w:t>Development Partner is</w:t>
      </w:r>
      <w:r w:rsidR="002C5D13" w:rsidRPr="00C846B7">
        <w:rPr>
          <w:szCs w:val="20"/>
        </w:rPr>
        <w:t xml:space="preserve">: </w:t>
      </w:r>
      <w:r w:rsidR="009013CF" w:rsidRPr="00C846B7">
        <w:rPr>
          <w:szCs w:val="20"/>
        </w:rPr>
        <w:t>UNDP</w:t>
      </w:r>
      <w:r w:rsidR="009B2AAC" w:rsidRPr="00C846B7">
        <w:rPr>
          <w:szCs w:val="20"/>
        </w:rPr>
        <w:t xml:space="preserve"> Resident </w:t>
      </w:r>
      <w:proofErr w:type="gramStart"/>
      <w:r w:rsidR="009B2AAC" w:rsidRPr="00C846B7">
        <w:rPr>
          <w:szCs w:val="20"/>
        </w:rPr>
        <w:t>Representative,</w:t>
      </w:r>
      <w:r w:rsidR="009B2AAC" w:rsidRPr="00C846B7">
        <w:rPr>
          <w:rFonts w:cs="Arial"/>
          <w:color w:val="202124"/>
          <w:shd w:val="clear" w:color="auto" w:fill="FFFFFF"/>
        </w:rPr>
        <w:t>.</w:t>
      </w:r>
      <w:proofErr w:type="gramEnd"/>
    </w:p>
    <w:p w14:paraId="52AC5A09" w14:textId="77777777" w:rsidR="00C44296" w:rsidRPr="00C846B7" w:rsidRDefault="00C44296" w:rsidP="00A919C9">
      <w:pPr>
        <w:spacing w:after="0"/>
        <w:ind w:left="360"/>
        <w:rPr>
          <w:rFonts w:asciiTheme="minorHAnsi" w:hAnsiTheme="minorHAnsi"/>
          <w:szCs w:val="20"/>
          <w:u w:val="single"/>
        </w:rPr>
      </w:pPr>
    </w:p>
    <w:p w14:paraId="02A31E95" w14:textId="608249C0" w:rsidR="00C44296" w:rsidRPr="00C846B7" w:rsidRDefault="0042237F" w:rsidP="003C2724">
      <w:pPr>
        <w:pStyle w:val="ListParagraph"/>
        <w:numPr>
          <w:ilvl w:val="0"/>
          <w:numId w:val="25"/>
        </w:numPr>
        <w:jc w:val="both"/>
        <w:rPr>
          <w:szCs w:val="20"/>
        </w:rPr>
      </w:pPr>
      <w:r w:rsidRPr="00C846B7">
        <w:rPr>
          <w:szCs w:val="20"/>
        </w:rPr>
        <w:t xml:space="preserve">Project Assurance: </w:t>
      </w:r>
      <w:r w:rsidR="00C44296" w:rsidRPr="00C846B7">
        <w:rPr>
          <w:szCs w:val="20"/>
        </w:rPr>
        <w:t>UNDP performs the quality assuranc</w:t>
      </w:r>
      <w:r w:rsidR="007F33B5" w:rsidRPr="00C846B7">
        <w:rPr>
          <w:szCs w:val="20"/>
        </w:rPr>
        <w:t>e</w:t>
      </w:r>
      <w:r w:rsidR="00121C4F" w:rsidRPr="00C846B7">
        <w:rPr>
          <w:szCs w:val="20"/>
        </w:rPr>
        <w:t xml:space="preserve"> </w:t>
      </w:r>
      <w:r w:rsidR="00C44296" w:rsidRPr="00C846B7">
        <w:rPr>
          <w:szCs w:val="20"/>
        </w:rPr>
        <w:t>and supports the Project Board and Project Management Unit by carrying out objective and independent project oversight and monitoring functions. This role ensures appropriate project management milestones are managed and completed</w:t>
      </w:r>
      <w:r w:rsidR="007632CF" w:rsidRPr="00C846B7">
        <w:rPr>
          <w:szCs w:val="20"/>
        </w:rPr>
        <w:t xml:space="preserve">, </w:t>
      </w:r>
      <w:r w:rsidR="008F1020" w:rsidRPr="00C846B7">
        <w:rPr>
          <w:szCs w:val="20"/>
        </w:rPr>
        <w:t xml:space="preserve">and </w:t>
      </w:r>
      <w:r w:rsidR="007632CF" w:rsidRPr="00C846B7">
        <w:rPr>
          <w:szCs w:val="20"/>
        </w:rPr>
        <w:t>conflict of interest issues are monitored and addressed</w:t>
      </w:r>
      <w:r w:rsidR="00C44296" w:rsidRPr="00C846B7">
        <w:rPr>
          <w:szCs w:val="20"/>
        </w:rPr>
        <w:t>. The Project Board cannot delegate any of its quality assurance responsibilities to the Project Manager. </w:t>
      </w:r>
      <w:r w:rsidRPr="00C846B7">
        <w:rPr>
          <w:szCs w:val="20"/>
        </w:rPr>
        <w:t xml:space="preserve">UNDP provides a three – tier oversight services involving </w:t>
      </w:r>
      <w:r w:rsidR="006843B8" w:rsidRPr="00C846B7">
        <w:rPr>
          <w:szCs w:val="20"/>
        </w:rPr>
        <w:t xml:space="preserve">the </w:t>
      </w:r>
      <w:r w:rsidRPr="00C846B7">
        <w:rPr>
          <w:szCs w:val="20"/>
        </w:rPr>
        <w:t xml:space="preserve">UNDP Country Offices and </w:t>
      </w:r>
      <w:r w:rsidR="006843B8" w:rsidRPr="00C846B7">
        <w:rPr>
          <w:szCs w:val="20"/>
        </w:rPr>
        <w:t xml:space="preserve">UNDP </w:t>
      </w:r>
      <w:r w:rsidRPr="00C846B7">
        <w:rPr>
          <w:szCs w:val="20"/>
        </w:rPr>
        <w:t xml:space="preserve">at regional and headquarters levels. Project assurance is totally independent of </w:t>
      </w:r>
      <w:r w:rsidR="008F64A6" w:rsidRPr="00C846B7">
        <w:rPr>
          <w:szCs w:val="20"/>
        </w:rPr>
        <w:t>project execution.</w:t>
      </w:r>
    </w:p>
    <w:p w14:paraId="4B82C7D0" w14:textId="223EEE66" w:rsidR="00C44296" w:rsidRPr="00C846B7" w:rsidRDefault="00C44296" w:rsidP="00A919C9">
      <w:pPr>
        <w:spacing w:after="0"/>
        <w:rPr>
          <w:rFonts w:cs="Arial"/>
          <w:b/>
          <w:noProof/>
          <w:szCs w:val="20"/>
          <w:lang w:eastAsia="zh-CN"/>
        </w:rPr>
      </w:pPr>
    </w:p>
    <w:p w14:paraId="11539BC1" w14:textId="6AD4E272" w:rsidR="00763A33" w:rsidRPr="00C846B7" w:rsidRDefault="00C33B37" w:rsidP="00A919C9">
      <w:pPr>
        <w:spacing w:after="0"/>
        <w:rPr>
          <w:rFonts w:cs="Arial"/>
          <w:b/>
          <w:noProof/>
          <w:color w:val="000000" w:themeColor="text1"/>
          <w:szCs w:val="20"/>
          <w:lang w:eastAsia="zh-CN"/>
        </w:rPr>
      </w:pPr>
      <w:r w:rsidRPr="00C846B7">
        <w:rPr>
          <w:b/>
          <w:bCs/>
          <w:lang w:eastAsia="zh-CN"/>
        </w:rPr>
        <w:t xml:space="preserve">Representation on the AMP Regional Project’s board: </w:t>
      </w:r>
      <w:r w:rsidR="00EE6B69" w:rsidRPr="00C846B7">
        <w:rPr>
          <w:lang w:eastAsia="zh-CN"/>
        </w:rPr>
        <w:t xml:space="preserve">The AMP national projects will be among the primary beneficiaries of regional project activities. As such and in line with established practice in similar global/regional projects, </w:t>
      </w:r>
      <w:r w:rsidR="00EF6984" w:rsidRPr="00C846B7">
        <w:rPr>
          <w:lang w:eastAsia="zh-CN"/>
        </w:rPr>
        <w:t>a</w:t>
      </w:r>
      <w:r w:rsidRPr="00C846B7">
        <w:rPr>
          <w:rFonts w:eastAsia="Times New Roman" w:cstheme="minorHAnsi"/>
          <w:iCs/>
        </w:rPr>
        <w:t xml:space="preserve"> representative of the project will sit on the project board/steering committee of the AMP Regional Project </w:t>
      </w:r>
      <w:r w:rsidRPr="00C846B7">
        <w:rPr>
          <w:rFonts w:eastAsia="Times New Roman" w:cstheme="minorHAnsi"/>
          <w:iCs/>
        </w:rPr>
        <w:lastRenderedPageBreak/>
        <w:t>in a role as ‘beneficiary representative.’ It is expected that all AMP Regional Project board meetings will be held virtually (</w:t>
      </w:r>
      <w:proofErr w:type="gramStart"/>
      <w:r w:rsidRPr="00C846B7">
        <w:rPr>
          <w:rFonts w:eastAsia="Times New Roman" w:cstheme="minorHAnsi"/>
          <w:iCs/>
        </w:rPr>
        <w:t>i.e.</w:t>
      </w:r>
      <w:proofErr w:type="gramEnd"/>
      <w:r w:rsidRPr="00C846B7">
        <w:rPr>
          <w:rFonts w:eastAsia="Times New Roman" w:cstheme="minorHAnsi"/>
          <w:iCs/>
        </w:rPr>
        <w:t xml:space="preserve"> not in-person) and that beneficiary representatives will participate in project board meetings via video-conference. The representative of the project on the AMP Regional Project board will be </w:t>
      </w:r>
      <w:r w:rsidR="00763A33" w:rsidRPr="00C846B7">
        <w:rPr>
          <w:b/>
          <w:bCs/>
          <w:color w:val="000000" w:themeColor="text1"/>
          <w:szCs w:val="20"/>
        </w:rPr>
        <w:t xml:space="preserve">from the </w:t>
      </w:r>
      <w:r w:rsidR="003171C4">
        <w:rPr>
          <w:b/>
          <w:bCs/>
          <w:color w:val="000000" w:themeColor="text1"/>
          <w:szCs w:val="20"/>
        </w:rPr>
        <w:t>Implementing Partner</w:t>
      </w:r>
      <w:r w:rsidR="00763A33" w:rsidRPr="00C846B7">
        <w:rPr>
          <w:b/>
          <w:bCs/>
          <w:color w:val="000000" w:themeColor="text1"/>
          <w:szCs w:val="20"/>
        </w:rPr>
        <w:t xml:space="preserve"> or ESERA as host of the AMP Project Management Unit</w:t>
      </w:r>
      <w:r w:rsidR="00C34471" w:rsidRPr="00C846B7">
        <w:rPr>
          <w:rStyle w:val="FootnoteReference"/>
          <w:rFonts w:asciiTheme="minorHAnsi" w:eastAsia="Times New Roman" w:hAnsiTheme="minorHAnsi" w:cstheme="minorHAnsi"/>
          <w:iCs/>
        </w:rPr>
        <w:footnoteReference w:id="73"/>
      </w:r>
      <w:r w:rsidR="00763A33" w:rsidRPr="00C846B7">
        <w:rPr>
          <w:color w:val="000000" w:themeColor="text1"/>
          <w:szCs w:val="20"/>
        </w:rPr>
        <w:t>. It is expected that the AMP regional project board will meet a maximum of twice per year.</w:t>
      </w:r>
    </w:p>
    <w:p w14:paraId="2610E3D0" w14:textId="77777777" w:rsidR="00B660B3" w:rsidRPr="00C846B7" w:rsidRDefault="00B660B3" w:rsidP="00A919C9">
      <w:pPr>
        <w:spacing w:after="0"/>
        <w:rPr>
          <w:rFonts w:cs="Arial"/>
          <w:b/>
          <w:noProof/>
          <w:szCs w:val="20"/>
          <w:lang w:val="en-GB" w:eastAsia="zh-CN"/>
        </w:rPr>
      </w:pPr>
    </w:p>
    <w:p w14:paraId="059133AB" w14:textId="3966567E" w:rsidR="003644BD" w:rsidRPr="00C846B7" w:rsidRDefault="006368D7" w:rsidP="00A919C9">
      <w:pPr>
        <w:spacing w:after="0"/>
        <w:rPr>
          <w:rFonts w:cs="Arial"/>
          <w:noProof/>
          <w:szCs w:val="20"/>
          <w:lang w:val="en-GB" w:eastAsia="zh-CN"/>
        </w:rPr>
      </w:pPr>
      <w:r w:rsidRPr="00C846B7">
        <w:rPr>
          <w:rFonts w:cs="Arial"/>
          <w:b/>
          <w:noProof/>
          <w:szCs w:val="20"/>
          <w:lang w:val="en-GB" w:eastAsia="zh-CN"/>
        </w:rPr>
        <w:t>Project extensions:</w:t>
      </w:r>
      <w:r w:rsidR="005F6F56" w:rsidRPr="00C846B7">
        <w:rPr>
          <w:rFonts w:cs="Arial"/>
          <w:b/>
          <w:noProof/>
          <w:szCs w:val="20"/>
          <w:lang w:val="en-GB" w:eastAsia="zh-CN"/>
        </w:rPr>
        <w:t xml:space="preserve"> </w:t>
      </w:r>
      <w:r w:rsidR="005F6F56" w:rsidRPr="00C846B7">
        <w:rPr>
          <w:rFonts w:cs="Arial"/>
          <w:noProof/>
          <w:szCs w:val="20"/>
          <w:lang w:val="en-GB" w:eastAsia="zh-CN"/>
        </w:rPr>
        <w:t>Th</w:t>
      </w:r>
      <w:r w:rsidR="00E81451" w:rsidRPr="00C846B7">
        <w:rPr>
          <w:rFonts w:cs="Arial"/>
          <w:noProof/>
          <w:szCs w:val="20"/>
          <w:lang w:val="en-GB" w:eastAsia="zh-CN"/>
        </w:rPr>
        <w:t xml:space="preserve">e </w:t>
      </w:r>
      <w:r w:rsidR="006C1BC1" w:rsidRPr="00C846B7">
        <w:rPr>
          <w:rFonts w:cs="Arial"/>
          <w:noProof/>
          <w:szCs w:val="20"/>
          <w:lang w:val="en-GB" w:eastAsia="zh-CN"/>
        </w:rPr>
        <w:t xml:space="preserve">UNDP Resident Representative and the </w:t>
      </w:r>
      <w:r w:rsidR="00E81451" w:rsidRPr="00C846B7">
        <w:rPr>
          <w:rFonts w:cs="Arial"/>
          <w:noProof/>
          <w:szCs w:val="20"/>
          <w:lang w:val="en-GB" w:eastAsia="zh-CN"/>
        </w:rPr>
        <w:t xml:space="preserve">UNDP-GEF </w:t>
      </w:r>
      <w:r w:rsidR="00EE5D8E" w:rsidRPr="00C846B7">
        <w:rPr>
          <w:rFonts w:cs="Arial"/>
          <w:noProof/>
          <w:szCs w:val="20"/>
          <w:lang w:val="en-GB" w:eastAsia="zh-CN"/>
        </w:rPr>
        <w:t xml:space="preserve">Executive Coordinator </w:t>
      </w:r>
      <w:r w:rsidR="00DA1CBD" w:rsidRPr="00C846B7">
        <w:rPr>
          <w:rFonts w:cs="Arial"/>
          <w:noProof/>
          <w:szCs w:val="20"/>
          <w:lang w:val="en-GB" w:eastAsia="zh-CN"/>
        </w:rPr>
        <w:t>must approve a</w:t>
      </w:r>
      <w:r w:rsidR="003C0423" w:rsidRPr="00C846B7">
        <w:rPr>
          <w:rFonts w:cs="Arial"/>
          <w:noProof/>
          <w:szCs w:val="20"/>
          <w:lang w:val="en-GB" w:eastAsia="zh-CN"/>
        </w:rPr>
        <w:t xml:space="preserve">ll project extension requests. </w:t>
      </w:r>
      <w:r w:rsidR="00DA1CBD" w:rsidRPr="00C846B7">
        <w:rPr>
          <w:rFonts w:cs="Arial"/>
          <w:noProof/>
          <w:szCs w:val="20"/>
          <w:lang w:val="en-GB" w:eastAsia="zh-CN"/>
        </w:rPr>
        <w:t xml:space="preserve">Note that all extensions incur costs and the </w:t>
      </w:r>
      <w:r w:rsidR="00652BD9" w:rsidRPr="00C846B7">
        <w:rPr>
          <w:rFonts w:cs="Arial"/>
          <w:noProof/>
          <w:szCs w:val="20"/>
          <w:lang w:val="en-GB" w:eastAsia="zh-CN"/>
        </w:rPr>
        <w:t xml:space="preserve">GEF </w:t>
      </w:r>
      <w:r w:rsidR="00D53363" w:rsidRPr="00C846B7">
        <w:rPr>
          <w:rFonts w:cs="Arial"/>
          <w:noProof/>
          <w:szCs w:val="20"/>
          <w:lang w:val="en-GB" w:eastAsia="zh-CN"/>
        </w:rPr>
        <w:t>project budget cannot be increased</w:t>
      </w:r>
      <w:r w:rsidR="00E81451" w:rsidRPr="00C846B7">
        <w:rPr>
          <w:rFonts w:cs="Arial"/>
          <w:noProof/>
          <w:szCs w:val="20"/>
          <w:lang w:val="en-GB" w:eastAsia="zh-CN"/>
        </w:rPr>
        <w:t xml:space="preserve">. </w:t>
      </w:r>
      <w:r w:rsidR="000F3BFC" w:rsidRPr="00C846B7">
        <w:rPr>
          <w:rFonts w:cs="Arial"/>
          <w:noProof/>
          <w:szCs w:val="20"/>
          <w:lang w:val="en-GB" w:eastAsia="zh-CN"/>
        </w:rPr>
        <w:t xml:space="preserve">A single </w:t>
      </w:r>
      <w:r w:rsidR="00D53363" w:rsidRPr="00C846B7">
        <w:rPr>
          <w:rFonts w:cs="Arial"/>
          <w:noProof/>
          <w:szCs w:val="20"/>
          <w:lang w:val="en-GB" w:eastAsia="zh-CN"/>
        </w:rPr>
        <w:t xml:space="preserve">extension </w:t>
      </w:r>
      <w:r w:rsidR="000F3BFC" w:rsidRPr="00C846B7">
        <w:rPr>
          <w:rFonts w:cs="Arial"/>
          <w:noProof/>
          <w:szCs w:val="20"/>
          <w:lang w:val="en-GB" w:eastAsia="zh-CN"/>
        </w:rPr>
        <w:t>may</w:t>
      </w:r>
      <w:r w:rsidR="00E81451" w:rsidRPr="00C846B7">
        <w:rPr>
          <w:rFonts w:cs="Arial"/>
          <w:noProof/>
          <w:szCs w:val="20"/>
          <w:lang w:val="en-GB" w:eastAsia="zh-CN"/>
        </w:rPr>
        <w:t xml:space="preserve"> be granted </w:t>
      </w:r>
      <w:r w:rsidR="00653AB6" w:rsidRPr="00C846B7">
        <w:rPr>
          <w:rFonts w:cs="Arial"/>
          <w:noProof/>
          <w:szCs w:val="20"/>
          <w:lang w:val="en-GB" w:eastAsia="zh-CN"/>
        </w:rPr>
        <w:t>on an exception</w:t>
      </w:r>
      <w:r w:rsidR="00652BD9" w:rsidRPr="00C846B7">
        <w:rPr>
          <w:rFonts w:cs="Arial"/>
          <w:noProof/>
          <w:szCs w:val="20"/>
          <w:lang w:val="en-GB" w:eastAsia="zh-CN"/>
        </w:rPr>
        <w:t>al</w:t>
      </w:r>
      <w:r w:rsidR="00653AB6" w:rsidRPr="00C846B7">
        <w:rPr>
          <w:rFonts w:cs="Arial"/>
          <w:noProof/>
          <w:szCs w:val="20"/>
          <w:lang w:val="en-GB" w:eastAsia="zh-CN"/>
        </w:rPr>
        <w:t xml:space="preserve"> basis and </w:t>
      </w:r>
      <w:r w:rsidR="00D53363" w:rsidRPr="00C846B7">
        <w:rPr>
          <w:rFonts w:cs="Arial"/>
          <w:noProof/>
          <w:szCs w:val="20"/>
          <w:lang w:val="en-GB" w:eastAsia="zh-CN"/>
        </w:rPr>
        <w:t xml:space="preserve">only if the </w:t>
      </w:r>
      <w:r w:rsidR="00E81451" w:rsidRPr="00C846B7">
        <w:rPr>
          <w:rFonts w:cs="Arial"/>
          <w:noProof/>
          <w:szCs w:val="20"/>
          <w:lang w:val="en-GB" w:eastAsia="zh-CN"/>
        </w:rPr>
        <w:t xml:space="preserve">following conditions are met: </w:t>
      </w:r>
      <w:r w:rsidR="00653AB6" w:rsidRPr="00C846B7">
        <w:rPr>
          <w:rFonts w:cs="Arial"/>
          <w:noProof/>
          <w:szCs w:val="20"/>
          <w:lang w:val="en-GB" w:eastAsia="zh-CN"/>
        </w:rPr>
        <w:t xml:space="preserve">one extension </w:t>
      </w:r>
      <w:r w:rsidR="006C0E7E" w:rsidRPr="00C846B7">
        <w:rPr>
          <w:rFonts w:cs="Arial"/>
          <w:noProof/>
          <w:szCs w:val="20"/>
          <w:lang w:val="en-GB" w:eastAsia="zh-CN"/>
        </w:rPr>
        <w:t xml:space="preserve">only </w:t>
      </w:r>
      <w:r w:rsidR="00CE6756" w:rsidRPr="00C846B7">
        <w:rPr>
          <w:rFonts w:cs="Arial"/>
          <w:noProof/>
          <w:szCs w:val="20"/>
          <w:lang w:val="en-GB" w:eastAsia="zh-CN"/>
        </w:rPr>
        <w:t>for a project for a maximum of six months</w:t>
      </w:r>
      <w:r w:rsidR="006C0E7E" w:rsidRPr="00C846B7">
        <w:rPr>
          <w:rFonts w:cs="Arial"/>
          <w:noProof/>
          <w:szCs w:val="20"/>
          <w:lang w:val="en-GB" w:eastAsia="zh-CN"/>
        </w:rPr>
        <w:t xml:space="preserve">; </w:t>
      </w:r>
      <w:r w:rsidR="003644BD" w:rsidRPr="00C846B7">
        <w:rPr>
          <w:rFonts w:cs="Arial"/>
          <w:noProof/>
          <w:szCs w:val="20"/>
          <w:lang w:val="en-GB" w:eastAsia="zh-CN"/>
        </w:rPr>
        <w:t xml:space="preserve">the </w:t>
      </w:r>
      <w:r w:rsidR="006C0E7E" w:rsidRPr="00C846B7">
        <w:rPr>
          <w:rFonts w:cs="Arial"/>
          <w:noProof/>
          <w:szCs w:val="20"/>
          <w:lang w:val="en-GB" w:eastAsia="zh-CN"/>
        </w:rPr>
        <w:t>p</w:t>
      </w:r>
      <w:r w:rsidR="003644BD" w:rsidRPr="00C846B7">
        <w:rPr>
          <w:rFonts w:cs="Arial"/>
          <w:noProof/>
          <w:szCs w:val="20"/>
          <w:lang w:val="en-GB" w:eastAsia="zh-CN"/>
        </w:rPr>
        <w:t xml:space="preserve">roject management costs during the extension period </w:t>
      </w:r>
      <w:r w:rsidR="006C0E7E" w:rsidRPr="00C846B7">
        <w:rPr>
          <w:rFonts w:cs="Arial"/>
          <w:noProof/>
          <w:szCs w:val="20"/>
          <w:lang w:val="en-GB" w:eastAsia="zh-CN"/>
        </w:rPr>
        <w:t>must remain</w:t>
      </w:r>
      <w:r w:rsidR="003644BD" w:rsidRPr="00C846B7">
        <w:rPr>
          <w:rFonts w:cs="Arial"/>
          <w:noProof/>
          <w:szCs w:val="20"/>
          <w:lang w:val="en-GB" w:eastAsia="zh-CN"/>
        </w:rPr>
        <w:t xml:space="preserve"> within the or</w:t>
      </w:r>
      <w:r w:rsidR="006C0E7E" w:rsidRPr="00C846B7">
        <w:rPr>
          <w:rFonts w:cs="Arial"/>
          <w:noProof/>
          <w:szCs w:val="20"/>
          <w:lang w:val="en-GB" w:eastAsia="zh-CN"/>
        </w:rPr>
        <w:t>iginally</w:t>
      </w:r>
      <w:r w:rsidR="003644BD" w:rsidRPr="00C846B7">
        <w:rPr>
          <w:rFonts w:cs="Arial"/>
          <w:noProof/>
          <w:szCs w:val="20"/>
          <w:lang w:val="en-GB" w:eastAsia="zh-CN"/>
        </w:rPr>
        <w:t xml:space="preserve"> approved amount</w:t>
      </w:r>
      <w:r w:rsidR="00A57E5C" w:rsidRPr="00C846B7">
        <w:rPr>
          <w:rFonts w:cs="Arial"/>
          <w:noProof/>
          <w:szCs w:val="20"/>
          <w:lang w:val="en-GB" w:eastAsia="zh-CN"/>
        </w:rPr>
        <w:t>,</w:t>
      </w:r>
      <w:r w:rsidR="003644BD" w:rsidRPr="00C846B7">
        <w:rPr>
          <w:rFonts w:cs="Arial"/>
          <w:noProof/>
          <w:szCs w:val="20"/>
          <w:lang w:val="en-GB" w:eastAsia="zh-CN"/>
        </w:rPr>
        <w:t xml:space="preserve"> and any increase in PMC costs will be covered by non</w:t>
      </w:r>
      <w:r w:rsidR="0073717A" w:rsidRPr="00C846B7">
        <w:rPr>
          <w:rFonts w:cs="Arial"/>
          <w:noProof/>
          <w:szCs w:val="20"/>
          <w:lang w:val="en-GB" w:eastAsia="zh-CN"/>
        </w:rPr>
        <w:t>-</w:t>
      </w:r>
      <w:r w:rsidR="003644BD" w:rsidRPr="00C846B7">
        <w:rPr>
          <w:rFonts w:cs="Arial"/>
          <w:noProof/>
          <w:szCs w:val="20"/>
          <w:lang w:val="en-GB" w:eastAsia="zh-CN"/>
        </w:rPr>
        <w:t>GEF res</w:t>
      </w:r>
      <w:r w:rsidR="006C0E7E" w:rsidRPr="00C846B7">
        <w:rPr>
          <w:rFonts w:cs="Arial"/>
          <w:noProof/>
          <w:szCs w:val="20"/>
          <w:lang w:val="en-GB" w:eastAsia="zh-CN"/>
        </w:rPr>
        <w:t>ources</w:t>
      </w:r>
      <w:r w:rsidR="003644BD" w:rsidRPr="00C846B7">
        <w:rPr>
          <w:rFonts w:cs="Arial"/>
          <w:noProof/>
          <w:szCs w:val="20"/>
          <w:lang w:val="en-GB" w:eastAsia="zh-CN"/>
        </w:rPr>
        <w:t>; the</w:t>
      </w:r>
      <w:r w:rsidR="0073717A" w:rsidRPr="00C846B7">
        <w:rPr>
          <w:rFonts w:cs="Arial"/>
          <w:noProof/>
          <w:szCs w:val="20"/>
          <w:lang w:val="en-GB" w:eastAsia="zh-CN"/>
        </w:rPr>
        <w:t xml:space="preserve"> UNDP Country Office</w:t>
      </w:r>
      <w:r w:rsidR="003644BD" w:rsidRPr="00C846B7">
        <w:rPr>
          <w:rFonts w:cs="Arial"/>
          <w:noProof/>
          <w:szCs w:val="20"/>
          <w:lang w:val="en-GB" w:eastAsia="zh-CN"/>
        </w:rPr>
        <w:t xml:space="preserve"> oversight costs </w:t>
      </w:r>
      <w:r w:rsidR="0016121C" w:rsidRPr="00C846B7">
        <w:rPr>
          <w:rFonts w:cs="Arial"/>
          <w:noProof/>
          <w:szCs w:val="20"/>
          <w:lang w:val="en-GB" w:eastAsia="zh-CN"/>
        </w:rPr>
        <w:t xml:space="preserve">in excess of the CO’s Agency fee specified in the DOA </w:t>
      </w:r>
      <w:r w:rsidR="0073717A" w:rsidRPr="00C846B7">
        <w:rPr>
          <w:rFonts w:cs="Arial"/>
          <w:noProof/>
          <w:szCs w:val="20"/>
          <w:lang w:val="en-GB" w:eastAsia="zh-CN"/>
        </w:rPr>
        <w:t xml:space="preserve">during the extension period must be </w:t>
      </w:r>
      <w:r w:rsidR="003644BD" w:rsidRPr="00C846B7">
        <w:rPr>
          <w:rFonts w:cs="Arial"/>
          <w:noProof/>
          <w:szCs w:val="20"/>
          <w:lang w:val="en-GB" w:eastAsia="zh-CN"/>
        </w:rPr>
        <w:t>covered by non</w:t>
      </w:r>
      <w:r w:rsidR="0073717A" w:rsidRPr="00C846B7">
        <w:rPr>
          <w:rFonts w:cs="Arial"/>
          <w:noProof/>
          <w:szCs w:val="20"/>
          <w:lang w:val="en-GB" w:eastAsia="zh-CN"/>
        </w:rPr>
        <w:t>-</w:t>
      </w:r>
      <w:r w:rsidR="003644BD" w:rsidRPr="00C846B7">
        <w:rPr>
          <w:rFonts w:cs="Arial"/>
          <w:noProof/>
          <w:szCs w:val="20"/>
          <w:lang w:val="en-GB" w:eastAsia="zh-CN"/>
        </w:rPr>
        <w:t>GEF reso</w:t>
      </w:r>
      <w:r w:rsidR="00724E46" w:rsidRPr="00C846B7">
        <w:rPr>
          <w:rFonts w:cs="Arial"/>
          <w:noProof/>
          <w:szCs w:val="20"/>
          <w:lang w:val="en-GB" w:eastAsia="zh-CN"/>
        </w:rPr>
        <w:t>urces</w:t>
      </w:r>
      <w:r w:rsidR="003644BD" w:rsidRPr="00C846B7">
        <w:rPr>
          <w:rFonts w:cs="Arial"/>
          <w:noProof/>
          <w:szCs w:val="20"/>
          <w:lang w:val="en-GB" w:eastAsia="zh-CN"/>
        </w:rPr>
        <w:t>.</w:t>
      </w:r>
      <w:r w:rsidR="0016121C" w:rsidRPr="00C846B7">
        <w:t xml:space="preserve"> </w:t>
      </w:r>
    </w:p>
    <w:p w14:paraId="0D41AA31" w14:textId="71A9344A" w:rsidR="005C620C" w:rsidRPr="00C846B7" w:rsidRDefault="005C620C" w:rsidP="003644BD">
      <w:pPr>
        <w:spacing w:after="0"/>
        <w:jc w:val="left"/>
        <w:rPr>
          <w:rFonts w:cs="Arial"/>
          <w:noProof/>
          <w:szCs w:val="20"/>
          <w:lang w:val="en-GB" w:eastAsia="zh-CN"/>
        </w:rPr>
      </w:pPr>
    </w:p>
    <w:p w14:paraId="0347E270" w14:textId="77777777" w:rsidR="000D41A1" w:rsidRPr="00C846B7" w:rsidRDefault="000D41A1" w:rsidP="003644BD">
      <w:pPr>
        <w:spacing w:after="0"/>
        <w:jc w:val="left"/>
        <w:rPr>
          <w:rFonts w:cs="Arial"/>
          <w:noProof/>
          <w:szCs w:val="20"/>
          <w:lang w:val="en-GB" w:eastAsia="zh-CN"/>
        </w:rPr>
      </w:pPr>
    </w:p>
    <w:p w14:paraId="5089DBE7" w14:textId="77777777" w:rsidR="003E3ABA" w:rsidRPr="00C846B7" w:rsidRDefault="003E3ABA" w:rsidP="00A04E6F">
      <w:pPr>
        <w:pStyle w:val="Heading1"/>
        <w:spacing w:before="0" w:after="0"/>
        <w:rPr>
          <w:rFonts w:ascii="Calibri" w:hAnsi="Calibri"/>
        </w:rPr>
      </w:pPr>
      <w:bookmarkStart w:id="128" w:name="_Toc84960988"/>
      <w:r w:rsidRPr="00C846B7">
        <w:rPr>
          <w:rFonts w:ascii="Calibri" w:hAnsi="Calibri"/>
        </w:rPr>
        <w:t>Financial Planning and Management</w:t>
      </w:r>
      <w:bookmarkEnd w:id="128"/>
      <w:r w:rsidRPr="00C846B7">
        <w:rPr>
          <w:rFonts w:ascii="Calibri" w:hAnsi="Calibri"/>
        </w:rPr>
        <w:t xml:space="preserve"> </w:t>
      </w:r>
    </w:p>
    <w:p w14:paraId="53C61E49" w14:textId="77777777" w:rsidR="006674A2" w:rsidRPr="00C846B7" w:rsidRDefault="006674A2" w:rsidP="00A04E6F">
      <w:pPr>
        <w:autoSpaceDE w:val="0"/>
        <w:autoSpaceDN w:val="0"/>
        <w:adjustRightInd w:val="0"/>
        <w:spacing w:after="0"/>
        <w:jc w:val="left"/>
        <w:rPr>
          <w:b/>
          <w:i/>
          <w:color w:val="000000"/>
          <w:szCs w:val="20"/>
        </w:rPr>
      </w:pPr>
    </w:p>
    <w:p w14:paraId="3C42EAD1" w14:textId="4D19E8E2" w:rsidR="003E3ABA" w:rsidRPr="00C846B7" w:rsidRDefault="003E3ABA" w:rsidP="003C2E7B">
      <w:pPr>
        <w:autoSpaceDE w:val="0"/>
        <w:autoSpaceDN w:val="0"/>
        <w:adjustRightInd w:val="0"/>
        <w:spacing w:after="0"/>
        <w:rPr>
          <w:color w:val="000000"/>
          <w:szCs w:val="20"/>
        </w:rPr>
      </w:pPr>
      <w:r w:rsidRPr="00C846B7">
        <w:rPr>
          <w:color w:val="000000"/>
          <w:szCs w:val="20"/>
        </w:rPr>
        <w:t xml:space="preserve">The total cost of the project is </w:t>
      </w:r>
      <w:r w:rsidRPr="00C846B7">
        <w:rPr>
          <w:iCs/>
          <w:color w:val="000000"/>
          <w:szCs w:val="20"/>
        </w:rPr>
        <w:t>USD</w:t>
      </w:r>
      <w:r w:rsidR="007248CC" w:rsidRPr="00C846B7">
        <w:rPr>
          <w:iCs/>
          <w:color w:val="000000"/>
          <w:szCs w:val="20"/>
        </w:rPr>
        <w:t> 20,287,470</w:t>
      </w:r>
      <w:r w:rsidRPr="00C846B7">
        <w:rPr>
          <w:i/>
          <w:color w:val="000000"/>
          <w:szCs w:val="20"/>
        </w:rPr>
        <w:t xml:space="preserve">.  </w:t>
      </w:r>
      <w:r w:rsidRPr="00C846B7">
        <w:rPr>
          <w:color w:val="000000"/>
          <w:szCs w:val="20"/>
        </w:rPr>
        <w:t xml:space="preserve">This is financed through a GEF grant of </w:t>
      </w:r>
      <w:r w:rsidRPr="00C846B7">
        <w:rPr>
          <w:iCs/>
          <w:color w:val="000000"/>
          <w:szCs w:val="20"/>
        </w:rPr>
        <w:t xml:space="preserve">USD </w:t>
      </w:r>
      <w:r w:rsidR="00846977" w:rsidRPr="00C846B7">
        <w:rPr>
          <w:color w:val="000000"/>
          <w:szCs w:val="20"/>
        </w:rPr>
        <w:t>863,242</w:t>
      </w:r>
      <w:r w:rsidR="00032A9F" w:rsidRPr="00C846B7">
        <w:rPr>
          <w:color w:val="000000"/>
          <w:szCs w:val="20"/>
        </w:rPr>
        <w:t xml:space="preserve"> </w:t>
      </w:r>
      <w:r w:rsidR="00C82F2C" w:rsidRPr="00C846B7">
        <w:rPr>
          <w:color w:val="000000"/>
          <w:szCs w:val="20"/>
        </w:rPr>
        <w:t>administered by UNDP</w:t>
      </w:r>
      <w:r w:rsidR="007248CC" w:rsidRPr="00C846B7">
        <w:rPr>
          <w:color w:val="000000"/>
          <w:szCs w:val="20"/>
        </w:rPr>
        <w:t xml:space="preserve">, USD 50,000 in cash co-financing to be administered by UNDP, </w:t>
      </w:r>
      <w:r w:rsidRPr="00C846B7">
        <w:rPr>
          <w:color w:val="000000"/>
          <w:szCs w:val="20"/>
        </w:rPr>
        <w:t>and</w:t>
      </w:r>
      <w:r w:rsidR="008B0911" w:rsidRPr="00C846B7">
        <w:rPr>
          <w:color w:val="000000"/>
          <w:szCs w:val="20"/>
        </w:rPr>
        <w:t xml:space="preserve"> additional support of </w:t>
      </w:r>
      <w:r w:rsidRPr="00C846B7">
        <w:rPr>
          <w:iCs/>
          <w:color w:val="000000"/>
          <w:szCs w:val="20"/>
        </w:rPr>
        <w:t>USD</w:t>
      </w:r>
      <w:r w:rsidR="00032A9F" w:rsidRPr="00C846B7">
        <w:rPr>
          <w:iCs/>
          <w:color w:val="000000"/>
          <w:szCs w:val="20"/>
        </w:rPr>
        <w:t> 1</w:t>
      </w:r>
      <w:r w:rsidR="007248CC" w:rsidRPr="00C846B7">
        <w:rPr>
          <w:iCs/>
          <w:color w:val="000000"/>
          <w:szCs w:val="20"/>
        </w:rPr>
        <w:t>9</w:t>
      </w:r>
      <w:r w:rsidR="00032A9F" w:rsidRPr="00C846B7">
        <w:rPr>
          <w:iCs/>
          <w:color w:val="000000"/>
          <w:szCs w:val="20"/>
        </w:rPr>
        <w:t>,</w:t>
      </w:r>
      <w:r w:rsidR="007248CC" w:rsidRPr="00C846B7">
        <w:rPr>
          <w:iCs/>
          <w:color w:val="000000"/>
          <w:szCs w:val="20"/>
        </w:rPr>
        <w:t>374</w:t>
      </w:r>
      <w:r w:rsidR="00032A9F" w:rsidRPr="00C846B7">
        <w:rPr>
          <w:iCs/>
          <w:color w:val="000000"/>
          <w:szCs w:val="20"/>
        </w:rPr>
        <w:t>,</w:t>
      </w:r>
      <w:r w:rsidR="007248CC" w:rsidRPr="00C846B7">
        <w:rPr>
          <w:iCs/>
          <w:color w:val="000000"/>
          <w:szCs w:val="20"/>
        </w:rPr>
        <w:t>228</w:t>
      </w:r>
      <w:r w:rsidR="00846977" w:rsidRPr="00C846B7">
        <w:rPr>
          <w:color w:val="000000"/>
          <w:szCs w:val="20"/>
        </w:rPr>
        <w:t xml:space="preserve">. </w:t>
      </w:r>
      <w:r w:rsidRPr="00C846B7">
        <w:rPr>
          <w:color w:val="000000"/>
          <w:szCs w:val="20"/>
        </w:rPr>
        <w:t>UNDP, as the GEF Implementing Agency, is responsible for the</w:t>
      </w:r>
      <w:r w:rsidR="00D308B6" w:rsidRPr="00C846B7">
        <w:rPr>
          <w:color w:val="000000"/>
          <w:szCs w:val="20"/>
        </w:rPr>
        <w:t xml:space="preserve"> oversight</w:t>
      </w:r>
      <w:r w:rsidRPr="00C846B7">
        <w:rPr>
          <w:color w:val="000000"/>
          <w:szCs w:val="20"/>
        </w:rPr>
        <w:t xml:space="preserve"> of the GEF resources and the </w:t>
      </w:r>
      <w:r w:rsidRPr="00C846B7">
        <w:rPr>
          <w:color w:val="000000"/>
          <w:szCs w:val="20"/>
          <w:lang w:eastAsia="zh-CN"/>
        </w:rPr>
        <w:t>cash co-financing transferred to UNDP bank account only</w:t>
      </w:r>
      <w:r w:rsidRPr="00C846B7">
        <w:rPr>
          <w:color w:val="000000"/>
          <w:szCs w:val="20"/>
        </w:rPr>
        <w:t xml:space="preserve">. </w:t>
      </w:r>
    </w:p>
    <w:p w14:paraId="6E37291E" w14:textId="77777777" w:rsidR="003F1173" w:rsidRPr="00C846B7" w:rsidRDefault="003F1173" w:rsidP="003C2E7B">
      <w:pPr>
        <w:autoSpaceDE w:val="0"/>
        <w:autoSpaceDN w:val="0"/>
        <w:adjustRightInd w:val="0"/>
        <w:spacing w:after="0"/>
        <w:rPr>
          <w:color w:val="000000"/>
          <w:szCs w:val="20"/>
          <w:u w:val="single"/>
        </w:rPr>
      </w:pPr>
    </w:p>
    <w:p w14:paraId="553151E4" w14:textId="3C7DF4A8" w:rsidR="003E3ABA" w:rsidRPr="00C846B7" w:rsidRDefault="00897F6C" w:rsidP="003C2E7B">
      <w:pPr>
        <w:autoSpaceDE w:val="0"/>
        <w:autoSpaceDN w:val="0"/>
        <w:adjustRightInd w:val="0"/>
        <w:spacing w:after="0"/>
        <w:rPr>
          <w:color w:val="000000"/>
          <w:szCs w:val="20"/>
        </w:rPr>
      </w:pPr>
      <w:r w:rsidRPr="00C846B7">
        <w:rPr>
          <w:color w:val="000000"/>
          <w:szCs w:val="20"/>
          <w:u w:val="single"/>
        </w:rPr>
        <w:t xml:space="preserve">Confirmed </w:t>
      </w:r>
      <w:r w:rsidR="001D4798" w:rsidRPr="00C846B7">
        <w:rPr>
          <w:color w:val="000000"/>
          <w:szCs w:val="20"/>
          <w:u w:val="single"/>
        </w:rPr>
        <w:t>C</w:t>
      </w:r>
      <w:r w:rsidR="003E3ABA" w:rsidRPr="00C846B7">
        <w:rPr>
          <w:color w:val="000000"/>
          <w:szCs w:val="20"/>
          <w:u w:val="single"/>
        </w:rPr>
        <w:t>o-financing</w:t>
      </w:r>
      <w:r w:rsidR="003E3ABA" w:rsidRPr="00C846B7">
        <w:rPr>
          <w:color w:val="000000"/>
          <w:szCs w:val="20"/>
        </w:rPr>
        <w:t xml:space="preserve">: </w:t>
      </w:r>
      <w:r w:rsidR="00CA1DCA" w:rsidRPr="00C846B7">
        <w:rPr>
          <w:color w:val="000000"/>
          <w:szCs w:val="20"/>
        </w:rPr>
        <w:t xml:space="preserve">The actual realization of project co-financing will be monitored during the terminal evaluation process and will be reported to the GEF. </w:t>
      </w:r>
      <w:r w:rsidR="00EE6EA0" w:rsidRPr="00C846B7">
        <w:rPr>
          <w:color w:val="000000"/>
          <w:szCs w:val="20"/>
        </w:rPr>
        <w:t xml:space="preserve">Note that all project activities included in the project results framework that will be delivered by co-financing partners (even if the funds do not pass through UNDP accounts) must comply with UNDP’s social and environmental standards. </w:t>
      </w:r>
      <w:r w:rsidR="00283E36" w:rsidRPr="00C846B7">
        <w:rPr>
          <w:color w:val="000000"/>
          <w:szCs w:val="20"/>
        </w:rPr>
        <w:t>C</w:t>
      </w:r>
      <w:r w:rsidR="003E3ABA" w:rsidRPr="00C846B7">
        <w:rPr>
          <w:color w:val="000000"/>
          <w:szCs w:val="20"/>
        </w:rPr>
        <w:t xml:space="preserve">o-financing will be used </w:t>
      </w:r>
      <w:r w:rsidR="00283E36" w:rsidRPr="00C846B7">
        <w:rPr>
          <w:color w:val="000000"/>
          <w:szCs w:val="20"/>
        </w:rPr>
        <w:t>for the following project activities/outputs</w:t>
      </w:r>
      <w:r w:rsidR="003E3ABA" w:rsidRPr="00C846B7">
        <w:rPr>
          <w:color w:val="000000"/>
          <w:szCs w:val="20"/>
        </w:rPr>
        <w:t>:</w:t>
      </w:r>
    </w:p>
    <w:p w14:paraId="601F8A8B" w14:textId="341E7983" w:rsidR="003E3ABA" w:rsidRPr="00C846B7" w:rsidRDefault="003E3ABA" w:rsidP="001354E3">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1263"/>
        <w:gridCol w:w="1401"/>
        <w:gridCol w:w="1962"/>
        <w:gridCol w:w="1269"/>
        <w:gridCol w:w="2206"/>
      </w:tblGrid>
      <w:tr w:rsidR="00C12FBA" w:rsidRPr="00C846B7" w14:paraId="017247A6" w14:textId="3A3A6671" w:rsidTr="00C12FBA">
        <w:trPr>
          <w:tblHeader/>
          <w:jc w:val="center"/>
        </w:trPr>
        <w:tc>
          <w:tcPr>
            <w:tcW w:w="1249" w:type="dxa"/>
            <w:shd w:val="clear" w:color="auto" w:fill="auto"/>
          </w:tcPr>
          <w:p w14:paraId="3512D3DC" w14:textId="767FEAE5" w:rsidR="003E3ABA" w:rsidRPr="00C846B7" w:rsidRDefault="003E3ABA" w:rsidP="001E7D8C">
            <w:pPr>
              <w:autoSpaceDE w:val="0"/>
              <w:autoSpaceDN w:val="0"/>
              <w:adjustRightInd w:val="0"/>
              <w:spacing w:after="0"/>
              <w:rPr>
                <w:b/>
                <w:color w:val="000000"/>
                <w:sz w:val="18"/>
                <w:szCs w:val="18"/>
              </w:rPr>
            </w:pPr>
            <w:r w:rsidRPr="00C846B7">
              <w:rPr>
                <w:b/>
                <w:color w:val="000000"/>
                <w:sz w:val="18"/>
                <w:szCs w:val="18"/>
              </w:rPr>
              <w:t>Co-financing source</w:t>
            </w:r>
          </w:p>
        </w:tc>
        <w:tc>
          <w:tcPr>
            <w:tcW w:w="1263" w:type="dxa"/>
            <w:shd w:val="clear" w:color="auto" w:fill="auto"/>
          </w:tcPr>
          <w:p w14:paraId="2E565ED6" w14:textId="1B70C73A" w:rsidR="003E3ABA" w:rsidRPr="00C846B7" w:rsidRDefault="003E3ABA" w:rsidP="001E7D8C">
            <w:pPr>
              <w:autoSpaceDE w:val="0"/>
              <w:autoSpaceDN w:val="0"/>
              <w:adjustRightInd w:val="0"/>
              <w:spacing w:after="0"/>
              <w:rPr>
                <w:b/>
                <w:color w:val="000000"/>
                <w:sz w:val="18"/>
                <w:szCs w:val="18"/>
              </w:rPr>
            </w:pPr>
            <w:r w:rsidRPr="00C846B7">
              <w:rPr>
                <w:b/>
                <w:color w:val="000000"/>
                <w:sz w:val="18"/>
                <w:szCs w:val="18"/>
              </w:rPr>
              <w:t>Co-financing type</w:t>
            </w:r>
          </w:p>
        </w:tc>
        <w:tc>
          <w:tcPr>
            <w:tcW w:w="1401" w:type="dxa"/>
            <w:shd w:val="clear" w:color="auto" w:fill="auto"/>
          </w:tcPr>
          <w:p w14:paraId="42810F42" w14:textId="6932FD21" w:rsidR="003E3ABA" w:rsidRPr="00C846B7" w:rsidRDefault="003E3ABA" w:rsidP="001E7D8C">
            <w:pPr>
              <w:autoSpaceDE w:val="0"/>
              <w:autoSpaceDN w:val="0"/>
              <w:adjustRightInd w:val="0"/>
              <w:spacing w:after="0"/>
              <w:rPr>
                <w:b/>
                <w:color w:val="000000"/>
                <w:sz w:val="18"/>
                <w:szCs w:val="18"/>
              </w:rPr>
            </w:pPr>
            <w:r w:rsidRPr="00C846B7">
              <w:rPr>
                <w:b/>
                <w:color w:val="000000"/>
                <w:sz w:val="18"/>
                <w:szCs w:val="18"/>
              </w:rPr>
              <w:t>Co-financing amount</w:t>
            </w:r>
          </w:p>
        </w:tc>
        <w:tc>
          <w:tcPr>
            <w:tcW w:w="1962" w:type="dxa"/>
            <w:shd w:val="clear" w:color="auto" w:fill="auto"/>
          </w:tcPr>
          <w:p w14:paraId="178016D0" w14:textId="2E6BBC26" w:rsidR="00D6394A" w:rsidRPr="00C846B7" w:rsidRDefault="003E3ABA" w:rsidP="001E7D8C">
            <w:pPr>
              <w:autoSpaceDE w:val="0"/>
              <w:autoSpaceDN w:val="0"/>
              <w:adjustRightInd w:val="0"/>
              <w:spacing w:after="0"/>
              <w:rPr>
                <w:b/>
                <w:color w:val="000000"/>
                <w:sz w:val="18"/>
                <w:szCs w:val="18"/>
              </w:rPr>
            </w:pPr>
            <w:r w:rsidRPr="00C846B7">
              <w:rPr>
                <w:b/>
                <w:color w:val="000000"/>
                <w:sz w:val="18"/>
                <w:szCs w:val="18"/>
              </w:rPr>
              <w:t xml:space="preserve">Planned </w:t>
            </w:r>
            <w:r w:rsidR="00D6394A" w:rsidRPr="00C846B7">
              <w:rPr>
                <w:b/>
                <w:color w:val="000000"/>
                <w:sz w:val="18"/>
                <w:szCs w:val="18"/>
              </w:rPr>
              <w:t>Co-financing</w:t>
            </w:r>
          </w:p>
          <w:p w14:paraId="6C3336CF" w14:textId="70909600" w:rsidR="003E3ABA" w:rsidRPr="00C846B7" w:rsidRDefault="003E3ABA" w:rsidP="001E7D8C">
            <w:pPr>
              <w:autoSpaceDE w:val="0"/>
              <w:autoSpaceDN w:val="0"/>
              <w:adjustRightInd w:val="0"/>
              <w:spacing w:after="0"/>
              <w:rPr>
                <w:b/>
                <w:color w:val="000000"/>
                <w:sz w:val="18"/>
                <w:szCs w:val="18"/>
              </w:rPr>
            </w:pPr>
            <w:r w:rsidRPr="00C846B7">
              <w:rPr>
                <w:b/>
                <w:color w:val="000000"/>
                <w:sz w:val="18"/>
                <w:szCs w:val="18"/>
              </w:rPr>
              <w:t>Activities/Outputs</w:t>
            </w:r>
          </w:p>
        </w:tc>
        <w:tc>
          <w:tcPr>
            <w:tcW w:w="1269" w:type="dxa"/>
            <w:shd w:val="clear" w:color="auto" w:fill="auto"/>
          </w:tcPr>
          <w:p w14:paraId="03CA8941" w14:textId="65C3F1A3" w:rsidR="003E3ABA" w:rsidRPr="00C846B7" w:rsidRDefault="003E3ABA" w:rsidP="001E7D8C">
            <w:pPr>
              <w:autoSpaceDE w:val="0"/>
              <w:autoSpaceDN w:val="0"/>
              <w:adjustRightInd w:val="0"/>
              <w:spacing w:after="0"/>
              <w:rPr>
                <w:b/>
                <w:color w:val="000000"/>
                <w:sz w:val="18"/>
                <w:szCs w:val="18"/>
              </w:rPr>
            </w:pPr>
            <w:r w:rsidRPr="00C846B7">
              <w:rPr>
                <w:b/>
                <w:color w:val="000000"/>
                <w:sz w:val="18"/>
                <w:szCs w:val="18"/>
              </w:rPr>
              <w:t>Risks</w:t>
            </w:r>
          </w:p>
        </w:tc>
        <w:tc>
          <w:tcPr>
            <w:tcW w:w="2206" w:type="dxa"/>
            <w:shd w:val="clear" w:color="auto" w:fill="auto"/>
          </w:tcPr>
          <w:p w14:paraId="0C004561" w14:textId="628C44DB" w:rsidR="003E3ABA" w:rsidRPr="00C846B7" w:rsidRDefault="003E3ABA" w:rsidP="001E7D8C">
            <w:pPr>
              <w:autoSpaceDE w:val="0"/>
              <w:autoSpaceDN w:val="0"/>
              <w:adjustRightInd w:val="0"/>
              <w:spacing w:after="0"/>
              <w:rPr>
                <w:b/>
                <w:color w:val="000000"/>
                <w:sz w:val="18"/>
                <w:szCs w:val="18"/>
              </w:rPr>
            </w:pPr>
            <w:r w:rsidRPr="00C846B7">
              <w:rPr>
                <w:b/>
                <w:color w:val="000000"/>
                <w:sz w:val="18"/>
                <w:szCs w:val="18"/>
              </w:rPr>
              <w:t>Risk Mitigation Measures</w:t>
            </w:r>
          </w:p>
        </w:tc>
      </w:tr>
      <w:tr w:rsidR="00C12FBA" w:rsidRPr="00C846B7" w14:paraId="6B29FD95" w14:textId="4974491C" w:rsidTr="00C12FBA">
        <w:trPr>
          <w:jc w:val="center"/>
        </w:trPr>
        <w:tc>
          <w:tcPr>
            <w:tcW w:w="1249" w:type="dxa"/>
            <w:shd w:val="clear" w:color="auto" w:fill="auto"/>
          </w:tcPr>
          <w:p w14:paraId="183361A1" w14:textId="2E7AD68E" w:rsidR="003E3ABA" w:rsidRPr="00C846B7" w:rsidRDefault="008314D1" w:rsidP="001E7D8C">
            <w:pPr>
              <w:autoSpaceDE w:val="0"/>
              <w:autoSpaceDN w:val="0"/>
              <w:adjustRightInd w:val="0"/>
              <w:spacing w:after="0"/>
              <w:rPr>
                <w:iCs/>
                <w:color w:val="000000"/>
                <w:sz w:val="18"/>
                <w:szCs w:val="18"/>
              </w:rPr>
            </w:pPr>
            <w:r w:rsidRPr="00C846B7">
              <w:rPr>
                <w:iCs/>
                <w:color w:val="000000"/>
                <w:sz w:val="18"/>
                <w:szCs w:val="18"/>
              </w:rPr>
              <w:t>MNRE</w:t>
            </w:r>
          </w:p>
        </w:tc>
        <w:tc>
          <w:tcPr>
            <w:tcW w:w="1263" w:type="dxa"/>
            <w:shd w:val="clear" w:color="auto" w:fill="auto"/>
          </w:tcPr>
          <w:p w14:paraId="06352B6B" w14:textId="0C1F8C6E" w:rsidR="003E3ABA" w:rsidRPr="00C846B7" w:rsidRDefault="003E3ABA" w:rsidP="001E7D8C">
            <w:pPr>
              <w:autoSpaceDE w:val="0"/>
              <w:autoSpaceDN w:val="0"/>
              <w:adjustRightInd w:val="0"/>
              <w:spacing w:after="0"/>
              <w:rPr>
                <w:iCs/>
                <w:color w:val="000000"/>
                <w:sz w:val="18"/>
                <w:szCs w:val="18"/>
              </w:rPr>
            </w:pPr>
            <w:r w:rsidRPr="00C846B7">
              <w:rPr>
                <w:iCs/>
                <w:color w:val="000000"/>
                <w:sz w:val="18"/>
                <w:szCs w:val="18"/>
              </w:rPr>
              <w:t>In</w:t>
            </w:r>
            <w:r w:rsidR="00731F8C" w:rsidRPr="00C846B7">
              <w:rPr>
                <w:iCs/>
                <w:color w:val="000000"/>
                <w:sz w:val="18"/>
                <w:szCs w:val="18"/>
              </w:rPr>
              <w:t>-</w:t>
            </w:r>
            <w:r w:rsidRPr="00C846B7">
              <w:rPr>
                <w:iCs/>
                <w:color w:val="000000"/>
                <w:sz w:val="18"/>
                <w:szCs w:val="18"/>
              </w:rPr>
              <w:t>kind</w:t>
            </w:r>
          </w:p>
        </w:tc>
        <w:tc>
          <w:tcPr>
            <w:tcW w:w="1401" w:type="dxa"/>
            <w:shd w:val="clear" w:color="auto" w:fill="auto"/>
          </w:tcPr>
          <w:p w14:paraId="40CF6341" w14:textId="0E0ECB23" w:rsidR="003E3ABA" w:rsidRPr="00C846B7" w:rsidRDefault="008314D1" w:rsidP="004B737A">
            <w:pPr>
              <w:autoSpaceDE w:val="0"/>
              <w:autoSpaceDN w:val="0"/>
              <w:adjustRightInd w:val="0"/>
              <w:spacing w:after="0"/>
              <w:jc w:val="right"/>
              <w:rPr>
                <w:iCs/>
                <w:color w:val="000000"/>
                <w:sz w:val="18"/>
                <w:szCs w:val="18"/>
              </w:rPr>
            </w:pPr>
            <w:r w:rsidRPr="00C846B7">
              <w:rPr>
                <w:iCs/>
                <w:color w:val="000000"/>
                <w:sz w:val="18"/>
                <w:szCs w:val="18"/>
              </w:rPr>
              <w:t>8</w:t>
            </w:r>
            <w:r w:rsidR="00184C07" w:rsidRPr="00C846B7">
              <w:rPr>
                <w:iCs/>
                <w:color w:val="000000"/>
                <w:sz w:val="18"/>
                <w:szCs w:val="18"/>
              </w:rPr>
              <w:t>,</w:t>
            </w:r>
            <w:r w:rsidRPr="00C846B7">
              <w:rPr>
                <w:iCs/>
                <w:color w:val="000000"/>
                <w:sz w:val="18"/>
                <w:szCs w:val="18"/>
              </w:rPr>
              <w:t>234</w:t>
            </w:r>
          </w:p>
        </w:tc>
        <w:tc>
          <w:tcPr>
            <w:tcW w:w="1962" w:type="dxa"/>
            <w:shd w:val="clear" w:color="auto" w:fill="auto"/>
          </w:tcPr>
          <w:p w14:paraId="6F1F795C" w14:textId="71E6BDEB" w:rsidR="003E3ABA"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S</w:t>
            </w:r>
            <w:r w:rsidR="008314D1" w:rsidRPr="00C846B7">
              <w:rPr>
                <w:iCs/>
                <w:color w:val="000000"/>
                <w:sz w:val="18"/>
                <w:szCs w:val="18"/>
              </w:rPr>
              <w:t>taff time and use of vehicles</w:t>
            </w:r>
            <w:r w:rsidRPr="00C846B7">
              <w:rPr>
                <w:iCs/>
                <w:color w:val="000000"/>
                <w:sz w:val="18"/>
                <w:szCs w:val="18"/>
              </w:rPr>
              <w:t xml:space="preserve"> in support of AMP implementation activities.</w:t>
            </w:r>
          </w:p>
        </w:tc>
        <w:tc>
          <w:tcPr>
            <w:tcW w:w="1269" w:type="dxa"/>
            <w:shd w:val="clear" w:color="auto" w:fill="auto"/>
          </w:tcPr>
          <w:p w14:paraId="257F9E2F" w14:textId="69532514" w:rsidR="003E3ABA"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Limited staff availability</w:t>
            </w:r>
          </w:p>
        </w:tc>
        <w:tc>
          <w:tcPr>
            <w:tcW w:w="2206" w:type="dxa"/>
            <w:shd w:val="clear" w:color="auto" w:fill="auto"/>
          </w:tcPr>
          <w:p w14:paraId="2BE429F2" w14:textId="655B300E" w:rsidR="003E3ABA"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This commitment letter</w:t>
            </w:r>
          </w:p>
        </w:tc>
      </w:tr>
      <w:tr w:rsidR="00C12FBA" w:rsidRPr="00C846B7" w14:paraId="71EE5D30" w14:textId="5283844D" w:rsidTr="00C12FBA">
        <w:trPr>
          <w:jc w:val="center"/>
        </w:trPr>
        <w:tc>
          <w:tcPr>
            <w:tcW w:w="1249" w:type="dxa"/>
            <w:shd w:val="clear" w:color="auto" w:fill="auto"/>
          </w:tcPr>
          <w:p w14:paraId="44F220B5" w14:textId="273A8593" w:rsidR="003E3ABA" w:rsidRPr="00C846B7" w:rsidRDefault="008314D1" w:rsidP="001E7D8C">
            <w:pPr>
              <w:autoSpaceDE w:val="0"/>
              <w:autoSpaceDN w:val="0"/>
              <w:adjustRightInd w:val="0"/>
              <w:spacing w:after="0"/>
              <w:rPr>
                <w:iCs/>
                <w:color w:val="000000"/>
                <w:szCs w:val="20"/>
              </w:rPr>
            </w:pPr>
            <w:r w:rsidRPr="00C846B7">
              <w:rPr>
                <w:iCs/>
                <w:color w:val="000000"/>
                <w:sz w:val="18"/>
                <w:szCs w:val="18"/>
              </w:rPr>
              <w:t>MNRE</w:t>
            </w:r>
          </w:p>
        </w:tc>
        <w:tc>
          <w:tcPr>
            <w:tcW w:w="1263" w:type="dxa"/>
            <w:shd w:val="clear" w:color="auto" w:fill="auto"/>
          </w:tcPr>
          <w:p w14:paraId="17DDA908" w14:textId="3D1C8B67" w:rsidR="003E3ABA" w:rsidRPr="00C846B7" w:rsidRDefault="00731F8C" w:rsidP="001E7D8C">
            <w:pPr>
              <w:autoSpaceDE w:val="0"/>
              <w:autoSpaceDN w:val="0"/>
              <w:adjustRightInd w:val="0"/>
              <w:spacing w:after="0"/>
              <w:rPr>
                <w:iCs/>
                <w:color w:val="000000"/>
                <w:sz w:val="18"/>
                <w:szCs w:val="18"/>
              </w:rPr>
            </w:pPr>
            <w:r w:rsidRPr="00C846B7">
              <w:rPr>
                <w:iCs/>
                <w:color w:val="000000"/>
                <w:sz w:val="18"/>
                <w:szCs w:val="18"/>
              </w:rPr>
              <w:t>P</w:t>
            </w:r>
            <w:r w:rsidR="001C05CB" w:rsidRPr="00C846B7">
              <w:rPr>
                <w:iCs/>
                <w:color w:val="000000"/>
                <w:sz w:val="18"/>
                <w:szCs w:val="18"/>
              </w:rPr>
              <w:t>ublic investment</w:t>
            </w:r>
          </w:p>
        </w:tc>
        <w:tc>
          <w:tcPr>
            <w:tcW w:w="1401" w:type="dxa"/>
            <w:shd w:val="clear" w:color="auto" w:fill="auto"/>
          </w:tcPr>
          <w:p w14:paraId="2DAA5340" w14:textId="4BCE339F" w:rsidR="003E3ABA" w:rsidRPr="00C846B7" w:rsidRDefault="001C05CB" w:rsidP="004B737A">
            <w:pPr>
              <w:autoSpaceDE w:val="0"/>
              <w:autoSpaceDN w:val="0"/>
              <w:adjustRightInd w:val="0"/>
              <w:spacing w:after="0"/>
              <w:jc w:val="right"/>
              <w:rPr>
                <w:iCs/>
                <w:color w:val="000000"/>
                <w:sz w:val="18"/>
                <w:szCs w:val="18"/>
              </w:rPr>
            </w:pPr>
            <w:r w:rsidRPr="00C846B7">
              <w:rPr>
                <w:iCs/>
                <w:color w:val="000000"/>
                <w:sz w:val="18"/>
                <w:szCs w:val="18"/>
              </w:rPr>
              <w:t>13</w:t>
            </w:r>
            <w:r w:rsidR="00184C07" w:rsidRPr="00C846B7">
              <w:rPr>
                <w:iCs/>
                <w:color w:val="000000"/>
                <w:sz w:val="18"/>
                <w:szCs w:val="18"/>
              </w:rPr>
              <w:t>,</w:t>
            </w:r>
            <w:r w:rsidRPr="00C846B7">
              <w:rPr>
                <w:iCs/>
                <w:color w:val="000000"/>
                <w:sz w:val="18"/>
                <w:szCs w:val="18"/>
              </w:rPr>
              <w:t>605</w:t>
            </w:r>
            <w:r w:rsidR="00184C07" w:rsidRPr="00C846B7">
              <w:rPr>
                <w:iCs/>
                <w:color w:val="000000"/>
                <w:sz w:val="18"/>
                <w:szCs w:val="18"/>
              </w:rPr>
              <w:t>,</w:t>
            </w:r>
            <w:r w:rsidRPr="00C846B7">
              <w:rPr>
                <w:iCs/>
                <w:color w:val="000000"/>
                <w:sz w:val="18"/>
                <w:szCs w:val="18"/>
              </w:rPr>
              <w:t>442</w:t>
            </w:r>
          </w:p>
        </w:tc>
        <w:tc>
          <w:tcPr>
            <w:tcW w:w="1962" w:type="dxa"/>
            <w:shd w:val="clear" w:color="auto" w:fill="auto"/>
          </w:tcPr>
          <w:p w14:paraId="7A4892B1" w14:textId="5D6DD1E9" w:rsidR="003E3ABA"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 xml:space="preserve">Ministry’s Rural Electrification Program that aims to provide electricity for households and businesses in rural areas. </w:t>
            </w:r>
          </w:p>
        </w:tc>
        <w:tc>
          <w:tcPr>
            <w:tcW w:w="1269" w:type="dxa"/>
            <w:shd w:val="clear" w:color="auto" w:fill="auto"/>
          </w:tcPr>
          <w:p w14:paraId="4D308557" w14:textId="539812A0" w:rsidR="003E3ABA"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 xml:space="preserve">Funding from this resource not available to the specific pilot project sites </w:t>
            </w:r>
          </w:p>
        </w:tc>
        <w:tc>
          <w:tcPr>
            <w:tcW w:w="2206" w:type="dxa"/>
            <w:shd w:val="clear" w:color="auto" w:fill="auto"/>
          </w:tcPr>
          <w:p w14:paraId="597829F4" w14:textId="3C8EA108" w:rsidR="003E3ABA"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 xml:space="preserve">Participation during development phase and Ministry </w:t>
            </w:r>
            <w:r w:rsidR="004B737A" w:rsidRPr="00C846B7">
              <w:rPr>
                <w:iCs/>
                <w:color w:val="000000"/>
                <w:sz w:val="18"/>
                <w:szCs w:val="18"/>
              </w:rPr>
              <w:t xml:space="preserve">(loan recipient) </w:t>
            </w:r>
            <w:r w:rsidRPr="00C846B7">
              <w:rPr>
                <w:iCs/>
                <w:color w:val="000000"/>
                <w:sz w:val="18"/>
                <w:szCs w:val="18"/>
              </w:rPr>
              <w:t>commitment to participating communities</w:t>
            </w:r>
          </w:p>
        </w:tc>
      </w:tr>
      <w:tr w:rsidR="00C12FBA" w:rsidRPr="00C846B7" w14:paraId="5C93B075" w14:textId="77777777" w:rsidTr="00C12FBA">
        <w:trPr>
          <w:jc w:val="center"/>
        </w:trPr>
        <w:tc>
          <w:tcPr>
            <w:tcW w:w="1249" w:type="dxa"/>
            <w:shd w:val="clear" w:color="auto" w:fill="auto"/>
          </w:tcPr>
          <w:p w14:paraId="27E71663" w14:textId="50CD1C26" w:rsidR="008314D1" w:rsidRPr="00C846B7" w:rsidRDefault="001C05CB" w:rsidP="001E7D8C">
            <w:pPr>
              <w:autoSpaceDE w:val="0"/>
              <w:autoSpaceDN w:val="0"/>
              <w:adjustRightInd w:val="0"/>
              <w:spacing w:after="0"/>
              <w:rPr>
                <w:iCs/>
                <w:color w:val="000000"/>
                <w:sz w:val="18"/>
                <w:szCs w:val="18"/>
              </w:rPr>
            </w:pPr>
            <w:r w:rsidRPr="00C846B7">
              <w:rPr>
                <w:iCs/>
                <w:color w:val="000000"/>
                <w:sz w:val="18"/>
                <w:szCs w:val="18"/>
              </w:rPr>
              <w:t>World Bank</w:t>
            </w:r>
            <w:r w:rsidR="007248CC" w:rsidRPr="00C846B7">
              <w:rPr>
                <w:rStyle w:val="FootnoteReference"/>
                <w:iCs/>
                <w:color w:val="000000"/>
                <w:szCs w:val="18"/>
              </w:rPr>
              <w:footnoteReference w:id="74"/>
            </w:r>
          </w:p>
        </w:tc>
        <w:tc>
          <w:tcPr>
            <w:tcW w:w="1263" w:type="dxa"/>
            <w:shd w:val="clear" w:color="auto" w:fill="auto"/>
          </w:tcPr>
          <w:p w14:paraId="6752AACE" w14:textId="2827137A" w:rsidR="008314D1" w:rsidRPr="00C846B7" w:rsidRDefault="003836EA" w:rsidP="001E7D8C">
            <w:pPr>
              <w:autoSpaceDE w:val="0"/>
              <w:autoSpaceDN w:val="0"/>
              <w:adjustRightInd w:val="0"/>
              <w:spacing w:after="0"/>
              <w:rPr>
                <w:iCs/>
                <w:color w:val="000000"/>
                <w:sz w:val="18"/>
                <w:szCs w:val="18"/>
              </w:rPr>
            </w:pPr>
            <w:r w:rsidRPr="00C846B7">
              <w:rPr>
                <w:iCs/>
                <w:color w:val="000000"/>
                <w:sz w:val="18"/>
                <w:szCs w:val="18"/>
              </w:rPr>
              <w:t>Loan</w:t>
            </w:r>
          </w:p>
        </w:tc>
        <w:tc>
          <w:tcPr>
            <w:tcW w:w="1401" w:type="dxa"/>
            <w:shd w:val="clear" w:color="auto" w:fill="auto"/>
          </w:tcPr>
          <w:p w14:paraId="696F8EAE" w14:textId="1E51BC08" w:rsidR="008314D1" w:rsidRPr="00C846B7" w:rsidRDefault="001C05CB" w:rsidP="004B737A">
            <w:pPr>
              <w:autoSpaceDE w:val="0"/>
              <w:autoSpaceDN w:val="0"/>
              <w:adjustRightInd w:val="0"/>
              <w:spacing w:after="0"/>
              <w:jc w:val="right"/>
              <w:rPr>
                <w:iCs/>
                <w:color w:val="000000"/>
                <w:sz w:val="18"/>
                <w:szCs w:val="18"/>
              </w:rPr>
            </w:pPr>
            <w:r w:rsidRPr="00C846B7">
              <w:rPr>
                <w:iCs/>
                <w:color w:val="000000"/>
                <w:sz w:val="18"/>
                <w:szCs w:val="18"/>
              </w:rPr>
              <w:t>154</w:t>
            </w:r>
            <w:r w:rsidR="00184C07" w:rsidRPr="00C846B7">
              <w:rPr>
                <w:iCs/>
                <w:color w:val="000000"/>
                <w:sz w:val="18"/>
                <w:szCs w:val="18"/>
              </w:rPr>
              <w:t>,</w:t>
            </w:r>
            <w:r w:rsidRPr="00C846B7">
              <w:rPr>
                <w:iCs/>
                <w:color w:val="000000"/>
                <w:sz w:val="18"/>
                <w:szCs w:val="18"/>
              </w:rPr>
              <w:t>053</w:t>
            </w:r>
          </w:p>
        </w:tc>
        <w:tc>
          <w:tcPr>
            <w:tcW w:w="1962" w:type="dxa"/>
            <w:shd w:val="clear" w:color="auto" w:fill="auto"/>
          </w:tcPr>
          <w:p w14:paraId="77C18DFD" w14:textId="2A1CFCCA" w:rsidR="008314D1" w:rsidRPr="00C846B7" w:rsidRDefault="001C05CB" w:rsidP="004B737A">
            <w:pPr>
              <w:autoSpaceDE w:val="0"/>
              <w:autoSpaceDN w:val="0"/>
              <w:adjustRightInd w:val="0"/>
              <w:spacing w:after="0"/>
              <w:jc w:val="left"/>
              <w:rPr>
                <w:iCs/>
                <w:color w:val="000000"/>
                <w:sz w:val="18"/>
                <w:szCs w:val="18"/>
              </w:rPr>
            </w:pPr>
            <w:r w:rsidRPr="00C846B7">
              <w:rPr>
                <w:iCs/>
                <w:color w:val="000000"/>
                <w:sz w:val="18"/>
                <w:szCs w:val="18"/>
              </w:rPr>
              <w:t xml:space="preserve">Mapping of the potential areas for </w:t>
            </w:r>
            <w:r w:rsidR="00A23E7E" w:rsidRPr="00C846B7">
              <w:rPr>
                <w:iCs/>
                <w:color w:val="000000"/>
                <w:sz w:val="18"/>
                <w:szCs w:val="18"/>
              </w:rPr>
              <w:t>minigrid</w:t>
            </w:r>
            <w:r w:rsidRPr="00C846B7">
              <w:rPr>
                <w:iCs/>
                <w:color w:val="000000"/>
                <w:sz w:val="18"/>
                <w:szCs w:val="18"/>
              </w:rPr>
              <w:t xml:space="preserve"> deployment in Eswatini</w:t>
            </w:r>
          </w:p>
        </w:tc>
        <w:tc>
          <w:tcPr>
            <w:tcW w:w="1269" w:type="dxa"/>
            <w:shd w:val="clear" w:color="auto" w:fill="auto"/>
          </w:tcPr>
          <w:p w14:paraId="57710883" w14:textId="131CBB06" w:rsidR="008314D1"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None foreseen</w:t>
            </w:r>
          </w:p>
        </w:tc>
        <w:tc>
          <w:tcPr>
            <w:tcW w:w="2206" w:type="dxa"/>
            <w:shd w:val="clear" w:color="auto" w:fill="auto"/>
          </w:tcPr>
          <w:p w14:paraId="26606F1F" w14:textId="2C830B94" w:rsidR="008314D1"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Funding already committed and approved by World Bank and allocation confirmed by MNRE</w:t>
            </w:r>
          </w:p>
        </w:tc>
      </w:tr>
      <w:tr w:rsidR="00C12FBA" w:rsidRPr="00C846B7" w14:paraId="07C58AF6" w14:textId="77777777" w:rsidTr="00C12FBA">
        <w:trPr>
          <w:jc w:val="center"/>
        </w:trPr>
        <w:tc>
          <w:tcPr>
            <w:tcW w:w="1249" w:type="dxa"/>
            <w:shd w:val="clear" w:color="auto" w:fill="auto"/>
          </w:tcPr>
          <w:p w14:paraId="5ED9217F" w14:textId="32E99F57" w:rsidR="008314D1" w:rsidRPr="00C846B7" w:rsidRDefault="008B4DB3" w:rsidP="001E7D8C">
            <w:pPr>
              <w:autoSpaceDE w:val="0"/>
              <w:autoSpaceDN w:val="0"/>
              <w:adjustRightInd w:val="0"/>
              <w:spacing w:after="0"/>
              <w:rPr>
                <w:iCs/>
                <w:color w:val="000000"/>
                <w:szCs w:val="20"/>
              </w:rPr>
            </w:pPr>
            <w:r w:rsidRPr="00C846B7">
              <w:rPr>
                <w:iCs/>
                <w:color w:val="000000"/>
                <w:szCs w:val="20"/>
              </w:rPr>
              <w:lastRenderedPageBreak/>
              <w:t>ESERA</w:t>
            </w:r>
          </w:p>
        </w:tc>
        <w:tc>
          <w:tcPr>
            <w:tcW w:w="1263" w:type="dxa"/>
            <w:shd w:val="clear" w:color="auto" w:fill="auto"/>
          </w:tcPr>
          <w:p w14:paraId="4AE6F9CD" w14:textId="107E8F6D" w:rsidR="008314D1" w:rsidRPr="00C846B7" w:rsidRDefault="00032A9F" w:rsidP="001E7D8C">
            <w:pPr>
              <w:autoSpaceDE w:val="0"/>
              <w:autoSpaceDN w:val="0"/>
              <w:adjustRightInd w:val="0"/>
              <w:spacing w:after="0"/>
              <w:rPr>
                <w:iCs/>
                <w:color w:val="000000"/>
                <w:sz w:val="18"/>
                <w:szCs w:val="18"/>
              </w:rPr>
            </w:pPr>
            <w:r w:rsidRPr="00C846B7">
              <w:rPr>
                <w:iCs/>
                <w:color w:val="000000"/>
                <w:sz w:val="18"/>
                <w:szCs w:val="18"/>
              </w:rPr>
              <w:t>In-kind</w:t>
            </w:r>
          </w:p>
        </w:tc>
        <w:tc>
          <w:tcPr>
            <w:tcW w:w="1401" w:type="dxa"/>
            <w:shd w:val="clear" w:color="auto" w:fill="auto"/>
          </w:tcPr>
          <w:p w14:paraId="1A0A0032" w14:textId="060046FD" w:rsidR="008314D1" w:rsidRPr="00C846B7" w:rsidRDefault="00C12FBA" w:rsidP="004B737A">
            <w:pPr>
              <w:autoSpaceDE w:val="0"/>
              <w:autoSpaceDN w:val="0"/>
              <w:adjustRightInd w:val="0"/>
              <w:spacing w:after="0"/>
              <w:jc w:val="right"/>
              <w:rPr>
                <w:iCs/>
                <w:color w:val="000000"/>
                <w:sz w:val="18"/>
                <w:szCs w:val="18"/>
              </w:rPr>
            </w:pPr>
            <w:r w:rsidRPr="00C846B7">
              <w:rPr>
                <w:iCs/>
                <w:color w:val="000000"/>
                <w:sz w:val="18"/>
                <w:szCs w:val="18"/>
              </w:rPr>
              <w:t>381,411</w:t>
            </w:r>
          </w:p>
        </w:tc>
        <w:tc>
          <w:tcPr>
            <w:tcW w:w="1962" w:type="dxa"/>
            <w:shd w:val="clear" w:color="auto" w:fill="auto"/>
          </w:tcPr>
          <w:p w14:paraId="0CB64606" w14:textId="5D6D9796" w:rsidR="008314D1"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Hosting and staffing of the Project Management Unit</w:t>
            </w:r>
          </w:p>
        </w:tc>
        <w:tc>
          <w:tcPr>
            <w:tcW w:w="1269" w:type="dxa"/>
            <w:shd w:val="clear" w:color="auto" w:fill="auto"/>
          </w:tcPr>
          <w:p w14:paraId="47A90F13" w14:textId="03EC1B4A" w:rsidR="008314D1"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Capacity challenges (e.g. unexpected resignations)</w:t>
            </w:r>
          </w:p>
        </w:tc>
        <w:tc>
          <w:tcPr>
            <w:tcW w:w="2206" w:type="dxa"/>
            <w:shd w:val="clear" w:color="auto" w:fill="auto"/>
          </w:tcPr>
          <w:p w14:paraId="3BB41CE7" w14:textId="56CF0D6D" w:rsidR="008314D1"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 xml:space="preserve">Commitment letter and the importance of off-grid and </w:t>
            </w:r>
            <w:r w:rsidR="00A23E7E" w:rsidRPr="00C846B7">
              <w:rPr>
                <w:iCs/>
                <w:color w:val="000000"/>
                <w:sz w:val="18"/>
                <w:szCs w:val="18"/>
              </w:rPr>
              <w:t>minigrid</w:t>
            </w:r>
            <w:r w:rsidRPr="00C846B7">
              <w:rPr>
                <w:iCs/>
                <w:color w:val="000000"/>
                <w:sz w:val="18"/>
                <w:szCs w:val="18"/>
              </w:rPr>
              <w:t xml:space="preserve">s to the regulatory environment as an important staffing area. </w:t>
            </w:r>
          </w:p>
        </w:tc>
      </w:tr>
      <w:tr w:rsidR="00C12FBA" w:rsidRPr="00C846B7" w14:paraId="7A04E3F5" w14:textId="77777777" w:rsidTr="00C12FBA">
        <w:trPr>
          <w:jc w:val="center"/>
        </w:trPr>
        <w:tc>
          <w:tcPr>
            <w:tcW w:w="1249" w:type="dxa"/>
            <w:shd w:val="clear" w:color="auto" w:fill="auto"/>
          </w:tcPr>
          <w:p w14:paraId="378AC5FC" w14:textId="745AF851" w:rsidR="00032A9F" w:rsidRPr="00C846B7" w:rsidRDefault="00032A9F" w:rsidP="001E7D8C">
            <w:pPr>
              <w:autoSpaceDE w:val="0"/>
              <w:autoSpaceDN w:val="0"/>
              <w:adjustRightInd w:val="0"/>
              <w:spacing w:after="0"/>
              <w:rPr>
                <w:iCs/>
                <w:color w:val="000000"/>
                <w:szCs w:val="20"/>
              </w:rPr>
            </w:pPr>
            <w:r w:rsidRPr="00C846B7">
              <w:rPr>
                <w:iCs/>
                <w:color w:val="000000"/>
                <w:szCs w:val="20"/>
              </w:rPr>
              <w:t>ESERA</w:t>
            </w:r>
          </w:p>
        </w:tc>
        <w:tc>
          <w:tcPr>
            <w:tcW w:w="1263" w:type="dxa"/>
            <w:shd w:val="clear" w:color="auto" w:fill="auto"/>
          </w:tcPr>
          <w:p w14:paraId="61DA1E20" w14:textId="042F94F3" w:rsidR="00032A9F" w:rsidRPr="00C846B7" w:rsidRDefault="00032A9F" w:rsidP="001E7D8C">
            <w:pPr>
              <w:autoSpaceDE w:val="0"/>
              <w:autoSpaceDN w:val="0"/>
              <w:adjustRightInd w:val="0"/>
              <w:spacing w:after="0"/>
              <w:rPr>
                <w:iCs/>
                <w:color w:val="000000"/>
                <w:sz w:val="18"/>
                <w:szCs w:val="18"/>
              </w:rPr>
            </w:pPr>
            <w:r w:rsidRPr="00C846B7">
              <w:rPr>
                <w:iCs/>
                <w:color w:val="000000"/>
                <w:sz w:val="18"/>
                <w:szCs w:val="18"/>
              </w:rPr>
              <w:t>Public investment</w:t>
            </w:r>
          </w:p>
        </w:tc>
        <w:tc>
          <w:tcPr>
            <w:tcW w:w="1401" w:type="dxa"/>
            <w:shd w:val="clear" w:color="auto" w:fill="auto"/>
          </w:tcPr>
          <w:p w14:paraId="07C299B4" w14:textId="222D9819" w:rsidR="00032A9F" w:rsidRPr="00C846B7" w:rsidRDefault="00C12FBA" w:rsidP="008B4DB3">
            <w:pPr>
              <w:autoSpaceDE w:val="0"/>
              <w:autoSpaceDN w:val="0"/>
              <w:adjustRightInd w:val="0"/>
              <w:spacing w:after="0"/>
              <w:jc w:val="right"/>
              <w:rPr>
                <w:iCs/>
                <w:color w:val="000000"/>
                <w:sz w:val="18"/>
                <w:szCs w:val="18"/>
              </w:rPr>
            </w:pPr>
            <w:r w:rsidRPr="00C846B7">
              <w:rPr>
                <w:iCs/>
                <w:color w:val="000000"/>
                <w:sz w:val="18"/>
                <w:szCs w:val="18"/>
              </w:rPr>
              <w:t>59,088</w:t>
            </w:r>
          </w:p>
        </w:tc>
        <w:tc>
          <w:tcPr>
            <w:tcW w:w="1962" w:type="dxa"/>
            <w:shd w:val="clear" w:color="auto" w:fill="auto"/>
          </w:tcPr>
          <w:p w14:paraId="4F8F4D54" w14:textId="0514DD3F" w:rsidR="00032A9F" w:rsidRPr="00C846B7" w:rsidRDefault="00032A9F" w:rsidP="004B737A">
            <w:pPr>
              <w:autoSpaceDE w:val="0"/>
              <w:autoSpaceDN w:val="0"/>
              <w:adjustRightInd w:val="0"/>
              <w:spacing w:after="0"/>
              <w:jc w:val="left"/>
              <w:rPr>
                <w:iCs/>
                <w:color w:val="000000"/>
                <w:sz w:val="18"/>
                <w:szCs w:val="18"/>
              </w:rPr>
            </w:pPr>
            <w:r w:rsidRPr="00C846B7">
              <w:rPr>
                <w:iCs/>
                <w:color w:val="000000"/>
                <w:sz w:val="18"/>
                <w:szCs w:val="18"/>
              </w:rPr>
              <w:t xml:space="preserve">Development of the </w:t>
            </w:r>
            <w:r w:rsidR="00A23E7E" w:rsidRPr="00C846B7">
              <w:rPr>
                <w:iCs/>
                <w:color w:val="000000"/>
                <w:sz w:val="18"/>
                <w:szCs w:val="18"/>
              </w:rPr>
              <w:t>Minigrid</w:t>
            </w:r>
            <w:r w:rsidRPr="00C846B7">
              <w:rPr>
                <w:iCs/>
                <w:color w:val="000000"/>
                <w:sz w:val="18"/>
                <w:szCs w:val="18"/>
              </w:rPr>
              <w:t xml:space="preserve"> and Off-grid Regulatory Framework</w:t>
            </w:r>
          </w:p>
        </w:tc>
        <w:tc>
          <w:tcPr>
            <w:tcW w:w="1269" w:type="dxa"/>
            <w:shd w:val="clear" w:color="auto" w:fill="auto"/>
          </w:tcPr>
          <w:p w14:paraId="47967F89" w14:textId="2ADADC32" w:rsidR="00032A9F"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None foreseen</w:t>
            </w:r>
          </w:p>
        </w:tc>
        <w:tc>
          <w:tcPr>
            <w:tcW w:w="2206" w:type="dxa"/>
            <w:shd w:val="clear" w:color="auto" w:fill="auto"/>
          </w:tcPr>
          <w:p w14:paraId="73A77372" w14:textId="31C5847E" w:rsidR="00032A9F"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Funding already committed and procurement process initiated.</w:t>
            </w:r>
          </w:p>
        </w:tc>
      </w:tr>
      <w:tr w:rsidR="007248CC" w:rsidRPr="00C846B7" w14:paraId="566560AB" w14:textId="77777777" w:rsidTr="00C12FBA">
        <w:trPr>
          <w:jc w:val="center"/>
        </w:trPr>
        <w:tc>
          <w:tcPr>
            <w:tcW w:w="1249" w:type="dxa"/>
            <w:shd w:val="clear" w:color="auto" w:fill="auto"/>
          </w:tcPr>
          <w:p w14:paraId="688FAF75" w14:textId="2335E1A5" w:rsidR="007248CC" w:rsidRPr="00C846B7" w:rsidRDefault="007248CC" w:rsidP="001E7D8C">
            <w:pPr>
              <w:autoSpaceDE w:val="0"/>
              <w:autoSpaceDN w:val="0"/>
              <w:adjustRightInd w:val="0"/>
              <w:spacing w:after="0"/>
              <w:rPr>
                <w:iCs/>
                <w:color w:val="000000"/>
                <w:szCs w:val="20"/>
              </w:rPr>
            </w:pPr>
            <w:r w:rsidRPr="00C846B7">
              <w:rPr>
                <w:iCs/>
                <w:color w:val="000000"/>
                <w:szCs w:val="20"/>
              </w:rPr>
              <w:t>EEC</w:t>
            </w:r>
          </w:p>
        </w:tc>
        <w:tc>
          <w:tcPr>
            <w:tcW w:w="1263" w:type="dxa"/>
            <w:shd w:val="clear" w:color="auto" w:fill="auto"/>
          </w:tcPr>
          <w:p w14:paraId="6B4B16FC" w14:textId="6D4B1033" w:rsidR="007248CC" w:rsidRPr="00C846B7" w:rsidRDefault="007248CC" w:rsidP="001E7D8C">
            <w:pPr>
              <w:autoSpaceDE w:val="0"/>
              <w:autoSpaceDN w:val="0"/>
              <w:adjustRightInd w:val="0"/>
              <w:spacing w:after="0"/>
              <w:rPr>
                <w:iCs/>
                <w:color w:val="000000"/>
                <w:sz w:val="18"/>
                <w:szCs w:val="18"/>
              </w:rPr>
            </w:pPr>
            <w:r w:rsidRPr="00C846B7">
              <w:rPr>
                <w:iCs/>
                <w:color w:val="000000"/>
                <w:sz w:val="18"/>
                <w:szCs w:val="18"/>
              </w:rPr>
              <w:t>Public investment</w:t>
            </w:r>
          </w:p>
        </w:tc>
        <w:tc>
          <w:tcPr>
            <w:tcW w:w="1401" w:type="dxa"/>
            <w:shd w:val="clear" w:color="auto" w:fill="auto"/>
          </w:tcPr>
          <w:p w14:paraId="3ABDA893" w14:textId="3D41EFD3" w:rsidR="007248CC" w:rsidRPr="00C846B7" w:rsidRDefault="007248CC" w:rsidP="008B4DB3">
            <w:pPr>
              <w:autoSpaceDE w:val="0"/>
              <w:autoSpaceDN w:val="0"/>
              <w:adjustRightInd w:val="0"/>
              <w:spacing w:after="0"/>
              <w:jc w:val="right"/>
              <w:rPr>
                <w:iCs/>
                <w:color w:val="000000"/>
                <w:sz w:val="18"/>
                <w:szCs w:val="18"/>
              </w:rPr>
            </w:pPr>
            <w:r w:rsidRPr="00C846B7">
              <w:rPr>
                <w:iCs/>
                <w:color w:val="000000"/>
                <w:sz w:val="18"/>
                <w:szCs w:val="18"/>
              </w:rPr>
              <w:t>256,000</w:t>
            </w:r>
          </w:p>
        </w:tc>
        <w:tc>
          <w:tcPr>
            <w:tcW w:w="1962" w:type="dxa"/>
            <w:shd w:val="clear" w:color="auto" w:fill="auto"/>
          </w:tcPr>
          <w:p w14:paraId="18F8DFF4" w14:textId="4381EAE5" w:rsidR="007248CC" w:rsidRPr="00C846B7" w:rsidRDefault="007248CC" w:rsidP="004B737A">
            <w:pPr>
              <w:autoSpaceDE w:val="0"/>
              <w:autoSpaceDN w:val="0"/>
              <w:adjustRightInd w:val="0"/>
              <w:spacing w:after="0"/>
              <w:jc w:val="left"/>
              <w:rPr>
                <w:iCs/>
                <w:color w:val="000000"/>
                <w:sz w:val="18"/>
                <w:szCs w:val="18"/>
              </w:rPr>
            </w:pPr>
            <w:r w:rsidRPr="00C846B7">
              <w:rPr>
                <w:iCs/>
                <w:color w:val="000000"/>
                <w:sz w:val="18"/>
                <w:szCs w:val="18"/>
              </w:rPr>
              <w:t xml:space="preserve">Development of the </w:t>
            </w:r>
            <w:proofErr w:type="spellStart"/>
            <w:r w:rsidR="001573F1">
              <w:rPr>
                <w:iCs/>
                <w:color w:val="000000"/>
                <w:sz w:val="18"/>
                <w:szCs w:val="18"/>
              </w:rPr>
              <w:t>Mvundla</w:t>
            </w:r>
            <w:proofErr w:type="spellEnd"/>
            <w:r w:rsidR="001573F1" w:rsidRPr="00C846B7">
              <w:rPr>
                <w:iCs/>
                <w:color w:val="000000"/>
                <w:sz w:val="18"/>
                <w:szCs w:val="18"/>
              </w:rPr>
              <w:t xml:space="preserve"> </w:t>
            </w:r>
            <w:proofErr w:type="spellStart"/>
            <w:r w:rsidRPr="00C846B7">
              <w:rPr>
                <w:iCs/>
                <w:color w:val="000000"/>
                <w:sz w:val="18"/>
                <w:szCs w:val="18"/>
              </w:rPr>
              <w:t>Minigrid</w:t>
            </w:r>
            <w:proofErr w:type="spellEnd"/>
            <w:r w:rsidRPr="00C846B7">
              <w:rPr>
                <w:iCs/>
                <w:color w:val="000000"/>
                <w:sz w:val="18"/>
                <w:szCs w:val="18"/>
              </w:rPr>
              <w:t xml:space="preserve"> Pilot project </w:t>
            </w:r>
            <w:proofErr w:type="gramStart"/>
            <w:r w:rsidRPr="00C846B7">
              <w:rPr>
                <w:iCs/>
                <w:color w:val="000000"/>
                <w:sz w:val="18"/>
                <w:szCs w:val="18"/>
              </w:rPr>
              <w:t>i.e.</w:t>
            </w:r>
            <w:proofErr w:type="gramEnd"/>
            <w:r w:rsidRPr="00C846B7">
              <w:rPr>
                <w:iCs/>
                <w:color w:val="000000"/>
                <w:sz w:val="18"/>
                <w:szCs w:val="18"/>
              </w:rPr>
              <w:t xml:space="preserve"> basis for AMP PUE overlay pilot.  </w:t>
            </w:r>
          </w:p>
        </w:tc>
        <w:tc>
          <w:tcPr>
            <w:tcW w:w="1269" w:type="dxa"/>
            <w:shd w:val="clear" w:color="auto" w:fill="auto"/>
          </w:tcPr>
          <w:p w14:paraId="1EB4513C" w14:textId="1CE1594C" w:rsidR="007248CC" w:rsidRPr="00C846B7" w:rsidRDefault="007248CC" w:rsidP="001E7D8C">
            <w:pPr>
              <w:autoSpaceDE w:val="0"/>
              <w:autoSpaceDN w:val="0"/>
              <w:adjustRightInd w:val="0"/>
              <w:spacing w:after="0"/>
              <w:rPr>
                <w:iCs/>
                <w:color w:val="000000"/>
                <w:sz w:val="18"/>
                <w:szCs w:val="18"/>
              </w:rPr>
            </w:pPr>
            <w:r w:rsidRPr="00C846B7">
              <w:rPr>
                <w:iCs/>
                <w:color w:val="000000"/>
                <w:sz w:val="18"/>
                <w:szCs w:val="18"/>
              </w:rPr>
              <w:t>None foreseen</w:t>
            </w:r>
          </w:p>
        </w:tc>
        <w:tc>
          <w:tcPr>
            <w:tcW w:w="2206" w:type="dxa"/>
            <w:shd w:val="clear" w:color="auto" w:fill="auto"/>
          </w:tcPr>
          <w:p w14:paraId="069D2A1D" w14:textId="6A1D2CCE" w:rsidR="007248CC" w:rsidRPr="00C846B7" w:rsidRDefault="007248CC" w:rsidP="001E7D8C">
            <w:pPr>
              <w:autoSpaceDE w:val="0"/>
              <w:autoSpaceDN w:val="0"/>
              <w:adjustRightInd w:val="0"/>
              <w:spacing w:after="0"/>
              <w:rPr>
                <w:iCs/>
                <w:color w:val="000000"/>
                <w:sz w:val="18"/>
                <w:szCs w:val="18"/>
              </w:rPr>
            </w:pPr>
            <w:r w:rsidRPr="00C846B7">
              <w:rPr>
                <w:iCs/>
                <w:color w:val="000000"/>
                <w:sz w:val="18"/>
                <w:szCs w:val="18"/>
              </w:rPr>
              <w:t xml:space="preserve">Infrastructure investment already committed for the development of the </w:t>
            </w:r>
            <w:proofErr w:type="spellStart"/>
            <w:r w:rsidR="001573F1">
              <w:rPr>
                <w:iCs/>
                <w:color w:val="000000"/>
                <w:sz w:val="18"/>
                <w:szCs w:val="18"/>
              </w:rPr>
              <w:t>Mvundla</w:t>
            </w:r>
            <w:proofErr w:type="spellEnd"/>
            <w:r w:rsidR="001573F1">
              <w:rPr>
                <w:iCs/>
                <w:color w:val="000000"/>
                <w:sz w:val="18"/>
                <w:szCs w:val="18"/>
              </w:rPr>
              <w:t xml:space="preserve"> </w:t>
            </w:r>
            <w:proofErr w:type="spellStart"/>
            <w:r w:rsidRPr="00C846B7">
              <w:rPr>
                <w:iCs/>
                <w:color w:val="000000"/>
                <w:sz w:val="18"/>
                <w:szCs w:val="18"/>
              </w:rPr>
              <w:t>minigrid</w:t>
            </w:r>
            <w:proofErr w:type="spellEnd"/>
            <w:r w:rsidRPr="00C846B7">
              <w:rPr>
                <w:iCs/>
                <w:color w:val="000000"/>
                <w:sz w:val="18"/>
                <w:szCs w:val="18"/>
              </w:rPr>
              <w:t xml:space="preserve">. </w:t>
            </w:r>
          </w:p>
        </w:tc>
      </w:tr>
      <w:tr w:rsidR="00C12FBA" w:rsidRPr="00C846B7" w14:paraId="31C718BD" w14:textId="77777777" w:rsidTr="00C12FBA">
        <w:trPr>
          <w:jc w:val="center"/>
        </w:trPr>
        <w:tc>
          <w:tcPr>
            <w:tcW w:w="1249" w:type="dxa"/>
            <w:shd w:val="clear" w:color="auto" w:fill="auto"/>
          </w:tcPr>
          <w:p w14:paraId="4774AFEC" w14:textId="2A772529" w:rsidR="008B4DB3" w:rsidRPr="00C846B7" w:rsidRDefault="008B4DB3" w:rsidP="001E7D8C">
            <w:pPr>
              <w:autoSpaceDE w:val="0"/>
              <w:autoSpaceDN w:val="0"/>
              <w:adjustRightInd w:val="0"/>
              <w:spacing w:after="0"/>
              <w:rPr>
                <w:iCs/>
                <w:color w:val="000000"/>
                <w:szCs w:val="20"/>
              </w:rPr>
            </w:pPr>
            <w:r w:rsidRPr="00C846B7">
              <w:rPr>
                <w:iCs/>
                <w:color w:val="000000"/>
                <w:szCs w:val="20"/>
              </w:rPr>
              <w:t>UNDP</w:t>
            </w:r>
          </w:p>
        </w:tc>
        <w:tc>
          <w:tcPr>
            <w:tcW w:w="1263" w:type="dxa"/>
            <w:shd w:val="clear" w:color="auto" w:fill="auto"/>
          </w:tcPr>
          <w:p w14:paraId="628DBB5C" w14:textId="17797A4A" w:rsidR="008B4DB3" w:rsidRPr="00C846B7" w:rsidRDefault="004B737A" w:rsidP="001E7D8C">
            <w:pPr>
              <w:autoSpaceDE w:val="0"/>
              <w:autoSpaceDN w:val="0"/>
              <w:adjustRightInd w:val="0"/>
              <w:spacing w:after="0"/>
              <w:rPr>
                <w:iCs/>
                <w:color w:val="000000"/>
                <w:sz w:val="18"/>
                <w:szCs w:val="18"/>
              </w:rPr>
            </w:pPr>
            <w:r w:rsidRPr="00C846B7">
              <w:rPr>
                <w:iCs/>
                <w:color w:val="000000"/>
                <w:sz w:val="18"/>
                <w:szCs w:val="18"/>
              </w:rPr>
              <w:t>Cash</w:t>
            </w:r>
          </w:p>
        </w:tc>
        <w:tc>
          <w:tcPr>
            <w:tcW w:w="1401" w:type="dxa"/>
            <w:shd w:val="clear" w:color="auto" w:fill="auto"/>
          </w:tcPr>
          <w:p w14:paraId="7259B553" w14:textId="40A73096" w:rsidR="008B4DB3" w:rsidRPr="00C846B7" w:rsidRDefault="008B4DB3" w:rsidP="008B4DB3">
            <w:pPr>
              <w:autoSpaceDE w:val="0"/>
              <w:autoSpaceDN w:val="0"/>
              <w:adjustRightInd w:val="0"/>
              <w:spacing w:after="0"/>
              <w:jc w:val="right"/>
              <w:rPr>
                <w:iCs/>
                <w:color w:val="000000"/>
                <w:sz w:val="18"/>
                <w:szCs w:val="18"/>
              </w:rPr>
            </w:pPr>
            <w:r w:rsidRPr="00C846B7">
              <w:rPr>
                <w:iCs/>
                <w:color w:val="000000"/>
                <w:sz w:val="18"/>
                <w:szCs w:val="18"/>
              </w:rPr>
              <w:t>50,000</w:t>
            </w:r>
          </w:p>
        </w:tc>
        <w:tc>
          <w:tcPr>
            <w:tcW w:w="1962" w:type="dxa"/>
            <w:shd w:val="clear" w:color="auto" w:fill="auto"/>
          </w:tcPr>
          <w:p w14:paraId="768E297C" w14:textId="57D70EAF" w:rsidR="008B4DB3" w:rsidRPr="00C846B7" w:rsidRDefault="004B737A" w:rsidP="004B737A">
            <w:pPr>
              <w:autoSpaceDE w:val="0"/>
              <w:autoSpaceDN w:val="0"/>
              <w:adjustRightInd w:val="0"/>
              <w:spacing w:after="0"/>
              <w:jc w:val="left"/>
              <w:rPr>
                <w:iCs/>
                <w:color w:val="000000"/>
                <w:sz w:val="18"/>
                <w:szCs w:val="18"/>
              </w:rPr>
            </w:pPr>
            <w:r w:rsidRPr="00C846B7">
              <w:rPr>
                <w:iCs/>
                <w:color w:val="000000"/>
                <w:sz w:val="18"/>
                <w:szCs w:val="18"/>
              </w:rPr>
              <w:t>Funding of a portion of Output 1.4</w:t>
            </w:r>
            <w:r w:rsidR="00C12FBA" w:rsidRPr="00C846B7">
              <w:rPr>
                <w:iCs/>
                <w:color w:val="000000"/>
                <w:sz w:val="18"/>
                <w:szCs w:val="18"/>
              </w:rPr>
              <w:t>, DREI Analysis</w:t>
            </w:r>
          </w:p>
        </w:tc>
        <w:tc>
          <w:tcPr>
            <w:tcW w:w="1269" w:type="dxa"/>
            <w:shd w:val="clear" w:color="auto" w:fill="auto"/>
          </w:tcPr>
          <w:p w14:paraId="46DA6F76" w14:textId="0DFB1617" w:rsidR="008B4DB3" w:rsidRPr="00C846B7" w:rsidRDefault="004B737A" w:rsidP="001E7D8C">
            <w:pPr>
              <w:autoSpaceDE w:val="0"/>
              <w:autoSpaceDN w:val="0"/>
              <w:adjustRightInd w:val="0"/>
              <w:spacing w:after="0"/>
              <w:rPr>
                <w:iCs/>
                <w:color w:val="000000"/>
                <w:sz w:val="18"/>
                <w:szCs w:val="18"/>
              </w:rPr>
            </w:pPr>
            <w:r w:rsidRPr="00C846B7">
              <w:rPr>
                <w:iCs/>
                <w:color w:val="000000"/>
                <w:sz w:val="18"/>
                <w:szCs w:val="18"/>
              </w:rPr>
              <w:t>None foreseen</w:t>
            </w:r>
          </w:p>
        </w:tc>
        <w:tc>
          <w:tcPr>
            <w:tcW w:w="2206" w:type="dxa"/>
            <w:shd w:val="clear" w:color="auto" w:fill="auto"/>
          </w:tcPr>
          <w:p w14:paraId="44F2CD9F" w14:textId="16119277" w:rsidR="008B4DB3" w:rsidRPr="00C846B7" w:rsidRDefault="007C6009" w:rsidP="001E7D8C">
            <w:pPr>
              <w:autoSpaceDE w:val="0"/>
              <w:autoSpaceDN w:val="0"/>
              <w:adjustRightInd w:val="0"/>
              <w:spacing w:after="0"/>
              <w:rPr>
                <w:iCs/>
                <w:color w:val="000000"/>
                <w:sz w:val="18"/>
                <w:szCs w:val="18"/>
              </w:rPr>
            </w:pPr>
            <w:r w:rsidRPr="00C846B7">
              <w:rPr>
                <w:iCs/>
                <w:color w:val="000000"/>
                <w:sz w:val="18"/>
                <w:szCs w:val="18"/>
              </w:rPr>
              <w:t>N.A.</w:t>
            </w:r>
          </w:p>
        </w:tc>
      </w:tr>
      <w:tr w:rsidR="00C12FBA" w:rsidRPr="00C846B7" w14:paraId="19383386" w14:textId="77777777" w:rsidTr="00C12FBA">
        <w:trPr>
          <w:jc w:val="center"/>
        </w:trPr>
        <w:tc>
          <w:tcPr>
            <w:tcW w:w="1249" w:type="dxa"/>
            <w:shd w:val="clear" w:color="auto" w:fill="auto"/>
          </w:tcPr>
          <w:p w14:paraId="1DAD31EB" w14:textId="372234BA" w:rsidR="00C12FBA" w:rsidRPr="00C846B7" w:rsidRDefault="00C12FBA" w:rsidP="00C12FBA">
            <w:pPr>
              <w:autoSpaceDE w:val="0"/>
              <w:autoSpaceDN w:val="0"/>
              <w:adjustRightInd w:val="0"/>
              <w:spacing w:after="0"/>
              <w:rPr>
                <w:iCs/>
                <w:color w:val="000000"/>
                <w:szCs w:val="20"/>
              </w:rPr>
            </w:pPr>
            <w:r w:rsidRPr="00C846B7">
              <w:rPr>
                <w:iCs/>
                <w:color w:val="000000"/>
                <w:szCs w:val="20"/>
              </w:rPr>
              <w:t>UNDP</w:t>
            </w:r>
          </w:p>
        </w:tc>
        <w:tc>
          <w:tcPr>
            <w:tcW w:w="1263" w:type="dxa"/>
            <w:shd w:val="clear" w:color="auto" w:fill="auto"/>
          </w:tcPr>
          <w:p w14:paraId="1860B5C0" w14:textId="68FFAE60" w:rsidR="00C12FBA" w:rsidRPr="00C846B7" w:rsidRDefault="00C12FBA" w:rsidP="00C12FBA">
            <w:pPr>
              <w:autoSpaceDE w:val="0"/>
              <w:autoSpaceDN w:val="0"/>
              <w:adjustRightInd w:val="0"/>
              <w:spacing w:after="0"/>
              <w:rPr>
                <w:iCs/>
                <w:color w:val="000000"/>
                <w:sz w:val="18"/>
                <w:szCs w:val="18"/>
              </w:rPr>
            </w:pPr>
            <w:r w:rsidRPr="00C846B7">
              <w:rPr>
                <w:iCs/>
                <w:color w:val="000000"/>
                <w:sz w:val="18"/>
                <w:szCs w:val="18"/>
              </w:rPr>
              <w:t>In-kind</w:t>
            </w:r>
          </w:p>
        </w:tc>
        <w:tc>
          <w:tcPr>
            <w:tcW w:w="1401" w:type="dxa"/>
            <w:shd w:val="clear" w:color="auto" w:fill="auto"/>
          </w:tcPr>
          <w:p w14:paraId="51295520" w14:textId="4A30BD5D" w:rsidR="00C12FBA" w:rsidRPr="00C846B7" w:rsidRDefault="00C12FBA" w:rsidP="00C12FBA">
            <w:pPr>
              <w:autoSpaceDE w:val="0"/>
              <w:autoSpaceDN w:val="0"/>
              <w:adjustRightInd w:val="0"/>
              <w:spacing w:after="0"/>
              <w:jc w:val="right"/>
              <w:rPr>
                <w:iCs/>
                <w:color w:val="000000"/>
                <w:sz w:val="18"/>
                <w:szCs w:val="18"/>
              </w:rPr>
            </w:pPr>
            <w:r w:rsidRPr="00C846B7">
              <w:rPr>
                <w:iCs/>
                <w:color w:val="000000"/>
                <w:sz w:val="18"/>
                <w:szCs w:val="18"/>
              </w:rPr>
              <w:t>4,000,000</w:t>
            </w:r>
          </w:p>
        </w:tc>
        <w:tc>
          <w:tcPr>
            <w:tcW w:w="1962" w:type="dxa"/>
            <w:shd w:val="clear" w:color="auto" w:fill="auto"/>
          </w:tcPr>
          <w:p w14:paraId="39B38651" w14:textId="4ADD8129" w:rsidR="00C12FBA" w:rsidRPr="00C846B7" w:rsidRDefault="00C12FBA" w:rsidP="00C12FBA">
            <w:pPr>
              <w:autoSpaceDE w:val="0"/>
              <w:autoSpaceDN w:val="0"/>
              <w:adjustRightInd w:val="0"/>
              <w:spacing w:after="0"/>
              <w:jc w:val="left"/>
              <w:rPr>
                <w:iCs/>
                <w:color w:val="000000"/>
                <w:sz w:val="18"/>
                <w:szCs w:val="18"/>
              </w:rPr>
            </w:pPr>
            <w:r w:rsidRPr="00C846B7">
              <w:rPr>
                <w:iCs/>
                <w:color w:val="000000"/>
                <w:sz w:val="18"/>
                <w:szCs w:val="18"/>
              </w:rPr>
              <w:t>Primarily in support of Component 3</w:t>
            </w:r>
          </w:p>
        </w:tc>
        <w:tc>
          <w:tcPr>
            <w:tcW w:w="1269" w:type="dxa"/>
            <w:shd w:val="clear" w:color="auto" w:fill="auto"/>
          </w:tcPr>
          <w:p w14:paraId="37349529" w14:textId="6983CA7B" w:rsidR="00C12FBA" w:rsidRPr="00C846B7" w:rsidRDefault="00C12FBA" w:rsidP="00C12FBA">
            <w:pPr>
              <w:autoSpaceDE w:val="0"/>
              <w:autoSpaceDN w:val="0"/>
              <w:adjustRightInd w:val="0"/>
              <w:spacing w:after="0"/>
              <w:rPr>
                <w:iCs/>
                <w:color w:val="000000"/>
                <w:sz w:val="18"/>
                <w:szCs w:val="18"/>
              </w:rPr>
            </w:pPr>
            <w:r w:rsidRPr="00C846B7">
              <w:rPr>
                <w:iCs/>
                <w:color w:val="000000"/>
                <w:sz w:val="18"/>
                <w:szCs w:val="18"/>
              </w:rPr>
              <w:t>None foreseen</w:t>
            </w:r>
          </w:p>
        </w:tc>
        <w:tc>
          <w:tcPr>
            <w:tcW w:w="2206" w:type="dxa"/>
            <w:shd w:val="clear" w:color="auto" w:fill="auto"/>
          </w:tcPr>
          <w:p w14:paraId="774B2786" w14:textId="57564303" w:rsidR="00C12FBA" w:rsidRPr="00C846B7" w:rsidRDefault="007C6009" w:rsidP="00C12FBA">
            <w:pPr>
              <w:autoSpaceDE w:val="0"/>
              <w:autoSpaceDN w:val="0"/>
              <w:adjustRightInd w:val="0"/>
              <w:spacing w:after="0"/>
              <w:rPr>
                <w:iCs/>
                <w:color w:val="000000"/>
                <w:sz w:val="18"/>
                <w:szCs w:val="18"/>
              </w:rPr>
            </w:pPr>
            <w:r w:rsidRPr="00C846B7">
              <w:rPr>
                <w:iCs/>
                <w:color w:val="000000"/>
                <w:sz w:val="18"/>
                <w:szCs w:val="18"/>
              </w:rPr>
              <w:t>N.A.</w:t>
            </w:r>
          </w:p>
        </w:tc>
      </w:tr>
      <w:tr w:rsidR="00C12FBA" w:rsidRPr="00C846B7" w14:paraId="0B9DA09F" w14:textId="77777777" w:rsidTr="00C12FBA">
        <w:trPr>
          <w:jc w:val="center"/>
        </w:trPr>
        <w:tc>
          <w:tcPr>
            <w:tcW w:w="1249" w:type="dxa"/>
            <w:shd w:val="clear" w:color="auto" w:fill="auto"/>
          </w:tcPr>
          <w:p w14:paraId="4822E3C8" w14:textId="1BA25EC2" w:rsidR="00C12FBA" w:rsidRPr="00C846B7" w:rsidRDefault="00C12FBA" w:rsidP="00C12FBA">
            <w:pPr>
              <w:autoSpaceDE w:val="0"/>
              <w:autoSpaceDN w:val="0"/>
              <w:adjustRightInd w:val="0"/>
              <w:spacing w:after="0"/>
              <w:rPr>
                <w:iCs/>
                <w:color w:val="000000"/>
                <w:szCs w:val="20"/>
              </w:rPr>
            </w:pPr>
            <w:r w:rsidRPr="00C846B7">
              <w:rPr>
                <w:iCs/>
                <w:color w:val="000000"/>
                <w:szCs w:val="20"/>
              </w:rPr>
              <w:t>UNCDF</w:t>
            </w:r>
          </w:p>
        </w:tc>
        <w:tc>
          <w:tcPr>
            <w:tcW w:w="1263" w:type="dxa"/>
            <w:shd w:val="clear" w:color="auto" w:fill="auto"/>
          </w:tcPr>
          <w:p w14:paraId="7D8943A6" w14:textId="16EFD138" w:rsidR="00C12FBA" w:rsidRPr="00C846B7" w:rsidRDefault="00C12FBA" w:rsidP="00C12FBA">
            <w:pPr>
              <w:autoSpaceDE w:val="0"/>
              <w:autoSpaceDN w:val="0"/>
              <w:adjustRightInd w:val="0"/>
              <w:spacing w:after="0"/>
              <w:rPr>
                <w:iCs/>
                <w:color w:val="000000"/>
                <w:sz w:val="18"/>
                <w:szCs w:val="18"/>
              </w:rPr>
            </w:pPr>
            <w:r w:rsidRPr="00C846B7">
              <w:rPr>
                <w:iCs/>
                <w:color w:val="000000"/>
                <w:sz w:val="18"/>
                <w:szCs w:val="18"/>
              </w:rPr>
              <w:t>In-kind</w:t>
            </w:r>
          </w:p>
        </w:tc>
        <w:tc>
          <w:tcPr>
            <w:tcW w:w="1401" w:type="dxa"/>
            <w:shd w:val="clear" w:color="auto" w:fill="auto"/>
          </w:tcPr>
          <w:p w14:paraId="15F528E6" w14:textId="2EB0DCB6" w:rsidR="00C12FBA" w:rsidRPr="00C846B7" w:rsidRDefault="00C12FBA" w:rsidP="00C12FBA">
            <w:pPr>
              <w:autoSpaceDE w:val="0"/>
              <w:autoSpaceDN w:val="0"/>
              <w:adjustRightInd w:val="0"/>
              <w:spacing w:after="0"/>
              <w:jc w:val="right"/>
              <w:rPr>
                <w:iCs/>
                <w:color w:val="000000"/>
                <w:sz w:val="18"/>
                <w:szCs w:val="18"/>
              </w:rPr>
            </w:pPr>
            <w:r w:rsidRPr="00C846B7">
              <w:rPr>
                <w:iCs/>
                <w:color w:val="000000"/>
                <w:sz w:val="18"/>
                <w:szCs w:val="18"/>
              </w:rPr>
              <w:t>910,000</w:t>
            </w:r>
          </w:p>
        </w:tc>
        <w:tc>
          <w:tcPr>
            <w:tcW w:w="1962" w:type="dxa"/>
            <w:shd w:val="clear" w:color="auto" w:fill="auto"/>
          </w:tcPr>
          <w:p w14:paraId="792EC11D" w14:textId="03F12FFC" w:rsidR="00C12FBA" w:rsidRPr="00C846B7" w:rsidRDefault="00C12FBA" w:rsidP="00C12FBA">
            <w:pPr>
              <w:autoSpaceDE w:val="0"/>
              <w:autoSpaceDN w:val="0"/>
              <w:adjustRightInd w:val="0"/>
              <w:spacing w:after="0"/>
              <w:jc w:val="left"/>
              <w:rPr>
                <w:iCs/>
                <w:color w:val="000000"/>
                <w:sz w:val="18"/>
                <w:szCs w:val="18"/>
              </w:rPr>
            </w:pPr>
            <w:r w:rsidRPr="00C846B7">
              <w:rPr>
                <w:iCs/>
                <w:color w:val="000000"/>
                <w:sz w:val="18"/>
                <w:szCs w:val="18"/>
              </w:rPr>
              <w:t>Data resource to inform mapping of potential areas for minigrid deployment in Eswatini</w:t>
            </w:r>
          </w:p>
        </w:tc>
        <w:tc>
          <w:tcPr>
            <w:tcW w:w="1269" w:type="dxa"/>
            <w:shd w:val="clear" w:color="auto" w:fill="auto"/>
          </w:tcPr>
          <w:p w14:paraId="11B37345" w14:textId="5E9BA3DB" w:rsidR="00C12FBA" w:rsidRPr="00C846B7" w:rsidRDefault="00C12FBA" w:rsidP="00C12FBA">
            <w:pPr>
              <w:autoSpaceDE w:val="0"/>
              <w:autoSpaceDN w:val="0"/>
              <w:adjustRightInd w:val="0"/>
              <w:spacing w:after="0"/>
              <w:rPr>
                <w:iCs/>
                <w:color w:val="000000"/>
                <w:sz w:val="18"/>
                <w:szCs w:val="18"/>
              </w:rPr>
            </w:pPr>
            <w:r w:rsidRPr="00C846B7">
              <w:rPr>
                <w:iCs/>
                <w:color w:val="000000"/>
                <w:sz w:val="18"/>
                <w:szCs w:val="18"/>
              </w:rPr>
              <w:t>None foreseen</w:t>
            </w:r>
          </w:p>
        </w:tc>
        <w:tc>
          <w:tcPr>
            <w:tcW w:w="2206" w:type="dxa"/>
            <w:shd w:val="clear" w:color="auto" w:fill="auto"/>
          </w:tcPr>
          <w:p w14:paraId="2C59C9C0" w14:textId="71B52D76" w:rsidR="00C12FBA" w:rsidRPr="00C846B7" w:rsidRDefault="007C6009" w:rsidP="00C12FBA">
            <w:pPr>
              <w:autoSpaceDE w:val="0"/>
              <w:autoSpaceDN w:val="0"/>
              <w:adjustRightInd w:val="0"/>
              <w:spacing w:after="0"/>
              <w:rPr>
                <w:iCs/>
                <w:color w:val="000000"/>
                <w:sz w:val="18"/>
                <w:szCs w:val="18"/>
              </w:rPr>
            </w:pPr>
            <w:r w:rsidRPr="00C846B7">
              <w:rPr>
                <w:iCs/>
                <w:color w:val="000000"/>
                <w:sz w:val="18"/>
                <w:szCs w:val="18"/>
              </w:rPr>
              <w:t>N.A.</w:t>
            </w:r>
          </w:p>
        </w:tc>
      </w:tr>
    </w:tbl>
    <w:p w14:paraId="6079FBB0" w14:textId="1A7768F9" w:rsidR="003E3ABA" w:rsidRPr="00C846B7" w:rsidRDefault="003E3ABA" w:rsidP="001E7D8C">
      <w:pPr>
        <w:autoSpaceDE w:val="0"/>
        <w:autoSpaceDN w:val="0"/>
        <w:adjustRightInd w:val="0"/>
        <w:spacing w:after="0"/>
        <w:rPr>
          <w:color w:val="000000"/>
          <w:szCs w:val="20"/>
        </w:rPr>
      </w:pPr>
    </w:p>
    <w:p w14:paraId="4B2A33C1" w14:textId="77777777" w:rsidR="006312F3" w:rsidRPr="00C846B7" w:rsidRDefault="006312F3" w:rsidP="003C2E7B">
      <w:pPr>
        <w:spacing w:after="0"/>
        <w:rPr>
          <w:rFonts w:asciiTheme="minorHAnsi" w:hAnsiTheme="minorHAnsi" w:cs="Arial"/>
          <w:b/>
          <w:noProof/>
          <w:szCs w:val="20"/>
          <w:lang w:eastAsia="zh-CN"/>
        </w:rPr>
      </w:pPr>
    </w:p>
    <w:p w14:paraId="15760E07" w14:textId="77777777" w:rsidR="003437CE" w:rsidRPr="00C846B7" w:rsidRDefault="003E3ABA" w:rsidP="003C2E7B">
      <w:pPr>
        <w:pStyle w:val="ListParagraph"/>
        <w:numPr>
          <w:ilvl w:val="0"/>
          <w:numId w:val="0"/>
        </w:numPr>
        <w:jc w:val="both"/>
        <w:rPr>
          <w:szCs w:val="20"/>
        </w:rPr>
      </w:pPr>
      <w:r w:rsidRPr="00C846B7">
        <w:rPr>
          <w:szCs w:val="20"/>
          <w:u w:val="single"/>
        </w:rPr>
        <w:t>Budget Revision and Tolerance</w:t>
      </w:r>
      <w:r w:rsidR="00AF4698" w:rsidRPr="00C846B7">
        <w:rPr>
          <w:szCs w:val="20"/>
        </w:rPr>
        <w:t xml:space="preserve">: </w:t>
      </w:r>
      <w:r w:rsidR="00D308B6" w:rsidRPr="00C846B7">
        <w:rPr>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6D7F3064" w14:textId="77777777" w:rsidR="003437CE" w:rsidRPr="00C846B7" w:rsidRDefault="003437CE" w:rsidP="003C2E7B">
      <w:pPr>
        <w:pStyle w:val="ListParagraph"/>
        <w:numPr>
          <w:ilvl w:val="0"/>
          <w:numId w:val="0"/>
        </w:numPr>
        <w:jc w:val="both"/>
        <w:rPr>
          <w:szCs w:val="20"/>
        </w:rPr>
      </w:pPr>
    </w:p>
    <w:p w14:paraId="5456B706" w14:textId="77777777" w:rsidR="00A167E5" w:rsidRPr="00C846B7" w:rsidRDefault="00D308B6" w:rsidP="003C2E7B">
      <w:pPr>
        <w:pStyle w:val="ListParagraph"/>
        <w:numPr>
          <w:ilvl w:val="0"/>
          <w:numId w:val="0"/>
        </w:numPr>
        <w:jc w:val="both"/>
        <w:rPr>
          <w:szCs w:val="20"/>
        </w:rPr>
      </w:pPr>
      <w:r w:rsidRPr="00C846B7">
        <w:rPr>
          <w:szCs w:val="20"/>
        </w:rPr>
        <w:t>Should the following deviations occur, the Project Manager</w:t>
      </w:r>
      <w:r w:rsidR="0027799A" w:rsidRPr="00C846B7">
        <w:rPr>
          <w:szCs w:val="20"/>
        </w:rPr>
        <w:t>/CTA</w:t>
      </w:r>
      <w:r w:rsidRPr="00C846B7">
        <w:rPr>
          <w:szCs w:val="20"/>
        </w:rPr>
        <w:t xml:space="preserve"> and UNDP Country Office will seek the approval of the </w:t>
      </w:r>
      <w:r w:rsidR="003437CE" w:rsidRPr="00C846B7">
        <w:rPr>
          <w:szCs w:val="20"/>
        </w:rPr>
        <w:t>BPPS/</w:t>
      </w:r>
      <w:r w:rsidRPr="00C846B7">
        <w:rPr>
          <w:szCs w:val="20"/>
        </w:rPr>
        <w:t xml:space="preserve">GEF team to ensure accurate reporting to the GEF: </w:t>
      </w:r>
    </w:p>
    <w:p w14:paraId="41918B69" w14:textId="33976B9E" w:rsidR="00A167E5" w:rsidRPr="00C846B7" w:rsidRDefault="00D308B6" w:rsidP="003C2E7B">
      <w:pPr>
        <w:pStyle w:val="ListParagraph"/>
        <w:numPr>
          <w:ilvl w:val="0"/>
          <w:numId w:val="0"/>
        </w:numPr>
        <w:jc w:val="both"/>
        <w:rPr>
          <w:szCs w:val="20"/>
        </w:rPr>
      </w:pPr>
      <w:r w:rsidRPr="00C846B7">
        <w:rPr>
          <w:szCs w:val="20"/>
        </w:rPr>
        <w:t xml:space="preserve">a) Budget re-allocations among components in the project </w:t>
      </w:r>
      <w:r w:rsidR="00A167E5" w:rsidRPr="00C846B7">
        <w:rPr>
          <w:szCs w:val="20"/>
        </w:rPr>
        <w:t xml:space="preserve">budget </w:t>
      </w:r>
      <w:r w:rsidRPr="00C846B7">
        <w:rPr>
          <w:szCs w:val="20"/>
        </w:rPr>
        <w:t xml:space="preserve">with amounts involving 10% of the total project grant or more; </w:t>
      </w:r>
    </w:p>
    <w:p w14:paraId="5FDE15FA" w14:textId="50B7F4A2" w:rsidR="00D308B6" w:rsidRPr="00C846B7" w:rsidRDefault="00D308B6" w:rsidP="003C2E7B">
      <w:pPr>
        <w:pStyle w:val="ListParagraph"/>
        <w:numPr>
          <w:ilvl w:val="0"/>
          <w:numId w:val="0"/>
        </w:numPr>
        <w:jc w:val="both"/>
        <w:rPr>
          <w:szCs w:val="20"/>
        </w:rPr>
      </w:pPr>
      <w:r w:rsidRPr="00C846B7">
        <w:rPr>
          <w:szCs w:val="20"/>
        </w:rPr>
        <w:t xml:space="preserve">b) Introduction of new budget items that exceed 5% of original GEF allocation. </w:t>
      </w:r>
    </w:p>
    <w:p w14:paraId="65FE0D88" w14:textId="77777777" w:rsidR="00051A7A" w:rsidRPr="00C846B7" w:rsidRDefault="00051A7A" w:rsidP="003C2E7B">
      <w:pPr>
        <w:spacing w:after="0"/>
        <w:rPr>
          <w:rFonts w:asciiTheme="minorHAnsi" w:hAnsiTheme="minorHAnsi"/>
          <w:szCs w:val="20"/>
        </w:rPr>
      </w:pPr>
    </w:p>
    <w:p w14:paraId="5E5A01F5" w14:textId="77777777" w:rsidR="00A02284" w:rsidRPr="00C846B7" w:rsidRDefault="00740F26" w:rsidP="003C2E7B">
      <w:pPr>
        <w:spacing w:after="0"/>
        <w:rPr>
          <w:rFonts w:asciiTheme="minorHAnsi" w:hAnsiTheme="minorHAnsi"/>
          <w:szCs w:val="20"/>
          <w:u w:val="single"/>
        </w:rPr>
      </w:pPr>
      <w:r w:rsidRPr="00C846B7">
        <w:rPr>
          <w:rFonts w:asciiTheme="minorHAnsi" w:hAnsiTheme="minorHAnsi"/>
          <w:szCs w:val="20"/>
        </w:rPr>
        <w:t>Any over expenditure incurred beyond the available GEF grant amount will be absorbed by non-GEF resources (e.g. UNDP TRAC or cash co-financing).</w:t>
      </w:r>
      <w:r w:rsidR="00A02284" w:rsidRPr="00C846B7">
        <w:rPr>
          <w:rFonts w:asciiTheme="minorHAnsi" w:hAnsiTheme="minorHAnsi"/>
          <w:szCs w:val="20"/>
          <w:u w:val="single"/>
        </w:rPr>
        <w:t xml:space="preserve"> </w:t>
      </w:r>
    </w:p>
    <w:p w14:paraId="3E09EEE4" w14:textId="77777777" w:rsidR="00A02284" w:rsidRPr="00C846B7" w:rsidRDefault="00A02284" w:rsidP="003C2E7B">
      <w:pPr>
        <w:spacing w:after="0"/>
        <w:rPr>
          <w:rFonts w:asciiTheme="minorHAnsi" w:hAnsiTheme="minorHAnsi"/>
          <w:szCs w:val="20"/>
          <w:u w:val="single"/>
        </w:rPr>
      </w:pPr>
    </w:p>
    <w:p w14:paraId="1E1E8755" w14:textId="04001818" w:rsidR="00051A7A" w:rsidRPr="00C846B7" w:rsidRDefault="00023B58" w:rsidP="003C2E7B">
      <w:pPr>
        <w:spacing w:after="0"/>
        <w:rPr>
          <w:rFonts w:asciiTheme="minorHAnsi" w:hAnsiTheme="minorHAnsi" w:cs="Calibri"/>
          <w:szCs w:val="20"/>
        </w:rPr>
      </w:pPr>
      <w:r w:rsidRPr="00C846B7">
        <w:rPr>
          <w:rFonts w:asciiTheme="minorHAnsi" w:hAnsiTheme="minorHAnsi" w:cs="Calibri"/>
          <w:szCs w:val="20"/>
          <w:u w:val="single"/>
        </w:rPr>
        <w:t>Audit</w:t>
      </w:r>
      <w:r w:rsidRPr="00C846B7">
        <w:rPr>
          <w:rFonts w:asciiTheme="minorHAnsi" w:hAnsiTheme="minorHAnsi" w:cs="Calibri"/>
          <w:szCs w:val="20"/>
        </w:rPr>
        <w:t xml:space="preserve">: </w:t>
      </w:r>
      <w:r w:rsidR="00051A7A" w:rsidRPr="00C846B7">
        <w:rPr>
          <w:rFonts w:asciiTheme="minorHAnsi" w:hAnsiTheme="minorHAnsi" w:cs="Calibri"/>
          <w:szCs w:val="20"/>
        </w:rPr>
        <w:t xml:space="preserve">The project will be audited as per UNDP Financial Regulations and Rules and applicable audit policies. Audit cycle and process must be discussed during the Inception workshop. If the </w:t>
      </w:r>
      <w:r w:rsidR="003171C4">
        <w:rPr>
          <w:rFonts w:asciiTheme="minorHAnsi" w:hAnsiTheme="minorHAnsi" w:cs="Calibri"/>
          <w:szCs w:val="20"/>
        </w:rPr>
        <w:t>Implementing Partner</w:t>
      </w:r>
      <w:r w:rsidR="00051A7A" w:rsidRPr="00C846B7">
        <w:rPr>
          <w:rFonts w:asciiTheme="minorHAnsi" w:hAnsiTheme="minorHAnsi" w:cs="Calibri"/>
          <w:szCs w:val="20"/>
        </w:rPr>
        <w:t xml:space="preserve"> is an UN Agency, the project will be audited according to that Agencies applicable audit policies. </w:t>
      </w:r>
    </w:p>
    <w:p w14:paraId="143A8DF1" w14:textId="77777777" w:rsidR="00023B58" w:rsidRPr="00C846B7" w:rsidRDefault="00023B58" w:rsidP="003C2E7B">
      <w:pPr>
        <w:spacing w:after="0"/>
        <w:rPr>
          <w:rFonts w:asciiTheme="minorHAnsi" w:hAnsiTheme="minorHAnsi"/>
          <w:szCs w:val="20"/>
          <w:u w:val="single"/>
        </w:rPr>
      </w:pPr>
    </w:p>
    <w:p w14:paraId="256403A9" w14:textId="5BDD836D" w:rsidR="00051A7A" w:rsidRPr="00C846B7" w:rsidRDefault="00494749" w:rsidP="003C2E7B">
      <w:pPr>
        <w:pStyle w:val="ListParagraph"/>
        <w:numPr>
          <w:ilvl w:val="0"/>
          <w:numId w:val="0"/>
        </w:numPr>
        <w:jc w:val="both"/>
        <w:rPr>
          <w:rFonts w:cstheme="minorHAnsi"/>
          <w:szCs w:val="20"/>
        </w:rPr>
      </w:pPr>
      <w:r w:rsidRPr="00C846B7">
        <w:rPr>
          <w:szCs w:val="20"/>
          <w:u w:val="single"/>
        </w:rPr>
        <w:t>Project Closure</w:t>
      </w:r>
      <w:r w:rsidRPr="00C846B7">
        <w:rPr>
          <w:szCs w:val="20"/>
        </w:rPr>
        <w:t>:</w:t>
      </w:r>
      <w:r w:rsidR="00051A7A" w:rsidRPr="00C846B7">
        <w:rPr>
          <w:szCs w:val="20"/>
        </w:rPr>
        <w:t xml:space="preserve"> Project closure will be conducted as per UNDP requirements outlined in the UNDP POPP. </w:t>
      </w:r>
      <w:r w:rsidR="00483371" w:rsidRPr="00C846B7">
        <w:rPr>
          <w:szCs w:val="20"/>
        </w:rPr>
        <w:t>A</w:t>
      </w:r>
      <w:r w:rsidR="00051A7A" w:rsidRPr="00C846B7">
        <w:rPr>
          <w:szCs w:val="20"/>
        </w:rPr>
        <w:t>ll c</w:t>
      </w:r>
      <w:r w:rsidR="00051A7A" w:rsidRPr="00C846B7">
        <w:rPr>
          <w:rFonts w:cstheme="minorHAnsi"/>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8ED2B36" w14:textId="77777777" w:rsidR="00051A7A" w:rsidRPr="00C846B7" w:rsidRDefault="00051A7A" w:rsidP="003C2E7B">
      <w:pPr>
        <w:spacing w:after="0"/>
        <w:rPr>
          <w:rFonts w:asciiTheme="minorHAnsi" w:hAnsiTheme="minorHAnsi"/>
          <w:szCs w:val="20"/>
          <w:u w:val="single"/>
        </w:rPr>
      </w:pPr>
    </w:p>
    <w:p w14:paraId="0D9F6EAB" w14:textId="12A8FAC2" w:rsidR="00051A7A" w:rsidRPr="00C846B7" w:rsidRDefault="00051A7A" w:rsidP="003C2E7B">
      <w:pPr>
        <w:spacing w:after="0"/>
        <w:rPr>
          <w:rFonts w:asciiTheme="minorHAnsi" w:hAnsiTheme="minorHAnsi"/>
          <w:szCs w:val="20"/>
        </w:rPr>
      </w:pPr>
      <w:r w:rsidRPr="00C846B7">
        <w:rPr>
          <w:rFonts w:asciiTheme="minorHAnsi" w:hAnsiTheme="minorHAnsi"/>
          <w:szCs w:val="20"/>
          <w:u w:val="single"/>
        </w:rPr>
        <w:t>Operational completion</w:t>
      </w:r>
      <w:r w:rsidRPr="00C846B7">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C846B7">
        <w:rPr>
          <w:rFonts w:asciiTheme="minorHAnsi" w:hAnsiTheme="minorHAnsi"/>
          <w:b/>
          <w:szCs w:val="20"/>
        </w:rPr>
        <w:t xml:space="preserve">Operational closure must happen with 3 months </w:t>
      </w:r>
      <w:r w:rsidR="005D1C2D" w:rsidRPr="00C846B7">
        <w:rPr>
          <w:rFonts w:asciiTheme="minorHAnsi" w:hAnsiTheme="minorHAnsi"/>
          <w:b/>
          <w:szCs w:val="20"/>
        </w:rPr>
        <w:t>after</w:t>
      </w:r>
      <w:r w:rsidRPr="00C846B7">
        <w:rPr>
          <w:rFonts w:asciiTheme="minorHAnsi" w:hAnsiTheme="minorHAnsi"/>
          <w:b/>
          <w:szCs w:val="20"/>
        </w:rPr>
        <w:t xml:space="preserve"> posting the TE report to the </w:t>
      </w:r>
      <w:r w:rsidRPr="00C846B7">
        <w:rPr>
          <w:rFonts w:asciiTheme="minorHAnsi" w:hAnsiTheme="minorHAnsi"/>
          <w:b/>
          <w:szCs w:val="20"/>
        </w:rPr>
        <w:lastRenderedPageBreak/>
        <w:t>UNDP ERC</w:t>
      </w:r>
      <w:r w:rsidRPr="00C846B7">
        <w:rPr>
          <w:rFonts w:asciiTheme="minorHAnsi" w:hAnsiTheme="minorHAnsi"/>
          <w:szCs w:val="20"/>
        </w:rPr>
        <w:t xml:space="preserve">. The </w:t>
      </w:r>
      <w:r w:rsidR="003171C4">
        <w:rPr>
          <w:rFonts w:asciiTheme="minorHAnsi" w:hAnsiTheme="minorHAnsi"/>
          <w:szCs w:val="20"/>
        </w:rPr>
        <w:t>Implementing Partner</w:t>
      </w:r>
      <w:r w:rsidRPr="00C846B7">
        <w:rPr>
          <w:rFonts w:asciiTheme="minorHAnsi" w:hAnsiTheme="minorHAnsi"/>
          <w:szCs w:val="20"/>
        </w:rPr>
        <w:t xml:space="preserve">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38654481" w14:textId="77777777" w:rsidR="00051A7A" w:rsidRPr="00C846B7" w:rsidRDefault="00051A7A" w:rsidP="003C2E7B">
      <w:pPr>
        <w:spacing w:after="0"/>
        <w:rPr>
          <w:rFonts w:asciiTheme="minorHAnsi" w:hAnsiTheme="minorHAnsi"/>
          <w:szCs w:val="20"/>
          <w:u w:val="single"/>
        </w:rPr>
      </w:pPr>
    </w:p>
    <w:p w14:paraId="2001CD0D" w14:textId="77A89421" w:rsidR="00051A7A" w:rsidRPr="00C846B7" w:rsidRDefault="00051A7A" w:rsidP="003C2E7B">
      <w:pPr>
        <w:rPr>
          <w:rFonts w:asciiTheme="minorHAnsi" w:hAnsiTheme="minorHAnsi"/>
          <w:szCs w:val="20"/>
        </w:rPr>
      </w:pPr>
      <w:r w:rsidRPr="00C846B7">
        <w:rPr>
          <w:rFonts w:asciiTheme="minorHAnsi" w:hAnsiTheme="minorHAnsi"/>
          <w:szCs w:val="20"/>
          <w:u w:val="single"/>
        </w:rPr>
        <w:t>Transfer or disposal of assets</w:t>
      </w:r>
      <w:r w:rsidRPr="00C846B7">
        <w:rPr>
          <w:rFonts w:asciiTheme="minorHAnsi" w:hAnsiTheme="minorHAnsi"/>
          <w:szCs w:val="20"/>
        </w:rPr>
        <w:t xml:space="preserve">: In consultation with the </w:t>
      </w:r>
      <w:r w:rsidR="003171C4">
        <w:rPr>
          <w:rFonts w:asciiTheme="minorHAnsi" w:hAnsiTheme="minorHAnsi"/>
          <w:szCs w:val="20"/>
        </w:rPr>
        <w:t>Implementing Partner</w:t>
      </w:r>
      <w:r w:rsidRPr="00C846B7">
        <w:rPr>
          <w:rFonts w:asciiTheme="minorHAnsi" w:hAnsiTheme="minorHAnsi"/>
          <w:szCs w:val="20"/>
        </w:rPr>
        <w:t xml:space="preserve">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C846B7">
        <w:rPr>
          <w:rStyle w:val="FootnoteReference"/>
          <w:rFonts w:asciiTheme="minorHAnsi" w:hAnsiTheme="minorHAnsi"/>
          <w:sz w:val="20"/>
          <w:szCs w:val="20"/>
        </w:rPr>
        <w:footnoteReference w:id="75"/>
      </w:r>
      <w:r w:rsidRPr="00C846B7">
        <w:rPr>
          <w:rFonts w:asciiTheme="minorHAnsi" w:hAnsiTheme="minorHAnsi"/>
          <w:szCs w:val="20"/>
        </w:rPr>
        <w:t xml:space="preserve">. The transfer should be done before Project </w:t>
      </w:r>
      <w:r w:rsidR="00C50C5C" w:rsidRPr="00C846B7">
        <w:rPr>
          <w:rFonts w:asciiTheme="minorHAnsi" w:hAnsiTheme="minorHAnsi"/>
          <w:szCs w:val="20"/>
        </w:rPr>
        <w:t>M</w:t>
      </w:r>
      <w:r w:rsidRPr="00C846B7">
        <w:rPr>
          <w:rFonts w:asciiTheme="minorHAnsi" w:hAnsiTheme="minorHAnsi"/>
          <w:szCs w:val="20"/>
        </w:rPr>
        <w:t>anagement Unit complete their assignments.</w:t>
      </w:r>
    </w:p>
    <w:p w14:paraId="00242A71" w14:textId="77777777" w:rsidR="00051A7A" w:rsidRPr="00C846B7" w:rsidRDefault="00051A7A" w:rsidP="003C2E7B">
      <w:pPr>
        <w:spacing w:after="0"/>
        <w:rPr>
          <w:rFonts w:asciiTheme="minorHAnsi" w:hAnsiTheme="minorHAnsi"/>
          <w:szCs w:val="20"/>
          <w:u w:val="single"/>
        </w:rPr>
      </w:pPr>
    </w:p>
    <w:p w14:paraId="067CE5CE" w14:textId="6C67E71A" w:rsidR="00051A7A" w:rsidRPr="00C846B7" w:rsidRDefault="00051A7A" w:rsidP="003C2E7B">
      <w:pPr>
        <w:spacing w:after="0"/>
        <w:rPr>
          <w:rFonts w:asciiTheme="minorHAnsi" w:hAnsiTheme="minorHAnsi"/>
          <w:szCs w:val="20"/>
        </w:rPr>
      </w:pPr>
      <w:r w:rsidRPr="00C846B7">
        <w:rPr>
          <w:rFonts w:asciiTheme="minorHAnsi" w:hAnsiTheme="minorHAnsi"/>
          <w:szCs w:val="20"/>
          <w:u w:val="single"/>
        </w:rPr>
        <w:t>Financial completion (closure)</w:t>
      </w:r>
      <w:r w:rsidRPr="00C846B7">
        <w:rPr>
          <w:rFonts w:asciiTheme="minorHAnsi" w:hAnsiTheme="minorHAnsi"/>
          <w:szCs w:val="20"/>
        </w:rPr>
        <w:t xml:space="preserve">:  The project will be financially closed when the following conditions have been met: a) the project is operationally completed or has been cancelled; b) the </w:t>
      </w:r>
      <w:r w:rsidR="003171C4">
        <w:rPr>
          <w:rFonts w:asciiTheme="minorHAnsi" w:hAnsiTheme="minorHAnsi"/>
          <w:szCs w:val="20"/>
        </w:rPr>
        <w:t>Implementing Partner</w:t>
      </w:r>
      <w:r w:rsidRPr="00C846B7">
        <w:rPr>
          <w:rFonts w:asciiTheme="minorHAnsi" w:hAnsiTheme="minorHAnsi"/>
          <w:szCs w:val="20"/>
        </w:rPr>
        <w:t xml:space="preserve"> has reported all financial transactions to UNDP; c) UNDP has closed the accounts for the project; d) UNDP and the </w:t>
      </w:r>
      <w:r w:rsidR="003171C4">
        <w:rPr>
          <w:rFonts w:asciiTheme="minorHAnsi" w:hAnsiTheme="minorHAnsi"/>
          <w:szCs w:val="20"/>
        </w:rPr>
        <w:t>Implementing Partner</w:t>
      </w:r>
      <w:r w:rsidRPr="00C846B7">
        <w:rPr>
          <w:rFonts w:asciiTheme="minorHAnsi" w:hAnsiTheme="minorHAnsi"/>
          <w:szCs w:val="20"/>
        </w:rPr>
        <w:t xml:space="preserve"> have certified a final Combined Delivery Report (which serves as final budget revision). </w:t>
      </w:r>
    </w:p>
    <w:p w14:paraId="0088BE86" w14:textId="77777777" w:rsidR="00051A7A" w:rsidRPr="00C846B7" w:rsidRDefault="00051A7A" w:rsidP="003C2E7B">
      <w:pPr>
        <w:spacing w:after="0"/>
        <w:rPr>
          <w:rFonts w:asciiTheme="minorHAnsi" w:hAnsiTheme="minorHAnsi"/>
          <w:szCs w:val="20"/>
        </w:rPr>
      </w:pPr>
    </w:p>
    <w:p w14:paraId="1901BC63" w14:textId="6919B8E5" w:rsidR="00051A7A" w:rsidRPr="00C846B7" w:rsidRDefault="00051A7A" w:rsidP="001354E3">
      <w:pPr>
        <w:spacing w:after="0"/>
        <w:jc w:val="left"/>
        <w:rPr>
          <w:rFonts w:asciiTheme="minorHAnsi" w:hAnsiTheme="minorHAnsi"/>
          <w:szCs w:val="20"/>
        </w:rPr>
      </w:pPr>
      <w:r w:rsidRPr="00C846B7">
        <w:rPr>
          <w:rFonts w:asciiTheme="minorHAnsi" w:hAnsiTheme="minorHAnsi"/>
          <w:szCs w:val="20"/>
        </w:rPr>
        <w:t xml:space="preserve">The project will be financially completed </w:t>
      </w:r>
      <w:r w:rsidRPr="00C846B7">
        <w:rPr>
          <w:rFonts w:asciiTheme="minorHAnsi" w:hAnsiTheme="minorHAnsi"/>
          <w:b/>
          <w:szCs w:val="20"/>
        </w:rPr>
        <w:t>within 6 months of operational closure or after the date of cancellation</w:t>
      </w:r>
      <w:r w:rsidRPr="00C846B7">
        <w:rPr>
          <w:rFonts w:asciiTheme="minorHAnsi" w:hAnsiTheme="minorHAnsi"/>
          <w:szCs w:val="20"/>
        </w:rPr>
        <w:t xml:space="preserve">. Between operational and financial closure, the </w:t>
      </w:r>
      <w:r w:rsidR="003171C4">
        <w:rPr>
          <w:rFonts w:asciiTheme="minorHAnsi" w:hAnsiTheme="minorHAnsi"/>
          <w:szCs w:val="20"/>
        </w:rPr>
        <w:t>Implementing Partner</w:t>
      </w:r>
      <w:r w:rsidRPr="00C846B7">
        <w:rPr>
          <w:rFonts w:asciiTheme="minorHAnsi" w:hAnsiTheme="minorHAnsi"/>
          <w:szCs w:val="20"/>
        </w:rPr>
        <w:t xml:space="preserve"> will identify and settle all financial obligations and prepare a final expenditure report. The UNDP Country Office will send the final signed closure documents including confirmation of final cumulative expenditure and unspent balance to the </w:t>
      </w:r>
      <w:r w:rsidR="00395CA9" w:rsidRPr="00C846B7">
        <w:rPr>
          <w:rFonts w:asciiTheme="minorHAnsi" w:hAnsiTheme="minorHAnsi"/>
          <w:szCs w:val="20"/>
        </w:rPr>
        <w:t>BPPS/</w:t>
      </w:r>
      <w:r w:rsidRPr="00C846B7">
        <w:rPr>
          <w:rFonts w:asciiTheme="minorHAnsi" w:hAnsiTheme="minorHAnsi"/>
          <w:szCs w:val="20"/>
        </w:rPr>
        <w:t>GEF Unit for confirmation before the project will be financially closed in Atlas by the UNDP Country Office.</w:t>
      </w:r>
    </w:p>
    <w:p w14:paraId="72A4DAE0" w14:textId="77777777" w:rsidR="00051A7A" w:rsidRPr="00C846B7" w:rsidRDefault="00051A7A" w:rsidP="001354E3">
      <w:pPr>
        <w:spacing w:after="0"/>
        <w:jc w:val="left"/>
        <w:rPr>
          <w:rFonts w:asciiTheme="minorHAnsi" w:hAnsiTheme="minorHAnsi"/>
          <w:szCs w:val="20"/>
        </w:rPr>
      </w:pPr>
    </w:p>
    <w:p w14:paraId="396DC1D6" w14:textId="77DC0012" w:rsidR="00051A7A" w:rsidRPr="00C846B7" w:rsidRDefault="00051A7A" w:rsidP="001354E3">
      <w:pPr>
        <w:spacing w:after="0"/>
        <w:jc w:val="left"/>
        <w:rPr>
          <w:rFonts w:asciiTheme="minorHAnsi" w:hAnsiTheme="minorHAnsi"/>
          <w:szCs w:val="20"/>
        </w:rPr>
      </w:pPr>
      <w:r w:rsidRPr="00C846B7">
        <w:rPr>
          <w:rFonts w:asciiTheme="minorHAnsi" w:hAnsiTheme="minorHAnsi"/>
          <w:szCs w:val="20"/>
          <w:u w:val="single"/>
        </w:rPr>
        <w:t>Refund to GEF:</w:t>
      </w:r>
      <w:r w:rsidRPr="00C846B7">
        <w:rPr>
          <w:rFonts w:asciiTheme="minorHAnsi" w:hAnsiTheme="minorHAnsi"/>
          <w:szCs w:val="20"/>
        </w:rPr>
        <w:t xml:space="preserve">  Should a refund of unspent funds to the GEF be necessary, this will be managed directly by the </w:t>
      </w:r>
      <w:r w:rsidR="00395CA9" w:rsidRPr="00C846B7">
        <w:rPr>
          <w:rFonts w:asciiTheme="minorHAnsi" w:hAnsiTheme="minorHAnsi"/>
          <w:szCs w:val="20"/>
        </w:rPr>
        <w:t>BPPS/</w:t>
      </w:r>
      <w:r w:rsidRPr="00C846B7">
        <w:rPr>
          <w:rFonts w:asciiTheme="minorHAnsi" w:hAnsiTheme="minorHAnsi"/>
          <w:szCs w:val="20"/>
        </w:rPr>
        <w:t xml:space="preserve">GEF Directorate in New York. No action is required </w:t>
      </w:r>
      <w:r w:rsidR="00C92400" w:rsidRPr="00C846B7">
        <w:rPr>
          <w:rFonts w:asciiTheme="minorHAnsi" w:hAnsiTheme="minorHAnsi"/>
          <w:szCs w:val="20"/>
        </w:rPr>
        <w:t>by the UNDP Country Office</w:t>
      </w:r>
      <w:r w:rsidRPr="00C846B7">
        <w:rPr>
          <w:rFonts w:asciiTheme="minorHAnsi" w:hAnsiTheme="minorHAnsi"/>
          <w:szCs w:val="20"/>
        </w:rPr>
        <w:t xml:space="preserve"> on the actual refund from UNDP project to the GEF Trustee.</w:t>
      </w:r>
    </w:p>
    <w:p w14:paraId="41F1D9F5" w14:textId="77777777" w:rsidR="00494749" w:rsidRPr="00C846B7" w:rsidRDefault="00494749" w:rsidP="001354E3">
      <w:pPr>
        <w:spacing w:after="0"/>
        <w:jc w:val="left"/>
        <w:rPr>
          <w:rFonts w:asciiTheme="minorHAnsi" w:hAnsiTheme="minorHAnsi"/>
          <w:szCs w:val="20"/>
          <w:u w:val="single"/>
        </w:rPr>
      </w:pPr>
    </w:p>
    <w:p w14:paraId="76436923" w14:textId="77777777" w:rsidR="003057A8" w:rsidRPr="00C846B7" w:rsidRDefault="003057A8" w:rsidP="001354E3">
      <w:pPr>
        <w:jc w:val="left"/>
        <w:rPr>
          <w:rFonts w:asciiTheme="minorHAnsi" w:hAnsiTheme="minorHAnsi"/>
          <w:szCs w:val="20"/>
        </w:rPr>
      </w:pPr>
    </w:p>
    <w:p w14:paraId="13255B74" w14:textId="77777777" w:rsidR="00740F26" w:rsidRPr="00C846B7" w:rsidRDefault="00740F26" w:rsidP="001354E3">
      <w:pPr>
        <w:spacing w:after="0"/>
        <w:jc w:val="left"/>
        <w:rPr>
          <w:rFonts w:asciiTheme="minorHAnsi" w:hAnsiTheme="minorHAnsi"/>
          <w:b/>
          <w:smallCaps/>
          <w:spacing w:val="-2"/>
          <w:szCs w:val="20"/>
        </w:rPr>
        <w:sectPr w:rsidR="00740F26" w:rsidRPr="00C846B7" w:rsidSect="006353F2">
          <w:headerReference w:type="default" r:id="rId38"/>
          <w:footerReference w:type="default" r:id="rId39"/>
          <w:pgSz w:w="12240" w:h="15840" w:code="1"/>
          <w:pgMar w:top="1440" w:right="1440" w:bottom="1440" w:left="1440" w:header="720" w:footer="432" w:gutter="0"/>
          <w:cols w:space="708"/>
          <w:titlePg/>
          <w:docGrid w:linePitch="360"/>
        </w:sectPr>
      </w:pPr>
    </w:p>
    <w:p w14:paraId="5B3DB09F" w14:textId="6886FF8F" w:rsidR="00470E9A" w:rsidRPr="00C846B7" w:rsidRDefault="003E3ABA" w:rsidP="00470E9A">
      <w:pPr>
        <w:pStyle w:val="Heading1"/>
        <w:spacing w:before="0" w:after="60"/>
        <w:rPr>
          <w:rFonts w:ascii="Calibri" w:hAnsi="Calibri"/>
          <w:szCs w:val="28"/>
        </w:rPr>
      </w:pPr>
      <w:bookmarkStart w:id="129" w:name="_Toc84960989"/>
      <w:r w:rsidRPr="00C846B7">
        <w:rPr>
          <w:rFonts w:ascii="Calibri" w:hAnsi="Calibri"/>
          <w:szCs w:val="28"/>
        </w:rPr>
        <w:lastRenderedPageBreak/>
        <w:t>Total Budget and Work Plan</w:t>
      </w:r>
      <w:bookmarkEnd w:id="129"/>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C846B7" w14:paraId="6A24905A" w14:textId="77777777" w:rsidTr="00E54168">
        <w:trPr>
          <w:cantSplit/>
        </w:trPr>
        <w:tc>
          <w:tcPr>
            <w:tcW w:w="14580" w:type="dxa"/>
            <w:gridSpan w:val="4"/>
            <w:shd w:val="clear" w:color="auto" w:fill="D9D9D9"/>
            <w:noWrap/>
            <w:vAlign w:val="bottom"/>
          </w:tcPr>
          <w:p w14:paraId="68ADAF22" w14:textId="77777777" w:rsidR="00470E9A" w:rsidRPr="00C846B7" w:rsidRDefault="00470E9A" w:rsidP="00E54168">
            <w:pPr>
              <w:rPr>
                <w:rFonts w:asciiTheme="minorHAnsi" w:hAnsiTheme="minorHAnsi" w:cstheme="minorHAnsi"/>
                <w:b/>
                <w:bCs/>
                <w:sz w:val="18"/>
                <w:szCs w:val="18"/>
              </w:rPr>
            </w:pPr>
            <w:r w:rsidRPr="00C846B7">
              <w:rPr>
                <w:rFonts w:asciiTheme="minorHAnsi" w:hAnsiTheme="minorHAnsi" w:cstheme="minorHAnsi"/>
                <w:b/>
                <w:bCs/>
                <w:sz w:val="18"/>
                <w:szCs w:val="18"/>
              </w:rPr>
              <w:t>Total Budget and Work Plan</w:t>
            </w:r>
          </w:p>
        </w:tc>
      </w:tr>
      <w:tr w:rsidR="00470E9A" w:rsidRPr="00C846B7" w14:paraId="0ECE306E" w14:textId="77777777" w:rsidTr="00E54168">
        <w:trPr>
          <w:cantSplit/>
        </w:trPr>
        <w:tc>
          <w:tcPr>
            <w:tcW w:w="3150" w:type="dxa"/>
            <w:shd w:val="clear" w:color="auto" w:fill="auto"/>
            <w:noWrap/>
            <w:vAlign w:val="bottom"/>
          </w:tcPr>
          <w:p w14:paraId="17C2C735" w14:textId="77777777" w:rsidR="00470E9A" w:rsidRPr="00C846B7" w:rsidRDefault="00470E9A" w:rsidP="00E54168">
            <w:pPr>
              <w:rPr>
                <w:rFonts w:asciiTheme="minorHAnsi" w:hAnsiTheme="minorHAnsi" w:cstheme="minorHAnsi"/>
                <w:b/>
                <w:bCs/>
                <w:sz w:val="18"/>
                <w:szCs w:val="18"/>
              </w:rPr>
            </w:pPr>
            <w:r w:rsidRPr="00C846B7">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2660EF0F" w14:textId="7A1C438B" w:rsidR="00470E9A" w:rsidRPr="00C846B7" w:rsidRDefault="00470E9A" w:rsidP="00E54168">
            <w:pPr>
              <w:rPr>
                <w:rFonts w:asciiTheme="minorHAnsi" w:hAnsiTheme="minorHAnsi" w:cstheme="minorHAnsi"/>
                <w:bCs/>
                <w:sz w:val="18"/>
                <w:szCs w:val="18"/>
              </w:rPr>
            </w:pPr>
            <w:r w:rsidRPr="00C846B7">
              <w:rPr>
                <w:rFonts w:asciiTheme="minorHAnsi" w:hAnsiTheme="minorHAnsi" w:cstheme="minorHAnsi"/>
                <w:bCs/>
                <w:sz w:val="18"/>
                <w:szCs w:val="18"/>
              </w:rPr>
              <w:t>00</w:t>
            </w:r>
            <w:r w:rsidR="00C12FBA" w:rsidRPr="00C846B7">
              <w:rPr>
                <w:rFonts w:asciiTheme="minorHAnsi" w:hAnsiTheme="minorHAnsi" w:cstheme="minorHAnsi"/>
                <w:bCs/>
                <w:sz w:val="18"/>
                <w:szCs w:val="18"/>
              </w:rPr>
              <w:t>134785</w:t>
            </w:r>
          </w:p>
        </w:tc>
        <w:tc>
          <w:tcPr>
            <w:tcW w:w="3645" w:type="dxa"/>
            <w:shd w:val="clear" w:color="auto" w:fill="auto"/>
            <w:vAlign w:val="center"/>
          </w:tcPr>
          <w:p w14:paraId="6FBFCBC4" w14:textId="77777777" w:rsidR="00470E9A" w:rsidRPr="00C846B7" w:rsidRDefault="00470E9A" w:rsidP="00E54168">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2BF91CAF" w14:textId="2958190B" w:rsidR="00470E9A" w:rsidRPr="00C846B7" w:rsidRDefault="00470E9A" w:rsidP="00E54168">
            <w:pPr>
              <w:rPr>
                <w:rFonts w:asciiTheme="minorHAnsi" w:hAnsiTheme="minorHAnsi" w:cstheme="minorHAnsi"/>
                <w:bCs/>
                <w:sz w:val="18"/>
                <w:szCs w:val="18"/>
              </w:rPr>
            </w:pPr>
            <w:r w:rsidRPr="00C846B7">
              <w:rPr>
                <w:rFonts w:asciiTheme="minorHAnsi" w:hAnsiTheme="minorHAnsi" w:cstheme="minorHAnsi"/>
                <w:bCs/>
                <w:sz w:val="18"/>
                <w:szCs w:val="18"/>
              </w:rPr>
              <w:t>00</w:t>
            </w:r>
            <w:r w:rsidR="00C12FBA" w:rsidRPr="00C846B7">
              <w:rPr>
                <w:rFonts w:asciiTheme="minorHAnsi" w:hAnsiTheme="minorHAnsi" w:cstheme="minorHAnsi"/>
                <w:bCs/>
                <w:sz w:val="18"/>
                <w:szCs w:val="18"/>
              </w:rPr>
              <w:t>126286</w:t>
            </w:r>
          </w:p>
        </w:tc>
      </w:tr>
      <w:tr w:rsidR="00470E9A" w:rsidRPr="00C846B7" w14:paraId="2CB54DB8" w14:textId="77777777" w:rsidTr="00E54168">
        <w:trPr>
          <w:cantSplit/>
        </w:trPr>
        <w:tc>
          <w:tcPr>
            <w:tcW w:w="3150" w:type="dxa"/>
            <w:shd w:val="clear" w:color="auto" w:fill="auto"/>
            <w:noWrap/>
            <w:vAlign w:val="center"/>
          </w:tcPr>
          <w:p w14:paraId="66E21F01" w14:textId="03F75672" w:rsidR="00470E9A" w:rsidRPr="00C846B7" w:rsidRDefault="00470E9A" w:rsidP="00470E9A">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Atlas Proposal or Award Title:</w:t>
            </w:r>
          </w:p>
        </w:tc>
        <w:tc>
          <w:tcPr>
            <w:tcW w:w="4140" w:type="dxa"/>
            <w:shd w:val="clear" w:color="auto" w:fill="auto"/>
            <w:vAlign w:val="center"/>
          </w:tcPr>
          <w:p w14:paraId="0BCC5BA2" w14:textId="4492AE8A" w:rsidR="00470E9A" w:rsidRPr="00C846B7" w:rsidRDefault="007C6009" w:rsidP="00470E9A">
            <w:pPr>
              <w:rPr>
                <w:rFonts w:asciiTheme="minorHAnsi" w:hAnsiTheme="minorHAnsi" w:cstheme="minorHAnsi"/>
                <w:bCs/>
                <w:sz w:val="18"/>
                <w:szCs w:val="18"/>
              </w:rPr>
            </w:pPr>
            <w:r w:rsidRPr="00C846B7">
              <w:rPr>
                <w:rFonts w:asciiTheme="minorHAnsi" w:hAnsiTheme="minorHAnsi" w:cstheme="minorHAnsi"/>
                <w:sz w:val="18"/>
                <w:szCs w:val="18"/>
              </w:rPr>
              <w:t>Africa Minigrids Program</w:t>
            </w:r>
          </w:p>
        </w:tc>
        <w:tc>
          <w:tcPr>
            <w:tcW w:w="7290" w:type="dxa"/>
            <w:gridSpan w:val="2"/>
            <w:shd w:val="clear" w:color="auto" w:fill="auto"/>
            <w:vAlign w:val="center"/>
          </w:tcPr>
          <w:p w14:paraId="7C498D0E" w14:textId="77777777" w:rsidR="00470E9A" w:rsidRPr="00C846B7" w:rsidRDefault="00470E9A" w:rsidP="00470E9A">
            <w:pPr>
              <w:rPr>
                <w:rFonts w:asciiTheme="minorHAnsi" w:hAnsiTheme="minorHAnsi" w:cstheme="minorHAnsi"/>
                <w:bCs/>
                <w:sz w:val="18"/>
                <w:szCs w:val="18"/>
              </w:rPr>
            </w:pPr>
          </w:p>
        </w:tc>
      </w:tr>
      <w:tr w:rsidR="00470E9A" w:rsidRPr="00C846B7" w14:paraId="73593AB4"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6D17871" w14:textId="77777777" w:rsidR="00470E9A" w:rsidRPr="00C846B7" w:rsidRDefault="00470E9A" w:rsidP="00E54168">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D063CD9" w14:textId="4D8E3B1D" w:rsidR="00470E9A" w:rsidRPr="00C846B7" w:rsidRDefault="00F61A78" w:rsidP="00E54168">
            <w:pPr>
              <w:rPr>
                <w:rFonts w:asciiTheme="minorHAnsi" w:hAnsiTheme="minorHAnsi" w:cstheme="minorHAnsi"/>
                <w:bCs/>
                <w:iCs/>
                <w:color w:val="000000"/>
                <w:sz w:val="18"/>
                <w:szCs w:val="18"/>
                <w:lang w:eastAsia="zh-CN"/>
              </w:rPr>
            </w:pPr>
            <w:r w:rsidRPr="00C846B7">
              <w:rPr>
                <w:rFonts w:asciiTheme="minorHAnsi" w:hAnsiTheme="minorHAnsi" w:cstheme="minorHAnsi"/>
                <w:bCs/>
                <w:iCs/>
                <w:color w:val="000000"/>
                <w:sz w:val="18"/>
                <w:szCs w:val="18"/>
                <w:lang w:eastAsia="zh-CN"/>
              </w:rPr>
              <w:t>SWZ</w:t>
            </w:r>
            <w:r w:rsidR="00470E9A" w:rsidRPr="00C846B7">
              <w:rPr>
                <w:rFonts w:asciiTheme="minorHAnsi" w:hAnsiTheme="minorHAnsi" w:cstheme="minorHAnsi"/>
                <w:bCs/>
                <w:iCs/>
                <w:color w:val="000000"/>
                <w:sz w:val="18"/>
                <w:szCs w:val="18"/>
                <w:lang w:eastAsia="zh-CN"/>
              </w:rPr>
              <w:t>10</w:t>
            </w:r>
          </w:p>
        </w:tc>
      </w:tr>
      <w:tr w:rsidR="00470E9A" w:rsidRPr="00C846B7" w14:paraId="2C19C61D"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12DFE8E" w14:textId="77777777" w:rsidR="00470E9A" w:rsidRPr="00C846B7" w:rsidRDefault="00470E9A" w:rsidP="00E54168">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8B6E79" w14:textId="3B053537" w:rsidR="00470E9A" w:rsidRPr="00C846B7" w:rsidRDefault="007C6009" w:rsidP="00E54168">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Africa Minigrids Program</w:t>
            </w:r>
          </w:p>
        </w:tc>
      </w:tr>
      <w:tr w:rsidR="00470E9A" w:rsidRPr="00C846B7" w14:paraId="4FEFAE85"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3D21C2D" w14:textId="77777777" w:rsidR="00470E9A" w:rsidRPr="00C846B7" w:rsidRDefault="00470E9A" w:rsidP="00E54168">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8FDBCA" w14:textId="118D4DFF" w:rsidR="00470E9A" w:rsidRPr="00C846B7" w:rsidRDefault="002D6311" w:rsidP="00E54168">
            <w:pPr>
              <w:rPr>
                <w:rFonts w:asciiTheme="minorHAnsi" w:hAnsiTheme="minorHAnsi" w:cstheme="minorHAnsi"/>
                <w:bCs/>
                <w:color w:val="000000"/>
                <w:sz w:val="18"/>
                <w:szCs w:val="18"/>
                <w:lang w:eastAsia="zh-CN"/>
              </w:rPr>
            </w:pPr>
            <w:r w:rsidRPr="00C846B7">
              <w:rPr>
                <w:rFonts w:asciiTheme="minorHAnsi" w:hAnsiTheme="minorHAnsi" w:cstheme="minorHAnsi"/>
                <w:bCs/>
                <w:color w:val="000000"/>
                <w:sz w:val="18"/>
                <w:szCs w:val="18"/>
                <w:lang w:eastAsia="zh-CN"/>
              </w:rPr>
              <w:t>6432</w:t>
            </w:r>
          </w:p>
        </w:tc>
      </w:tr>
      <w:tr w:rsidR="00470E9A" w:rsidRPr="00C846B7" w14:paraId="78246B85"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390711DD" w14:textId="1AD70B20" w:rsidR="00470E9A" w:rsidRPr="00C846B7" w:rsidRDefault="003171C4" w:rsidP="00E54168">
            <w:pPr>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Implementing Partner</w:t>
            </w:r>
            <w:r w:rsidR="00470E9A" w:rsidRPr="00C846B7">
              <w:rPr>
                <w:rFonts w:asciiTheme="minorHAnsi" w:hAnsiTheme="minorHAnsi" w:cstheme="minorHAnsi"/>
                <w:bCs/>
                <w:color w:val="000000"/>
                <w:sz w:val="18"/>
                <w:szCs w:val="18"/>
                <w:lang w:eastAsia="zh-CN"/>
              </w:rPr>
              <w:t xml:space="preserve">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451430" w14:textId="5FA4BC3B" w:rsidR="00470E9A" w:rsidRPr="00C846B7" w:rsidRDefault="002D6311" w:rsidP="00E54168">
            <w:pPr>
              <w:rPr>
                <w:rFonts w:asciiTheme="minorHAnsi" w:hAnsiTheme="minorHAnsi" w:cstheme="minorHAnsi"/>
                <w:bCs/>
                <w:iCs/>
                <w:color w:val="000000"/>
                <w:sz w:val="18"/>
                <w:szCs w:val="18"/>
                <w:lang w:eastAsia="zh-CN"/>
              </w:rPr>
            </w:pPr>
            <w:r w:rsidRPr="00C846B7">
              <w:rPr>
                <w:rFonts w:asciiTheme="minorHAnsi" w:hAnsiTheme="minorHAnsi" w:cstheme="minorHAnsi"/>
                <w:bCs/>
                <w:iCs/>
                <w:color w:val="000000"/>
                <w:sz w:val="18"/>
                <w:szCs w:val="18"/>
                <w:lang w:eastAsia="zh-CN"/>
              </w:rPr>
              <w:t>Ministry of Natural Resources and Energy (MNRE)</w:t>
            </w:r>
          </w:p>
        </w:tc>
      </w:tr>
    </w:tbl>
    <w:p w14:paraId="29B8E91C" w14:textId="77777777" w:rsidR="00C12FBA" w:rsidRPr="00C846B7" w:rsidRDefault="00C12FBA" w:rsidP="00470E9A">
      <w:pPr>
        <w:rPr>
          <w:rFonts w:asciiTheme="minorHAnsi" w:hAnsiTheme="minorHAnsi" w:cstheme="minorHAnsi"/>
          <w:sz w:val="18"/>
          <w:szCs w:val="18"/>
        </w:rPr>
      </w:pPr>
    </w:p>
    <w:tbl>
      <w:tblPr>
        <w:tblW w:w="14847" w:type="dxa"/>
        <w:tblLook w:val="04A0" w:firstRow="1" w:lastRow="0" w:firstColumn="1" w:lastColumn="0" w:noHBand="0" w:noVBand="1"/>
      </w:tblPr>
      <w:tblGrid>
        <w:gridCol w:w="1985"/>
        <w:gridCol w:w="1265"/>
        <w:gridCol w:w="673"/>
        <w:gridCol w:w="684"/>
        <w:gridCol w:w="1332"/>
        <w:gridCol w:w="2040"/>
        <w:gridCol w:w="1019"/>
        <w:gridCol w:w="1019"/>
        <w:gridCol w:w="1019"/>
        <w:gridCol w:w="1019"/>
        <w:gridCol w:w="1019"/>
        <w:gridCol w:w="1020"/>
        <w:gridCol w:w="753"/>
      </w:tblGrid>
      <w:tr w:rsidR="00BB07DD" w:rsidRPr="00C846B7" w14:paraId="252BF4A2" w14:textId="77777777" w:rsidTr="00BB07DD">
        <w:trPr>
          <w:trHeight w:val="1495"/>
        </w:trPr>
        <w:tc>
          <w:tcPr>
            <w:tcW w:w="1985"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408C4319"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Atlas Activity (GEF Component)</w:t>
            </w:r>
          </w:p>
        </w:tc>
        <w:tc>
          <w:tcPr>
            <w:tcW w:w="1265" w:type="dxa"/>
            <w:tcBorders>
              <w:top w:val="single" w:sz="8" w:space="0" w:color="auto"/>
              <w:left w:val="single" w:sz="4" w:space="0" w:color="auto"/>
              <w:right w:val="single" w:sz="4" w:space="0" w:color="auto"/>
            </w:tcBorders>
          </w:tcPr>
          <w:p w14:paraId="141DDB73" w14:textId="68EC66FB"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Atlas Implementing Agent (Responsible Party,</w:t>
            </w:r>
            <w:r>
              <w:rPr>
                <w:rFonts w:eastAsia="Times New Roman"/>
                <w:b/>
                <w:bCs/>
                <w:color w:val="000000"/>
                <w:sz w:val="18"/>
                <w:szCs w:val="18"/>
                <w:lang w:val="en-ZA" w:eastAsia="en-GB"/>
              </w:rPr>
              <w:t xml:space="preserve"> IP </w:t>
            </w:r>
            <w:r w:rsidRPr="00C846B7">
              <w:rPr>
                <w:rFonts w:eastAsia="Times New Roman"/>
                <w:b/>
                <w:bCs/>
                <w:color w:val="000000"/>
                <w:sz w:val="18"/>
                <w:szCs w:val="18"/>
                <w:lang w:val="en-ZA" w:eastAsia="en-GB"/>
              </w:rPr>
              <w:t>or UNDP)</w:t>
            </w:r>
          </w:p>
        </w:tc>
        <w:tc>
          <w:tcPr>
            <w:tcW w:w="673"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1C4E45B7"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Atlas Fund ID</w:t>
            </w:r>
          </w:p>
        </w:tc>
        <w:tc>
          <w:tcPr>
            <w:tcW w:w="684"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01D53D06"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Donor Name</w:t>
            </w:r>
          </w:p>
        </w:tc>
        <w:tc>
          <w:tcPr>
            <w:tcW w:w="1332"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6C92C3DA"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Atlas Budgetary Account Code</w:t>
            </w:r>
          </w:p>
        </w:tc>
        <w:tc>
          <w:tcPr>
            <w:tcW w:w="2040"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557076A3"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ATLAS Budget Account Description</w:t>
            </w:r>
          </w:p>
        </w:tc>
        <w:tc>
          <w:tcPr>
            <w:tcW w:w="1019"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5684201C" w14:textId="5F003534"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Amount Year 202</w:t>
            </w:r>
            <w:r w:rsidR="00F81E6B">
              <w:rPr>
                <w:rFonts w:eastAsia="Times New Roman"/>
                <w:b/>
                <w:bCs/>
                <w:color w:val="000000"/>
                <w:sz w:val="18"/>
                <w:szCs w:val="18"/>
                <w:lang w:val="en-ZA" w:eastAsia="en-GB"/>
              </w:rPr>
              <w:t>2</w:t>
            </w:r>
            <w:r w:rsidRPr="00C846B7">
              <w:rPr>
                <w:rFonts w:eastAsia="Times New Roman"/>
                <w:b/>
                <w:bCs/>
                <w:i/>
                <w:iCs/>
                <w:color w:val="000000"/>
                <w:sz w:val="18"/>
                <w:szCs w:val="18"/>
                <w:lang w:val="en-ZA" w:eastAsia="en-GB"/>
              </w:rPr>
              <w:br/>
            </w:r>
            <w:r w:rsidRPr="00C846B7">
              <w:rPr>
                <w:rFonts w:eastAsia="Times New Roman"/>
                <w:b/>
                <w:bCs/>
                <w:color w:val="000000"/>
                <w:sz w:val="18"/>
                <w:szCs w:val="18"/>
                <w:lang w:val="en-ZA" w:eastAsia="en-GB"/>
              </w:rPr>
              <w:t>(USD)</w:t>
            </w:r>
          </w:p>
        </w:tc>
        <w:tc>
          <w:tcPr>
            <w:tcW w:w="1019"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25D0A44C" w14:textId="3020FCEB"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Amount Year 202</w:t>
            </w:r>
            <w:r w:rsidR="00F81E6B">
              <w:rPr>
                <w:rFonts w:eastAsia="Times New Roman"/>
                <w:b/>
                <w:bCs/>
                <w:color w:val="000000"/>
                <w:sz w:val="18"/>
                <w:szCs w:val="18"/>
                <w:lang w:val="en-ZA" w:eastAsia="en-GB"/>
              </w:rPr>
              <w:t>3</w:t>
            </w:r>
            <w:r w:rsidRPr="00C846B7">
              <w:rPr>
                <w:rFonts w:eastAsia="Times New Roman"/>
                <w:b/>
                <w:bCs/>
                <w:i/>
                <w:iCs/>
                <w:color w:val="000000"/>
                <w:sz w:val="18"/>
                <w:szCs w:val="18"/>
                <w:lang w:val="en-ZA" w:eastAsia="en-GB"/>
              </w:rPr>
              <w:br/>
            </w:r>
            <w:r w:rsidRPr="00C846B7">
              <w:rPr>
                <w:rFonts w:eastAsia="Times New Roman"/>
                <w:b/>
                <w:bCs/>
                <w:color w:val="000000"/>
                <w:sz w:val="18"/>
                <w:szCs w:val="18"/>
                <w:lang w:val="en-ZA" w:eastAsia="en-GB"/>
              </w:rPr>
              <w:t>(USD)</w:t>
            </w:r>
          </w:p>
        </w:tc>
        <w:tc>
          <w:tcPr>
            <w:tcW w:w="1019"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503BAE15" w14:textId="4431473D"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Amount Year 202</w:t>
            </w:r>
            <w:r w:rsidR="00F81E6B">
              <w:rPr>
                <w:rFonts w:eastAsia="Times New Roman"/>
                <w:b/>
                <w:bCs/>
                <w:color w:val="000000"/>
                <w:sz w:val="18"/>
                <w:szCs w:val="18"/>
                <w:lang w:val="en-ZA" w:eastAsia="en-GB"/>
              </w:rPr>
              <w:t>4</w:t>
            </w:r>
            <w:r w:rsidRPr="00C846B7">
              <w:rPr>
                <w:rFonts w:eastAsia="Times New Roman"/>
                <w:b/>
                <w:bCs/>
                <w:i/>
                <w:iCs/>
                <w:color w:val="000000"/>
                <w:sz w:val="18"/>
                <w:szCs w:val="18"/>
                <w:lang w:val="en-ZA" w:eastAsia="en-GB"/>
              </w:rPr>
              <w:br/>
            </w:r>
            <w:r w:rsidRPr="00C846B7">
              <w:rPr>
                <w:rFonts w:eastAsia="Times New Roman"/>
                <w:b/>
                <w:bCs/>
                <w:color w:val="000000"/>
                <w:sz w:val="18"/>
                <w:szCs w:val="18"/>
                <w:lang w:val="en-ZA" w:eastAsia="en-GB"/>
              </w:rPr>
              <w:t>(USD)</w:t>
            </w:r>
          </w:p>
        </w:tc>
        <w:tc>
          <w:tcPr>
            <w:tcW w:w="1019"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1C92377E" w14:textId="1D18BCCF"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Amount Year 202</w:t>
            </w:r>
            <w:r w:rsidR="00F81E6B">
              <w:rPr>
                <w:rFonts w:eastAsia="Times New Roman"/>
                <w:b/>
                <w:bCs/>
                <w:color w:val="000000"/>
                <w:sz w:val="18"/>
                <w:szCs w:val="18"/>
                <w:lang w:val="en-ZA" w:eastAsia="en-GB"/>
              </w:rPr>
              <w:t>5</w:t>
            </w:r>
            <w:r w:rsidRPr="00C846B7">
              <w:rPr>
                <w:rFonts w:eastAsia="Times New Roman"/>
                <w:b/>
                <w:bCs/>
                <w:i/>
                <w:iCs/>
                <w:color w:val="000000"/>
                <w:sz w:val="18"/>
                <w:szCs w:val="18"/>
                <w:lang w:val="en-ZA" w:eastAsia="en-GB"/>
              </w:rPr>
              <w:br/>
            </w:r>
            <w:r w:rsidRPr="00C846B7">
              <w:rPr>
                <w:rFonts w:eastAsia="Times New Roman"/>
                <w:b/>
                <w:bCs/>
                <w:color w:val="000000"/>
                <w:sz w:val="18"/>
                <w:szCs w:val="18"/>
                <w:lang w:val="en-ZA" w:eastAsia="en-GB"/>
              </w:rPr>
              <w:t>(USD)</w:t>
            </w:r>
          </w:p>
        </w:tc>
        <w:tc>
          <w:tcPr>
            <w:tcW w:w="1019"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3067AAC6" w14:textId="5975D12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Amount Year 202</w:t>
            </w:r>
            <w:r w:rsidR="00F81E6B">
              <w:rPr>
                <w:rFonts w:eastAsia="Times New Roman"/>
                <w:b/>
                <w:bCs/>
                <w:color w:val="000000"/>
                <w:sz w:val="18"/>
                <w:szCs w:val="18"/>
                <w:lang w:val="en-ZA" w:eastAsia="en-GB"/>
              </w:rPr>
              <w:t>6</w:t>
            </w:r>
            <w:r w:rsidRPr="00C846B7">
              <w:rPr>
                <w:rFonts w:eastAsia="Times New Roman"/>
                <w:b/>
                <w:bCs/>
                <w:i/>
                <w:iCs/>
                <w:color w:val="000000"/>
                <w:sz w:val="18"/>
                <w:szCs w:val="18"/>
                <w:lang w:val="en-ZA" w:eastAsia="en-GB"/>
              </w:rPr>
              <w:br/>
            </w:r>
            <w:r w:rsidRPr="00C846B7">
              <w:rPr>
                <w:rFonts w:eastAsia="Times New Roman"/>
                <w:b/>
                <w:bCs/>
                <w:color w:val="000000"/>
                <w:sz w:val="18"/>
                <w:szCs w:val="18"/>
                <w:lang w:val="en-ZA" w:eastAsia="en-GB"/>
              </w:rPr>
              <w:t>(USD)</w:t>
            </w:r>
          </w:p>
        </w:tc>
        <w:tc>
          <w:tcPr>
            <w:tcW w:w="1020"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140F4B25"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Total (USD)</w:t>
            </w:r>
          </w:p>
        </w:tc>
        <w:tc>
          <w:tcPr>
            <w:tcW w:w="753"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29C27C6C" w14:textId="77777777" w:rsidR="00BB07DD" w:rsidRPr="00C846B7" w:rsidRDefault="00BB07DD" w:rsidP="002D1302">
            <w:pPr>
              <w:spacing w:after="0"/>
              <w:jc w:val="center"/>
              <w:rPr>
                <w:rFonts w:eastAsia="Times New Roman"/>
                <w:b/>
                <w:bCs/>
                <w:i/>
                <w:iCs/>
                <w:color w:val="000000"/>
                <w:sz w:val="18"/>
                <w:szCs w:val="18"/>
                <w:lang w:val="en-ZA" w:eastAsia="en-GB"/>
              </w:rPr>
            </w:pPr>
            <w:r w:rsidRPr="00C846B7">
              <w:rPr>
                <w:rFonts w:eastAsia="Times New Roman"/>
                <w:b/>
                <w:bCs/>
                <w:i/>
                <w:iCs/>
                <w:color w:val="000000"/>
                <w:sz w:val="18"/>
                <w:szCs w:val="18"/>
                <w:lang w:val="en-ZA" w:eastAsia="en-GB"/>
              </w:rPr>
              <w:t>See Budget Note:</w:t>
            </w:r>
          </w:p>
        </w:tc>
      </w:tr>
      <w:tr w:rsidR="00BB07DD" w:rsidRPr="00C846B7" w14:paraId="53E3C67F" w14:textId="77777777" w:rsidTr="00BB07DD">
        <w:trPr>
          <w:trHeight w:val="540"/>
        </w:trPr>
        <w:tc>
          <w:tcPr>
            <w:tcW w:w="1985" w:type="dxa"/>
            <w:tcBorders>
              <w:top w:val="single" w:sz="4" w:space="0" w:color="auto"/>
              <w:left w:val="single" w:sz="8" w:space="0" w:color="auto"/>
              <w:bottom w:val="nil"/>
              <w:right w:val="single" w:sz="8" w:space="0" w:color="auto"/>
            </w:tcBorders>
            <w:shd w:val="clear" w:color="auto" w:fill="auto"/>
            <w:vAlign w:val="center"/>
            <w:hideMark/>
          </w:tcPr>
          <w:p w14:paraId="074C1910"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265" w:type="dxa"/>
            <w:vMerge w:val="restart"/>
            <w:tcBorders>
              <w:top w:val="single" w:sz="4" w:space="0" w:color="auto"/>
              <w:left w:val="single" w:sz="8" w:space="0" w:color="auto"/>
              <w:right w:val="single" w:sz="8" w:space="0" w:color="auto"/>
            </w:tcBorders>
          </w:tcPr>
          <w:p w14:paraId="6ED677CD" w14:textId="77777777" w:rsidR="00BB07DD" w:rsidRDefault="00BB07DD" w:rsidP="002D1302">
            <w:pPr>
              <w:spacing w:after="0"/>
              <w:jc w:val="center"/>
              <w:rPr>
                <w:rFonts w:eastAsia="Times New Roman"/>
                <w:b/>
                <w:bCs/>
                <w:color w:val="000000"/>
                <w:sz w:val="18"/>
                <w:szCs w:val="18"/>
                <w:lang w:val="en-ZA" w:eastAsia="en-GB"/>
              </w:rPr>
            </w:pPr>
          </w:p>
          <w:p w14:paraId="19470BAC" w14:textId="77777777" w:rsidR="00BB07DD" w:rsidRDefault="00BB07DD" w:rsidP="002D1302">
            <w:pPr>
              <w:spacing w:after="0"/>
              <w:jc w:val="center"/>
              <w:rPr>
                <w:rFonts w:eastAsia="Times New Roman"/>
                <w:b/>
                <w:bCs/>
                <w:color w:val="000000"/>
                <w:sz w:val="18"/>
                <w:szCs w:val="18"/>
                <w:lang w:val="en-ZA" w:eastAsia="en-GB"/>
              </w:rPr>
            </w:pPr>
          </w:p>
          <w:p w14:paraId="32EDBA2A" w14:textId="77777777" w:rsidR="00BB07DD" w:rsidRDefault="00BB07DD" w:rsidP="002D1302">
            <w:pPr>
              <w:spacing w:after="0"/>
              <w:jc w:val="center"/>
              <w:rPr>
                <w:rFonts w:eastAsia="Times New Roman"/>
                <w:b/>
                <w:bCs/>
                <w:color w:val="000000"/>
                <w:sz w:val="18"/>
                <w:szCs w:val="18"/>
                <w:lang w:val="en-ZA" w:eastAsia="en-GB"/>
              </w:rPr>
            </w:pPr>
          </w:p>
          <w:p w14:paraId="0BD57EC5" w14:textId="77777777" w:rsidR="00BB07DD" w:rsidRDefault="00BB07DD" w:rsidP="002D1302">
            <w:pPr>
              <w:spacing w:after="0"/>
              <w:jc w:val="center"/>
              <w:rPr>
                <w:rFonts w:eastAsia="Times New Roman"/>
                <w:b/>
                <w:bCs/>
                <w:color w:val="000000"/>
                <w:sz w:val="18"/>
                <w:szCs w:val="18"/>
                <w:lang w:val="en-ZA" w:eastAsia="en-GB"/>
              </w:rPr>
            </w:pPr>
          </w:p>
          <w:p w14:paraId="273C4949" w14:textId="77777777" w:rsidR="00BB07DD" w:rsidRDefault="00BB07DD" w:rsidP="002D1302">
            <w:pPr>
              <w:spacing w:after="0"/>
              <w:jc w:val="center"/>
              <w:rPr>
                <w:rFonts w:eastAsia="Times New Roman"/>
                <w:b/>
                <w:bCs/>
                <w:color w:val="000000"/>
                <w:sz w:val="18"/>
                <w:szCs w:val="18"/>
                <w:lang w:val="en-ZA" w:eastAsia="en-GB"/>
              </w:rPr>
            </w:pPr>
          </w:p>
          <w:p w14:paraId="3CF067E7" w14:textId="77777777" w:rsidR="00BB07DD" w:rsidRDefault="00BB07DD" w:rsidP="002D1302">
            <w:pPr>
              <w:spacing w:after="0"/>
              <w:jc w:val="center"/>
              <w:rPr>
                <w:rFonts w:eastAsia="Times New Roman"/>
                <w:b/>
                <w:bCs/>
                <w:color w:val="000000"/>
                <w:sz w:val="18"/>
                <w:szCs w:val="18"/>
                <w:lang w:val="en-ZA" w:eastAsia="en-GB"/>
              </w:rPr>
            </w:pPr>
          </w:p>
          <w:p w14:paraId="34E69DC3" w14:textId="77777777" w:rsidR="00BB07DD" w:rsidRDefault="00BB07DD" w:rsidP="002D1302">
            <w:pPr>
              <w:spacing w:after="0"/>
              <w:jc w:val="center"/>
              <w:rPr>
                <w:rFonts w:eastAsia="Times New Roman"/>
                <w:b/>
                <w:bCs/>
                <w:color w:val="000000"/>
                <w:sz w:val="18"/>
                <w:szCs w:val="18"/>
                <w:lang w:val="en-ZA" w:eastAsia="en-GB"/>
              </w:rPr>
            </w:pPr>
          </w:p>
          <w:p w14:paraId="242D09DF" w14:textId="77777777" w:rsidR="00BB07DD" w:rsidRDefault="00BB07DD" w:rsidP="002D1302">
            <w:pPr>
              <w:spacing w:after="0"/>
              <w:jc w:val="center"/>
              <w:rPr>
                <w:rFonts w:eastAsia="Times New Roman"/>
                <w:b/>
                <w:bCs/>
                <w:color w:val="000000"/>
                <w:sz w:val="18"/>
                <w:szCs w:val="18"/>
                <w:lang w:val="en-ZA" w:eastAsia="en-GB"/>
              </w:rPr>
            </w:pPr>
          </w:p>
          <w:p w14:paraId="00D665D3" w14:textId="0E3F0EF2"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ESERA, UNCDF</w:t>
            </w:r>
          </w:p>
        </w:tc>
        <w:tc>
          <w:tcPr>
            <w:tcW w:w="673" w:type="dxa"/>
            <w:tcBorders>
              <w:top w:val="single" w:sz="4" w:space="0" w:color="auto"/>
              <w:left w:val="single" w:sz="4" w:space="0" w:color="auto"/>
              <w:bottom w:val="nil"/>
              <w:right w:val="nil"/>
            </w:tcBorders>
            <w:shd w:val="clear" w:color="auto" w:fill="auto"/>
            <w:vAlign w:val="center"/>
            <w:hideMark/>
          </w:tcPr>
          <w:p w14:paraId="3C004FC1"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62000</w:t>
            </w:r>
          </w:p>
        </w:tc>
        <w:tc>
          <w:tcPr>
            <w:tcW w:w="684" w:type="dxa"/>
            <w:tcBorders>
              <w:top w:val="single" w:sz="4" w:space="0" w:color="auto"/>
              <w:left w:val="single" w:sz="8" w:space="0" w:color="auto"/>
              <w:bottom w:val="nil"/>
              <w:right w:val="single" w:sz="4" w:space="0" w:color="auto"/>
            </w:tcBorders>
            <w:shd w:val="clear" w:color="auto" w:fill="auto"/>
            <w:vAlign w:val="center"/>
            <w:hideMark/>
          </w:tcPr>
          <w:p w14:paraId="73008384"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GEF</w:t>
            </w:r>
          </w:p>
        </w:tc>
        <w:tc>
          <w:tcPr>
            <w:tcW w:w="1332" w:type="dxa"/>
            <w:tcBorders>
              <w:top w:val="single" w:sz="4" w:space="0" w:color="auto"/>
              <w:left w:val="single" w:sz="4" w:space="0" w:color="auto"/>
              <w:bottom w:val="nil"/>
              <w:right w:val="single" w:sz="4" w:space="0" w:color="auto"/>
            </w:tcBorders>
            <w:shd w:val="clear" w:color="auto" w:fill="auto"/>
            <w:noWrap/>
            <w:vAlign w:val="center"/>
            <w:hideMark/>
          </w:tcPr>
          <w:p w14:paraId="75C24813"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71200</w:t>
            </w:r>
          </w:p>
        </w:tc>
        <w:tc>
          <w:tcPr>
            <w:tcW w:w="2040"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3953FB1C"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International Consultants</w:t>
            </w:r>
          </w:p>
        </w:tc>
        <w:tc>
          <w:tcPr>
            <w:tcW w:w="1019"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5D544E6"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1C122B1" w14:textId="42618874"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7,000</w:t>
            </w:r>
          </w:p>
        </w:tc>
        <w:tc>
          <w:tcPr>
            <w:tcW w:w="1019"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95CB2CC" w14:textId="512B888D"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6,053</w:t>
            </w:r>
          </w:p>
        </w:tc>
        <w:tc>
          <w:tcPr>
            <w:tcW w:w="1019"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444156C" w14:textId="64F3D59D"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4,000</w:t>
            </w:r>
          </w:p>
        </w:tc>
        <w:tc>
          <w:tcPr>
            <w:tcW w:w="1019"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2F6BDDB" w14:textId="496667BA"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7,000</w:t>
            </w:r>
          </w:p>
        </w:tc>
        <w:tc>
          <w:tcPr>
            <w:tcW w:w="102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EDE4A6E" w14:textId="3085AF1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24,053</w:t>
            </w:r>
          </w:p>
        </w:tc>
        <w:tc>
          <w:tcPr>
            <w:tcW w:w="753"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0DA4FED" w14:textId="77777777"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1</w:t>
            </w:r>
          </w:p>
        </w:tc>
      </w:tr>
      <w:tr w:rsidR="00BB07DD" w:rsidRPr="00C846B7" w14:paraId="7C2FDB3C" w14:textId="77777777" w:rsidTr="00BB07DD">
        <w:trPr>
          <w:trHeight w:val="280"/>
        </w:trPr>
        <w:tc>
          <w:tcPr>
            <w:tcW w:w="1985" w:type="dxa"/>
            <w:tcBorders>
              <w:top w:val="nil"/>
              <w:left w:val="single" w:sz="8" w:space="0" w:color="auto"/>
              <w:bottom w:val="nil"/>
              <w:right w:val="single" w:sz="8" w:space="0" w:color="auto"/>
            </w:tcBorders>
            <w:shd w:val="clear" w:color="auto" w:fill="auto"/>
            <w:vAlign w:val="center"/>
            <w:hideMark/>
          </w:tcPr>
          <w:p w14:paraId="6442C5C9"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xml:space="preserve">COMPONENT 1: </w:t>
            </w:r>
          </w:p>
        </w:tc>
        <w:tc>
          <w:tcPr>
            <w:tcW w:w="1265" w:type="dxa"/>
            <w:vMerge/>
            <w:tcBorders>
              <w:left w:val="single" w:sz="8" w:space="0" w:color="auto"/>
              <w:right w:val="single" w:sz="8" w:space="0" w:color="auto"/>
            </w:tcBorders>
          </w:tcPr>
          <w:p w14:paraId="58666FDF"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59F32908" w14:textId="77777777" w:rsidR="00BB07DD" w:rsidRPr="00C846B7" w:rsidRDefault="00BB07DD" w:rsidP="002D1302">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6079FFFB"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single" w:sz="8" w:space="0" w:color="auto"/>
              <w:left w:val="nil"/>
              <w:bottom w:val="nil"/>
              <w:right w:val="single" w:sz="4" w:space="0" w:color="auto"/>
            </w:tcBorders>
            <w:shd w:val="clear" w:color="auto" w:fill="auto"/>
            <w:noWrap/>
            <w:vAlign w:val="center"/>
            <w:hideMark/>
          </w:tcPr>
          <w:p w14:paraId="435E257D"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71300</w:t>
            </w:r>
          </w:p>
        </w:tc>
        <w:tc>
          <w:tcPr>
            <w:tcW w:w="2040" w:type="dxa"/>
            <w:tcBorders>
              <w:top w:val="single" w:sz="8" w:space="0" w:color="auto"/>
              <w:left w:val="single" w:sz="4" w:space="0" w:color="auto"/>
              <w:bottom w:val="nil"/>
              <w:right w:val="single" w:sz="8" w:space="0" w:color="auto"/>
            </w:tcBorders>
            <w:shd w:val="clear" w:color="auto" w:fill="auto"/>
            <w:vAlign w:val="center"/>
            <w:hideMark/>
          </w:tcPr>
          <w:p w14:paraId="0DD0F611"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Local Consultants</w:t>
            </w:r>
          </w:p>
        </w:tc>
        <w:tc>
          <w:tcPr>
            <w:tcW w:w="1019" w:type="dxa"/>
            <w:tcBorders>
              <w:top w:val="nil"/>
              <w:left w:val="nil"/>
              <w:bottom w:val="single" w:sz="8" w:space="0" w:color="auto"/>
              <w:right w:val="single" w:sz="8" w:space="0" w:color="auto"/>
            </w:tcBorders>
            <w:shd w:val="clear" w:color="auto" w:fill="auto"/>
            <w:noWrap/>
            <w:vAlign w:val="center"/>
            <w:hideMark/>
          </w:tcPr>
          <w:p w14:paraId="247CB2DC"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5EE65CBD"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4680AF0D"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51C8713E"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11AD4A77" w14:textId="36A0EC8B"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25,000</w:t>
            </w:r>
          </w:p>
        </w:tc>
        <w:tc>
          <w:tcPr>
            <w:tcW w:w="1020" w:type="dxa"/>
            <w:tcBorders>
              <w:top w:val="nil"/>
              <w:left w:val="nil"/>
              <w:bottom w:val="single" w:sz="8" w:space="0" w:color="auto"/>
              <w:right w:val="single" w:sz="8" w:space="0" w:color="auto"/>
            </w:tcBorders>
            <w:shd w:val="clear" w:color="auto" w:fill="auto"/>
            <w:noWrap/>
            <w:vAlign w:val="center"/>
            <w:hideMark/>
          </w:tcPr>
          <w:p w14:paraId="400E8322" w14:textId="52697111"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25,000</w:t>
            </w:r>
          </w:p>
        </w:tc>
        <w:tc>
          <w:tcPr>
            <w:tcW w:w="753" w:type="dxa"/>
            <w:tcBorders>
              <w:top w:val="nil"/>
              <w:left w:val="nil"/>
              <w:bottom w:val="single" w:sz="8" w:space="0" w:color="auto"/>
              <w:right w:val="single" w:sz="8" w:space="0" w:color="auto"/>
            </w:tcBorders>
            <w:shd w:val="clear" w:color="auto" w:fill="auto"/>
            <w:noWrap/>
            <w:vAlign w:val="center"/>
            <w:hideMark/>
          </w:tcPr>
          <w:p w14:paraId="07C98945" w14:textId="77777777"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2</w:t>
            </w:r>
          </w:p>
        </w:tc>
      </w:tr>
      <w:tr w:rsidR="00BB07DD" w:rsidRPr="00C846B7" w14:paraId="7C9B3901"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hideMark/>
          </w:tcPr>
          <w:p w14:paraId="52FA81C2"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Policy and Regulation</w:t>
            </w:r>
          </w:p>
        </w:tc>
        <w:tc>
          <w:tcPr>
            <w:tcW w:w="1265" w:type="dxa"/>
            <w:vMerge/>
            <w:tcBorders>
              <w:left w:val="single" w:sz="8" w:space="0" w:color="auto"/>
              <w:right w:val="single" w:sz="8" w:space="0" w:color="auto"/>
            </w:tcBorders>
          </w:tcPr>
          <w:p w14:paraId="31E77E35"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0C671626" w14:textId="77777777" w:rsidR="00BB07DD" w:rsidRPr="00C846B7" w:rsidRDefault="00BB07DD" w:rsidP="002D1302">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69C96813"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single" w:sz="8" w:space="0" w:color="auto"/>
              <w:left w:val="nil"/>
              <w:bottom w:val="nil"/>
              <w:right w:val="single" w:sz="4" w:space="0" w:color="auto"/>
            </w:tcBorders>
            <w:shd w:val="clear" w:color="auto" w:fill="auto"/>
            <w:noWrap/>
            <w:vAlign w:val="center"/>
            <w:hideMark/>
          </w:tcPr>
          <w:p w14:paraId="6EAA8A8C"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72100</w:t>
            </w:r>
          </w:p>
        </w:tc>
        <w:tc>
          <w:tcPr>
            <w:tcW w:w="2040" w:type="dxa"/>
            <w:tcBorders>
              <w:top w:val="single" w:sz="8" w:space="0" w:color="auto"/>
              <w:left w:val="single" w:sz="4" w:space="0" w:color="auto"/>
              <w:bottom w:val="nil"/>
              <w:right w:val="single" w:sz="8" w:space="0" w:color="auto"/>
            </w:tcBorders>
            <w:shd w:val="clear" w:color="auto" w:fill="auto"/>
            <w:vAlign w:val="center"/>
            <w:hideMark/>
          </w:tcPr>
          <w:p w14:paraId="1F922169"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Contractual Services-Companies</w:t>
            </w:r>
          </w:p>
        </w:tc>
        <w:tc>
          <w:tcPr>
            <w:tcW w:w="1019" w:type="dxa"/>
            <w:tcBorders>
              <w:top w:val="nil"/>
              <w:left w:val="nil"/>
              <w:bottom w:val="single" w:sz="8" w:space="0" w:color="auto"/>
              <w:right w:val="single" w:sz="8" w:space="0" w:color="auto"/>
            </w:tcBorders>
            <w:shd w:val="clear" w:color="auto" w:fill="auto"/>
            <w:noWrap/>
            <w:vAlign w:val="center"/>
            <w:hideMark/>
          </w:tcPr>
          <w:p w14:paraId="4418790F"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79E90BF6" w14:textId="401A8C90"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75,000</w:t>
            </w:r>
          </w:p>
        </w:tc>
        <w:tc>
          <w:tcPr>
            <w:tcW w:w="1019" w:type="dxa"/>
            <w:tcBorders>
              <w:top w:val="nil"/>
              <w:left w:val="nil"/>
              <w:bottom w:val="single" w:sz="8" w:space="0" w:color="auto"/>
              <w:right w:val="single" w:sz="8" w:space="0" w:color="auto"/>
            </w:tcBorders>
            <w:shd w:val="clear" w:color="auto" w:fill="auto"/>
            <w:noWrap/>
            <w:vAlign w:val="center"/>
            <w:hideMark/>
          </w:tcPr>
          <w:p w14:paraId="7C7CE28F" w14:textId="65208B5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78,000</w:t>
            </w:r>
          </w:p>
        </w:tc>
        <w:tc>
          <w:tcPr>
            <w:tcW w:w="1019" w:type="dxa"/>
            <w:tcBorders>
              <w:top w:val="nil"/>
              <w:left w:val="nil"/>
              <w:bottom w:val="single" w:sz="8" w:space="0" w:color="auto"/>
              <w:right w:val="single" w:sz="8" w:space="0" w:color="auto"/>
            </w:tcBorders>
            <w:shd w:val="clear" w:color="auto" w:fill="auto"/>
            <w:noWrap/>
            <w:vAlign w:val="center"/>
            <w:hideMark/>
          </w:tcPr>
          <w:p w14:paraId="5E0C9470" w14:textId="31103AF9"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8,000</w:t>
            </w:r>
          </w:p>
        </w:tc>
        <w:tc>
          <w:tcPr>
            <w:tcW w:w="1019" w:type="dxa"/>
            <w:tcBorders>
              <w:top w:val="nil"/>
              <w:left w:val="nil"/>
              <w:bottom w:val="single" w:sz="8" w:space="0" w:color="auto"/>
              <w:right w:val="single" w:sz="8" w:space="0" w:color="auto"/>
            </w:tcBorders>
            <w:shd w:val="clear" w:color="auto" w:fill="auto"/>
            <w:noWrap/>
            <w:vAlign w:val="center"/>
            <w:hideMark/>
          </w:tcPr>
          <w:p w14:paraId="23A77CB5" w14:textId="1BCBACF0"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5,000</w:t>
            </w:r>
          </w:p>
        </w:tc>
        <w:tc>
          <w:tcPr>
            <w:tcW w:w="1020" w:type="dxa"/>
            <w:tcBorders>
              <w:top w:val="nil"/>
              <w:left w:val="nil"/>
              <w:bottom w:val="single" w:sz="8" w:space="0" w:color="auto"/>
              <w:right w:val="single" w:sz="8" w:space="0" w:color="auto"/>
            </w:tcBorders>
            <w:shd w:val="clear" w:color="auto" w:fill="auto"/>
            <w:noWrap/>
            <w:vAlign w:val="center"/>
            <w:hideMark/>
          </w:tcPr>
          <w:p w14:paraId="6B67F46F" w14:textId="064D31D2"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166,000</w:t>
            </w:r>
          </w:p>
        </w:tc>
        <w:tc>
          <w:tcPr>
            <w:tcW w:w="753" w:type="dxa"/>
            <w:tcBorders>
              <w:top w:val="nil"/>
              <w:left w:val="nil"/>
              <w:bottom w:val="single" w:sz="8" w:space="0" w:color="auto"/>
              <w:right w:val="single" w:sz="8" w:space="0" w:color="auto"/>
            </w:tcBorders>
            <w:shd w:val="clear" w:color="auto" w:fill="auto"/>
            <w:vAlign w:val="center"/>
            <w:hideMark/>
          </w:tcPr>
          <w:p w14:paraId="0E192782" w14:textId="77777777"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3</w:t>
            </w:r>
          </w:p>
        </w:tc>
      </w:tr>
      <w:tr w:rsidR="00BB07DD" w:rsidRPr="00C846B7" w14:paraId="0345399B" w14:textId="77777777" w:rsidTr="00BB07DD">
        <w:trPr>
          <w:trHeight w:val="280"/>
        </w:trPr>
        <w:tc>
          <w:tcPr>
            <w:tcW w:w="1985" w:type="dxa"/>
            <w:tcBorders>
              <w:top w:val="nil"/>
              <w:left w:val="single" w:sz="8" w:space="0" w:color="auto"/>
              <w:bottom w:val="nil"/>
              <w:right w:val="single" w:sz="8" w:space="0" w:color="auto"/>
            </w:tcBorders>
            <w:shd w:val="clear" w:color="auto" w:fill="auto"/>
            <w:vAlign w:val="center"/>
            <w:hideMark/>
          </w:tcPr>
          <w:p w14:paraId="4104A42C" w14:textId="744CF49E"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 (as per Table B of CEO endorsement request)</w:t>
            </w:r>
          </w:p>
        </w:tc>
        <w:tc>
          <w:tcPr>
            <w:tcW w:w="1265" w:type="dxa"/>
            <w:vMerge/>
            <w:tcBorders>
              <w:left w:val="single" w:sz="8" w:space="0" w:color="auto"/>
              <w:right w:val="single" w:sz="8" w:space="0" w:color="auto"/>
            </w:tcBorders>
          </w:tcPr>
          <w:p w14:paraId="1C3E08CC"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2ACC550A" w14:textId="77777777" w:rsidR="00BB07DD" w:rsidRPr="00C846B7" w:rsidRDefault="00BB07DD" w:rsidP="002D1302">
            <w:pPr>
              <w:spacing w:after="0"/>
              <w:jc w:val="center"/>
              <w:rPr>
                <w:rFonts w:eastAsia="Times New Roman"/>
                <w:i/>
                <w:i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7BE73227"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single" w:sz="8" w:space="0" w:color="auto"/>
              <w:left w:val="nil"/>
              <w:bottom w:val="nil"/>
              <w:right w:val="single" w:sz="4" w:space="0" w:color="auto"/>
            </w:tcBorders>
            <w:shd w:val="clear" w:color="auto" w:fill="auto"/>
            <w:noWrap/>
            <w:vAlign w:val="center"/>
            <w:hideMark/>
          </w:tcPr>
          <w:p w14:paraId="6F7BF3FB"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71600</w:t>
            </w:r>
          </w:p>
        </w:tc>
        <w:tc>
          <w:tcPr>
            <w:tcW w:w="2040"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014BE118"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Travel</w:t>
            </w:r>
          </w:p>
        </w:tc>
        <w:tc>
          <w:tcPr>
            <w:tcW w:w="1019" w:type="dxa"/>
            <w:tcBorders>
              <w:top w:val="nil"/>
              <w:left w:val="nil"/>
              <w:bottom w:val="single" w:sz="8" w:space="0" w:color="auto"/>
              <w:right w:val="single" w:sz="8" w:space="0" w:color="auto"/>
            </w:tcBorders>
            <w:shd w:val="clear" w:color="auto" w:fill="auto"/>
            <w:noWrap/>
            <w:vAlign w:val="center"/>
            <w:hideMark/>
          </w:tcPr>
          <w:p w14:paraId="57070167"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42CDA24A" w14:textId="63470251"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7,500</w:t>
            </w:r>
          </w:p>
        </w:tc>
        <w:tc>
          <w:tcPr>
            <w:tcW w:w="1019" w:type="dxa"/>
            <w:tcBorders>
              <w:top w:val="nil"/>
              <w:left w:val="nil"/>
              <w:bottom w:val="single" w:sz="8" w:space="0" w:color="auto"/>
              <w:right w:val="single" w:sz="8" w:space="0" w:color="auto"/>
            </w:tcBorders>
            <w:shd w:val="clear" w:color="auto" w:fill="auto"/>
            <w:noWrap/>
            <w:vAlign w:val="center"/>
            <w:hideMark/>
          </w:tcPr>
          <w:p w14:paraId="65D7B5F7"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1F6CB0B4"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27C3B96A"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20" w:type="dxa"/>
            <w:tcBorders>
              <w:top w:val="nil"/>
              <w:left w:val="nil"/>
              <w:bottom w:val="single" w:sz="8" w:space="0" w:color="auto"/>
              <w:right w:val="single" w:sz="8" w:space="0" w:color="auto"/>
            </w:tcBorders>
            <w:shd w:val="clear" w:color="auto" w:fill="auto"/>
            <w:noWrap/>
            <w:vAlign w:val="center"/>
            <w:hideMark/>
          </w:tcPr>
          <w:p w14:paraId="1AACF10D" w14:textId="7DF097F2"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7,500</w:t>
            </w:r>
          </w:p>
        </w:tc>
        <w:tc>
          <w:tcPr>
            <w:tcW w:w="753" w:type="dxa"/>
            <w:tcBorders>
              <w:top w:val="nil"/>
              <w:left w:val="nil"/>
              <w:bottom w:val="single" w:sz="8" w:space="0" w:color="auto"/>
              <w:right w:val="single" w:sz="8" w:space="0" w:color="auto"/>
            </w:tcBorders>
            <w:shd w:val="clear" w:color="auto" w:fill="auto"/>
            <w:vAlign w:val="center"/>
            <w:hideMark/>
          </w:tcPr>
          <w:p w14:paraId="77A83585" w14:textId="5DBAF862"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4</w:t>
            </w:r>
          </w:p>
        </w:tc>
      </w:tr>
      <w:tr w:rsidR="00BB07DD" w:rsidRPr="00C846B7" w14:paraId="2C9772E1"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hideMark/>
          </w:tcPr>
          <w:p w14:paraId="11BFA9C1"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right w:val="single" w:sz="8" w:space="0" w:color="auto"/>
            </w:tcBorders>
          </w:tcPr>
          <w:p w14:paraId="56D8239C"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31055087" w14:textId="77777777" w:rsidR="00BB07DD" w:rsidRPr="00C846B7" w:rsidRDefault="00BB07DD" w:rsidP="002D1302">
            <w:pPr>
              <w:spacing w:after="0"/>
              <w:jc w:val="left"/>
              <w:rPr>
                <w:rFonts w:eastAsia="Times New Roman"/>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33EF0CAF"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single" w:sz="8" w:space="0" w:color="auto"/>
              <w:left w:val="nil"/>
              <w:bottom w:val="single" w:sz="8" w:space="0" w:color="auto"/>
              <w:right w:val="single" w:sz="4" w:space="0" w:color="auto"/>
            </w:tcBorders>
            <w:shd w:val="clear" w:color="auto" w:fill="auto"/>
            <w:noWrap/>
            <w:vAlign w:val="center"/>
            <w:hideMark/>
          </w:tcPr>
          <w:p w14:paraId="74C6590B"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75700</w:t>
            </w:r>
          </w:p>
        </w:tc>
        <w:tc>
          <w:tcPr>
            <w:tcW w:w="2040" w:type="dxa"/>
            <w:tcBorders>
              <w:top w:val="nil"/>
              <w:left w:val="single" w:sz="4" w:space="0" w:color="auto"/>
              <w:bottom w:val="single" w:sz="8" w:space="0" w:color="auto"/>
              <w:right w:val="single" w:sz="8" w:space="0" w:color="auto"/>
            </w:tcBorders>
            <w:shd w:val="clear" w:color="auto" w:fill="auto"/>
            <w:vAlign w:val="center"/>
            <w:hideMark/>
          </w:tcPr>
          <w:p w14:paraId="7852FDC8"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Training, Workshops and Confer</w:t>
            </w:r>
          </w:p>
        </w:tc>
        <w:tc>
          <w:tcPr>
            <w:tcW w:w="1019" w:type="dxa"/>
            <w:tcBorders>
              <w:top w:val="nil"/>
              <w:left w:val="nil"/>
              <w:bottom w:val="single" w:sz="8" w:space="0" w:color="auto"/>
              <w:right w:val="single" w:sz="8" w:space="0" w:color="auto"/>
            </w:tcBorders>
            <w:shd w:val="clear" w:color="auto" w:fill="auto"/>
            <w:noWrap/>
            <w:vAlign w:val="center"/>
            <w:hideMark/>
          </w:tcPr>
          <w:p w14:paraId="22DED0C7"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58FC2427" w14:textId="7D85C378"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3,500</w:t>
            </w:r>
          </w:p>
        </w:tc>
        <w:tc>
          <w:tcPr>
            <w:tcW w:w="1019" w:type="dxa"/>
            <w:tcBorders>
              <w:top w:val="nil"/>
              <w:left w:val="nil"/>
              <w:bottom w:val="single" w:sz="8" w:space="0" w:color="auto"/>
              <w:right w:val="single" w:sz="8" w:space="0" w:color="auto"/>
            </w:tcBorders>
            <w:shd w:val="clear" w:color="auto" w:fill="auto"/>
            <w:noWrap/>
            <w:vAlign w:val="center"/>
            <w:hideMark/>
          </w:tcPr>
          <w:p w14:paraId="5C03DF68" w14:textId="7369668A"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6,500</w:t>
            </w:r>
          </w:p>
        </w:tc>
        <w:tc>
          <w:tcPr>
            <w:tcW w:w="1019" w:type="dxa"/>
            <w:tcBorders>
              <w:top w:val="nil"/>
              <w:left w:val="nil"/>
              <w:bottom w:val="single" w:sz="8" w:space="0" w:color="auto"/>
              <w:right w:val="single" w:sz="8" w:space="0" w:color="auto"/>
            </w:tcBorders>
            <w:shd w:val="clear" w:color="auto" w:fill="auto"/>
            <w:noWrap/>
            <w:vAlign w:val="center"/>
            <w:hideMark/>
          </w:tcPr>
          <w:p w14:paraId="1B9E808F" w14:textId="2BF27E16"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3,500</w:t>
            </w:r>
          </w:p>
        </w:tc>
        <w:tc>
          <w:tcPr>
            <w:tcW w:w="1019" w:type="dxa"/>
            <w:tcBorders>
              <w:top w:val="nil"/>
              <w:left w:val="nil"/>
              <w:bottom w:val="single" w:sz="8" w:space="0" w:color="auto"/>
              <w:right w:val="single" w:sz="8" w:space="0" w:color="auto"/>
            </w:tcBorders>
            <w:shd w:val="clear" w:color="auto" w:fill="auto"/>
            <w:noWrap/>
            <w:vAlign w:val="center"/>
            <w:hideMark/>
          </w:tcPr>
          <w:p w14:paraId="2AB6B761" w14:textId="0E9104AF"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5,500</w:t>
            </w:r>
          </w:p>
        </w:tc>
        <w:tc>
          <w:tcPr>
            <w:tcW w:w="1020" w:type="dxa"/>
            <w:tcBorders>
              <w:top w:val="nil"/>
              <w:left w:val="nil"/>
              <w:bottom w:val="single" w:sz="8" w:space="0" w:color="auto"/>
              <w:right w:val="single" w:sz="8" w:space="0" w:color="auto"/>
            </w:tcBorders>
            <w:shd w:val="clear" w:color="auto" w:fill="auto"/>
            <w:noWrap/>
            <w:vAlign w:val="center"/>
            <w:hideMark/>
          </w:tcPr>
          <w:p w14:paraId="3EA5DE61" w14:textId="71C0EC8B"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19,000</w:t>
            </w:r>
          </w:p>
        </w:tc>
        <w:tc>
          <w:tcPr>
            <w:tcW w:w="753" w:type="dxa"/>
            <w:tcBorders>
              <w:top w:val="nil"/>
              <w:left w:val="nil"/>
              <w:bottom w:val="single" w:sz="8" w:space="0" w:color="auto"/>
              <w:right w:val="single" w:sz="8" w:space="0" w:color="auto"/>
            </w:tcBorders>
            <w:shd w:val="clear" w:color="auto" w:fill="auto"/>
            <w:vAlign w:val="center"/>
            <w:hideMark/>
          </w:tcPr>
          <w:p w14:paraId="7C50F66B" w14:textId="68D7B25F"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5</w:t>
            </w:r>
          </w:p>
        </w:tc>
      </w:tr>
      <w:tr w:rsidR="00BB07DD" w:rsidRPr="00C846B7" w14:paraId="0CE11B19" w14:textId="77777777" w:rsidTr="00BB07DD">
        <w:trPr>
          <w:trHeight w:val="280"/>
        </w:trPr>
        <w:tc>
          <w:tcPr>
            <w:tcW w:w="1985" w:type="dxa"/>
            <w:tcBorders>
              <w:top w:val="nil"/>
              <w:left w:val="single" w:sz="8" w:space="0" w:color="auto"/>
              <w:bottom w:val="nil"/>
              <w:right w:val="single" w:sz="8" w:space="0" w:color="auto"/>
            </w:tcBorders>
            <w:shd w:val="clear" w:color="auto" w:fill="auto"/>
            <w:vAlign w:val="center"/>
            <w:hideMark/>
          </w:tcPr>
          <w:p w14:paraId="491EE65F"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right w:val="single" w:sz="8" w:space="0" w:color="auto"/>
            </w:tcBorders>
          </w:tcPr>
          <w:p w14:paraId="3A7511F7"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single" w:sz="8" w:space="0" w:color="auto"/>
              <w:right w:val="nil"/>
            </w:tcBorders>
            <w:shd w:val="clear" w:color="auto" w:fill="auto"/>
            <w:vAlign w:val="center"/>
            <w:hideMark/>
          </w:tcPr>
          <w:p w14:paraId="4E794905"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684" w:type="dxa"/>
            <w:tcBorders>
              <w:top w:val="nil"/>
              <w:left w:val="single" w:sz="8" w:space="0" w:color="auto"/>
              <w:bottom w:val="single" w:sz="8" w:space="0" w:color="auto"/>
              <w:right w:val="single" w:sz="8" w:space="0" w:color="auto"/>
            </w:tcBorders>
            <w:shd w:val="clear" w:color="auto" w:fill="auto"/>
            <w:vAlign w:val="center"/>
            <w:hideMark/>
          </w:tcPr>
          <w:p w14:paraId="1DF31C1C"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4" w:space="0" w:color="auto"/>
            </w:tcBorders>
            <w:shd w:val="clear" w:color="auto" w:fill="auto"/>
            <w:noWrap/>
            <w:vAlign w:val="center"/>
            <w:hideMark/>
          </w:tcPr>
          <w:p w14:paraId="128A291A"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2040" w:type="dxa"/>
            <w:tcBorders>
              <w:top w:val="nil"/>
              <w:left w:val="single" w:sz="4" w:space="0" w:color="auto"/>
              <w:bottom w:val="single" w:sz="8" w:space="0" w:color="auto"/>
              <w:right w:val="single" w:sz="8" w:space="0" w:color="auto"/>
            </w:tcBorders>
            <w:shd w:val="clear" w:color="auto" w:fill="auto"/>
            <w:noWrap/>
            <w:vAlign w:val="center"/>
            <w:hideMark/>
          </w:tcPr>
          <w:p w14:paraId="5957967F" w14:textId="77777777" w:rsidR="00BB07DD" w:rsidRPr="00C846B7" w:rsidRDefault="00BB07DD" w:rsidP="002D1302">
            <w:pPr>
              <w:spacing w:after="0"/>
              <w:rPr>
                <w:rFonts w:eastAsia="Times New Roman"/>
                <w:b/>
                <w:bCs/>
                <w:color w:val="000000"/>
                <w:sz w:val="18"/>
                <w:szCs w:val="18"/>
                <w:lang w:val="en-ZA" w:eastAsia="en-GB"/>
              </w:rPr>
            </w:pPr>
            <w:r w:rsidRPr="00C846B7">
              <w:rPr>
                <w:rFonts w:eastAsia="Times New Roman"/>
                <w:b/>
                <w:bCs/>
                <w:color w:val="000000"/>
                <w:sz w:val="18"/>
                <w:szCs w:val="18"/>
                <w:lang w:val="en-ZA" w:eastAsia="en-GB"/>
              </w:rPr>
              <w:t>sub-total GEF</w:t>
            </w:r>
          </w:p>
        </w:tc>
        <w:tc>
          <w:tcPr>
            <w:tcW w:w="1019" w:type="dxa"/>
            <w:tcBorders>
              <w:top w:val="nil"/>
              <w:left w:val="nil"/>
              <w:bottom w:val="single" w:sz="8" w:space="0" w:color="auto"/>
              <w:right w:val="single" w:sz="8" w:space="0" w:color="auto"/>
            </w:tcBorders>
            <w:shd w:val="clear" w:color="auto" w:fill="auto"/>
            <w:noWrap/>
            <w:vAlign w:val="center"/>
            <w:hideMark/>
          </w:tcPr>
          <w:p w14:paraId="10356DFE"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6CC9534E" w14:textId="3F5AAE44"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93,000</w:t>
            </w:r>
          </w:p>
        </w:tc>
        <w:tc>
          <w:tcPr>
            <w:tcW w:w="1019" w:type="dxa"/>
            <w:tcBorders>
              <w:top w:val="nil"/>
              <w:left w:val="nil"/>
              <w:bottom w:val="single" w:sz="8" w:space="0" w:color="auto"/>
              <w:right w:val="single" w:sz="8" w:space="0" w:color="auto"/>
            </w:tcBorders>
            <w:shd w:val="clear" w:color="auto" w:fill="auto"/>
            <w:noWrap/>
            <w:vAlign w:val="center"/>
            <w:hideMark/>
          </w:tcPr>
          <w:p w14:paraId="028DD3B9" w14:textId="1DF9CFCB"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90,553</w:t>
            </w:r>
          </w:p>
        </w:tc>
        <w:tc>
          <w:tcPr>
            <w:tcW w:w="1019" w:type="dxa"/>
            <w:tcBorders>
              <w:top w:val="nil"/>
              <w:left w:val="nil"/>
              <w:bottom w:val="single" w:sz="8" w:space="0" w:color="auto"/>
              <w:right w:val="single" w:sz="8" w:space="0" w:color="auto"/>
            </w:tcBorders>
            <w:shd w:val="clear" w:color="auto" w:fill="auto"/>
            <w:noWrap/>
            <w:vAlign w:val="center"/>
            <w:hideMark/>
          </w:tcPr>
          <w:p w14:paraId="16000167" w14:textId="6694DBF8"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15,500</w:t>
            </w:r>
          </w:p>
        </w:tc>
        <w:tc>
          <w:tcPr>
            <w:tcW w:w="1019" w:type="dxa"/>
            <w:tcBorders>
              <w:top w:val="nil"/>
              <w:left w:val="nil"/>
              <w:bottom w:val="single" w:sz="8" w:space="0" w:color="auto"/>
              <w:right w:val="single" w:sz="8" w:space="0" w:color="auto"/>
            </w:tcBorders>
            <w:shd w:val="clear" w:color="auto" w:fill="auto"/>
            <w:noWrap/>
            <w:vAlign w:val="center"/>
            <w:hideMark/>
          </w:tcPr>
          <w:p w14:paraId="194291CE" w14:textId="6B313F1A"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42,500</w:t>
            </w:r>
          </w:p>
        </w:tc>
        <w:tc>
          <w:tcPr>
            <w:tcW w:w="1020" w:type="dxa"/>
            <w:tcBorders>
              <w:top w:val="nil"/>
              <w:left w:val="nil"/>
              <w:bottom w:val="single" w:sz="8" w:space="0" w:color="auto"/>
              <w:right w:val="single" w:sz="8" w:space="0" w:color="auto"/>
            </w:tcBorders>
            <w:shd w:val="clear" w:color="auto" w:fill="auto"/>
            <w:noWrap/>
            <w:vAlign w:val="center"/>
            <w:hideMark/>
          </w:tcPr>
          <w:p w14:paraId="29E05DF6" w14:textId="4CE23CD2"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241,553</w:t>
            </w:r>
          </w:p>
        </w:tc>
        <w:tc>
          <w:tcPr>
            <w:tcW w:w="753" w:type="dxa"/>
            <w:tcBorders>
              <w:top w:val="nil"/>
              <w:left w:val="nil"/>
              <w:bottom w:val="single" w:sz="8" w:space="0" w:color="auto"/>
              <w:right w:val="single" w:sz="8" w:space="0" w:color="auto"/>
            </w:tcBorders>
            <w:shd w:val="clear" w:color="auto" w:fill="auto"/>
            <w:vAlign w:val="center"/>
            <w:hideMark/>
          </w:tcPr>
          <w:p w14:paraId="1F815CD8" w14:textId="77777777"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 </w:t>
            </w:r>
          </w:p>
        </w:tc>
      </w:tr>
      <w:tr w:rsidR="00BB07DD" w:rsidRPr="00C846B7" w14:paraId="15CE4092"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hideMark/>
          </w:tcPr>
          <w:p w14:paraId="32D944EE"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right w:val="single" w:sz="8" w:space="0" w:color="auto"/>
            </w:tcBorders>
          </w:tcPr>
          <w:p w14:paraId="62D373BF"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right w:val="nil"/>
            </w:tcBorders>
            <w:shd w:val="clear" w:color="auto" w:fill="auto"/>
            <w:vAlign w:val="center"/>
            <w:hideMark/>
          </w:tcPr>
          <w:p w14:paraId="3EE1363B" w14:textId="77777777" w:rsidR="00BB07DD" w:rsidRPr="00C846B7" w:rsidRDefault="00BB07DD" w:rsidP="002D1302">
            <w:pPr>
              <w:spacing w:after="0"/>
              <w:jc w:val="left"/>
              <w:rPr>
                <w:rFonts w:eastAsia="Times New Roman"/>
                <w:color w:val="000000"/>
                <w:sz w:val="18"/>
                <w:szCs w:val="18"/>
                <w:lang w:val="en-ZA" w:eastAsia="en-GB"/>
              </w:rPr>
            </w:pPr>
          </w:p>
        </w:tc>
        <w:tc>
          <w:tcPr>
            <w:tcW w:w="684" w:type="dxa"/>
            <w:tcBorders>
              <w:top w:val="nil"/>
              <w:left w:val="single" w:sz="8" w:space="0" w:color="auto"/>
              <w:right w:val="single" w:sz="8" w:space="0" w:color="auto"/>
            </w:tcBorders>
            <w:shd w:val="clear" w:color="auto" w:fill="auto"/>
            <w:vAlign w:val="center"/>
            <w:hideMark/>
          </w:tcPr>
          <w:p w14:paraId="60EA5484"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nil"/>
              <w:right w:val="single" w:sz="4" w:space="0" w:color="auto"/>
            </w:tcBorders>
            <w:shd w:val="clear" w:color="auto" w:fill="auto"/>
            <w:noWrap/>
            <w:vAlign w:val="center"/>
            <w:hideMark/>
          </w:tcPr>
          <w:p w14:paraId="18B9390D"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71200</w:t>
            </w:r>
          </w:p>
        </w:tc>
        <w:tc>
          <w:tcPr>
            <w:tcW w:w="2040" w:type="dxa"/>
            <w:tcBorders>
              <w:top w:val="nil"/>
              <w:left w:val="single" w:sz="4" w:space="0" w:color="auto"/>
              <w:bottom w:val="nil"/>
              <w:right w:val="single" w:sz="8" w:space="0" w:color="auto"/>
            </w:tcBorders>
            <w:shd w:val="clear" w:color="auto" w:fill="auto"/>
            <w:vAlign w:val="center"/>
            <w:hideMark/>
          </w:tcPr>
          <w:p w14:paraId="14CE6D2F"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International Consultants</w:t>
            </w:r>
          </w:p>
        </w:tc>
        <w:tc>
          <w:tcPr>
            <w:tcW w:w="1019" w:type="dxa"/>
            <w:tcBorders>
              <w:top w:val="nil"/>
              <w:left w:val="nil"/>
              <w:bottom w:val="single" w:sz="8" w:space="0" w:color="auto"/>
              <w:right w:val="single" w:sz="8" w:space="0" w:color="auto"/>
            </w:tcBorders>
            <w:shd w:val="clear" w:color="auto" w:fill="auto"/>
            <w:noWrap/>
            <w:vAlign w:val="center"/>
            <w:hideMark/>
          </w:tcPr>
          <w:p w14:paraId="4E3F6629"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019" w:type="dxa"/>
            <w:tcBorders>
              <w:top w:val="nil"/>
              <w:left w:val="nil"/>
              <w:bottom w:val="single" w:sz="8" w:space="0" w:color="auto"/>
              <w:right w:val="single" w:sz="8" w:space="0" w:color="auto"/>
            </w:tcBorders>
            <w:shd w:val="clear" w:color="auto" w:fill="auto"/>
            <w:noWrap/>
            <w:vAlign w:val="center"/>
            <w:hideMark/>
          </w:tcPr>
          <w:p w14:paraId="713F14AC" w14:textId="17272820"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40,000</w:t>
            </w:r>
          </w:p>
        </w:tc>
        <w:tc>
          <w:tcPr>
            <w:tcW w:w="1019" w:type="dxa"/>
            <w:tcBorders>
              <w:top w:val="nil"/>
              <w:left w:val="nil"/>
              <w:bottom w:val="single" w:sz="8" w:space="0" w:color="auto"/>
              <w:right w:val="single" w:sz="8" w:space="0" w:color="auto"/>
            </w:tcBorders>
            <w:shd w:val="clear" w:color="auto" w:fill="auto"/>
            <w:noWrap/>
            <w:vAlign w:val="center"/>
            <w:hideMark/>
          </w:tcPr>
          <w:p w14:paraId="1C090C43"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222830E5"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7AE890C3"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20" w:type="dxa"/>
            <w:tcBorders>
              <w:top w:val="nil"/>
              <w:left w:val="nil"/>
              <w:bottom w:val="single" w:sz="8" w:space="0" w:color="auto"/>
              <w:right w:val="single" w:sz="8" w:space="0" w:color="auto"/>
            </w:tcBorders>
            <w:shd w:val="clear" w:color="auto" w:fill="auto"/>
            <w:noWrap/>
            <w:vAlign w:val="center"/>
            <w:hideMark/>
          </w:tcPr>
          <w:p w14:paraId="4706854C" w14:textId="11699502"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40,000</w:t>
            </w:r>
          </w:p>
        </w:tc>
        <w:tc>
          <w:tcPr>
            <w:tcW w:w="753" w:type="dxa"/>
            <w:tcBorders>
              <w:top w:val="nil"/>
              <w:left w:val="nil"/>
              <w:bottom w:val="single" w:sz="8" w:space="0" w:color="auto"/>
              <w:right w:val="single" w:sz="8" w:space="0" w:color="auto"/>
            </w:tcBorders>
            <w:shd w:val="clear" w:color="auto" w:fill="auto"/>
            <w:vAlign w:val="center"/>
            <w:hideMark/>
          </w:tcPr>
          <w:p w14:paraId="60348335" w14:textId="35E2E07F"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6</w:t>
            </w:r>
          </w:p>
        </w:tc>
      </w:tr>
      <w:tr w:rsidR="00BB07DD" w:rsidRPr="00C846B7" w14:paraId="2A5EA912" w14:textId="77777777" w:rsidTr="00BB07DD">
        <w:trPr>
          <w:trHeight w:val="280"/>
        </w:trPr>
        <w:tc>
          <w:tcPr>
            <w:tcW w:w="1985" w:type="dxa"/>
            <w:tcBorders>
              <w:top w:val="nil"/>
              <w:left w:val="single" w:sz="8" w:space="0" w:color="auto"/>
              <w:bottom w:val="nil"/>
              <w:right w:val="single" w:sz="8" w:space="0" w:color="auto"/>
            </w:tcBorders>
            <w:shd w:val="clear" w:color="auto" w:fill="auto"/>
            <w:vAlign w:val="center"/>
            <w:hideMark/>
          </w:tcPr>
          <w:p w14:paraId="248FDD6F"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right w:val="single" w:sz="8" w:space="0" w:color="auto"/>
            </w:tcBorders>
          </w:tcPr>
          <w:p w14:paraId="26754FCA"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vMerge w:val="restart"/>
            <w:tcBorders>
              <w:top w:val="nil"/>
              <w:left w:val="single" w:sz="4" w:space="0" w:color="auto"/>
              <w:right w:val="single" w:sz="4" w:space="0" w:color="auto"/>
            </w:tcBorders>
            <w:shd w:val="clear" w:color="auto" w:fill="auto"/>
            <w:vAlign w:val="center"/>
            <w:hideMark/>
          </w:tcPr>
          <w:p w14:paraId="1FDF1581"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4000</w:t>
            </w:r>
          </w:p>
        </w:tc>
        <w:tc>
          <w:tcPr>
            <w:tcW w:w="684" w:type="dxa"/>
            <w:vMerge w:val="restart"/>
            <w:tcBorders>
              <w:top w:val="nil"/>
              <w:left w:val="single" w:sz="4" w:space="0" w:color="auto"/>
              <w:bottom w:val="double" w:sz="6" w:space="0" w:color="000000" w:themeColor="text1"/>
              <w:right w:val="single" w:sz="4" w:space="0" w:color="auto"/>
            </w:tcBorders>
            <w:shd w:val="clear" w:color="auto" w:fill="auto"/>
            <w:vAlign w:val="center"/>
            <w:hideMark/>
          </w:tcPr>
          <w:p w14:paraId="4C48CA4F"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UNDP</w:t>
            </w:r>
          </w:p>
        </w:tc>
        <w:tc>
          <w:tcPr>
            <w:tcW w:w="1332" w:type="dxa"/>
            <w:tcBorders>
              <w:top w:val="single" w:sz="8" w:space="0" w:color="auto"/>
              <w:left w:val="single" w:sz="4" w:space="0" w:color="auto"/>
              <w:bottom w:val="nil"/>
              <w:right w:val="single" w:sz="4" w:space="0" w:color="auto"/>
            </w:tcBorders>
            <w:shd w:val="clear" w:color="auto" w:fill="auto"/>
            <w:noWrap/>
            <w:vAlign w:val="center"/>
            <w:hideMark/>
          </w:tcPr>
          <w:p w14:paraId="1F860760"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71300</w:t>
            </w:r>
          </w:p>
        </w:tc>
        <w:tc>
          <w:tcPr>
            <w:tcW w:w="2040"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73D5BD12"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Local Consultants</w:t>
            </w:r>
          </w:p>
        </w:tc>
        <w:tc>
          <w:tcPr>
            <w:tcW w:w="1019" w:type="dxa"/>
            <w:tcBorders>
              <w:top w:val="nil"/>
              <w:left w:val="nil"/>
              <w:bottom w:val="single" w:sz="8" w:space="0" w:color="auto"/>
              <w:right w:val="single" w:sz="8" w:space="0" w:color="auto"/>
            </w:tcBorders>
            <w:shd w:val="clear" w:color="auto" w:fill="auto"/>
            <w:noWrap/>
            <w:vAlign w:val="center"/>
            <w:hideMark/>
          </w:tcPr>
          <w:p w14:paraId="69C35B84"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069ABA16" w14:textId="6BE04E42"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10,000</w:t>
            </w:r>
          </w:p>
        </w:tc>
        <w:tc>
          <w:tcPr>
            <w:tcW w:w="1019" w:type="dxa"/>
            <w:tcBorders>
              <w:top w:val="nil"/>
              <w:left w:val="nil"/>
              <w:bottom w:val="single" w:sz="8" w:space="0" w:color="auto"/>
              <w:right w:val="single" w:sz="8" w:space="0" w:color="auto"/>
            </w:tcBorders>
            <w:shd w:val="clear" w:color="auto" w:fill="auto"/>
            <w:noWrap/>
            <w:vAlign w:val="center"/>
            <w:hideMark/>
          </w:tcPr>
          <w:p w14:paraId="78E19D61"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025F85B5"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vAlign w:val="center"/>
            <w:hideMark/>
          </w:tcPr>
          <w:p w14:paraId="259920C9"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20" w:type="dxa"/>
            <w:tcBorders>
              <w:top w:val="nil"/>
              <w:left w:val="nil"/>
              <w:bottom w:val="single" w:sz="8" w:space="0" w:color="auto"/>
              <w:right w:val="single" w:sz="8" w:space="0" w:color="auto"/>
            </w:tcBorders>
            <w:shd w:val="clear" w:color="auto" w:fill="auto"/>
            <w:noWrap/>
            <w:vAlign w:val="center"/>
            <w:hideMark/>
          </w:tcPr>
          <w:p w14:paraId="7E8B830E" w14:textId="34C772B8"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10,000</w:t>
            </w:r>
          </w:p>
        </w:tc>
        <w:tc>
          <w:tcPr>
            <w:tcW w:w="753" w:type="dxa"/>
            <w:tcBorders>
              <w:top w:val="nil"/>
              <w:left w:val="nil"/>
              <w:bottom w:val="single" w:sz="8" w:space="0" w:color="auto"/>
              <w:right w:val="single" w:sz="8" w:space="0" w:color="auto"/>
            </w:tcBorders>
            <w:shd w:val="clear" w:color="auto" w:fill="auto"/>
            <w:vAlign w:val="center"/>
            <w:hideMark/>
          </w:tcPr>
          <w:p w14:paraId="492F9E3B" w14:textId="5BCB36E3"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7</w:t>
            </w:r>
          </w:p>
        </w:tc>
      </w:tr>
      <w:tr w:rsidR="00BB07DD" w:rsidRPr="00C846B7" w14:paraId="1D717178" w14:textId="77777777" w:rsidTr="00BB07DD">
        <w:trPr>
          <w:trHeight w:val="280"/>
        </w:trPr>
        <w:tc>
          <w:tcPr>
            <w:tcW w:w="1985" w:type="dxa"/>
            <w:tcBorders>
              <w:top w:val="nil"/>
              <w:left w:val="single" w:sz="8" w:space="0" w:color="auto"/>
              <w:bottom w:val="nil"/>
              <w:right w:val="single" w:sz="8" w:space="0" w:color="auto"/>
            </w:tcBorders>
            <w:shd w:val="clear" w:color="auto" w:fill="auto"/>
            <w:vAlign w:val="center"/>
            <w:hideMark/>
          </w:tcPr>
          <w:p w14:paraId="0C88CFF7"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right w:val="single" w:sz="8" w:space="0" w:color="auto"/>
            </w:tcBorders>
          </w:tcPr>
          <w:p w14:paraId="1CD93CA0"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vMerge/>
            <w:tcBorders>
              <w:top w:val="double" w:sz="6" w:space="0" w:color="000000" w:themeColor="text1"/>
              <w:left w:val="single" w:sz="4" w:space="0" w:color="auto"/>
              <w:right w:val="single" w:sz="4" w:space="0" w:color="auto"/>
            </w:tcBorders>
            <w:vAlign w:val="center"/>
            <w:hideMark/>
          </w:tcPr>
          <w:p w14:paraId="254133CD" w14:textId="77777777" w:rsidR="00BB07DD" w:rsidRPr="00C846B7" w:rsidRDefault="00BB07DD" w:rsidP="002D1302">
            <w:pPr>
              <w:spacing w:after="0"/>
              <w:jc w:val="left"/>
              <w:rPr>
                <w:rFonts w:eastAsia="Times New Roman"/>
                <w:b/>
                <w:bCs/>
                <w:color w:val="000000"/>
                <w:sz w:val="18"/>
                <w:szCs w:val="18"/>
                <w:lang w:val="en-ZA" w:eastAsia="en-GB"/>
              </w:rPr>
            </w:pPr>
          </w:p>
        </w:tc>
        <w:tc>
          <w:tcPr>
            <w:tcW w:w="684" w:type="dxa"/>
            <w:vMerge/>
            <w:tcBorders>
              <w:left w:val="single" w:sz="4" w:space="0" w:color="auto"/>
              <w:right w:val="single" w:sz="4" w:space="0" w:color="auto"/>
            </w:tcBorders>
            <w:vAlign w:val="center"/>
            <w:hideMark/>
          </w:tcPr>
          <w:p w14:paraId="516D0023" w14:textId="77777777" w:rsidR="00BB07DD" w:rsidRPr="00C846B7" w:rsidRDefault="00BB07DD" w:rsidP="002D1302">
            <w:pPr>
              <w:spacing w:after="0"/>
              <w:jc w:val="left"/>
              <w:rPr>
                <w:rFonts w:eastAsia="Times New Roman"/>
                <w:b/>
                <w:bCs/>
                <w:color w:val="000000"/>
                <w:sz w:val="18"/>
                <w:szCs w:val="18"/>
                <w:lang w:val="en-ZA" w:eastAsia="en-GB"/>
              </w:rPr>
            </w:pPr>
          </w:p>
        </w:tc>
        <w:tc>
          <w:tcPr>
            <w:tcW w:w="1332" w:type="dxa"/>
            <w:tcBorders>
              <w:top w:val="single" w:sz="8" w:space="0" w:color="auto"/>
              <w:left w:val="single" w:sz="4" w:space="0" w:color="auto"/>
              <w:bottom w:val="double" w:sz="6" w:space="0" w:color="auto"/>
              <w:right w:val="single" w:sz="4" w:space="0" w:color="auto"/>
            </w:tcBorders>
            <w:shd w:val="clear" w:color="auto" w:fill="auto"/>
            <w:noWrap/>
            <w:vAlign w:val="center"/>
            <w:hideMark/>
          </w:tcPr>
          <w:p w14:paraId="5DAB0F30"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2040" w:type="dxa"/>
            <w:tcBorders>
              <w:top w:val="nil"/>
              <w:left w:val="single" w:sz="4" w:space="0" w:color="auto"/>
              <w:bottom w:val="double" w:sz="6" w:space="0" w:color="auto"/>
              <w:right w:val="single" w:sz="8" w:space="0" w:color="auto"/>
            </w:tcBorders>
            <w:shd w:val="clear" w:color="auto" w:fill="auto"/>
            <w:vAlign w:val="center"/>
            <w:hideMark/>
          </w:tcPr>
          <w:p w14:paraId="0672816D" w14:textId="77777777" w:rsidR="00BB07DD" w:rsidRPr="00C846B7" w:rsidRDefault="00BB07DD" w:rsidP="002D1302">
            <w:pPr>
              <w:spacing w:after="0"/>
              <w:rPr>
                <w:rFonts w:eastAsia="Times New Roman"/>
                <w:b/>
                <w:bCs/>
                <w:color w:val="000000"/>
                <w:sz w:val="18"/>
                <w:szCs w:val="18"/>
                <w:lang w:val="en-ZA" w:eastAsia="en-GB"/>
              </w:rPr>
            </w:pPr>
            <w:r w:rsidRPr="00C846B7">
              <w:rPr>
                <w:rFonts w:eastAsia="Times New Roman"/>
                <w:b/>
                <w:bCs/>
                <w:color w:val="000000"/>
                <w:sz w:val="18"/>
                <w:szCs w:val="18"/>
                <w:lang w:val="en-ZA" w:eastAsia="en-GB"/>
              </w:rPr>
              <w:t>sub-total UNDP</w:t>
            </w:r>
          </w:p>
        </w:tc>
        <w:tc>
          <w:tcPr>
            <w:tcW w:w="1019" w:type="dxa"/>
            <w:tcBorders>
              <w:top w:val="nil"/>
              <w:left w:val="nil"/>
              <w:bottom w:val="double" w:sz="6" w:space="0" w:color="auto"/>
              <w:right w:val="single" w:sz="8" w:space="0" w:color="auto"/>
            </w:tcBorders>
            <w:shd w:val="clear" w:color="auto" w:fill="auto"/>
            <w:noWrap/>
            <w:vAlign w:val="center"/>
            <w:hideMark/>
          </w:tcPr>
          <w:p w14:paraId="71DBF608"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1E7A7D08" w14:textId="1C65D83F"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50,000</w:t>
            </w:r>
          </w:p>
        </w:tc>
        <w:tc>
          <w:tcPr>
            <w:tcW w:w="1019" w:type="dxa"/>
            <w:tcBorders>
              <w:top w:val="nil"/>
              <w:left w:val="nil"/>
              <w:bottom w:val="double" w:sz="6" w:space="0" w:color="auto"/>
              <w:right w:val="single" w:sz="8" w:space="0" w:color="auto"/>
            </w:tcBorders>
            <w:shd w:val="clear" w:color="auto" w:fill="auto"/>
            <w:noWrap/>
            <w:vAlign w:val="center"/>
            <w:hideMark/>
          </w:tcPr>
          <w:p w14:paraId="5C1B5394"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1F622D09"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146664B3"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0</w:t>
            </w:r>
          </w:p>
        </w:tc>
        <w:tc>
          <w:tcPr>
            <w:tcW w:w="1020" w:type="dxa"/>
            <w:tcBorders>
              <w:top w:val="nil"/>
              <w:left w:val="nil"/>
              <w:bottom w:val="double" w:sz="6" w:space="0" w:color="auto"/>
              <w:right w:val="single" w:sz="8" w:space="0" w:color="auto"/>
            </w:tcBorders>
            <w:shd w:val="clear" w:color="auto" w:fill="auto"/>
            <w:noWrap/>
            <w:vAlign w:val="center"/>
            <w:hideMark/>
          </w:tcPr>
          <w:p w14:paraId="3731E3DF" w14:textId="6288BF4E"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50,000</w:t>
            </w:r>
          </w:p>
        </w:tc>
        <w:tc>
          <w:tcPr>
            <w:tcW w:w="753" w:type="dxa"/>
            <w:tcBorders>
              <w:top w:val="nil"/>
              <w:left w:val="nil"/>
              <w:bottom w:val="double" w:sz="6" w:space="0" w:color="auto"/>
              <w:right w:val="single" w:sz="8" w:space="0" w:color="auto"/>
            </w:tcBorders>
            <w:shd w:val="clear" w:color="auto" w:fill="auto"/>
            <w:vAlign w:val="center"/>
            <w:hideMark/>
          </w:tcPr>
          <w:p w14:paraId="0FFFA85F" w14:textId="77777777"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 </w:t>
            </w:r>
          </w:p>
        </w:tc>
      </w:tr>
      <w:tr w:rsidR="00BB07DD" w:rsidRPr="00C846B7" w14:paraId="5DC1CF9D" w14:textId="77777777" w:rsidTr="00BB07DD">
        <w:trPr>
          <w:trHeight w:val="300"/>
        </w:trPr>
        <w:tc>
          <w:tcPr>
            <w:tcW w:w="1985" w:type="dxa"/>
            <w:tcBorders>
              <w:top w:val="nil"/>
              <w:left w:val="single" w:sz="8" w:space="0" w:color="auto"/>
              <w:bottom w:val="double" w:sz="6" w:space="0" w:color="auto"/>
              <w:right w:val="single" w:sz="8" w:space="0" w:color="auto"/>
            </w:tcBorders>
            <w:shd w:val="clear" w:color="auto" w:fill="auto"/>
            <w:vAlign w:val="center"/>
            <w:hideMark/>
          </w:tcPr>
          <w:p w14:paraId="241AC224"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bottom w:val="double" w:sz="6" w:space="0" w:color="000000" w:themeColor="text1"/>
              <w:right w:val="single" w:sz="8" w:space="0" w:color="auto"/>
            </w:tcBorders>
          </w:tcPr>
          <w:p w14:paraId="37B2BB94"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double" w:sz="6" w:space="0" w:color="auto"/>
              <w:right w:val="single" w:sz="8" w:space="0" w:color="auto"/>
            </w:tcBorders>
            <w:shd w:val="clear" w:color="auto" w:fill="auto"/>
            <w:vAlign w:val="center"/>
            <w:hideMark/>
          </w:tcPr>
          <w:p w14:paraId="7B610226"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684" w:type="dxa"/>
            <w:tcBorders>
              <w:top w:val="nil"/>
              <w:left w:val="nil"/>
              <w:bottom w:val="double" w:sz="6" w:space="0" w:color="auto"/>
              <w:right w:val="single" w:sz="4" w:space="0" w:color="auto"/>
            </w:tcBorders>
            <w:shd w:val="clear" w:color="auto" w:fill="auto"/>
            <w:vAlign w:val="center"/>
            <w:hideMark/>
          </w:tcPr>
          <w:p w14:paraId="539C5860"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single" w:sz="4" w:space="0" w:color="auto"/>
              <w:bottom w:val="double" w:sz="6" w:space="0" w:color="auto"/>
              <w:right w:val="single" w:sz="8" w:space="0" w:color="auto"/>
            </w:tcBorders>
            <w:shd w:val="clear" w:color="auto" w:fill="auto"/>
            <w:vAlign w:val="center"/>
            <w:hideMark/>
          </w:tcPr>
          <w:p w14:paraId="2FF73C5C"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2040" w:type="dxa"/>
            <w:tcBorders>
              <w:top w:val="nil"/>
              <w:left w:val="nil"/>
              <w:bottom w:val="double" w:sz="6" w:space="0" w:color="auto"/>
              <w:right w:val="single" w:sz="8" w:space="0" w:color="auto"/>
            </w:tcBorders>
            <w:shd w:val="clear" w:color="auto" w:fill="auto"/>
            <w:vAlign w:val="center"/>
            <w:hideMark/>
          </w:tcPr>
          <w:p w14:paraId="3AD354F6" w14:textId="77777777" w:rsidR="00BB07DD" w:rsidRPr="00C846B7" w:rsidRDefault="00BB07DD" w:rsidP="002D1302">
            <w:pPr>
              <w:spacing w:after="0"/>
              <w:rPr>
                <w:rFonts w:eastAsia="Times New Roman"/>
                <w:b/>
                <w:bCs/>
                <w:color w:val="000000"/>
                <w:sz w:val="18"/>
                <w:szCs w:val="18"/>
                <w:lang w:val="en-ZA" w:eastAsia="en-GB"/>
              </w:rPr>
            </w:pPr>
            <w:r w:rsidRPr="00C846B7">
              <w:rPr>
                <w:rFonts w:eastAsia="Times New Roman"/>
                <w:b/>
                <w:bCs/>
                <w:color w:val="000000"/>
                <w:sz w:val="18"/>
                <w:szCs w:val="18"/>
                <w:lang w:val="en-ZA" w:eastAsia="en-GB"/>
              </w:rPr>
              <w:t>Total Outcome 1</w:t>
            </w:r>
          </w:p>
        </w:tc>
        <w:tc>
          <w:tcPr>
            <w:tcW w:w="1019" w:type="dxa"/>
            <w:tcBorders>
              <w:top w:val="nil"/>
              <w:left w:val="nil"/>
              <w:bottom w:val="double" w:sz="6" w:space="0" w:color="auto"/>
              <w:right w:val="single" w:sz="8" w:space="0" w:color="auto"/>
            </w:tcBorders>
            <w:shd w:val="clear" w:color="auto" w:fill="auto"/>
            <w:noWrap/>
            <w:vAlign w:val="center"/>
            <w:hideMark/>
          </w:tcPr>
          <w:p w14:paraId="586F3C67"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3E6D2FDB" w14:textId="40AC6DDC"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143,000</w:t>
            </w:r>
          </w:p>
        </w:tc>
        <w:tc>
          <w:tcPr>
            <w:tcW w:w="1019" w:type="dxa"/>
            <w:tcBorders>
              <w:top w:val="nil"/>
              <w:left w:val="nil"/>
              <w:bottom w:val="double" w:sz="6" w:space="0" w:color="auto"/>
              <w:right w:val="single" w:sz="8" w:space="0" w:color="auto"/>
            </w:tcBorders>
            <w:shd w:val="clear" w:color="auto" w:fill="auto"/>
            <w:noWrap/>
            <w:vAlign w:val="center"/>
            <w:hideMark/>
          </w:tcPr>
          <w:p w14:paraId="7DD1C8BC" w14:textId="2C764A4E"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90,553</w:t>
            </w:r>
          </w:p>
        </w:tc>
        <w:tc>
          <w:tcPr>
            <w:tcW w:w="1019" w:type="dxa"/>
            <w:tcBorders>
              <w:top w:val="nil"/>
              <w:left w:val="nil"/>
              <w:bottom w:val="double" w:sz="6" w:space="0" w:color="auto"/>
              <w:right w:val="single" w:sz="8" w:space="0" w:color="auto"/>
            </w:tcBorders>
            <w:shd w:val="clear" w:color="auto" w:fill="auto"/>
            <w:noWrap/>
            <w:vAlign w:val="center"/>
            <w:hideMark/>
          </w:tcPr>
          <w:p w14:paraId="740ECEE0" w14:textId="0F6C7C1B"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15,500</w:t>
            </w:r>
          </w:p>
        </w:tc>
        <w:tc>
          <w:tcPr>
            <w:tcW w:w="1019" w:type="dxa"/>
            <w:tcBorders>
              <w:top w:val="nil"/>
              <w:left w:val="nil"/>
              <w:bottom w:val="double" w:sz="6" w:space="0" w:color="auto"/>
              <w:right w:val="single" w:sz="8" w:space="0" w:color="auto"/>
            </w:tcBorders>
            <w:shd w:val="clear" w:color="auto" w:fill="auto"/>
            <w:noWrap/>
            <w:vAlign w:val="center"/>
            <w:hideMark/>
          </w:tcPr>
          <w:p w14:paraId="77236DDE" w14:textId="0BEAFC0F"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42,500</w:t>
            </w:r>
          </w:p>
        </w:tc>
        <w:tc>
          <w:tcPr>
            <w:tcW w:w="1020" w:type="dxa"/>
            <w:tcBorders>
              <w:top w:val="nil"/>
              <w:left w:val="nil"/>
              <w:bottom w:val="double" w:sz="6" w:space="0" w:color="auto"/>
              <w:right w:val="single" w:sz="8" w:space="0" w:color="auto"/>
            </w:tcBorders>
            <w:shd w:val="clear" w:color="auto" w:fill="auto"/>
            <w:noWrap/>
            <w:vAlign w:val="center"/>
            <w:hideMark/>
          </w:tcPr>
          <w:p w14:paraId="253ADFA7" w14:textId="606D02F6"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291,553</w:t>
            </w:r>
          </w:p>
        </w:tc>
        <w:tc>
          <w:tcPr>
            <w:tcW w:w="753" w:type="dxa"/>
            <w:tcBorders>
              <w:top w:val="nil"/>
              <w:left w:val="nil"/>
              <w:bottom w:val="double" w:sz="6" w:space="0" w:color="auto"/>
              <w:right w:val="single" w:sz="8" w:space="0" w:color="auto"/>
            </w:tcBorders>
            <w:shd w:val="clear" w:color="auto" w:fill="auto"/>
            <w:vAlign w:val="center"/>
            <w:hideMark/>
          </w:tcPr>
          <w:p w14:paraId="5EA2C2D6" w14:textId="77777777" w:rsidR="00BB07DD" w:rsidRPr="00C846B7" w:rsidRDefault="00BB07DD" w:rsidP="002D1302">
            <w:pPr>
              <w:spacing w:after="0"/>
              <w:jc w:val="center"/>
              <w:rPr>
                <w:rFonts w:eastAsia="Times New Roman"/>
                <w:b/>
                <w:bCs/>
                <w:i/>
                <w:iCs/>
                <w:color w:val="000000"/>
                <w:sz w:val="18"/>
                <w:szCs w:val="18"/>
                <w:lang w:val="en-ZA" w:eastAsia="en-GB"/>
              </w:rPr>
            </w:pPr>
            <w:r w:rsidRPr="00C846B7">
              <w:rPr>
                <w:rFonts w:eastAsia="Times New Roman"/>
                <w:b/>
                <w:bCs/>
                <w:i/>
                <w:iCs/>
                <w:color w:val="000000"/>
                <w:sz w:val="18"/>
                <w:szCs w:val="18"/>
                <w:lang w:val="en-ZA" w:eastAsia="en-GB"/>
              </w:rPr>
              <w:t> </w:t>
            </w:r>
          </w:p>
        </w:tc>
      </w:tr>
      <w:tr w:rsidR="00BB07DD" w:rsidRPr="00C846B7" w14:paraId="2A73D218" w14:textId="77777777" w:rsidTr="00BB07DD">
        <w:trPr>
          <w:trHeight w:val="560"/>
        </w:trPr>
        <w:tc>
          <w:tcPr>
            <w:tcW w:w="1985" w:type="dxa"/>
            <w:tcBorders>
              <w:top w:val="nil"/>
              <w:left w:val="single" w:sz="8" w:space="0" w:color="auto"/>
              <w:bottom w:val="nil"/>
              <w:right w:val="nil"/>
            </w:tcBorders>
            <w:shd w:val="clear" w:color="auto" w:fill="auto"/>
            <w:noWrap/>
            <w:vAlign w:val="center"/>
            <w:hideMark/>
          </w:tcPr>
          <w:p w14:paraId="6F46A4BB"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265" w:type="dxa"/>
            <w:vMerge w:val="restart"/>
            <w:tcBorders>
              <w:top w:val="nil"/>
              <w:left w:val="single" w:sz="8" w:space="0" w:color="auto"/>
              <w:right w:val="single" w:sz="8" w:space="0" w:color="auto"/>
            </w:tcBorders>
          </w:tcPr>
          <w:p w14:paraId="1B4E2EBA" w14:textId="77777777" w:rsidR="00BB07DD" w:rsidRDefault="00BB07DD" w:rsidP="002D1302">
            <w:pPr>
              <w:spacing w:after="0"/>
              <w:jc w:val="center"/>
              <w:rPr>
                <w:rFonts w:eastAsia="Times New Roman"/>
                <w:b/>
                <w:bCs/>
                <w:color w:val="000000"/>
                <w:sz w:val="18"/>
                <w:szCs w:val="18"/>
                <w:lang w:val="en-ZA" w:eastAsia="en-GB"/>
              </w:rPr>
            </w:pPr>
          </w:p>
          <w:p w14:paraId="794C5F26" w14:textId="77777777" w:rsidR="00BB07DD" w:rsidRDefault="00BB07DD" w:rsidP="002D1302">
            <w:pPr>
              <w:spacing w:after="0"/>
              <w:jc w:val="center"/>
              <w:rPr>
                <w:rFonts w:eastAsia="Times New Roman"/>
                <w:b/>
                <w:bCs/>
                <w:color w:val="000000"/>
                <w:sz w:val="18"/>
                <w:szCs w:val="18"/>
                <w:lang w:val="en-ZA" w:eastAsia="en-GB"/>
              </w:rPr>
            </w:pPr>
          </w:p>
          <w:p w14:paraId="36046EFE" w14:textId="77777777" w:rsidR="00BB07DD" w:rsidRDefault="00BB07DD" w:rsidP="002D1302">
            <w:pPr>
              <w:spacing w:after="0"/>
              <w:jc w:val="center"/>
              <w:rPr>
                <w:rFonts w:eastAsia="Times New Roman"/>
                <w:b/>
                <w:bCs/>
                <w:color w:val="000000"/>
                <w:sz w:val="18"/>
                <w:szCs w:val="18"/>
                <w:lang w:val="en-ZA" w:eastAsia="en-GB"/>
              </w:rPr>
            </w:pPr>
          </w:p>
          <w:p w14:paraId="4C55BD33" w14:textId="77777777" w:rsidR="00BB07DD" w:rsidRDefault="00BB07DD" w:rsidP="002D1302">
            <w:pPr>
              <w:spacing w:after="0"/>
              <w:jc w:val="center"/>
              <w:rPr>
                <w:rFonts w:eastAsia="Times New Roman"/>
                <w:b/>
                <w:bCs/>
                <w:color w:val="000000"/>
                <w:sz w:val="18"/>
                <w:szCs w:val="18"/>
                <w:lang w:val="en-ZA" w:eastAsia="en-GB"/>
              </w:rPr>
            </w:pPr>
          </w:p>
          <w:p w14:paraId="3D87F6E3" w14:textId="77777777" w:rsidR="00BB07DD" w:rsidRDefault="00BB07DD" w:rsidP="002D1302">
            <w:pPr>
              <w:spacing w:after="0"/>
              <w:jc w:val="center"/>
              <w:rPr>
                <w:rFonts w:eastAsia="Times New Roman"/>
                <w:b/>
                <w:bCs/>
                <w:color w:val="000000"/>
                <w:sz w:val="18"/>
                <w:szCs w:val="18"/>
                <w:lang w:val="en-ZA" w:eastAsia="en-GB"/>
              </w:rPr>
            </w:pPr>
          </w:p>
          <w:p w14:paraId="29351C3C" w14:textId="77777777" w:rsidR="00BB07DD" w:rsidRDefault="00BB07DD" w:rsidP="002D1302">
            <w:pPr>
              <w:spacing w:after="0"/>
              <w:jc w:val="center"/>
              <w:rPr>
                <w:rFonts w:eastAsia="Times New Roman"/>
                <w:b/>
                <w:bCs/>
                <w:color w:val="000000"/>
                <w:sz w:val="18"/>
                <w:szCs w:val="18"/>
                <w:lang w:val="en-ZA" w:eastAsia="en-GB"/>
              </w:rPr>
            </w:pPr>
          </w:p>
          <w:p w14:paraId="233DE2D2" w14:textId="77777777" w:rsidR="00BB07DD" w:rsidRDefault="00BB07DD" w:rsidP="002D1302">
            <w:pPr>
              <w:spacing w:after="0"/>
              <w:jc w:val="center"/>
              <w:rPr>
                <w:rFonts w:eastAsia="Times New Roman"/>
                <w:b/>
                <w:bCs/>
                <w:color w:val="000000"/>
                <w:sz w:val="18"/>
                <w:szCs w:val="18"/>
                <w:lang w:val="en-ZA" w:eastAsia="en-GB"/>
              </w:rPr>
            </w:pPr>
          </w:p>
          <w:p w14:paraId="5F7C1C45" w14:textId="7588FC24"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ESERA, EEC</w:t>
            </w:r>
          </w:p>
        </w:tc>
        <w:tc>
          <w:tcPr>
            <w:tcW w:w="673" w:type="dxa"/>
            <w:tcBorders>
              <w:top w:val="nil"/>
              <w:left w:val="single" w:sz="4" w:space="0" w:color="auto"/>
              <w:bottom w:val="nil"/>
              <w:right w:val="nil"/>
            </w:tcBorders>
            <w:shd w:val="clear" w:color="auto" w:fill="auto"/>
            <w:vAlign w:val="center"/>
            <w:hideMark/>
          </w:tcPr>
          <w:p w14:paraId="6F6E1938"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lastRenderedPageBreak/>
              <w:t>62000</w:t>
            </w:r>
          </w:p>
        </w:tc>
        <w:tc>
          <w:tcPr>
            <w:tcW w:w="684" w:type="dxa"/>
            <w:tcBorders>
              <w:top w:val="single" w:sz="8" w:space="0" w:color="auto"/>
              <w:left w:val="single" w:sz="8" w:space="0" w:color="auto"/>
              <w:bottom w:val="nil"/>
              <w:right w:val="single" w:sz="8" w:space="0" w:color="auto"/>
            </w:tcBorders>
            <w:shd w:val="clear" w:color="auto" w:fill="auto"/>
            <w:vAlign w:val="center"/>
            <w:hideMark/>
          </w:tcPr>
          <w:p w14:paraId="6DCA7C77"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GEF</w:t>
            </w:r>
          </w:p>
        </w:tc>
        <w:tc>
          <w:tcPr>
            <w:tcW w:w="1332" w:type="dxa"/>
            <w:tcBorders>
              <w:top w:val="single" w:sz="8" w:space="0" w:color="auto"/>
              <w:left w:val="nil"/>
              <w:bottom w:val="single" w:sz="8" w:space="0" w:color="auto"/>
              <w:right w:val="single" w:sz="8" w:space="0" w:color="auto"/>
            </w:tcBorders>
            <w:shd w:val="clear" w:color="auto" w:fill="auto"/>
            <w:noWrap/>
            <w:vAlign w:val="center"/>
            <w:hideMark/>
          </w:tcPr>
          <w:p w14:paraId="0C15DCA4"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71200</w:t>
            </w:r>
          </w:p>
        </w:tc>
        <w:tc>
          <w:tcPr>
            <w:tcW w:w="2040" w:type="dxa"/>
            <w:tcBorders>
              <w:top w:val="single" w:sz="8" w:space="0" w:color="auto"/>
              <w:left w:val="nil"/>
              <w:bottom w:val="nil"/>
              <w:right w:val="single" w:sz="8" w:space="0" w:color="auto"/>
            </w:tcBorders>
            <w:shd w:val="clear" w:color="auto" w:fill="auto"/>
            <w:vAlign w:val="center"/>
            <w:hideMark/>
          </w:tcPr>
          <w:p w14:paraId="3DBE3959"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International Consultants</w:t>
            </w:r>
          </w:p>
        </w:tc>
        <w:tc>
          <w:tcPr>
            <w:tcW w:w="1019" w:type="dxa"/>
            <w:tcBorders>
              <w:top w:val="nil"/>
              <w:left w:val="nil"/>
              <w:bottom w:val="single" w:sz="8" w:space="0" w:color="auto"/>
              <w:right w:val="single" w:sz="8" w:space="0" w:color="auto"/>
            </w:tcBorders>
            <w:shd w:val="clear" w:color="auto" w:fill="auto"/>
            <w:noWrap/>
            <w:vAlign w:val="center"/>
            <w:hideMark/>
          </w:tcPr>
          <w:p w14:paraId="45AAE6E5"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4868B7AE" w14:textId="2C4B8796"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5,000</w:t>
            </w:r>
          </w:p>
        </w:tc>
        <w:tc>
          <w:tcPr>
            <w:tcW w:w="1019" w:type="dxa"/>
            <w:tcBorders>
              <w:top w:val="nil"/>
              <w:left w:val="nil"/>
              <w:bottom w:val="single" w:sz="8" w:space="0" w:color="auto"/>
              <w:right w:val="single" w:sz="8" w:space="0" w:color="auto"/>
            </w:tcBorders>
            <w:shd w:val="clear" w:color="auto" w:fill="auto"/>
            <w:noWrap/>
            <w:vAlign w:val="center"/>
            <w:hideMark/>
          </w:tcPr>
          <w:p w14:paraId="745B7BE7" w14:textId="689D5C08"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15,000</w:t>
            </w:r>
          </w:p>
        </w:tc>
        <w:tc>
          <w:tcPr>
            <w:tcW w:w="1019" w:type="dxa"/>
            <w:tcBorders>
              <w:top w:val="nil"/>
              <w:left w:val="nil"/>
              <w:bottom w:val="single" w:sz="8" w:space="0" w:color="auto"/>
              <w:right w:val="single" w:sz="8" w:space="0" w:color="auto"/>
            </w:tcBorders>
            <w:shd w:val="clear" w:color="auto" w:fill="auto"/>
            <w:noWrap/>
            <w:vAlign w:val="center"/>
            <w:hideMark/>
          </w:tcPr>
          <w:p w14:paraId="74AD4A1F" w14:textId="221319F0"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2,000</w:t>
            </w:r>
          </w:p>
        </w:tc>
        <w:tc>
          <w:tcPr>
            <w:tcW w:w="1019" w:type="dxa"/>
            <w:tcBorders>
              <w:top w:val="nil"/>
              <w:left w:val="nil"/>
              <w:bottom w:val="single" w:sz="8" w:space="0" w:color="auto"/>
              <w:right w:val="single" w:sz="8" w:space="0" w:color="auto"/>
            </w:tcBorders>
            <w:shd w:val="clear" w:color="auto" w:fill="auto"/>
            <w:noWrap/>
            <w:vAlign w:val="center"/>
            <w:hideMark/>
          </w:tcPr>
          <w:p w14:paraId="3701752F" w14:textId="26DFDA6C"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1,405</w:t>
            </w:r>
          </w:p>
        </w:tc>
        <w:tc>
          <w:tcPr>
            <w:tcW w:w="1020" w:type="dxa"/>
            <w:tcBorders>
              <w:top w:val="nil"/>
              <w:left w:val="nil"/>
              <w:bottom w:val="single" w:sz="8" w:space="0" w:color="auto"/>
              <w:right w:val="single" w:sz="8" w:space="0" w:color="auto"/>
            </w:tcBorders>
            <w:shd w:val="clear" w:color="auto" w:fill="auto"/>
            <w:noWrap/>
            <w:vAlign w:val="center"/>
            <w:hideMark/>
          </w:tcPr>
          <w:p w14:paraId="4DF95188" w14:textId="4FD08E2B"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23,405</w:t>
            </w:r>
          </w:p>
        </w:tc>
        <w:tc>
          <w:tcPr>
            <w:tcW w:w="753" w:type="dxa"/>
            <w:tcBorders>
              <w:top w:val="nil"/>
              <w:left w:val="nil"/>
              <w:bottom w:val="single" w:sz="8" w:space="0" w:color="auto"/>
              <w:right w:val="single" w:sz="8" w:space="0" w:color="auto"/>
            </w:tcBorders>
            <w:shd w:val="clear" w:color="auto" w:fill="auto"/>
            <w:vAlign w:val="center"/>
            <w:hideMark/>
          </w:tcPr>
          <w:p w14:paraId="70B9B6DB" w14:textId="1E0578A3"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8</w:t>
            </w:r>
          </w:p>
        </w:tc>
      </w:tr>
      <w:tr w:rsidR="00BB07DD" w:rsidRPr="00C846B7" w14:paraId="41F382F5" w14:textId="77777777" w:rsidTr="00BB07DD">
        <w:trPr>
          <w:trHeight w:val="280"/>
        </w:trPr>
        <w:tc>
          <w:tcPr>
            <w:tcW w:w="1985" w:type="dxa"/>
            <w:tcBorders>
              <w:top w:val="nil"/>
              <w:left w:val="single" w:sz="8" w:space="0" w:color="auto"/>
              <w:bottom w:val="nil"/>
              <w:right w:val="single" w:sz="8" w:space="0" w:color="auto"/>
            </w:tcBorders>
            <w:shd w:val="clear" w:color="auto" w:fill="auto"/>
            <w:noWrap/>
            <w:vAlign w:val="center"/>
            <w:hideMark/>
          </w:tcPr>
          <w:p w14:paraId="384FB43E"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xml:space="preserve">COMPONENT 2: </w:t>
            </w:r>
          </w:p>
        </w:tc>
        <w:tc>
          <w:tcPr>
            <w:tcW w:w="1265" w:type="dxa"/>
            <w:vMerge/>
            <w:tcBorders>
              <w:left w:val="single" w:sz="8" w:space="0" w:color="auto"/>
              <w:right w:val="single" w:sz="8" w:space="0" w:color="auto"/>
            </w:tcBorders>
          </w:tcPr>
          <w:p w14:paraId="644F5A1E"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13CE424A" w14:textId="77777777" w:rsidR="00BB07DD" w:rsidRPr="00C846B7" w:rsidRDefault="00BB07DD" w:rsidP="002D1302">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6AD1DBE2"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0FED667D"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71300</w:t>
            </w:r>
          </w:p>
        </w:tc>
        <w:tc>
          <w:tcPr>
            <w:tcW w:w="2040" w:type="dxa"/>
            <w:tcBorders>
              <w:top w:val="single" w:sz="8" w:space="0" w:color="auto"/>
              <w:left w:val="nil"/>
              <w:bottom w:val="nil"/>
              <w:right w:val="single" w:sz="8" w:space="0" w:color="auto"/>
            </w:tcBorders>
            <w:shd w:val="clear" w:color="auto" w:fill="auto"/>
            <w:vAlign w:val="center"/>
            <w:hideMark/>
          </w:tcPr>
          <w:p w14:paraId="218186C7"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Local Consultants</w:t>
            </w:r>
          </w:p>
        </w:tc>
        <w:tc>
          <w:tcPr>
            <w:tcW w:w="1019" w:type="dxa"/>
            <w:tcBorders>
              <w:top w:val="nil"/>
              <w:left w:val="nil"/>
              <w:bottom w:val="single" w:sz="8" w:space="0" w:color="auto"/>
              <w:right w:val="single" w:sz="8" w:space="0" w:color="auto"/>
            </w:tcBorders>
            <w:shd w:val="clear" w:color="auto" w:fill="auto"/>
            <w:noWrap/>
            <w:vAlign w:val="center"/>
            <w:hideMark/>
          </w:tcPr>
          <w:p w14:paraId="011C5112"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365ECBAC"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14000</w:t>
            </w:r>
          </w:p>
        </w:tc>
        <w:tc>
          <w:tcPr>
            <w:tcW w:w="1019" w:type="dxa"/>
            <w:tcBorders>
              <w:top w:val="nil"/>
              <w:left w:val="nil"/>
              <w:bottom w:val="single" w:sz="8" w:space="0" w:color="auto"/>
              <w:right w:val="single" w:sz="8" w:space="0" w:color="auto"/>
            </w:tcBorders>
            <w:shd w:val="clear" w:color="auto" w:fill="auto"/>
            <w:noWrap/>
            <w:vAlign w:val="center"/>
            <w:hideMark/>
          </w:tcPr>
          <w:p w14:paraId="6DB85ECC"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7000</w:t>
            </w:r>
          </w:p>
        </w:tc>
        <w:tc>
          <w:tcPr>
            <w:tcW w:w="1019" w:type="dxa"/>
            <w:tcBorders>
              <w:top w:val="nil"/>
              <w:left w:val="nil"/>
              <w:bottom w:val="single" w:sz="8" w:space="0" w:color="auto"/>
              <w:right w:val="single" w:sz="8" w:space="0" w:color="auto"/>
            </w:tcBorders>
            <w:shd w:val="clear" w:color="auto" w:fill="auto"/>
            <w:noWrap/>
            <w:vAlign w:val="center"/>
            <w:hideMark/>
          </w:tcPr>
          <w:p w14:paraId="5519B131"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55AF9305"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4000</w:t>
            </w:r>
          </w:p>
        </w:tc>
        <w:tc>
          <w:tcPr>
            <w:tcW w:w="1020" w:type="dxa"/>
            <w:tcBorders>
              <w:top w:val="nil"/>
              <w:left w:val="nil"/>
              <w:bottom w:val="single" w:sz="8" w:space="0" w:color="auto"/>
              <w:right w:val="single" w:sz="8" w:space="0" w:color="auto"/>
            </w:tcBorders>
            <w:shd w:val="clear" w:color="auto" w:fill="auto"/>
            <w:noWrap/>
            <w:vAlign w:val="center"/>
            <w:hideMark/>
          </w:tcPr>
          <w:p w14:paraId="4BA80813" w14:textId="6411E445"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29,000</w:t>
            </w:r>
          </w:p>
        </w:tc>
        <w:tc>
          <w:tcPr>
            <w:tcW w:w="753" w:type="dxa"/>
            <w:tcBorders>
              <w:top w:val="nil"/>
              <w:left w:val="nil"/>
              <w:bottom w:val="single" w:sz="8" w:space="0" w:color="auto"/>
              <w:right w:val="single" w:sz="8" w:space="0" w:color="auto"/>
            </w:tcBorders>
            <w:shd w:val="clear" w:color="auto" w:fill="auto"/>
            <w:vAlign w:val="center"/>
            <w:hideMark/>
          </w:tcPr>
          <w:p w14:paraId="084A91E7" w14:textId="52F1B458"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9</w:t>
            </w:r>
          </w:p>
        </w:tc>
      </w:tr>
      <w:tr w:rsidR="00BB07DD" w:rsidRPr="00C846B7" w14:paraId="73A9707B"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hideMark/>
          </w:tcPr>
          <w:p w14:paraId="35F3B963" w14:textId="14954CD5"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lastRenderedPageBreak/>
              <w:t xml:space="preserve">Business Model Innovation </w:t>
            </w:r>
          </w:p>
        </w:tc>
        <w:tc>
          <w:tcPr>
            <w:tcW w:w="1265" w:type="dxa"/>
            <w:vMerge/>
            <w:tcBorders>
              <w:left w:val="single" w:sz="8" w:space="0" w:color="auto"/>
              <w:right w:val="single" w:sz="8" w:space="0" w:color="auto"/>
            </w:tcBorders>
          </w:tcPr>
          <w:p w14:paraId="0675CA96"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6011E7F1" w14:textId="77777777" w:rsidR="00BB07DD" w:rsidRPr="00C846B7" w:rsidRDefault="00BB07DD" w:rsidP="002D1302">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29FBF293"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4195CC11"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72100</w:t>
            </w:r>
          </w:p>
        </w:tc>
        <w:tc>
          <w:tcPr>
            <w:tcW w:w="2040" w:type="dxa"/>
            <w:tcBorders>
              <w:top w:val="single" w:sz="8" w:space="0" w:color="auto"/>
              <w:left w:val="nil"/>
              <w:bottom w:val="nil"/>
              <w:right w:val="single" w:sz="8" w:space="0" w:color="auto"/>
            </w:tcBorders>
            <w:shd w:val="clear" w:color="auto" w:fill="auto"/>
            <w:vAlign w:val="center"/>
            <w:hideMark/>
          </w:tcPr>
          <w:p w14:paraId="2AC279C6"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Contractual Services-Companies</w:t>
            </w:r>
          </w:p>
        </w:tc>
        <w:tc>
          <w:tcPr>
            <w:tcW w:w="1019" w:type="dxa"/>
            <w:tcBorders>
              <w:top w:val="nil"/>
              <w:left w:val="nil"/>
              <w:bottom w:val="single" w:sz="8" w:space="0" w:color="auto"/>
              <w:right w:val="single" w:sz="8" w:space="0" w:color="auto"/>
            </w:tcBorders>
            <w:shd w:val="clear" w:color="auto" w:fill="auto"/>
            <w:noWrap/>
            <w:vAlign w:val="center"/>
            <w:hideMark/>
          </w:tcPr>
          <w:p w14:paraId="01C6735B"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3544160B" w14:textId="3578A1FA"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52,500</w:t>
            </w:r>
          </w:p>
        </w:tc>
        <w:tc>
          <w:tcPr>
            <w:tcW w:w="1019" w:type="dxa"/>
            <w:tcBorders>
              <w:top w:val="nil"/>
              <w:left w:val="nil"/>
              <w:bottom w:val="single" w:sz="8" w:space="0" w:color="auto"/>
              <w:right w:val="single" w:sz="8" w:space="0" w:color="auto"/>
            </w:tcBorders>
            <w:shd w:val="clear" w:color="auto" w:fill="auto"/>
            <w:noWrap/>
            <w:vAlign w:val="center"/>
            <w:hideMark/>
          </w:tcPr>
          <w:p w14:paraId="100E6F61" w14:textId="3E54AB83"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32,611</w:t>
            </w:r>
          </w:p>
        </w:tc>
        <w:tc>
          <w:tcPr>
            <w:tcW w:w="1019" w:type="dxa"/>
            <w:tcBorders>
              <w:top w:val="nil"/>
              <w:left w:val="nil"/>
              <w:bottom w:val="single" w:sz="8" w:space="0" w:color="auto"/>
              <w:right w:val="single" w:sz="8" w:space="0" w:color="auto"/>
            </w:tcBorders>
            <w:shd w:val="clear" w:color="auto" w:fill="auto"/>
            <w:noWrap/>
            <w:vAlign w:val="center"/>
            <w:hideMark/>
          </w:tcPr>
          <w:p w14:paraId="14D39C61" w14:textId="78920503"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16,000</w:t>
            </w:r>
          </w:p>
        </w:tc>
        <w:tc>
          <w:tcPr>
            <w:tcW w:w="1019" w:type="dxa"/>
            <w:tcBorders>
              <w:top w:val="nil"/>
              <w:left w:val="nil"/>
              <w:bottom w:val="single" w:sz="8" w:space="0" w:color="auto"/>
              <w:right w:val="single" w:sz="8" w:space="0" w:color="auto"/>
            </w:tcBorders>
            <w:shd w:val="clear" w:color="auto" w:fill="auto"/>
            <w:noWrap/>
            <w:vAlign w:val="center"/>
            <w:hideMark/>
          </w:tcPr>
          <w:p w14:paraId="1522FB4D" w14:textId="2C444FA2"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13,000</w:t>
            </w:r>
          </w:p>
        </w:tc>
        <w:tc>
          <w:tcPr>
            <w:tcW w:w="1020" w:type="dxa"/>
            <w:tcBorders>
              <w:top w:val="nil"/>
              <w:left w:val="nil"/>
              <w:bottom w:val="single" w:sz="8" w:space="0" w:color="auto"/>
              <w:right w:val="single" w:sz="8" w:space="0" w:color="auto"/>
            </w:tcBorders>
            <w:shd w:val="clear" w:color="auto" w:fill="auto"/>
            <w:noWrap/>
            <w:vAlign w:val="center"/>
            <w:hideMark/>
          </w:tcPr>
          <w:p w14:paraId="7A0F6614" w14:textId="367392A8"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114,111</w:t>
            </w:r>
          </w:p>
        </w:tc>
        <w:tc>
          <w:tcPr>
            <w:tcW w:w="753" w:type="dxa"/>
            <w:tcBorders>
              <w:top w:val="nil"/>
              <w:left w:val="nil"/>
              <w:bottom w:val="single" w:sz="8" w:space="0" w:color="auto"/>
              <w:right w:val="single" w:sz="8" w:space="0" w:color="auto"/>
            </w:tcBorders>
            <w:shd w:val="clear" w:color="auto" w:fill="auto"/>
            <w:vAlign w:val="center"/>
            <w:hideMark/>
          </w:tcPr>
          <w:p w14:paraId="3BCBF471" w14:textId="1DA0777A"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10</w:t>
            </w:r>
          </w:p>
        </w:tc>
      </w:tr>
      <w:tr w:rsidR="00BB07DD" w:rsidRPr="00C846B7" w14:paraId="4E7E184A"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hideMark/>
          </w:tcPr>
          <w:p w14:paraId="464D051C"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with Private Sector Engagement</w:t>
            </w:r>
          </w:p>
        </w:tc>
        <w:tc>
          <w:tcPr>
            <w:tcW w:w="1265" w:type="dxa"/>
            <w:vMerge/>
            <w:tcBorders>
              <w:left w:val="single" w:sz="8" w:space="0" w:color="auto"/>
              <w:right w:val="single" w:sz="8" w:space="0" w:color="auto"/>
            </w:tcBorders>
          </w:tcPr>
          <w:p w14:paraId="7055D6F8"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43F0F996" w14:textId="77777777" w:rsidR="00BB07DD" w:rsidRPr="00C846B7" w:rsidRDefault="00BB07DD" w:rsidP="002D1302">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0EA3D22D"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3DC2C44A"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72200</w:t>
            </w:r>
          </w:p>
        </w:tc>
        <w:tc>
          <w:tcPr>
            <w:tcW w:w="2040" w:type="dxa"/>
            <w:tcBorders>
              <w:top w:val="single" w:sz="8" w:space="0" w:color="auto"/>
              <w:left w:val="nil"/>
              <w:bottom w:val="nil"/>
              <w:right w:val="single" w:sz="8" w:space="0" w:color="auto"/>
            </w:tcBorders>
            <w:shd w:val="clear" w:color="auto" w:fill="auto"/>
            <w:vAlign w:val="center"/>
            <w:hideMark/>
          </w:tcPr>
          <w:p w14:paraId="73F130B5"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Equipment and Furniture</w:t>
            </w:r>
          </w:p>
        </w:tc>
        <w:tc>
          <w:tcPr>
            <w:tcW w:w="1019" w:type="dxa"/>
            <w:tcBorders>
              <w:top w:val="nil"/>
              <w:left w:val="nil"/>
              <w:bottom w:val="single" w:sz="8" w:space="0" w:color="auto"/>
              <w:right w:val="single" w:sz="8" w:space="0" w:color="auto"/>
            </w:tcBorders>
            <w:shd w:val="clear" w:color="auto" w:fill="auto"/>
            <w:noWrap/>
            <w:vAlign w:val="center"/>
            <w:hideMark/>
          </w:tcPr>
          <w:p w14:paraId="06E68A31"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555025C8" w14:textId="0DF947CD"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100,000</w:t>
            </w:r>
          </w:p>
        </w:tc>
        <w:tc>
          <w:tcPr>
            <w:tcW w:w="1019" w:type="dxa"/>
            <w:tcBorders>
              <w:top w:val="nil"/>
              <w:left w:val="nil"/>
              <w:bottom w:val="single" w:sz="8" w:space="0" w:color="auto"/>
              <w:right w:val="single" w:sz="8" w:space="0" w:color="auto"/>
            </w:tcBorders>
            <w:shd w:val="clear" w:color="auto" w:fill="auto"/>
            <w:noWrap/>
            <w:vAlign w:val="center"/>
            <w:hideMark/>
          </w:tcPr>
          <w:p w14:paraId="7EC65B65" w14:textId="5FB4FAE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60,000</w:t>
            </w:r>
          </w:p>
        </w:tc>
        <w:tc>
          <w:tcPr>
            <w:tcW w:w="1019" w:type="dxa"/>
            <w:tcBorders>
              <w:top w:val="nil"/>
              <w:left w:val="nil"/>
              <w:bottom w:val="single" w:sz="8" w:space="0" w:color="auto"/>
              <w:right w:val="single" w:sz="8" w:space="0" w:color="auto"/>
            </w:tcBorders>
            <w:shd w:val="clear" w:color="auto" w:fill="auto"/>
            <w:noWrap/>
            <w:vAlign w:val="center"/>
            <w:hideMark/>
          </w:tcPr>
          <w:p w14:paraId="1AAD278E"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7FD341C8"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20" w:type="dxa"/>
            <w:tcBorders>
              <w:top w:val="nil"/>
              <w:left w:val="nil"/>
              <w:bottom w:val="single" w:sz="8" w:space="0" w:color="auto"/>
              <w:right w:val="single" w:sz="8" w:space="0" w:color="auto"/>
            </w:tcBorders>
            <w:shd w:val="clear" w:color="auto" w:fill="auto"/>
            <w:noWrap/>
            <w:vAlign w:val="center"/>
            <w:hideMark/>
          </w:tcPr>
          <w:p w14:paraId="668F95A2" w14:textId="0ACE1299"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160,000</w:t>
            </w:r>
          </w:p>
        </w:tc>
        <w:tc>
          <w:tcPr>
            <w:tcW w:w="753" w:type="dxa"/>
            <w:tcBorders>
              <w:top w:val="nil"/>
              <w:left w:val="nil"/>
              <w:bottom w:val="single" w:sz="8" w:space="0" w:color="auto"/>
              <w:right w:val="single" w:sz="8" w:space="0" w:color="auto"/>
            </w:tcBorders>
            <w:shd w:val="clear" w:color="auto" w:fill="auto"/>
            <w:vAlign w:val="center"/>
            <w:hideMark/>
          </w:tcPr>
          <w:p w14:paraId="2D6C4AFC" w14:textId="30143F30"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11</w:t>
            </w:r>
          </w:p>
        </w:tc>
      </w:tr>
      <w:tr w:rsidR="00BB07DD" w:rsidRPr="00C846B7" w14:paraId="67A12B5F"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tcPr>
          <w:p w14:paraId="71285874" w14:textId="77777777" w:rsidR="00BB07DD" w:rsidRPr="00C846B7" w:rsidRDefault="00BB07DD" w:rsidP="00DC74FC">
            <w:pPr>
              <w:spacing w:after="0"/>
              <w:jc w:val="center"/>
              <w:rPr>
                <w:rFonts w:eastAsia="Times New Roman"/>
                <w:i/>
                <w:iCs/>
                <w:color w:val="000000"/>
                <w:sz w:val="18"/>
                <w:szCs w:val="18"/>
                <w:lang w:val="en-ZA" w:eastAsia="en-GB"/>
              </w:rPr>
            </w:pPr>
          </w:p>
        </w:tc>
        <w:tc>
          <w:tcPr>
            <w:tcW w:w="1265" w:type="dxa"/>
            <w:vMerge/>
            <w:tcBorders>
              <w:left w:val="single" w:sz="8" w:space="0" w:color="auto"/>
              <w:right w:val="single" w:sz="8" w:space="0" w:color="auto"/>
            </w:tcBorders>
          </w:tcPr>
          <w:p w14:paraId="267E3092" w14:textId="77777777" w:rsidR="00BB07DD" w:rsidRPr="00C846B7" w:rsidRDefault="00BB07DD" w:rsidP="00DC74FC">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tcPr>
          <w:p w14:paraId="4251A856" w14:textId="77777777" w:rsidR="00BB07DD" w:rsidRPr="00C846B7" w:rsidRDefault="00BB07DD" w:rsidP="00DC74FC">
            <w:pPr>
              <w:spacing w:after="0"/>
              <w:jc w:val="center"/>
              <w:rPr>
                <w:rFonts w:eastAsia="Times New Roman"/>
                <w:i/>
                <w:i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tcPr>
          <w:p w14:paraId="51B3BA37" w14:textId="77777777" w:rsidR="00BB07DD" w:rsidRPr="00C846B7" w:rsidRDefault="00BB07DD" w:rsidP="00DC74FC">
            <w:pPr>
              <w:spacing w:after="0"/>
              <w:jc w:val="center"/>
              <w:rPr>
                <w:rFonts w:eastAsia="Times New Roman"/>
                <w:b/>
                <w:bCs/>
                <w:color w:val="000000"/>
                <w:sz w:val="18"/>
                <w:szCs w:val="18"/>
                <w:lang w:val="en-ZA" w:eastAsia="en-GB"/>
              </w:rPr>
            </w:pPr>
          </w:p>
        </w:tc>
        <w:tc>
          <w:tcPr>
            <w:tcW w:w="1332" w:type="dxa"/>
            <w:tcBorders>
              <w:top w:val="nil"/>
              <w:left w:val="nil"/>
              <w:bottom w:val="single" w:sz="8" w:space="0" w:color="auto"/>
              <w:right w:val="single" w:sz="8" w:space="0" w:color="auto"/>
            </w:tcBorders>
            <w:shd w:val="clear" w:color="auto" w:fill="auto"/>
            <w:noWrap/>
            <w:vAlign w:val="center"/>
          </w:tcPr>
          <w:p w14:paraId="76FBBB0D" w14:textId="1725ECBC" w:rsidR="00BB07DD" w:rsidRPr="00C846B7" w:rsidRDefault="00BB07DD" w:rsidP="00DC74FC">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71400</w:t>
            </w:r>
          </w:p>
        </w:tc>
        <w:tc>
          <w:tcPr>
            <w:tcW w:w="2040" w:type="dxa"/>
            <w:tcBorders>
              <w:top w:val="single" w:sz="8" w:space="0" w:color="auto"/>
              <w:left w:val="nil"/>
              <w:bottom w:val="nil"/>
              <w:right w:val="single" w:sz="8" w:space="0" w:color="auto"/>
            </w:tcBorders>
            <w:shd w:val="clear" w:color="auto" w:fill="auto"/>
            <w:vAlign w:val="center"/>
          </w:tcPr>
          <w:p w14:paraId="3243D138" w14:textId="0B65BD0D" w:rsidR="00BB07DD" w:rsidRPr="00C846B7" w:rsidRDefault="00BB07DD" w:rsidP="00DC74FC">
            <w:pPr>
              <w:spacing w:after="0"/>
              <w:jc w:val="left"/>
              <w:rPr>
                <w:rFonts w:eastAsia="Times New Roman"/>
                <w:color w:val="000000"/>
                <w:sz w:val="18"/>
                <w:szCs w:val="18"/>
                <w:lang w:val="en-ZA" w:eastAsia="en-GB"/>
              </w:rPr>
            </w:pPr>
            <w:r w:rsidRPr="00C846B7">
              <w:rPr>
                <w:color w:val="000000"/>
                <w:sz w:val="18"/>
                <w:szCs w:val="18"/>
              </w:rPr>
              <w:t xml:space="preserve">Contractual Services - </w:t>
            </w:r>
            <w:proofErr w:type="spellStart"/>
            <w:r w:rsidRPr="00C846B7">
              <w:rPr>
                <w:color w:val="000000"/>
                <w:sz w:val="18"/>
                <w:szCs w:val="18"/>
              </w:rPr>
              <w:t>Individ</w:t>
            </w:r>
            <w:proofErr w:type="spellEnd"/>
          </w:p>
        </w:tc>
        <w:tc>
          <w:tcPr>
            <w:tcW w:w="1019" w:type="dxa"/>
            <w:tcBorders>
              <w:top w:val="nil"/>
              <w:left w:val="nil"/>
              <w:bottom w:val="single" w:sz="8" w:space="0" w:color="auto"/>
              <w:right w:val="single" w:sz="8" w:space="0" w:color="auto"/>
            </w:tcBorders>
            <w:shd w:val="clear" w:color="auto" w:fill="auto"/>
            <w:noWrap/>
            <w:vAlign w:val="center"/>
          </w:tcPr>
          <w:p w14:paraId="6EBE0F9B" w14:textId="5912423C" w:rsidR="00BB07DD" w:rsidRPr="00C846B7" w:rsidRDefault="00BB07DD" w:rsidP="00DC74FC">
            <w:pPr>
              <w:spacing w:after="0"/>
              <w:jc w:val="center"/>
              <w:rPr>
                <w:rFonts w:eastAsia="Times New Roman"/>
                <w:color w:val="000000"/>
                <w:sz w:val="18"/>
                <w:szCs w:val="18"/>
                <w:lang w:val="en-ZA" w:eastAsia="en-GB"/>
              </w:rPr>
            </w:pPr>
            <w:r w:rsidRPr="00C846B7">
              <w:rPr>
                <w:color w:val="000000"/>
                <w:sz w:val="18"/>
                <w:szCs w:val="18"/>
              </w:rPr>
              <w:t>0</w:t>
            </w:r>
          </w:p>
        </w:tc>
        <w:tc>
          <w:tcPr>
            <w:tcW w:w="1019" w:type="dxa"/>
            <w:tcBorders>
              <w:top w:val="nil"/>
              <w:left w:val="nil"/>
              <w:bottom w:val="single" w:sz="8" w:space="0" w:color="auto"/>
              <w:right w:val="single" w:sz="8" w:space="0" w:color="auto"/>
            </w:tcBorders>
            <w:shd w:val="clear" w:color="auto" w:fill="auto"/>
            <w:noWrap/>
            <w:vAlign w:val="center"/>
          </w:tcPr>
          <w:p w14:paraId="0C69AB57" w14:textId="20CBCD53" w:rsidR="00BB07DD" w:rsidRPr="00C846B7" w:rsidRDefault="00BB07DD" w:rsidP="00DC74FC">
            <w:pPr>
              <w:spacing w:after="0"/>
              <w:jc w:val="center"/>
              <w:rPr>
                <w:rFonts w:eastAsia="Times New Roman"/>
                <w:color w:val="000000"/>
                <w:sz w:val="18"/>
                <w:szCs w:val="18"/>
                <w:lang w:val="en-ZA" w:eastAsia="en-GB"/>
              </w:rPr>
            </w:pPr>
            <w:r w:rsidRPr="00C846B7">
              <w:rPr>
                <w:color w:val="000000"/>
                <w:sz w:val="18"/>
                <w:szCs w:val="18"/>
              </w:rPr>
              <w:t>10,000</w:t>
            </w:r>
          </w:p>
        </w:tc>
        <w:tc>
          <w:tcPr>
            <w:tcW w:w="1019" w:type="dxa"/>
            <w:tcBorders>
              <w:top w:val="nil"/>
              <w:left w:val="nil"/>
              <w:bottom w:val="single" w:sz="8" w:space="0" w:color="auto"/>
              <w:right w:val="single" w:sz="8" w:space="0" w:color="auto"/>
            </w:tcBorders>
            <w:shd w:val="clear" w:color="auto" w:fill="auto"/>
            <w:noWrap/>
            <w:vAlign w:val="center"/>
          </w:tcPr>
          <w:p w14:paraId="4CDEF029" w14:textId="27F35BBD" w:rsidR="00BB07DD" w:rsidRPr="00C846B7" w:rsidRDefault="00BB07DD" w:rsidP="00DC74FC">
            <w:pPr>
              <w:spacing w:after="0"/>
              <w:jc w:val="center"/>
              <w:rPr>
                <w:rFonts w:eastAsia="Times New Roman"/>
                <w:color w:val="000000"/>
                <w:sz w:val="18"/>
                <w:szCs w:val="18"/>
                <w:lang w:val="en-ZA" w:eastAsia="en-GB"/>
              </w:rPr>
            </w:pPr>
            <w:r w:rsidRPr="00C846B7">
              <w:rPr>
                <w:color w:val="000000"/>
                <w:sz w:val="18"/>
                <w:szCs w:val="18"/>
              </w:rPr>
              <w:t>5,000</w:t>
            </w:r>
          </w:p>
        </w:tc>
        <w:tc>
          <w:tcPr>
            <w:tcW w:w="1019" w:type="dxa"/>
            <w:tcBorders>
              <w:top w:val="nil"/>
              <w:left w:val="nil"/>
              <w:bottom w:val="single" w:sz="8" w:space="0" w:color="auto"/>
              <w:right w:val="single" w:sz="8" w:space="0" w:color="auto"/>
            </w:tcBorders>
            <w:shd w:val="clear" w:color="auto" w:fill="auto"/>
            <w:noWrap/>
            <w:vAlign w:val="center"/>
          </w:tcPr>
          <w:p w14:paraId="1FB040A5" w14:textId="51DF6C84" w:rsidR="00BB07DD" w:rsidRPr="00C846B7" w:rsidRDefault="00BB07DD" w:rsidP="00DC74FC">
            <w:pPr>
              <w:spacing w:after="0"/>
              <w:jc w:val="center"/>
              <w:rPr>
                <w:rFonts w:eastAsia="Times New Roman"/>
                <w:color w:val="000000"/>
                <w:sz w:val="18"/>
                <w:szCs w:val="18"/>
                <w:lang w:val="en-ZA" w:eastAsia="en-GB"/>
              </w:rPr>
            </w:pPr>
            <w:r w:rsidRPr="00C846B7">
              <w:rPr>
                <w:color w:val="000000"/>
                <w:sz w:val="18"/>
                <w:szCs w:val="18"/>
              </w:rPr>
              <w:t>0</w:t>
            </w:r>
          </w:p>
        </w:tc>
        <w:tc>
          <w:tcPr>
            <w:tcW w:w="1019" w:type="dxa"/>
            <w:tcBorders>
              <w:top w:val="nil"/>
              <w:left w:val="nil"/>
              <w:bottom w:val="single" w:sz="8" w:space="0" w:color="auto"/>
              <w:right w:val="single" w:sz="8" w:space="0" w:color="auto"/>
            </w:tcBorders>
            <w:shd w:val="clear" w:color="auto" w:fill="auto"/>
            <w:noWrap/>
            <w:vAlign w:val="center"/>
          </w:tcPr>
          <w:p w14:paraId="47ACB50F" w14:textId="0352F181" w:rsidR="00BB07DD" w:rsidRPr="00C846B7" w:rsidRDefault="00BB07DD" w:rsidP="00DC74FC">
            <w:pPr>
              <w:spacing w:after="0"/>
              <w:jc w:val="center"/>
              <w:rPr>
                <w:rFonts w:eastAsia="Times New Roman"/>
                <w:color w:val="000000"/>
                <w:sz w:val="18"/>
                <w:szCs w:val="18"/>
                <w:lang w:val="en-ZA" w:eastAsia="en-GB"/>
              </w:rPr>
            </w:pPr>
            <w:r w:rsidRPr="00C846B7">
              <w:rPr>
                <w:color w:val="000000"/>
                <w:sz w:val="18"/>
                <w:szCs w:val="18"/>
              </w:rPr>
              <w:t>0</w:t>
            </w:r>
          </w:p>
        </w:tc>
        <w:tc>
          <w:tcPr>
            <w:tcW w:w="1020" w:type="dxa"/>
            <w:tcBorders>
              <w:top w:val="nil"/>
              <w:left w:val="nil"/>
              <w:bottom w:val="single" w:sz="8" w:space="0" w:color="auto"/>
              <w:right w:val="single" w:sz="8" w:space="0" w:color="auto"/>
            </w:tcBorders>
            <w:shd w:val="clear" w:color="auto" w:fill="auto"/>
            <w:noWrap/>
            <w:vAlign w:val="center"/>
          </w:tcPr>
          <w:p w14:paraId="47AAE65A" w14:textId="55725317" w:rsidR="00BB07DD" w:rsidRPr="00C846B7" w:rsidRDefault="00BB07DD" w:rsidP="00DC74FC">
            <w:pPr>
              <w:spacing w:after="0"/>
              <w:jc w:val="center"/>
              <w:rPr>
                <w:rFonts w:eastAsia="Times New Roman"/>
                <w:color w:val="000000"/>
                <w:sz w:val="18"/>
                <w:szCs w:val="18"/>
                <w:lang w:val="en-ZA" w:eastAsia="en-GB"/>
              </w:rPr>
            </w:pPr>
            <w:r w:rsidRPr="00C846B7">
              <w:rPr>
                <w:color w:val="000000"/>
                <w:sz w:val="18"/>
                <w:szCs w:val="18"/>
              </w:rPr>
              <w:t>15,000</w:t>
            </w:r>
          </w:p>
        </w:tc>
        <w:tc>
          <w:tcPr>
            <w:tcW w:w="753" w:type="dxa"/>
            <w:tcBorders>
              <w:top w:val="nil"/>
              <w:left w:val="nil"/>
              <w:bottom w:val="single" w:sz="8" w:space="0" w:color="auto"/>
              <w:right w:val="single" w:sz="8" w:space="0" w:color="auto"/>
            </w:tcBorders>
            <w:shd w:val="clear" w:color="auto" w:fill="auto"/>
            <w:vAlign w:val="center"/>
          </w:tcPr>
          <w:p w14:paraId="0253E5BD" w14:textId="7039A257" w:rsidR="00BB07DD" w:rsidRPr="00C846B7" w:rsidRDefault="00BB07DD" w:rsidP="00DC74FC">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12</w:t>
            </w:r>
          </w:p>
        </w:tc>
      </w:tr>
      <w:tr w:rsidR="00BB07DD" w:rsidRPr="00C846B7" w14:paraId="569F0836" w14:textId="77777777" w:rsidTr="00BB07DD">
        <w:trPr>
          <w:trHeight w:val="540"/>
        </w:trPr>
        <w:tc>
          <w:tcPr>
            <w:tcW w:w="1985" w:type="dxa"/>
            <w:tcBorders>
              <w:top w:val="nil"/>
              <w:left w:val="single" w:sz="8" w:space="0" w:color="auto"/>
              <w:bottom w:val="nil"/>
              <w:right w:val="single" w:sz="8" w:space="0" w:color="auto"/>
            </w:tcBorders>
            <w:shd w:val="clear" w:color="auto" w:fill="auto"/>
            <w:vAlign w:val="center"/>
            <w:hideMark/>
          </w:tcPr>
          <w:p w14:paraId="6B2B83D6" w14:textId="77777777"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(as per Table B of CEO endorsement request)</w:t>
            </w:r>
          </w:p>
        </w:tc>
        <w:tc>
          <w:tcPr>
            <w:tcW w:w="1265" w:type="dxa"/>
            <w:vMerge/>
            <w:tcBorders>
              <w:left w:val="single" w:sz="8" w:space="0" w:color="auto"/>
              <w:right w:val="single" w:sz="8" w:space="0" w:color="auto"/>
            </w:tcBorders>
          </w:tcPr>
          <w:p w14:paraId="4F3F7EAE"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2898F00C" w14:textId="77777777" w:rsidR="00BB07DD" w:rsidRPr="00C846B7" w:rsidRDefault="00BB07DD" w:rsidP="002D1302">
            <w:pPr>
              <w:spacing w:after="0"/>
              <w:jc w:val="center"/>
              <w:rPr>
                <w:rFonts w:eastAsia="Times New Roman"/>
                <w:i/>
                <w:i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0E3DB53C"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705E6D1A"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75700</w:t>
            </w:r>
          </w:p>
        </w:tc>
        <w:tc>
          <w:tcPr>
            <w:tcW w:w="2040" w:type="dxa"/>
            <w:tcBorders>
              <w:top w:val="single" w:sz="8" w:space="0" w:color="auto"/>
              <w:left w:val="nil"/>
              <w:bottom w:val="nil"/>
              <w:right w:val="single" w:sz="8" w:space="0" w:color="auto"/>
            </w:tcBorders>
            <w:shd w:val="clear" w:color="auto" w:fill="auto"/>
            <w:vAlign w:val="center"/>
            <w:hideMark/>
          </w:tcPr>
          <w:p w14:paraId="718C6206"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Training, Workshops and Confer</w:t>
            </w:r>
          </w:p>
        </w:tc>
        <w:tc>
          <w:tcPr>
            <w:tcW w:w="1019" w:type="dxa"/>
            <w:tcBorders>
              <w:top w:val="nil"/>
              <w:left w:val="nil"/>
              <w:bottom w:val="single" w:sz="8" w:space="0" w:color="auto"/>
              <w:right w:val="single" w:sz="8" w:space="0" w:color="auto"/>
            </w:tcBorders>
            <w:shd w:val="clear" w:color="auto" w:fill="auto"/>
            <w:noWrap/>
            <w:vAlign w:val="center"/>
            <w:hideMark/>
          </w:tcPr>
          <w:p w14:paraId="31996975"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656F68EC" w14:textId="0EB30D36"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5,000</w:t>
            </w:r>
          </w:p>
        </w:tc>
        <w:tc>
          <w:tcPr>
            <w:tcW w:w="1019" w:type="dxa"/>
            <w:tcBorders>
              <w:top w:val="nil"/>
              <w:left w:val="nil"/>
              <w:bottom w:val="single" w:sz="8" w:space="0" w:color="auto"/>
              <w:right w:val="single" w:sz="8" w:space="0" w:color="auto"/>
            </w:tcBorders>
            <w:shd w:val="clear" w:color="auto" w:fill="auto"/>
            <w:noWrap/>
            <w:vAlign w:val="center"/>
            <w:hideMark/>
          </w:tcPr>
          <w:p w14:paraId="7E190125" w14:textId="671F52DE"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5,000</w:t>
            </w:r>
          </w:p>
        </w:tc>
        <w:tc>
          <w:tcPr>
            <w:tcW w:w="1019" w:type="dxa"/>
            <w:tcBorders>
              <w:top w:val="nil"/>
              <w:left w:val="nil"/>
              <w:bottom w:val="single" w:sz="8" w:space="0" w:color="auto"/>
              <w:right w:val="single" w:sz="8" w:space="0" w:color="auto"/>
            </w:tcBorders>
            <w:shd w:val="clear" w:color="auto" w:fill="auto"/>
            <w:noWrap/>
            <w:vAlign w:val="center"/>
            <w:hideMark/>
          </w:tcPr>
          <w:p w14:paraId="204DD95C" w14:textId="646255E4"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5,000</w:t>
            </w:r>
          </w:p>
        </w:tc>
        <w:tc>
          <w:tcPr>
            <w:tcW w:w="1019" w:type="dxa"/>
            <w:tcBorders>
              <w:top w:val="nil"/>
              <w:left w:val="nil"/>
              <w:bottom w:val="single" w:sz="8" w:space="0" w:color="auto"/>
              <w:right w:val="single" w:sz="8" w:space="0" w:color="auto"/>
            </w:tcBorders>
            <w:shd w:val="clear" w:color="auto" w:fill="auto"/>
            <w:noWrap/>
            <w:vAlign w:val="center"/>
            <w:hideMark/>
          </w:tcPr>
          <w:p w14:paraId="65986E12" w14:textId="753E2FBD"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5,000</w:t>
            </w:r>
          </w:p>
        </w:tc>
        <w:tc>
          <w:tcPr>
            <w:tcW w:w="1020" w:type="dxa"/>
            <w:tcBorders>
              <w:top w:val="nil"/>
              <w:left w:val="nil"/>
              <w:bottom w:val="single" w:sz="8" w:space="0" w:color="auto"/>
              <w:right w:val="single" w:sz="8" w:space="0" w:color="auto"/>
            </w:tcBorders>
            <w:shd w:val="clear" w:color="auto" w:fill="auto"/>
            <w:noWrap/>
            <w:vAlign w:val="center"/>
            <w:hideMark/>
          </w:tcPr>
          <w:p w14:paraId="23C3859A" w14:textId="7F12C633"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20,000</w:t>
            </w:r>
          </w:p>
        </w:tc>
        <w:tc>
          <w:tcPr>
            <w:tcW w:w="753" w:type="dxa"/>
            <w:tcBorders>
              <w:top w:val="nil"/>
              <w:left w:val="nil"/>
              <w:bottom w:val="single" w:sz="8" w:space="0" w:color="auto"/>
              <w:right w:val="single" w:sz="8" w:space="0" w:color="auto"/>
            </w:tcBorders>
            <w:shd w:val="clear" w:color="auto" w:fill="auto"/>
            <w:vAlign w:val="center"/>
            <w:hideMark/>
          </w:tcPr>
          <w:p w14:paraId="1EE92F5A" w14:textId="4668AF22" w:rsidR="00BB07DD" w:rsidRPr="00C846B7" w:rsidRDefault="00BB07DD" w:rsidP="002D1302">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13</w:t>
            </w:r>
          </w:p>
        </w:tc>
      </w:tr>
      <w:tr w:rsidR="00BB07DD" w:rsidRPr="00C846B7" w14:paraId="7B6E2AC1" w14:textId="77777777" w:rsidTr="00BB07DD">
        <w:trPr>
          <w:trHeight w:val="280"/>
        </w:trPr>
        <w:tc>
          <w:tcPr>
            <w:tcW w:w="1985" w:type="dxa"/>
            <w:tcBorders>
              <w:top w:val="nil"/>
              <w:left w:val="single" w:sz="8" w:space="0" w:color="auto"/>
              <w:bottom w:val="nil"/>
              <w:right w:val="single" w:sz="8" w:space="0" w:color="auto"/>
            </w:tcBorders>
            <w:shd w:val="clear" w:color="auto" w:fill="auto"/>
            <w:noWrap/>
            <w:vAlign w:val="center"/>
            <w:hideMark/>
          </w:tcPr>
          <w:p w14:paraId="2E0AF3D5"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right w:val="single" w:sz="8" w:space="0" w:color="auto"/>
            </w:tcBorders>
          </w:tcPr>
          <w:p w14:paraId="5A382BC8"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27014441" w14:textId="77777777" w:rsidR="00BB07DD" w:rsidRPr="00C846B7" w:rsidRDefault="00BB07DD" w:rsidP="002D1302">
            <w:pPr>
              <w:spacing w:after="0"/>
              <w:jc w:val="left"/>
              <w:rPr>
                <w:rFonts w:eastAsia="Times New Roman"/>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76A42A55"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12F8EBFA"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2040" w:type="dxa"/>
            <w:tcBorders>
              <w:top w:val="single" w:sz="8" w:space="0" w:color="auto"/>
              <w:left w:val="nil"/>
              <w:bottom w:val="single" w:sz="8" w:space="0" w:color="auto"/>
              <w:right w:val="single" w:sz="8" w:space="0" w:color="auto"/>
            </w:tcBorders>
            <w:shd w:val="clear" w:color="auto" w:fill="auto"/>
            <w:noWrap/>
            <w:vAlign w:val="center"/>
            <w:hideMark/>
          </w:tcPr>
          <w:p w14:paraId="72819B47" w14:textId="77777777" w:rsidR="00BB07DD" w:rsidRPr="00C846B7" w:rsidRDefault="00BB07DD" w:rsidP="002D1302">
            <w:pPr>
              <w:spacing w:after="0"/>
              <w:rPr>
                <w:rFonts w:eastAsia="Times New Roman"/>
                <w:b/>
                <w:bCs/>
                <w:color w:val="000000"/>
                <w:sz w:val="18"/>
                <w:szCs w:val="18"/>
                <w:lang w:val="en-ZA" w:eastAsia="en-GB"/>
              </w:rPr>
            </w:pPr>
            <w:r w:rsidRPr="00C846B7">
              <w:rPr>
                <w:rFonts w:eastAsia="Times New Roman"/>
                <w:b/>
                <w:bCs/>
                <w:color w:val="000000"/>
                <w:sz w:val="18"/>
                <w:szCs w:val="18"/>
                <w:lang w:val="en-ZA" w:eastAsia="en-GB"/>
              </w:rPr>
              <w:t>sub-total GEF</w:t>
            </w:r>
          </w:p>
        </w:tc>
        <w:tc>
          <w:tcPr>
            <w:tcW w:w="1019" w:type="dxa"/>
            <w:tcBorders>
              <w:top w:val="nil"/>
              <w:left w:val="nil"/>
              <w:bottom w:val="single" w:sz="8" w:space="0" w:color="auto"/>
              <w:right w:val="single" w:sz="8" w:space="0" w:color="auto"/>
            </w:tcBorders>
            <w:shd w:val="clear" w:color="auto" w:fill="auto"/>
            <w:noWrap/>
            <w:vAlign w:val="center"/>
            <w:hideMark/>
          </w:tcPr>
          <w:p w14:paraId="712EDB3E" w14:textId="77777777"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2D9DBB75" w14:textId="3EB14E69"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186,500</w:t>
            </w:r>
          </w:p>
        </w:tc>
        <w:tc>
          <w:tcPr>
            <w:tcW w:w="1019" w:type="dxa"/>
            <w:tcBorders>
              <w:top w:val="nil"/>
              <w:left w:val="nil"/>
              <w:bottom w:val="single" w:sz="8" w:space="0" w:color="auto"/>
              <w:right w:val="single" w:sz="8" w:space="0" w:color="auto"/>
            </w:tcBorders>
            <w:shd w:val="clear" w:color="auto" w:fill="auto"/>
            <w:noWrap/>
            <w:vAlign w:val="center"/>
            <w:hideMark/>
          </w:tcPr>
          <w:p w14:paraId="172D3A91" w14:textId="3319F37A"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124,611</w:t>
            </w:r>
          </w:p>
        </w:tc>
        <w:tc>
          <w:tcPr>
            <w:tcW w:w="1019" w:type="dxa"/>
            <w:tcBorders>
              <w:top w:val="nil"/>
              <w:left w:val="nil"/>
              <w:bottom w:val="single" w:sz="8" w:space="0" w:color="auto"/>
              <w:right w:val="single" w:sz="8" w:space="0" w:color="auto"/>
            </w:tcBorders>
            <w:shd w:val="clear" w:color="auto" w:fill="auto"/>
            <w:noWrap/>
            <w:vAlign w:val="center"/>
            <w:hideMark/>
          </w:tcPr>
          <w:p w14:paraId="3D2C95F5" w14:textId="377E39A8"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27,000</w:t>
            </w:r>
          </w:p>
        </w:tc>
        <w:tc>
          <w:tcPr>
            <w:tcW w:w="1019" w:type="dxa"/>
            <w:tcBorders>
              <w:top w:val="nil"/>
              <w:left w:val="nil"/>
              <w:bottom w:val="single" w:sz="8" w:space="0" w:color="auto"/>
              <w:right w:val="single" w:sz="8" w:space="0" w:color="auto"/>
            </w:tcBorders>
            <w:shd w:val="clear" w:color="auto" w:fill="auto"/>
            <w:noWrap/>
            <w:vAlign w:val="center"/>
            <w:hideMark/>
          </w:tcPr>
          <w:p w14:paraId="7281A434" w14:textId="33AC6D63"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23,405</w:t>
            </w:r>
          </w:p>
        </w:tc>
        <w:tc>
          <w:tcPr>
            <w:tcW w:w="1020" w:type="dxa"/>
            <w:tcBorders>
              <w:top w:val="nil"/>
              <w:left w:val="nil"/>
              <w:bottom w:val="single" w:sz="8" w:space="0" w:color="auto"/>
              <w:right w:val="single" w:sz="8" w:space="0" w:color="auto"/>
            </w:tcBorders>
            <w:shd w:val="clear" w:color="auto" w:fill="auto"/>
            <w:noWrap/>
            <w:vAlign w:val="center"/>
            <w:hideMark/>
          </w:tcPr>
          <w:p w14:paraId="728554AD" w14:textId="059E674A"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361,516</w:t>
            </w:r>
          </w:p>
        </w:tc>
        <w:tc>
          <w:tcPr>
            <w:tcW w:w="753" w:type="dxa"/>
            <w:tcBorders>
              <w:top w:val="nil"/>
              <w:left w:val="nil"/>
              <w:bottom w:val="single" w:sz="8" w:space="0" w:color="auto"/>
              <w:right w:val="single" w:sz="8" w:space="0" w:color="auto"/>
            </w:tcBorders>
            <w:shd w:val="clear" w:color="auto" w:fill="auto"/>
            <w:vAlign w:val="center"/>
            <w:hideMark/>
          </w:tcPr>
          <w:p w14:paraId="000E5F5F" w14:textId="77777777" w:rsidR="00BB07DD" w:rsidRPr="00B1767B" w:rsidRDefault="00BB07DD" w:rsidP="002D1302">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 </w:t>
            </w:r>
          </w:p>
        </w:tc>
      </w:tr>
      <w:tr w:rsidR="00BB07DD" w:rsidRPr="00C846B7" w14:paraId="7A59998C" w14:textId="77777777" w:rsidTr="00BB07DD">
        <w:trPr>
          <w:trHeight w:val="280"/>
        </w:trPr>
        <w:tc>
          <w:tcPr>
            <w:tcW w:w="1985" w:type="dxa"/>
            <w:tcBorders>
              <w:top w:val="nil"/>
              <w:left w:val="single" w:sz="8" w:space="0" w:color="auto"/>
              <w:bottom w:val="double" w:sz="6" w:space="0" w:color="auto"/>
              <w:right w:val="single" w:sz="8" w:space="0" w:color="auto"/>
            </w:tcBorders>
            <w:shd w:val="clear" w:color="auto" w:fill="auto"/>
            <w:noWrap/>
            <w:vAlign w:val="center"/>
            <w:hideMark/>
          </w:tcPr>
          <w:p w14:paraId="4C6B2087" w14:textId="77777777" w:rsidR="00BB07DD" w:rsidRPr="00C846B7" w:rsidRDefault="00BB07DD" w:rsidP="002D1302">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8" w:space="0" w:color="auto"/>
              <w:bottom w:val="single" w:sz="4" w:space="0" w:color="auto"/>
              <w:right w:val="single" w:sz="8" w:space="0" w:color="auto"/>
            </w:tcBorders>
          </w:tcPr>
          <w:p w14:paraId="397BF23F" w14:textId="77777777" w:rsidR="00BB07DD" w:rsidRPr="00C846B7" w:rsidRDefault="00BB07DD" w:rsidP="002D1302">
            <w:pPr>
              <w:spacing w:after="0"/>
              <w:jc w:val="left"/>
              <w:rPr>
                <w:rFonts w:eastAsia="Times New Roman"/>
                <w:b/>
                <w:bCs/>
                <w:color w:val="000000"/>
                <w:sz w:val="18"/>
                <w:szCs w:val="18"/>
                <w:lang w:val="en-ZA" w:eastAsia="en-GB"/>
              </w:rPr>
            </w:pPr>
          </w:p>
        </w:tc>
        <w:tc>
          <w:tcPr>
            <w:tcW w:w="673" w:type="dxa"/>
            <w:tcBorders>
              <w:top w:val="nil"/>
              <w:left w:val="single" w:sz="4" w:space="0" w:color="auto"/>
              <w:bottom w:val="double" w:sz="6" w:space="0" w:color="auto"/>
              <w:right w:val="single" w:sz="8" w:space="0" w:color="auto"/>
            </w:tcBorders>
            <w:shd w:val="clear" w:color="auto" w:fill="auto"/>
            <w:vAlign w:val="center"/>
            <w:hideMark/>
          </w:tcPr>
          <w:p w14:paraId="58037B76"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684" w:type="dxa"/>
            <w:tcBorders>
              <w:top w:val="nil"/>
              <w:left w:val="nil"/>
              <w:bottom w:val="double" w:sz="6" w:space="0" w:color="auto"/>
              <w:right w:val="single" w:sz="8" w:space="0" w:color="auto"/>
            </w:tcBorders>
            <w:shd w:val="clear" w:color="auto" w:fill="auto"/>
            <w:vAlign w:val="center"/>
            <w:hideMark/>
          </w:tcPr>
          <w:p w14:paraId="18A42FC4" w14:textId="77777777" w:rsidR="00BB07DD" w:rsidRPr="00C846B7" w:rsidRDefault="00BB07DD" w:rsidP="002D1302">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double" w:sz="6" w:space="0" w:color="auto"/>
              <w:right w:val="single" w:sz="8" w:space="0" w:color="auto"/>
            </w:tcBorders>
            <w:shd w:val="clear" w:color="auto" w:fill="auto"/>
            <w:noWrap/>
            <w:vAlign w:val="center"/>
            <w:hideMark/>
          </w:tcPr>
          <w:p w14:paraId="6DC93A22" w14:textId="77777777" w:rsidR="00BB07DD" w:rsidRPr="00C846B7" w:rsidRDefault="00BB07DD" w:rsidP="002D1302">
            <w:pPr>
              <w:spacing w:after="0"/>
              <w:jc w:val="center"/>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2040" w:type="dxa"/>
            <w:tcBorders>
              <w:top w:val="nil"/>
              <w:left w:val="nil"/>
              <w:bottom w:val="double" w:sz="6" w:space="0" w:color="auto"/>
              <w:right w:val="single" w:sz="8" w:space="0" w:color="auto"/>
            </w:tcBorders>
            <w:shd w:val="clear" w:color="auto" w:fill="auto"/>
            <w:noWrap/>
            <w:vAlign w:val="center"/>
            <w:hideMark/>
          </w:tcPr>
          <w:p w14:paraId="5BC81293" w14:textId="77777777" w:rsidR="00BB07DD" w:rsidRPr="00C846B7" w:rsidRDefault="00BB07DD" w:rsidP="002D1302">
            <w:pPr>
              <w:spacing w:after="0"/>
              <w:rPr>
                <w:rFonts w:eastAsia="Times New Roman"/>
                <w:b/>
                <w:bCs/>
                <w:color w:val="000000"/>
                <w:sz w:val="18"/>
                <w:szCs w:val="18"/>
                <w:lang w:val="en-ZA" w:eastAsia="en-GB"/>
              </w:rPr>
            </w:pPr>
            <w:r w:rsidRPr="00C846B7">
              <w:rPr>
                <w:rFonts w:eastAsia="Times New Roman"/>
                <w:b/>
                <w:bCs/>
                <w:color w:val="000000"/>
                <w:sz w:val="18"/>
                <w:szCs w:val="18"/>
                <w:lang w:val="en-ZA" w:eastAsia="en-GB"/>
              </w:rPr>
              <w:t>Total Outcome 2</w:t>
            </w:r>
          </w:p>
        </w:tc>
        <w:tc>
          <w:tcPr>
            <w:tcW w:w="1019" w:type="dxa"/>
            <w:tcBorders>
              <w:top w:val="nil"/>
              <w:left w:val="nil"/>
              <w:bottom w:val="double" w:sz="6" w:space="0" w:color="auto"/>
              <w:right w:val="single" w:sz="8" w:space="0" w:color="auto"/>
            </w:tcBorders>
            <w:shd w:val="clear" w:color="auto" w:fill="auto"/>
            <w:noWrap/>
            <w:vAlign w:val="center"/>
            <w:hideMark/>
          </w:tcPr>
          <w:p w14:paraId="257D84B8" w14:textId="77777777"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5B594F39" w14:textId="28ED3ECD"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186,500</w:t>
            </w:r>
          </w:p>
        </w:tc>
        <w:tc>
          <w:tcPr>
            <w:tcW w:w="1019" w:type="dxa"/>
            <w:tcBorders>
              <w:top w:val="nil"/>
              <w:left w:val="nil"/>
              <w:bottom w:val="double" w:sz="6" w:space="0" w:color="auto"/>
              <w:right w:val="single" w:sz="8" w:space="0" w:color="auto"/>
            </w:tcBorders>
            <w:shd w:val="clear" w:color="auto" w:fill="auto"/>
            <w:noWrap/>
            <w:vAlign w:val="center"/>
            <w:hideMark/>
          </w:tcPr>
          <w:p w14:paraId="0C412962" w14:textId="308F0BCD"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124,611</w:t>
            </w:r>
          </w:p>
        </w:tc>
        <w:tc>
          <w:tcPr>
            <w:tcW w:w="1019" w:type="dxa"/>
            <w:tcBorders>
              <w:top w:val="nil"/>
              <w:left w:val="nil"/>
              <w:bottom w:val="double" w:sz="6" w:space="0" w:color="auto"/>
              <w:right w:val="single" w:sz="8" w:space="0" w:color="auto"/>
            </w:tcBorders>
            <w:shd w:val="clear" w:color="auto" w:fill="auto"/>
            <w:noWrap/>
            <w:vAlign w:val="center"/>
            <w:hideMark/>
          </w:tcPr>
          <w:p w14:paraId="3ADD48C1" w14:textId="253F553B"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27,000</w:t>
            </w:r>
          </w:p>
        </w:tc>
        <w:tc>
          <w:tcPr>
            <w:tcW w:w="1019" w:type="dxa"/>
            <w:tcBorders>
              <w:top w:val="nil"/>
              <w:left w:val="nil"/>
              <w:bottom w:val="double" w:sz="6" w:space="0" w:color="auto"/>
              <w:right w:val="single" w:sz="8" w:space="0" w:color="auto"/>
            </w:tcBorders>
            <w:shd w:val="clear" w:color="auto" w:fill="auto"/>
            <w:noWrap/>
            <w:vAlign w:val="center"/>
            <w:hideMark/>
          </w:tcPr>
          <w:p w14:paraId="563CD7C6" w14:textId="39072780"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23,405</w:t>
            </w:r>
          </w:p>
        </w:tc>
        <w:tc>
          <w:tcPr>
            <w:tcW w:w="1020" w:type="dxa"/>
            <w:tcBorders>
              <w:top w:val="nil"/>
              <w:left w:val="nil"/>
              <w:bottom w:val="double" w:sz="6" w:space="0" w:color="auto"/>
              <w:right w:val="single" w:sz="8" w:space="0" w:color="auto"/>
            </w:tcBorders>
            <w:shd w:val="clear" w:color="auto" w:fill="auto"/>
            <w:noWrap/>
            <w:vAlign w:val="center"/>
            <w:hideMark/>
          </w:tcPr>
          <w:p w14:paraId="772EA197" w14:textId="7AC47C54" w:rsidR="00BB07DD" w:rsidRPr="00B1767B" w:rsidRDefault="00BB07DD" w:rsidP="002D1302">
            <w:pPr>
              <w:spacing w:after="0"/>
              <w:jc w:val="center"/>
              <w:rPr>
                <w:rFonts w:eastAsia="Times New Roman"/>
                <w:b/>
                <w:bCs/>
                <w:color w:val="000000"/>
                <w:sz w:val="18"/>
                <w:szCs w:val="18"/>
                <w:lang w:val="en-ZA" w:eastAsia="en-GB"/>
              </w:rPr>
            </w:pPr>
            <w:r w:rsidRPr="00B1767B">
              <w:rPr>
                <w:rFonts w:eastAsia="Times New Roman"/>
                <w:b/>
                <w:bCs/>
                <w:color w:val="000000"/>
                <w:sz w:val="18"/>
                <w:szCs w:val="18"/>
                <w:lang w:val="en-ZA" w:eastAsia="en-GB"/>
              </w:rPr>
              <w:t>361,516</w:t>
            </w:r>
          </w:p>
        </w:tc>
        <w:tc>
          <w:tcPr>
            <w:tcW w:w="753" w:type="dxa"/>
            <w:tcBorders>
              <w:top w:val="nil"/>
              <w:left w:val="nil"/>
              <w:bottom w:val="double" w:sz="6" w:space="0" w:color="auto"/>
              <w:right w:val="single" w:sz="8" w:space="0" w:color="auto"/>
            </w:tcBorders>
            <w:shd w:val="clear" w:color="auto" w:fill="auto"/>
            <w:vAlign w:val="center"/>
            <w:hideMark/>
          </w:tcPr>
          <w:p w14:paraId="52FA15D1" w14:textId="77777777" w:rsidR="00BB07DD" w:rsidRPr="00B1767B" w:rsidRDefault="00BB07DD" w:rsidP="002D1302">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 </w:t>
            </w:r>
          </w:p>
        </w:tc>
      </w:tr>
      <w:tr w:rsidR="00BB07DD" w:rsidRPr="00C846B7" w14:paraId="631CB161" w14:textId="77777777" w:rsidTr="00BB07DD">
        <w:trPr>
          <w:trHeight w:val="560"/>
        </w:trPr>
        <w:tc>
          <w:tcPr>
            <w:tcW w:w="1985" w:type="dxa"/>
            <w:tcBorders>
              <w:top w:val="nil"/>
              <w:left w:val="single" w:sz="8" w:space="0" w:color="auto"/>
              <w:right w:val="single" w:sz="4" w:space="0" w:color="auto"/>
            </w:tcBorders>
            <w:shd w:val="clear" w:color="auto" w:fill="auto"/>
            <w:noWrap/>
            <w:vAlign w:val="center"/>
            <w:hideMark/>
          </w:tcPr>
          <w:p w14:paraId="5A647D7A" w14:textId="77777777" w:rsidR="00BB07DD" w:rsidRPr="00C846B7" w:rsidRDefault="00BB07DD" w:rsidP="00DC74FC">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265" w:type="dxa"/>
            <w:vMerge w:val="restart"/>
            <w:tcBorders>
              <w:top w:val="single" w:sz="4" w:space="0" w:color="auto"/>
              <w:left w:val="single" w:sz="4" w:space="0" w:color="auto"/>
              <w:right w:val="single" w:sz="4" w:space="0" w:color="auto"/>
            </w:tcBorders>
          </w:tcPr>
          <w:p w14:paraId="40BE29D3" w14:textId="77777777" w:rsidR="00BB07DD" w:rsidRDefault="00BB07DD" w:rsidP="00BB07DD">
            <w:pPr>
              <w:spacing w:after="0"/>
              <w:jc w:val="center"/>
              <w:rPr>
                <w:rFonts w:eastAsia="Times New Roman"/>
                <w:b/>
                <w:bCs/>
                <w:color w:val="000000"/>
                <w:sz w:val="18"/>
                <w:szCs w:val="18"/>
                <w:lang w:val="en-ZA" w:eastAsia="en-GB"/>
              </w:rPr>
            </w:pPr>
          </w:p>
          <w:p w14:paraId="65FACD50" w14:textId="77777777" w:rsidR="00BB07DD" w:rsidRDefault="00BB07DD" w:rsidP="00BB07DD">
            <w:pPr>
              <w:spacing w:after="0"/>
              <w:jc w:val="center"/>
              <w:rPr>
                <w:rFonts w:eastAsia="Times New Roman"/>
                <w:b/>
                <w:bCs/>
                <w:color w:val="000000"/>
                <w:sz w:val="18"/>
                <w:szCs w:val="18"/>
                <w:lang w:val="en-ZA" w:eastAsia="en-GB"/>
              </w:rPr>
            </w:pPr>
          </w:p>
          <w:p w14:paraId="53A726C9" w14:textId="77777777" w:rsidR="00BB07DD" w:rsidRDefault="00BB07DD" w:rsidP="00BB07DD">
            <w:pPr>
              <w:spacing w:after="0"/>
              <w:jc w:val="center"/>
              <w:rPr>
                <w:rFonts w:eastAsia="Times New Roman"/>
                <w:b/>
                <w:bCs/>
                <w:color w:val="000000"/>
                <w:sz w:val="18"/>
                <w:szCs w:val="18"/>
                <w:lang w:val="en-ZA" w:eastAsia="en-GB"/>
              </w:rPr>
            </w:pPr>
          </w:p>
          <w:p w14:paraId="49469EB5" w14:textId="77777777" w:rsidR="00BB07DD" w:rsidRDefault="00BB07DD" w:rsidP="00BB07DD">
            <w:pPr>
              <w:spacing w:after="0"/>
              <w:jc w:val="center"/>
              <w:rPr>
                <w:rFonts w:eastAsia="Times New Roman"/>
                <w:b/>
                <w:bCs/>
                <w:color w:val="000000"/>
                <w:sz w:val="18"/>
                <w:szCs w:val="18"/>
                <w:lang w:val="en-ZA" w:eastAsia="en-GB"/>
              </w:rPr>
            </w:pPr>
          </w:p>
          <w:p w14:paraId="741EC2BE" w14:textId="77777777" w:rsidR="00BB07DD" w:rsidRDefault="00BB07DD" w:rsidP="00BB07DD">
            <w:pPr>
              <w:spacing w:after="0"/>
              <w:jc w:val="center"/>
              <w:rPr>
                <w:rFonts w:eastAsia="Times New Roman"/>
                <w:b/>
                <w:bCs/>
                <w:color w:val="000000"/>
                <w:sz w:val="18"/>
                <w:szCs w:val="18"/>
                <w:lang w:val="en-ZA" w:eastAsia="en-GB"/>
              </w:rPr>
            </w:pPr>
          </w:p>
          <w:p w14:paraId="3EA83ED3" w14:textId="77777777" w:rsidR="00BB07DD" w:rsidRDefault="00BB07DD" w:rsidP="00BB07DD">
            <w:pPr>
              <w:spacing w:after="0"/>
              <w:jc w:val="center"/>
              <w:rPr>
                <w:rFonts w:eastAsia="Times New Roman"/>
                <w:b/>
                <w:bCs/>
                <w:color w:val="000000"/>
                <w:sz w:val="18"/>
                <w:szCs w:val="18"/>
                <w:lang w:val="en-ZA" w:eastAsia="en-GB"/>
              </w:rPr>
            </w:pPr>
          </w:p>
          <w:p w14:paraId="3B133AAF" w14:textId="77777777" w:rsidR="00BB07DD" w:rsidRDefault="00BB07DD" w:rsidP="00BB07DD">
            <w:pPr>
              <w:spacing w:after="0"/>
              <w:jc w:val="center"/>
              <w:rPr>
                <w:rFonts w:eastAsia="Times New Roman"/>
                <w:b/>
                <w:bCs/>
                <w:color w:val="000000"/>
                <w:sz w:val="18"/>
                <w:szCs w:val="18"/>
                <w:lang w:val="en-ZA" w:eastAsia="en-GB"/>
              </w:rPr>
            </w:pPr>
          </w:p>
          <w:p w14:paraId="60C5F887" w14:textId="577EEB3C" w:rsidR="00BB07DD" w:rsidRPr="00C846B7" w:rsidRDefault="00BB07DD" w:rsidP="00BB07DD">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ESERA</w:t>
            </w:r>
          </w:p>
          <w:p w14:paraId="72B17B51" w14:textId="77777777" w:rsidR="00BB07DD" w:rsidRPr="00C846B7" w:rsidRDefault="00BB07DD" w:rsidP="00DC74FC">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04E1C46D" w14:textId="2C2CA63D" w:rsidR="00BB07DD" w:rsidRPr="00C846B7" w:rsidRDefault="00BB07DD" w:rsidP="00DC74FC">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62000</w:t>
            </w:r>
          </w:p>
        </w:tc>
        <w:tc>
          <w:tcPr>
            <w:tcW w:w="684" w:type="dxa"/>
            <w:tcBorders>
              <w:top w:val="single" w:sz="8" w:space="0" w:color="auto"/>
              <w:left w:val="single" w:sz="8" w:space="0" w:color="auto"/>
              <w:bottom w:val="nil"/>
              <w:right w:val="single" w:sz="8" w:space="0" w:color="auto"/>
            </w:tcBorders>
            <w:shd w:val="clear" w:color="auto" w:fill="auto"/>
            <w:vAlign w:val="center"/>
            <w:hideMark/>
          </w:tcPr>
          <w:p w14:paraId="64394384" w14:textId="77777777" w:rsidR="00BB07DD" w:rsidRPr="00C846B7" w:rsidRDefault="00BB07DD" w:rsidP="00DC74FC">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GEF</w:t>
            </w:r>
          </w:p>
        </w:tc>
        <w:tc>
          <w:tcPr>
            <w:tcW w:w="1332" w:type="dxa"/>
            <w:tcBorders>
              <w:top w:val="single" w:sz="8" w:space="0" w:color="auto"/>
              <w:left w:val="nil"/>
              <w:bottom w:val="single" w:sz="8" w:space="0" w:color="auto"/>
              <w:right w:val="single" w:sz="8" w:space="0" w:color="auto"/>
            </w:tcBorders>
            <w:shd w:val="clear" w:color="auto" w:fill="auto"/>
            <w:noWrap/>
            <w:vAlign w:val="center"/>
            <w:hideMark/>
          </w:tcPr>
          <w:p w14:paraId="03E00875" w14:textId="77777777" w:rsidR="00BB07DD" w:rsidRPr="00C846B7" w:rsidRDefault="00BB07DD" w:rsidP="00DC74FC">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71200</w:t>
            </w:r>
          </w:p>
        </w:tc>
        <w:tc>
          <w:tcPr>
            <w:tcW w:w="2040" w:type="dxa"/>
            <w:tcBorders>
              <w:top w:val="single" w:sz="8" w:space="0" w:color="auto"/>
              <w:left w:val="nil"/>
              <w:bottom w:val="single" w:sz="8" w:space="0" w:color="auto"/>
              <w:right w:val="single" w:sz="8" w:space="0" w:color="auto"/>
            </w:tcBorders>
            <w:shd w:val="clear" w:color="auto" w:fill="auto"/>
            <w:vAlign w:val="center"/>
            <w:hideMark/>
          </w:tcPr>
          <w:p w14:paraId="44B11A64" w14:textId="77777777" w:rsidR="00BB07DD" w:rsidRPr="00C846B7" w:rsidRDefault="00BB07DD" w:rsidP="00DC74FC">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International Consultants</w:t>
            </w:r>
          </w:p>
        </w:tc>
        <w:tc>
          <w:tcPr>
            <w:tcW w:w="1019" w:type="dxa"/>
            <w:tcBorders>
              <w:top w:val="nil"/>
              <w:left w:val="nil"/>
              <w:bottom w:val="single" w:sz="8" w:space="0" w:color="auto"/>
              <w:right w:val="single" w:sz="8" w:space="0" w:color="auto"/>
            </w:tcBorders>
            <w:shd w:val="clear" w:color="auto" w:fill="auto"/>
            <w:noWrap/>
            <w:vAlign w:val="center"/>
            <w:hideMark/>
          </w:tcPr>
          <w:p w14:paraId="594E3668" w14:textId="77777777" w:rsidR="00BB07DD" w:rsidRPr="00B1767B" w:rsidRDefault="00BB07DD" w:rsidP="00DC74FC">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288A29F2" w14:textId="025C66FD" w:rsidR="00BB07DD" w:rsidRPr="00B1767B" w:rsidRDefault="00BB07DD" w:rsidP="00DC74FC">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19" w:type="dxa"/>
            <w:tcBorders>
              <w:top w:val="nil"/>
              <w:left w:val="nil"/>
              <w:bottom w:val="single" w:sz="8" w:space="0" w:color="auto"/>
              <w:right w:val="single" w:sz="8" w:space="0" w:color="auto"/>
            </w:tcBorders>
            <w:shd w:val="clear" w:color="auto" w:fill="auto"/>
            <w:noWrap/>
            <w:vAlign w:val="center"/>
            <w:hideMark/>
          </w:tcPr>
          <w:p w14:paraId="5777ED8C" w14:textId="1EF481BB" w:rsidR="00BB07DD" w:rsidRPr="00B1767B" w:rsidRDefault="00BB07DD" w:rsidP="00DC74FC">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19" w:type="dxa"/>
            <w:tcBorders>
              <w:top w:val="nil"/>
              <w:left w:val="nil"/>
              <w:bottom w:val="single" w:sz="8" w:space="0" w:color="auto"/>
              <w:right w:val="single" w:sz="8" w:space="0" w:color="auto"/>
            </w:tcBorders>
            <w:shd w:val="clear" w:color="auto" w:fill="auto"/>
            <w:noWrap/>
            <w:vAlign w:val="center"/>
            <w:hideMark/>
          </w:tcPr>
          <w:p w14:paraId="2EE0FC63" w14:textId="61D7D80B" w:rsidR="00BB07DD" w:rsidRPr="00B1767B" w:rsidRDefault="00BB07DD" w:rsidP="00DC74FC">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19" w:type="dxa"/>
            <w:tcBorders>
              <w:top w:val="nil"/>
              <w:left w:val="nil"/>
              <w:bottom w:val="single" w:sz="8" w:space="0" w:color="auto"/>
              <w:right w:val="single" w:sz="8" w:space="0" w:color="auto"/>
            </w:tcBorders>
            <w:shd w:val="clear" w:color="auto" w:fill="auto"/>
            <w:noWrap/>
            <w:vAlign w:val="center"/>
            <w:hideMark/>
          </w:tcPr>
          <w:p w14:paraId="083F245B" w14:textId="62D6748F" w:rsidR="00BB07DD" w:rsidRPr="00B1767B" w:rsidRDefault="00BB07DD" w:rsidP="00DC74FC">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31,000</w:t>
            </w:r>
          </w:p>
        </w:tc>
        <w:tc>
          <w:tcPr>
            <w:tcW w:w="1020" w:type="dxa"/>
            <w:tcBorders>
              <w:top w:val="nil"/>
              <w:left w:val="nil"/>
              <w:bottom w:val="single" w:sz="8" w:space="0" w:color="auto"/>
              <w:right w:val="single" w:sz="8" w:space="0" w:color="auto"/>
            </w:tcBorders>
            <w:shd w:val="clear" w:color="auto" w:fill="auto"/>
            <w:noWrap/>
            <w:vAlign w:val="center"/>
            <w:hideMark/>
          </w:tcPr>
          <w:p w14:paraId="796267FC" w14:textId="2FC730FB" w:rsidR="00BB07DD" w:rsidRPr="00B1767B" w:rsidRDefault="00BB07DD" w:rsidP="00DC74FC">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40,000</w:t>
            </w:r>
          </w:p>
        </w:tc>
        <w:tc>
          <w:tcPr>
            <w:tcW w:w="753" w:type="dxa"/>
            <w:tcBorders>
              <w:top w:val="nil"/>
              <w:left w:val="nil"/>
              <w:bottom w:val="single" w:sz="8" w:space="0" w:color="auto"/>
              <w:right w:val="single" w:sz="8" w:space="0" w:color="auto"/>
            </w:tcBorders>
            <w:shd w:val="clear" w:color="auto" w:fill="auto"/>
            <w:vAlign w:val="center"/>
            <w:hideMark/>
          </w:tcPr>
          <w:p w14:paraId="4F3C1FD6" w14:textId="46E5B7AD" w:rsidR="00BB07DD" w:rsidRPr="00B1767B" w:rsidRDefault="00BB07DD" w:rsidP="00DC74FC">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14</w:t>
            </w:r>
          </w:p>
        </w:tc>
      </w:tr>
      <w:tr w:rsidR="00BB07DD" w:rsidRPr="00C846B7" w14:paraId="44F78AD8" w14:textId="77777777" w:rsidTr="00BB07DD">
        <w:trPr>
          <w:trHeight w:val="280"/>
        </w:trPr>
        <w:tc>
          <w:tcPr>
            <w:tcW w:w="1985" w:type="dxa"/>
            <w:tcBorders>
              <w:top w:val="nil"/>
              <w:left w:val="single" w:sz="8" w:space="0" w:color="auto"/>
              <w:bottom w:val="nil"/>
              <w:right w:val="single" w:sz="4" w:space="0" w:color="auto"/>
            </w:tcBorders>
            <w:shd w:val="clear" w:color="auto" w:fill="auto"/>
            <w:noWrap/>
            <w:vAlign w:val="center"/>
            <w:hideMark/>
          </w:tcPr>
          <w:p w14:paraId="5ECDCD00" w14:textId="77777777"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xml:space="preserve">COMPONENT 3: </w:t>
            </w:r>
          </w:p>
        </w:tc>
        <w:tc>
          <w:tcPr>
            <w:tcW w:w="1265" w:type="dxa"/>
            <w:vMerge/>
            <w:tcBorders>
              <w:left w:val="single" w:sz="4" w:space="0" w:color="auto"/>
              <w:right w:val="single" w:sz="4" w:space="0" w:color="auto"/>
            </w:tcBorders>
          </w:tcPr>
          <w:p w14:paraId="08D7D9DB"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296A3A60" w14:textId="77777777" w:rsidR="00BB07DD" w:rsidRPr="00C846B7" w:rsidRDefault="00BB07DD" w:rsidP="005A2CB0">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6B4E3A42" w14:textId="77777777"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331DD776" w14:textId="71C34BA0"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75700</w:t>
            </w:r>
          </w:p>
        </w:tc>
        <w:tc>
          <w:tcPr>
            <w:tcW w:w="2040" w:type="dxa"/>
            <w:tcBorders>
              <w:top w:val="single" w:sz="8" w:space="0" w:color="auto"/>
              <w:left w:val="nil"/>
              <w:bottom w:val="single" w:sz="4" w:space="0" w:color="auto"/>
              <w:right w:val="single" w:sz="8" w:space="0" w:color="auto"/>
            </w:tcBorders>
            <w:shd w:val="clear" w:color="auto" w:fill="auto"/>
            <w:vAlign w:val="center"/>
            <w:hideMark/>
          </w:tcPr>
          <w:p w14:paraId="1ADF897C" w14:textId="694DC95D"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Training, Workshops and Confer</w:t>
            </w:r>
          </w:p>
        </w:tc>
        <w:tc>
          <w:tcPr>
            <w:tcW w:w="1019" w:type="dxa"/>
            <w:tcBorders>
              <w:top w:val="nil"/>
              <w:left w:val="nil"/>
              <w:bottom w:val="single" w:sz="8" w:space="0" w:color="auto"/>
              <w:right w:val="single" w:sz="8" w:space="0" w:color="auto"/>
            </w:tcBorders>
            <w:shd w:val="clear" w:color="auto" w:fill="auto"/>
            <w:noWrap/>
            <w:vAlign w:val="center"/>
            <w:hideMark/>
          </w:tcPr>
          <w:p w14:paraId="0CAA15B1" w14:textId="20F84C8A"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19" w:type="dxa"/>
            <w:tcBorders>
              <w:top w:val="nil"/>
              <w:left w:val="nil"/>
              <w:bottom w:val="single" w:sz="8" w:space="0" w:color="auto"/>
              <w:right w:val="single" w:sz="8" w:space="0" w:color="auto"/>
            </w:tcBorders>
            <w:shd w:val="clear" w:color="auto" w:fill="auto"/>
            <w:noWrap/>
            <w:vAlign w:val="center"/>
            <w:hideMark/>
          </w:tcPr>
          <w:p w14:paraId="740EF141" w14:textId="1AECAC5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7C4A2F2A" w14:textId="7BDE82EA"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45005578" w14:textId="218601F9"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38DBB622" w14:textId="6B484565"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20" w:type="dxa"/>
            <w:tcBorders>
              <w:top w:val="nil"/>
              <w:left w:val="nil"/>
              <w:bottom w:val="single" w:sz="8" w:space="0" w:color="auto"/>
              <w:right w:val="single" w:sz="8" w:space="0" w:color="auto"/>
            </w:tcBorders>
            <w:shd w:val="clear" w:color="auto" w:fill="auto"/>
            <w:noWrap/>
            <w:vAlign w:val="center"/>
            <w:hideMark/>
          </w:tcPr>
          <w:p w14:paraId="5FE71283" w14:textId="07AECCA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753" w:type="dxa"/>
            <w:tcBorders>
              <w:top w:val="nil"/>
              <w:left w:val="nil"/>
              <w:bottom w:val="single" w:sz="8" w:space="0" w:color="auto"/>
              <w:right w:val="single" w:sz="8" w:space="0" w:color="auto"/>
            </w:tcBorders>
            <w:shd w:val="clear" w:color="auto" w:fill="auto"/>
            <w:vAlign w:val="center"/>
            <w:hideMark/>
          </w:tcPr>
          <w:p w14:paraId="3EBE1577" w14:textId="3D90B571"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15</w:t>
            </w:r>
          </w:p>
        </w:tc>
      </w:tr>
      <w:tr w:rsidR="00BB07DD" w:rsidRPr="00C846B7" w14:paraId="063634F1" w14:textId="77777777" w:rsidTr="00BB07DD">
        <w:trPr>
          <w:trHeight w:val="223"/>
        </w:trPr>
        <w:tc>
          <w:tcPr>
            <w:tcW w:w="1985" w:type="dxa"/>
            <w:tcBorders>
              <w:top w:val="nil"/>
              <w:left w:val="single" w:sz="8" w:space="0" w:color="auto"/>
              <w:bottom w:val="nil"/>
              <w:right w:val="single" w:sz="4" w:space="0" w:color="auto"/>
            </w:tcBorders>
            <w:shd w:val="clear" w:color="auto" w:fill="auto"/>
            <w:noWrap/>
            <w:vAlign w:val="center"/>
          </w:tcPr>
          <w:p w14:paraId="64760722" w14:textId="77777777" w:rsidR="00BB07DD" w:rsidRPr="00C846B7" w:rsidRDefault="00BB07DD" w:rsidP="005A2CB0">
            <w:pPr>
              <w:spacing w:after="0"/>
              <w:jc w:val="center"/>
              <w:rPr>
                <w:rFonts w:eastAsia="Times New Roman"/>
                <w:b/>
                <w:bCs/>
                <w:color w:val="000000"/>
                <w:sz w:val="18"/>
                <w:szCs w:val="18"/>
                <w:lang w:val="en-ZA" w:eastAsia="en-GB"/>
              </w:rPr>
            </w:pPr>
          </w:p>
        </w:tc>
        <w:tc>
          <w:tcPr>
            <w:tcW w:w="1265" w:type="dxa"/>
            <w:vMerge/>
            <w:tcBorders>
              <w:left w:val="single" w:sz="4" w:space="0" w:color="auto"/>
              <w:right w:val="single" w:sz="4" w:space="0" w:color="auto"/>
            </w:tcBorders>
          </w:tcPr>
          <w:p w14:paraId="71CCE860"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tcPr>
          <w:p w14:paraId="58BD2290" w14:textId="77777777" w:rsidR="00BB07DD" w:rsidRPr="00C846B7" w:rsidRDefault="00BB07DD" w:rsidP="005A2CB0">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tcPr>
          <w:p w14:paraId="6AE3E5E5" w14:textId="77777777" w:rsidR="00BB07DD" w:rsidRPr="00C846B7" w:rsidRDefault="00BB07DD" w:rsidP="005A2CB0">
            <w:pPr>
              <w:spacing w:after="0"/>
              <w:jc w:val="center"/>
              <w:rPr>
                <w:rFonts w:eastAsia="Times New Roman"/>
                <w:b/>
                <w:bCs/>
                <w:color w:val="000000"/>
                <w:sz w:val="18"/>
                <w:szCs w:val="18"/>
                <w:lang w:val="en-ZA" w:eastAsia="en-GB"/>
              </w:rPr>
            </w:pPr>
          </w:p>
        </w:tc>
        <w:tc>
          <w:tcPr>
            <w:tcW w:w="3372" w:type="dxa"/>
            <w:gridSpan w:val="2"/>
            <w:tcBorders>
              <w:top w:val="nil"/>
              <w:left w:val="nil"/>
              <w:bottom w:val="single" w:sz="8" w:space="0" w:color="auto"/>
              <w:right w:val="single" w:sz="8" w:space="0" w:color="auto"/>
            </w:tcBorders>
            <w:shd w:val="clear" w:color="auto" w:fill="auto"/>
            <w:noWrap/>
            <w:vAlign w:val="center"/>
          </w:tcPr>
          <w:p w14:paraId="08BCB52B" w14:textId="02D63ED9" w:rsidR="00BB07DD" w:rsidRPr="00C846B7" w:rsidRDefault="00BB07DD" w:rsidP="00BB07DD">
            <w:pPr>
              <w:spacing w:after="0"/>
              <w:jc w:val="right"/>
              <w:rPr>
                <w:rFonts w:eastAsia="Times New Roman"/>
                <w:color w:val="000000"/>
                <w:sz w:val="18"/>
                <w:szCs w:val="18"/>
                <w:lang w:val="en-ZA" w:eastAsia="en-GB"/>
              </w:rPr>
            </w:pPr>
            <w:r w:rsidRPr="005A2CB0">
              <w:rPr>
                <w:rFonts w:eastAsia="Times New Roman"/>
                <w:b/>
                <w:bCs/>
                <w:color w:val="000000"/>
                <w:sz w:val="18"/>
                <w:szCs w:val="18"/>
                <w:lang w:val="en-ZA" w:eastAsia="en-GB"/>
              </w:rPr>
              <w:t>Total M&amp;E Subcomponent</w:t>
            </w:r>
            <w:r w:rsidRPr="005A2CB0">
              <w:rPr>
                <w:rFonts w:eastAsia="Times New Roman"/>
                <w:color w:val="000000"/>
                <w:sz w:val="18"/>
                <w:szCs w:val="18"/>
                <w:lang w:val="en-ZA" w:eastAsia="en-GB"/>
              </w:rPr>
              <w:t xml:space="preserve"> </w:t>
            </w:r>
          </w:p>
        </w:tc>
        <w:tc>
          <w:tcPr>
            <w:tcW w:w="1019" w:type="dxa"/>
            <w:tcBorders>
              <w:top w:val="nil"/>
              <w:left w:val="nil"/>
              <w:bottom w:val="single" w:sz="8" w:space="0" w:color="auto"/>
              <w:right w:val="single" w:sz="8" w:space="0" w:color="auto"/>
            </w:tcBorders>
            <w:shd w:val="clear" w:color="auto" w:fill="auto"/>
            <w:noWrap/>
            <w:vAlign w:val="center"/>
          </w:tcPr>
          <w:p w14:paraId="4A7EDCBB" w14:textId="6CBDAD68" w:rsidR="00BB07DD" w:rsidRPr="00B1767B" w:rsidRDefault="00BB07DD" w:rsidP="005A2CB0">
            <w:pPr>
              <w:spacing w:after="0"/>
              <w:jc w:val="center"/>
              <w:rPr>
                <w:rFonts w:eastAsia="Times New Roman"/>
                <w:color w:val="000000"/>
                <w:sz w:val="18"/>
                <w:szCs w:val="18"/>
                <w:lang w:val="en-ZA" w:eastAsia="en-GB"/>
              </w:rPr>
            </w:pPr>
            <w:r w:rsidRPr="00B1767B">
              <w:rPr>
                <w:rFonts w:cs="Calibri"/>
                <w:b/>
                <w:bCs/>
                <w:color w:val="000000"/>
                <w:sz w:val="18"/>
                <w:szCs w:val="18"/>
              </w:rPr>
              <w:t>3,000</w:t>
            </w:r>
          </w:p>
        </w:tc>
        <w:tc>
          <w:tcPr>
            <w:tcW w:w="1019" w:type="dxa"/>
            <w:tcBorders>
              <w:top w:val="nil"/>
              <w:left w:val="nil"/>
              <w:bottom w:val="single" w:sz="8" w:space="0" w:color="auto"/>
              <w:right w:val="single" w:sz="8" w:space="0" w:color="auto"/>
            </w:tcBorders>
            <w:shd w:val="clear" w:color="auto" w:fill="auto"/>
            <w:noWrap/>
            <w:vAlign w:val="center"/>
          </w:tcPr>
          <w:p w14:paraId="7FE6CEEB" w14:textId="43B2701C" w:rsidR="00BB07DD" w:rsidRPr="00B1767B" w:rsidRDefault="00BB07DD" w:rsidP="005A2CB0">
            <w:pPr>
              <w:spacing w:after="0"/>
              <w:jc w:val="center"/>
              <w:rPr>
                <w:rFonts w:eastAsia="Times New Roman"/>
                <w:color w:val="000000"/>
                <w:sz w:val="18"/>
                <w:szCs w:val="18"/>
                <w:lang w:val="en-ZA" w:eastAsia="en-GB"/>
              </w:rPr>
            </w:pPr>
            <w:r w:rsidRPr="00B1767B">
              <w:rPr>
                <w:rFonts w:cs="Calibri"/>
                <w:b/>
                <w:bCs/>
                <w:color w:val="000000"/>
                <w:sz w:val="18"/>
                <w:szCs w:val="18"/>
              </w:rPr>
              <w:t>3,000</w:t>
            </w:r>
          </w:p>
        </w:tc>
        <w:tc>
          <w:tcPr>
            <w:tcW w:w="1019" w:type="dxa"/>
            <w:tcBorders>
              <w:top w:val="nil"/>
              <w:left w:val="nil"/>
              <w:bottom w:val="single" w:sz="8" w:space="0" w:color="auto"/>
              <w:right w:val="single" w:sz="8" w:space="0" w:color="auto"/>
            </w:tcBorders>
            <w:shd w:val="clear" w:color="auto" w:fill="auto"/>
            <w:noWrap/>
            <w:vAlign w:val="center"/>
          </w:tcPr>
          <w:p w14:paraId="549CF72B" w14:textId="2F83A96E" w:rsidR="00BB07DD" w:rsidRPr="00B1767B" w:rsidRDefault="00BB07DD" w:rsidP="005A2CB0">
            <w:pPr>
              <w:spacing w:after="0"/>
              <w:jc w:val="center"/>
              <w:rPr>
                <w:rFonts w:eastAsia="Times New Roman"/>
                <w:color w:val="000000"/>
                <w:sz w:val="18"/>
                <w:szCs w:val="18"/>
                <w:lang w:val="en-ZA" w:eastAsia="en-GB"/>
              </w:rPr>
            </w:pPr>
            <w:r w:rsidRPr="00B1767B">
              <w:rPr>
                <w:rFonts w:cs="Calibri"/>
                <w:b/>
                <w:bCs/>
                <w:color w:val="000000"/>
                <w:sz w:val="18"/>
                <w:szCs w:val="18"/>
              </w:rPr>
              <w:t>3,000</w:t>
            </w:r>
          </w:p>
        </w:tc>
        <w:tc>
          <w:tcPr>
            <w:tcW w:w="1019" w:type="dxa"/>
            <w:tcBorders>
              <w:top w:val="nil"/>
              <w:left w:val="nil"/>
              <w:bottom w:val="single" w:sz="8" w:space="0" w:color="auto"/>
              <w:right w:val="single" w:sz="8" w:space="0" w:color="auto"/>
            </w:tcBorders>
            <w:shd w:val="clear" w:color="auto" w:fill="auto"/>
            <w:noWrap/>
            <w:vAlign w:val="center"/>
          </w:tcPr>
          <w:p w14:paraId="24C318BF" w14:textId="6907B0D5" w:rsidR="00BB07DD" w:rsidRPr="00B1767B" w:rsidRDefault="00BB07DD" w:rsidP="005A2CB0">
            <w:pPr>
              <w:spacing w:after="0"/>
              <w:jc w:val="center"/>
              <w:rPr>
                <w:rFonts w:eastAsia="Times New Roman"/>
                <w:color w:val="000000"/>
                <w:sz w:val="18"/>
                <w:szCs w:val="18"/>
                <w:lang w:val="en-ZA" w:eastAsia="en-GB"/>
              </w:rPr>
            </w:pPr>
            <w:r w:rsidRPr="00B1767B">
              <w:rPr>
                <w:rFonts w:cs="Calibri"/>
                <w:b/>
                <w:bCs/>
                <w:color w:val="000000"/>
                <w:sz w:val="18"/>
                <w:szCs w:val="18"/>
              </w:rPr>
              <w:t>3,000</w:t>
            </w:r>
          </w:p>
        </w:tc>
        <w:tc>
          <w:tcPr>
            <w:tcW w:w="1019" w:type="dxa"/>
            <w:tcBorders>
              <w:top w:val="nil"/>
              <w:left w:val="nil"/>
              <w:bottom w:val="single" w:sz="8" w:space="0" w:color="auto"/>
              <w:right w:val="single" w:sz="8" w:space="0" w:color="auto"/>
            </w:tcBorders>
            <w:shd w:val="clear" w:color="auto" w:fill="auto"/>
            <w:noWrap/>
            <w:vAlign w:val="center"/>
          </w:tcPr>
          <w:p w14:paraId="6B990EFB" w14:textId="6717CD58" w:rsidR="00BB07DD" w:rsidRPr="00B1767B" w:rsidRDefault="00BB07DD" w:rsidP="005A2CB0">
            <w:pPr>
              <w:spacing w:after="0"/>
              <w:jc w:val="center"/>
              <w:rPr>
                <w:rFonts w:eastAsia="Times New Roman"/>
                <w:color w:val="000000"/>
                <w:sz w:val="18"/>
                <w:szCs w:val="18"/>
                <w:lang w:val="en-ZA" w:eastAsia="en-GB"/>
              </w:rPr>
            </w:pPr>
            <w:r w:rsidRPr="00B1767B">
              <w:rPr>
                <w:rFonts w:cs="Calibri"/>
                <w:b/>
                <w:bCs/>
                <w:color w:val="000000"/>
                <w:sz w:val="18"/>
                <w:szCs w:val="18"/>
              </w:rPr>
              <w:t>31,000</w:t>
            </w:r>
          </w:p>
        </w:tc>
        <w:tc>
          <w:tcPr>
            <w:tcW w:w="1020" w:type="dxa"/>
            <w:tcBorders>
              <w:top w:val="nil"/>
              <w:left w:val="nil"/>
              <w:bottom w:val="single" w:sz="8" w:space="0" w:color="auto"/>
              <w:right w:val="single" w:sz="8" w:space="0" w:color="auto"/>
            </w:tcBorders>
            <w:shd w:val="clear" w:color="auto" w:fill="auto"/>
            <w:noWrap/>
            <w:vAlign w:val="center"/>
          </w:tcPr>
          <w:p w14:paraId="69E0AAD8" w14:textId="172D8D60" w:rsidR="00BB07DD" w:rsidRPr="00B1767B" w:rsidRDefault="00BB07DD" w:rsidP="005A2CB0">
            <w:pPr>
              <w:spacing w:after="0"/>
              <w:jc w:val="center"/>
              <w:rPr>
                <w:rFonts w:eastAsia="Times New Roman"/>
                <w:color w:val="000000"/>
                <w:sz w:val="18"/>
                <w:szCs w:val="18"/>
                <w:lang w:val="en-ZA" w:eastAsia="en-GB"/>
              </w:rPr>
            </w:pPr>
            <w:r w:rsidRPr="00B1767B">
              <w:rPr>
                <w:rFonts w:cs="Calibri"/>
                <w:b/>
                <w:bCs/>
                <w:color w:val="000000"/>
                <w:sz w:val="18"/>
                <w:szCs w:val="18"/>
              </w:rPr>
              <w:t>43,000</w:t>
            </w:r>
          </w:p>
        </w:tc>
        <w:tc>
          <w:tcPr>
            <w:tcW w:w="753" w:type="dxa"/>
            <w:tcBorders>
              <w:top w:val="nil"/>
              <w:left w:val="nil"/>
              <w:bottom w:val="single" w:sz="8" w:space="0" w:color="auto"/>
              <w:right w:val="single" w:sz="8" w:space="0" w:color="auto"/>
            </w:tcBorders>
            <w:shd w:val="clear" w:color="auto" w:fill="auto"/>
            <w:vAlign w:val="center"/>
          </w:tcPr>
          <w:p w14:paraId="6B06FD74" w14:textId="77777777" w:rsidR="00BB07DD" w:rsidRPr="00B1767B" w:rsidRDefault="00BB07DD" w:rsidP="005A2CB0">
            <w:pPr>
              <w:spacing w:after="0"/>
              <w:jc w:val="center"/>
              <w:rPr>
                <w:rFonts w:eastAsia="Times New Roman"/>
                <w:i/>
                <w:iCs/>
                <w:color w:val="000000"/>
                <w:sz w:val="18"/>
                <w:szCs w:val="18"/>
                <w:lang w:val="en-ZA" w:eastAsia="en-GB"/>
              </w:rPr>
            </w:pPr>
          </w:p>
        </w:tc>
      </w:tr>
      <w:tr w:rsidR="00BB07DD" w:rsidRPr="00C846B7" w14:paraId="76F433D8" w14:textId="77777777" w:rsidTr="00BB07DD">
        <w:trPr>
          <w:trHeight w:val="540"/>
        </w:trPr>
        <w:tc>
          <w:tcPr>
            <w:tcW w:w="1985" w:type="dxa"/>
            <w:tcBorders>
              <w:top w:val="nil"/>
              <w:left w:val="single" w:sz="8" w:space="0" w:color="auto"/>
              <w:bottom w:val="nil"/>
              <w:right w:val="single" w:sz="4" w:space="0" w:color="auto"/>
            </w:tcBorders>
            <w:shd w:val="clear" w:color="auto" w:fill="auto"/>
            <w:noWrap/>
            <w:vAlign w:val="center"/>
          </w:tcPr>
          <w:p w14:paraId="2D338D2D" w14:textId="77777777" w:rsidR="00BB07DD" w:rsidRPr="00C846B7" w:rsidRDefault="00BB07DD" w:rsidP="005A2CB0">
            <w:pPr>
              <w:spacing w:after="0"/>
              <w:jc w:val="center"/>
              <w:rPr>
                <w:rFonts w:eastAsia="Times New Roman"/>
                <w:b/>
                <w:bCs/>
                <w:color w:val="000000"/>
                <w:sz w:val="18"/>
                <w:szCs w:val="18"/>
                <w:lang w:val="en-ZA" w:eastAsia="en-GB"/>
              </w:rPr>
            </w:pPr>
          </w:p>
        </w:tc>
        <w:tc>
          <w:tcPr>
            <w:tcW w:w="1265" w:type="dxa"/>
            <w:vMerge/>
            <w:tcBorders>
              <w:left w:val="single" w:sz="4" w:space="0" w:color="auto"/>
              <w:right w:val="single" w:sz="4" w:space="0" w:color="auto"/>
            </w:tcBorders>
          </w:tcPr>
          <w:p w14:paraId="3D57D604"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tcPr>
          <w:p w14:paraId="156C9D1E" w14:textId="77777777" w:rsidR="00BB07DD" w:rsidRPr="00C846B7" w:rsidRDefault="00BB07DD" w:rsidP="005A2CB0">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tcPr>
          <w:p w14:paraId="02D4499D" w14:textId="77777777" w:rsidR="00BB07DD" w:rsidRPr="00C846B7" w:rsidRDefault="00BB07DD" w:rsidP="005A2CB0">
            <w:pPr>
              <w:spacing w:after="0"/>
              <w:jc w:val="center"/>
              <w:rPr>
                <w:rFonts w:eastAsia="Times New Roman"/>
                <w:b/>
                <w:bCs/>
                <w:color w:val="000000"/>
                <w:sz w:val="18"/>
                <w:szCs w:val="18"/>
                <w:lang w:val="en-ZA" w:eastAsia="en-GB"/>
              </w:rPr>
            </w:pPr>
          </w:p>
        </w:tc>
        <w:tc>
          <w:tcPr>
            <w:tcW w:w="1332" w:type="dxa"/>
            <w:tcBorders>
              <w:top w:val="nil"/>
              <w:left w:val="nil"/>
              <w:bottom w:val="single" w:sz="8" w:space="0" w:color="auto"/>
              <w:right w:val="single" w:sz="8" w:space="0" w:color="auto"/>
            </w:tcBorders>
            <w:shd w:val="clear" w:color="auto" w:fill="auto"/>
            <w:noWrap/>
            <w:vAlign w:val="center"/>
          </w:tcPr>
          <w:p w14:paraId="2518CAFA" w14:textId="3D8B4D53"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71200</w:t>
            </w:r>
          </w:p>
        </w:tc>
        <w:tc>
          <w:tcPr>
            <w:tcW w:w="2040" w:type="dxa"/>
            <w:tcBorders>
              <w:top w:val="single" w:sz="8" w:space="0" w:color="auto"/>
              <w:left w:val="nil"/>
              <w:bottom w:val="nil"/>
              <w:right w:val="single" w:sz="8" w:space="0" w:color="auto"/>
            </w:tcBorders>
            <w:shd w:val="clear" w:color="auto" w:fill="auto"/>
            <w:vAlign w:val="center"/>
          </w:tcPr>
          <w:p w14:paraId="432FA27A" w14:textId="2422320F"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International Consultants</w:t>
            </w:r>
          </w:p>
        </w:tc>
        <w:tc>
          <w:tcPr>
            <w:tcW w:w="1019" w:type="dxa"/>
            <w:tcBorders>
              <w:top w:val="nil"/>
              <w:left w:val="nil"/>
              <w:bottom w:val="single" w:sz="8" w:space="0" w:color="auto"/>
              <w:right w:val="single" w:sz="8" w:space="0" w:color="auto"/>
            </w:tcBorders>
            <w:shd w:val="clear" w:color="auto" w:fill="auto"/>
            <w:noWrap/>
            <w:vAlign w:val="center"/>
          </w:tcPr>
          <w:p w14:paraId="15790202" w14:textId="4E9B2CED"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tcPr>
          <w:p w14:paraId="5E4EB87A" w14:textId="47E88C73"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19" w:type="dxa"/>
            <w:tcBorders>
              <w:top w:val="nil"/>
              <w:left w:val="nil"/>
              <w:bottom w:val="single" w:sz="8" w:space="0" w:color="auto"/>
              <w:right w:val="single" w:sz="8" w:space="0" w:color="auto"/>
            </w:tcBorders>
            <w:shd w:val="clear" w:color="auto" w:fill="auto"/>
            <w:noWrap/>
            <w:vAlign w:val="center"/>
          </w:tcPr>
          <w:p w14:paraId="0D08118A" w14:textId="3F60E10F"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tcPr>
          <w:p w14:paraId="0995A038" w14:textId="02A6C8A8"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tcPr>
          <w:p w14:paraId="4C3049F4" w14:textId="536C7E1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20" w:type="dxa"/>
            <w:tcBorders>
              <w:top w:val="nil"/>
              <w:left w:val="nil"/>
              <w:bottom w:val="single" w:sz="8" w:space="0" w:color="auto"/>
              <w:right w:val="single" w:sz="8" w:space="0" w:color="auto"/>
            </w:tcBorders>
            <w:shd w:val="clear" w:color="auto" w:fill="auto"/>
            <w:noWrap/>
            <w:vAlign w:val="center"/>
          </w:tcPr>
          <w:p w14:paraId="7391E5A9" w14:textId="3C6FA79C"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753" w:type="dxa"/>
            <w:tcBorders>
              <w:top w:val="nil"/>
              <w:left w:val="nil"/>
              <w:bottom w:val="single" w:sz="8" w:space="0" w:color="auto"/>
              <w:right w:val="single" w:sz="8" w:space="0" w:color="auto"/>
            </w:tcBorders>
            <w:shd w:val="clear" w:color="auto" w:fill="auto"/>
            <w:vAlign w:val="center"/>
          </w:tcPr>
          <w:p w14:paraId="3F24844C" w14:textId="110A2DC3"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16</w:t>
            </w:r>
          </w:p>
        </w:tc>
      </w:tr>
      <w:tr w:rsidR="00BB07DD" w:rsidRPr="00C846B7" w14:paraId="4BB0FAA0" w14:textId="77777777" w:rsidTr="00BB07DD">
        <w:trPr>
          <w:trHeight w:val="60"/>
        </w:trPr>
        <w:tc>
          <w:tcPr>
            <w:tcW w:w="1985" w:type="dxa"/>
            <w:tcBorders>
              <w:top w:val="nil"/>
              <w:left w:val="single" w:sz="8" w:space="0" w:color="auto"/>
              <w:bottom w:val="nil"/>
              <w:right w:val="single" w:sz="4" w:space="0" w:color="auto"/>
            </w:tcBorders>
            <w:shd w:val="clear" w:color="auto" w:fill="auto"/>
            <w:noWrap/>
            <w:vAlign w:val="center"/>
          </w:tcPr>
          <w:p w14:paraId="75565FDD" w14:textId="77777777" w:rsidR="00BB07DD" w:rsidRPr="00C846B7" w:rsidRDefault="00BB07DD" w:rsidP="005A2CB0">
            <w:pPr>
              <w:spacing w:after="0"/>
              <w:jc w:val="center"/>
              <w:rPr>
                <w:rFonts w:eastAsia="Times New Roman"/>
                <w:b/>
                <w:bCs/>
                <w:color w:val="000000"/>
                <w:sz w:val="18"/>
                <w:szCs w:val="18"/>
                <w:lang w:val="en-ZA" w:eastAsia="en-GB"/>
              </w:rPr>
            </w:pPr>
          </w:p>
        </w:tc>
        <w:tc>
          <w:tcPr>
            <w:tcW w:w="1265" w:type="dxa"/>
            <w:vMerge/>
            <w:tcBorders>
              <w:left w:val="single" w:sz="4" w:space="0" w:color="auto"/>
              <w:right w:val="single" w:sz="4" w:space="0" w:color="auto"/>
            </w:tcBorders>
          </w:tcPr>
          <w:p w14:paraId="1B387977"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tcPr>
          <w:p w14:paraId="1936CAF0" w14:textId="77777777" w:rsidR="00BB07DD" w:rsidRPr="00C846B7" w:rsidRDefault="00BB07DD" w:rsidP="005A2CB0">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tcPr>
          <w:p w14:paraId="6614058B" w14:textId="77777777" w:rsidR="00BB07DD" w:rsidRPr="00C846B7" w:rsidRDefault="00BB07DD" w:rsidP="005A2CB0">
            <w:pPr>
              <w:spacing w:after="0"/>
              <w:jc w:val="center"/>
              <w:rPr>
                <w:rFonts w:eastAsia="Times New Roman"/>
                <w:b/>
                <w:bCs/>
                <w:color w:val="000000"/>
                <w:sz w:val="18"/>
                <w:szCs w:val="18"/>
                <w:lang w:val="en-ZA" w:eastAsia="en-GB"/>
              </w:rPr>
            </w:pPr>
          </w:p>
        </w:tc>
        <w:tc>
          <w:tcPr>
            <w:tcW w:w="1332" w:type="dxa"/>
            <w:tcBorders>
              <w:top w:val="nil"/>
              <w:left w:val="nil"/>
              <w:bottom w:val="single" w:sz="8" w:space="0" w:color="auto"/>
              <w:right w:val="single" w:sz="8" w:space="0" w:color="auto"/>
            </w:tcBorders>
            <w:shd w:val="clear" w:color="auto" w:fill="auto"/>
            <w:noWrap/>
            <w:vAlign w:val="center"/>
          </w:tcPr>
          <w:p w14:paraId="292593B8" w14:textId="1F1A394C"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71300</w:t>
            </w:r>
          </w:p>
        </w:tc>
        <w:tc>
          <w:tcPr>
            <w:tcW w:w="2040" w:type="dxa"/>
            <w:tcBorders>
              <w:top w:val="single" w:sz="8" w:space="0" w:color="auto"/>
              <w:left w:val="nil"/>
              <w:bottom w:val="nil"/>
              <w:right w:val="single" w:sz="8" w:space="0" w:color="auto"/>
            </w:tcBorders>
            <w:shd w:val="clear" w:color="auto" w:fill="auto"/>
            <w:vAlign w:val="center"/>
          </w:tcPr>
          <w:p w14:paraId="21A0B4BD" w14:textId="4C14D573"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Local Consultants</w:t>
            </w:r>
          </w:p>
        </w:tc>
        <w:tc>
          <w:tcPr>
            <w:tcW w:w="1019" w:type="dxa"/>
            <w:tcBorders>
              <w:top w:val="nil"/>
              <w:left w:val="nil"/>
              <w:bottom w:val="single" w:sz="8" w:space="0" w:color="auto"/>
              <w:right w:val="single" w:sz="8" w:space="0" w:color="auto"/>
            </w:tcBorders>
            <w:shd w:val="clear" w:color="auto" w:fill="auto"/>
            <w:noWrap/>
            <w:vAlign w:val="center"/>
          </w:tcPr>
          <w:p w14:paraId="2D4287A9" w14:textId="227DEDC1"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tcPr>
          <w:p w14:paraId="6C5B1F6E" w14:textId="1E7062FE"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2,000</w:t>
            </w:r>
          </w:p>
        </w:tc>
        <w:tc>
          <w:tcPr>
            <w:tcW w:w="1019" w:type="dxa"/>
            <w:tcBorders>
              <w:top w:val="nil"/>
              <w:left w:val="nil"/>
              <w:bottom w:val="single" w:sz="8" w:space="0" w:color="auto"/>
              <w:right w:val="single" w:sz="8" w:space="0" w:color="auto"/>
            </w:tcBorders>
            <w:shd w:val="clear" w:color="auto" w:fill="auto"/>
            <w:noWrap/>
            <w:vAlign w:val="center"/>
          </w:tcPr>
          <w:p w14:paraId="7ED1B246" w14:textId="273673A1"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5,000</w:t>
            </w:r>
          </w:p>
        </w:tc>
        <w:tc>
          <w:tcPr>
            <w:tcW w:w="1019" w:type="dxa"/>
            <w:tcBorders>
              <w:top w:val="nil"/>
              <w:left w:val="nil"/>
              <w:bottom w:val="single" w:sz="8" w:space="0" w:color="auto"/>
              <w:right w:val="single" w:sz="8" w:space="0" w:color="auto"/>
            </w:tcBorders>
            <w:shd w:val="clear" w:color="auto" w:fill="auto"/>
            <w:noWrap/>
            <w:vAlign w:val="center"/>
          </w:tcPr>
          <w:p w14:paraId="4DB11640" w14:textId="301AAFB9"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19" w:type="dxa"/>
            <w:tcBorders>
              <w:top w:val="nil"/>
              <w:left w:val="nil"/>
              <w:bottom w:val="single" w:sz="8" w:space="0" w:color="auto"/>
              <w:right w:val="single" w:sz="8" w:space="0" w:color="auto"/>
            </w:tcBorders>
            <w:shd w:val="clear" w:color="auto" w:fill="auto"/>
            <w:noWrap/>
            <w:vAlign w:val="center"/>
          </w:tcPr>
          <w:p w14:paraId="1DAF619B" w14:textId="07EF8A18"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3,000</w:t>
            </w:r>
          </w:p>
        </w:tc>
        <w:tc>
          <w:tcPr>
            <w:tcW w:w="1020" w:type="dxa"/>
            <w:tcBorders>
              <w:top w:val="nil"/>
              <w:left w:val="nil"/>
              <w:bottom w:val="single" w:sz="8" w:space="0" w:color="auto"/>
              <w:right w:val="single" w:sz="8" w:space="0" w:color="auto"/>
            </w:tcBorders>
            <w:shd w:val="clear" w:color="auto" w:fill="auto"/>
            <w:noWrap/>
            <w:vAlign w:val="center"/>
          </w:tcPr>
          <w:p w14:paraId="6C402E4E" w14:textId="78189336"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13,000</w:t>
            </w:r>
          </w:p>
        </w:tc>
        <w:tc>
          <w:tcPr>
            <w:tcW w:w="753" w:type="dxa"/>
            <w:tcBorders>
              <w:top w:val="nil"/>
              <w:left w:val="nil"/>
              <w:bottom w:val="single" w:sz="8" w:space="0" w:color="auto"/>
              <w:right w:val="single" w:sz="8" w:space="0" w:color="auto"/>
            </w:tcBorders>
            <w:shd w:val="clear" w:color="auto" w:fill="auto"/>
            <w:vAlign w:val="center"/>
          </w:tcPr>
          <w:p w14:paraId="753D4C9C" w14:textId="4E8A587F"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17</w:t>
            </w:r>
          </w:p>
        </w:tc>
      </w:tr>
      <w:tr w:rsidR="00BB07DD" w:rsidRPr="00C846B7" w14:paraId="7380C83B" w14:textId="77777777" w:rsidTr="00BB07DD">
        <w:trPr>
          <w:trHeight w:val="540"/>
        </w:trPr>
        <w:tc>
          <w:tcPr>
            <w:tcW w:w="1985" w:type="dxa"/>
            <w:tcBorders>
              <w:top w:val="nil"/>
              <w:left w:val="single" w:sz="8" w:space="0" w:color="auto"/>
              <w:bottom w:val="nil"/>
              <w:right w:val="single" w:sz="4" w:space="0" w:color="auto"/>
            </w:tcBorders>
            <w:shd w:val="clear" w:color="auto" w:fill="auto"/>
            <w:noWrap/>
            <w:vAlign w:val="center"/>
            <w:hideMark/>
          </w:tcPr>
          <w:p w14:paraId="67965223" w14:textId="371EE374"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xml:space="preserve">Digital, KM and M&amp;E </w:t>
            </w:r>
          </w:p>
        </w:tc>
        <w:tc>
          <w:tcPr>
            <w:tcW w:w="1265" w:type="dxa"/>
            <w:vMerge/>
            <w:tcBorders>
              <w:left w:val="single" w:sz="4" w:space="0" w:color="auto"/>
              <w:right w:val="single" w:sz="4" w:space="0" w:color="auto"/>
            </w:tcBorders>
          </w:tcPr>
          <w:p w14:paraId="54D09DCA"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2383B1D2" w14:textId="77777777" w:rsidR="00BB07DD" w:rsidRPr="00C846B7" w:rsidRDefault="00BB07DD" w:rsidP="005A2CB0">
            <w:pPr>
              <w:spacing w:after="0"/>
              <w:jc w:val="center"/>
              <w:rPr>
                <w:rFonts w:eastAsia="Times New Roman"/>
                <w:b/>
                <w:b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0E49910C" w14:textId="77777777"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374E1EF9"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72100</w:t>
            </w:r>
          </w:p>
        </w:tc>
        <w:tc>
          <w:tcPr>
            <w:tcW w:w="2040" w:type="dxa"/>
            <w:tcBorders>
              <w:top w:val="single" w:sz="8" w:space="0" w:color="auto"/>
              <w:left w:val="nil"/>
              <w:bottom w:val="nil"/>
              <w:right w:val="single" w:sz="8" w:space="0" w:color="auto"/>
            </w:tcBorders>
            <w:shd w:val="clear" w:color="auto" w:fill="auto"/>
            <w:vAlign w:val="center"/>
            <w:hideMark/>
          </w:tcPr>
          <w:p w14:paraId="4B071757"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Contractual Services-Companies</w:t>
            </w:r>
          </w:p>
        </w:tc>
        <w:tc>
          <w:tcPr>
            <w:tcW w:w="1019" w:type="dxa"/>
            <w:tcBorders>
              <w:top w:val="nil"/>
              <w:left w:val="nil"/>
              <w:bottom w:val="single" w:sz="8" w:space="0" w:color="auto"/>
              <w:right w:val="single" w:sz="8" w:space="0" w:color="auto"/>
            </w:tcBorders>
            <w:shd w:val="clear" w:color="auto" w:fill="auto"/>
            <w:noWrap/>
            <w:vAlign w:val="center"/>
            <w:hideMark/>
          </w:tcPr>
          <w:p w14:paraId="6A17391F" w14:textId="4E4A267B"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17F75645" w14:textId="15C4F42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41,200</w:t>
            </w:r>
          </w:p>
        </w:tc>
        <w:tc>
          <w:tcPr>
            <w:tcW w:w="1019" w:type="dxa"/>
            <w:tcBorders>
              <w:top w:val="nil"/>
              <w:left w:val="nil"/>
              <w:bottom w:val="single" w:sz="8" w:space="0" w:color="auto"/>
              <w:right w:val="single" w:sz="8" w:space="0" w:color="auto"/>
            </w:tcBorders>
            <w:shd w:val="clear" w:color="auto" w:fill="auto"/>
            <w:noWrap/>
            <w:vAlign w:val="center"/>
            <w:hideMark/>
          </w:tcPr>
          <w:p w14:paraId="06B56026" w14:textId="55F47BF4"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9,600</w:t>
            </w:r>
          </w:p>
        </w:tc>
        <w:tc>
          <w:tcPr>
            <w:tcW w:w="1019" w:type="dxa"/>
            <w:tcBorders>
              <w:top w:val="nil"/>
              <w:left w:val="nil"/>
              <w:bottom w:val="single" w:sz="8" w:space="0" w:color="auto"/>
              <w:right w:val="single" w:sz="8" w:space="0" w:color="auto"/>
            </w:tcBorders>
            <w:shd w:val="clear" w:color="auto" w:fill="auto"/>
            <w:noWrap/>
            <w:vAlign w:val="center"/>
            <w:hideMark/>
          </w:tcPr>
          <w:p w14:paraId="7736456D" w14:textId="0DCD5B88"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9,600</w:t>
            </w:r>
          </w:p>
        </w:tc>
        <w:tc>
          <w:tcPr>
            <w:tcW w:w="1019" w:type="dxa"/>
            <w:tcBorders>
              <w:top w:val="nil"/>
              <w:left w:val="nil"/>
              <w:bottom w:val="single" w:sz="8" w:space="0" w:color="auto"/>
              <w:right w:val="single" w:sz="8" w:space="0" w:color="auto"/>
            </w:tcBorders>
            <w:shd w:val="clear" w:color="auto" w:fill="auto"/>
            <w:noWrap/>
            <w:vAlign w:val="center"/>
            <w:hideMark/>
          </w:tcPr>
          <w:p w14:paraId="78126C91" w14:textId="487C51B3"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9,797</w:t>
            </w:r>
          </w:p>
        </w:tc>
        <w:tc>
          <w:tcPr>
            <w:tcW w:w="1020" w:type="dxa"/>
            <w:tcBorders>
              <w:top w:val="nil"/>
              <w:left w:val="nil"/>
              <w:bottom w:val="single" w:sz="8" w:space="0" w:color="auto"/>
              <w:right w:val="single" w:sz="8" w:space="0" w:color="auto"/>
            </w:tcBorders>
            <w:shd w:val="clear" w:color="auto" w:fill="auto"/>
            <w:noWrap/>
            <w:vAlign w:val="center"/>
            <w:hideMark/>
          </w:tcPr>
          <w:p w14:paraId="75DBEE2F" w14:textId="7C712C5A"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74,197</w:t>
            </w:r>
          </w:p>
        </w:tc>
        <w:tc>
          <w:tcPr>
            <w:tcW w:w="753" w:type="dxa"/>
            <w:tcBorders>
              <w:top w:val="nil"/>
              <w:left w:val="nil"/>
              <w:bottom w:val="single" w:sz="8" w:space="0" w:color="auto"/>
              <w:right w:val="single" w:sz="8" w:space="0" w:color="auto"/>
            </w:tcBorders>
            <w:shd w:val="clear" w:color="auto" w:fill="auto"/>
            <w:vAlign w:val="center"/>
          </w:tcPr>
          <w:p w14:paraId="114D767D" w14:textId="2C71E4FE"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18</w:t>
            </w:r>
          </w:p>
        </w:tc>
      </w:tr>
      <w:tr w:rsidR="00BB07DD" w:rsidRPr="00C846B7" w14:paraId="599D00CE" w14:textId="77777777" w:rsidTr="00BB07DD">
        <w:trPr>
          <w:trHeight w:val="540"/>
        </w:trPr>
        <w:tc>
          <w:tcPr>
            <w:tcW w:w="1985" w:type="dxa"/>
            <w:tcBorders>
              <w:top w:val="nil"/>
              <w:left w:val="single" w:sz="8" w:space="0" w:color="auto"/>
              <w:bottom w:val="nil"/>
              <w:right w:val="single" w:sz="4" w:space="0" w:color="auto"/>
            </w:tcBorders>
            <w:shd w:val="clear" w:color="auto" w:fill="auto"/>
            <w:vAlign w:val="center"/>
            <w:hideMark/>
          </w:tcPr>
          <w:p w14:paraId="133B50E7" w14:textId="0D2FFA66" w:rsidR="00BB07DD" w:rsidRPr="00C846B7" w:rsidRDefault="00BB07DD" w:rsidP="005A2CB0">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(as per Table B of CEO endorsement request) </w:t>
            </w:r>
          </w:p>
        </w:tc>
        <w:tc>
          <w:tcPr>
            <w:tcW w:w="1265" w:type="dxa"/>
            <w:vMerge/>
            <w:tcBorders>
              <w:left w:val="single" w:sz="4" w:space="0" w:color="auto"/>
              <w:right w:val="single" w:sz="4" w:space="0" w:color="auto"/>
            </w:tcBorders>
          </w:tcPr>
          <w:p w14:paraId="1DCBF2DE"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14A974BB" w14:textId="77777777" w:rsidR="00BB07DD" w:rsidRPr="00C846B7" w:rsidRDefault="00BB07DD" w:rsidP="005A2CB0">
            <w:pPr>
              <w:spacing w:after="0"/>
              <w:jc w:val="center"/>
              <w:rPr>
                <w:rFonts w:eastAsia="Times New Roman"/>
                <w:i/>
                <w:i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43EFD504" w14:textId="77777777"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62CBE54D"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74200</w:t>
            </w:r>
          </w:p>
        </w:tc>
        <w:tc>
          <w:tcPr>
            <w:tcW w:w="2040" w:type="dxa"/>
            <w:tcBorders>
              <w:top w:val="single" w:sz="8" w:space="0" w:color="auto"/>
              <w:left w:val="nil"/>
              <w:bottom w:val="single" w:sz="8" w:space="0" w:color="auto"/>
              <w:right w:val="single" w:sz="8" w:space="0" w:color="auto"/>
            </w:tcBorders>
            <w:shd w:val="clear" w:color="auto" w:fill="auto"/>
            <w:vAlign w:val="center"/>
            <w:hideMark/>
          </w:tcPr>
          <w:p w14:paraId="43289590"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xml:space="preserve">Audio </w:t>
            </w:r>
            <w:proofErr w:type="spellStart"/>
            <w:r w:rsidRPr="00C846B7">
              <w:rPr>
                <w:rFonts w:eastAsia="Times New Roman"/>
                <w:color w:val="000000"/>
                <w:sz w:val="18"/>
                <w:szCs w:val="18"/>
                <w:lang w:val="en-ZA" w:eastAsia="en-GB"/>
              </w:rPr>
              <w:t>Visual&amp;Print</w:t>
            </w:r>
            <w:proofErr w:type="spellEnd"/>
            <w:r w:rsidRPr="00C846B7">
              <w:rPr>
                <w:rFonts w:eastAsia="Times New Roman"/>
                <w:color w:val="000000"/>
                <w:sz w:val="18"/>
                <w:szCs w:val="18"/>
                <w:lang w:val="en-ZA" w:eastAsia="en-GB"/>
              </w:rPr>
              <w:t xml:space="preserve"> Prod Costs</w:t>
            </w:r>
          </w:p>
        </w:tc>
        <w:tc>
          <w:tcPr>
            <w:tcW w:w="1019" w:type="dxa"/>
            <w:tcBorders>
              <w:top w:val="nil"/>
              <w:left w:val="nil"/>
              <w:bottom w:val="single" w:sz="8" w:space="0" w:color="auto"/>
              <w:right w:val="single" w:sz="8" w:space="0" w:color="auto"/>
            </w:tcBorders>
            <w:shd w:val="clear" w:color="auto" w:fill="auto"/>
            <w:noWrap/>
            <w:vAlign w:val="center"/>
            <w:hideMark/>
          </w:tcPr>
          <w:p w14:paraId="06FE7FF2" w14:textId="7777777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6C7F1717" w14:textId="435ACED3"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1,500</w:t>
            </w:r>
          </w:p>
        </w:tc>
        <w:tc>
          <w:tcPr>
            <w:tcW w:w="1019" w:type="dxa"/>
            <w:tcBorders>
              <w:top w:val="nil"/>
              <w:left w:val="nil"/>
              <w:bottom w:val="single" w:sz="8" w:space="0" w:color="auto"/>
              <w:right w:val="single" w:sz="8" w:space="0" w:color="auto"/>
            </w:tcBorders>
            <w:shd w:val="clear" w:color="auto" w:fill="auto"/>
            <w:noWrap/>
            <w:vAlign w:val="center"/>
            <w:hideMark/>
          </w:tcPr>
          <w:p w14:paraId="62A5C5B0" w14:textId="1C6B6CD9"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2,000</w:t>
            </w:r>
          </w:p>
        </w:tc>
        <w:tc>
          <w:tcPr>
            <w:tcW w:w="1019" w:type="dxa"/>
            <w:tcBorders>
              <w:top w:val="nil"/>
              <w:left w:val="nil"/>
              <w:bottom w:val="single" w:sz="8" w:space="0" w:color="auto"/>
              <w:right w:val="single" w:sz="8" w:space="0" w:color="auto"/>
            </w:tcBorders>
            <w:shd w:val="clear" w:color="auto" w:fill="auto"/>
            <w:noWrap/>
            <w:vAlign w:val="center"/>
            <w:hideMark/>
          </w:tcPr>
          <w:p w14:paraId="0C9DE65B" w14:textId="12DCD5E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2,000</w:t>
            </w:r>
          </w:p>
        </w:tc>
        <w:tc>
          <w:tcPr>
            <w:tcW w:w="1019" w:type="dxa"/>
            <w:tcBorders>
              <w:top w:val="nil"/>
              <w:left w:val="nil"/>
              <w:bottom w:val="single" w:sz="8" w:space="0" w:color="auto"/>
              <w:right w:val="single" w:sz="8" w:space="0" w:color="auto"/>
            </w:tcBorders>
            <w:shd w:val="clear" w:color="auto" w:fill="auto"/>
            <w:noWrap/>
            <w:vAlign w:val="center"/>
            <w:hideMark/>
          </w:tcPr>
          <w:p w14:paraId="209AD660" w14:textId="2EBDEE0C"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2,000</w:t>
            </w:r>
          </w:p>
        </w:tc>
        <w:tc>
          <w:tcPr>
            <w:tcW w:w="1020" w:type="dxa"/>
            <w:tcBorders>
              <w:top w:val="nil"/>
              <w:left w:val="nil"/>
              <w:bottom w:val="single" w:sz="8" w:space="0" w:color="auto"/>
              <w:right w:val="single" w:sz="8" w:space="0" w:color="auto"/>
            </w:tcBorders>
            <w:shd w:val="clear" w:color="auto" w:fill="auto"/>
            <w:noWrap/>
            <w:vAlign w:val="center"/>
            <w:hideMark/>
          </w:tcPr>
          <w:p w14:paraId="6F1EE5E2" w14:textId="661660BC"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7,500</w:t>
            </w:r>
          </w:p>
        </w:tc>
        <w:tc>
          <w:tcPr>
            <w:tcW w:w="753" w:type="dxa"/>
            <w:tcBorders>
              <w:top w:val="nil"/>
              <w:left w:val="nil"/>
              <w:bottom w:val="single" w:sz="8" w:space="0" w:color="auto"/>
              <w:right w:val="single" w:sz="8" w:space="0" w:color="auto"/>
            </w:tcBorders>
            <w:shd w:val="clear" w:color="auto" w:fill="auto"/>
            <w:vAlign w:val="center"/>
          </w:tcPr>
          <w:p w14:paraId="0F65F41C" w14:textId="286AAA7C"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19</w:t>
            </w:r>
          </w:p>
        </w:tc>
      </w:tr>
      <w:tr w:rsidR="00BB07DD" w:rsidRPr="00C846B7" w14:paraId="5F9CE46A" w14:textId="77777777" w:rsidTr="00BB07DD">
        <w:trPr>
          <w:trHeight w:val="280"/>
        </w:trPr>
        <w:tc>
          <w:tcPr>
            <w:tcW w:w="1985" w:type="dxa"/>
            <w:tcBorders>
              <w:top w:val="nil"/>
              <w:left w:val="single" w:sz="8" w:space="0" w:color="auto"/>
              <w:bottom w:val="nil"/>
              <w:right w:val="single" w:sz="4" w:space="0" w:color="auto"/>
            </w:tcBorders>
            <w:shd w:val="clear" w:color="auto" w:fill="auto"/>
            <w:vAlign w:val="center"/>
            <w:hideMark/>
          </w:tcPr>
          <w:p w14:paraId="7734BE84" w14:textId="77777777" w:rsidR="00BB07DD" w:rsidRPr="00C846B7" w:rsidRDefault="00BB07DD" w:rsidP="005A2CB0">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 </w:t>
            </w:r>
          </w:p>
        </w:tc>
        <w:tc>
          <w:tcPr>
            <w:tcW w:w="1265" w:type="dxa"/>
            <w:vMerge/>
            <w:tcBorders>
              <w:left w:val="single" w:sz="4" w:space="0" w:color="auto"/>
              <w:right w:val="single" w:sz="4" w:space="0" w:color="auto"/>
            </w:tcBorders>
          </w:tcPr>
          <w:p w14:paraId="527C7601"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1E18892E" w14:textId="77777777" w:rsidR="00BB07DD" w:rsidRPr="00C846B7" w:rsidRDefault="00BB07DD" w:rsidP="005A2CB0">
            <w:pPr>
              <w:spacing w:after="0"/>
              <w:jc w:val="center"/>
              <w:rPr>
                <w:rFonts w:eastAsia="Times New Roman"/>
                <w:i/>
                <w:iCs/>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2E536ECC" w14:textId="77777777"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51CE4DB8"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71600</w:t>
            </w:r>
          </w:p>
        </w:tc>
        <w:tc>
          <w:tcPr>
            <w:tcW w:w="2040" w:type="dxa"/>
            <w:tcBorders>
              <w:top w:val="nil"/>
              <w:left w:val="nil"/>
              <w:bottom w:val="single" w:sz="8" w:space="0" w:color="auto"/>
              <w:right w:val="single" w:sz="8" w:space="0" w:color="auto"/>
            </w:tcBorders>
            <w:shd w:val="clear" w:color="auto" w:fill="auto"/>
            <w:vAlign w:val="center"/>
            <w:hideMark/>
          </w:tcPr>
          <w:p w14:paraId="72885BDD"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Travel</w:t>
            </w:r>
          </w:p>
        </w:tc>
        <w:tc>
          <w:tcPr>
            <w:tcW w:w="1019" w:type="dxa"/>
            <w:tcBorders>
              <w:top w:val="nil"/>
              <w:left w:val="nil"/>
              <w:bottom w:val="single" w:sz="8" w:space="0" w:color="auto"/>
              <w:right w:val="single" w:sz="8" w:space="0" w:color="auto"/>
            </w:tcBorders>
            <w:shd w:val="clear" w:color="auto" w:fill="auto"/>
            <w:noWrap/>
            <w:vAlign w:val="center"/>
            <w:hideMark/>
          </w:tcPr>
          <w:p w14:paraId="74392D2F" w14:textId="77777777"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508766AC" w14:textId="602FFD71"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757AC566" w14:textId="603B8B9C"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01F3CFFF" w14:textId="3D06A834"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017F1985" w14:textId="476203FF"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8,000</w:t>
            </w:r>
          </w:p>
        </w:tc>
        <w:tc>
          <w:tcPr>
            <w:tcW w:w="1020" w:type="dxa"/>
            <w:tcBorders>
              <w:top w:val="nil"/>
              <w:left w:val="nil"/>
              <w:bottom w:val="single" w:sz="8" w:space="0" w:color="auto"/>
              <w:right w:val="single" w:sz="8" w:space="0" w:color="auto"/>
            </w:tcBorders>
            <w:shd w:val="clear" w:color="auto" w:fill="auto"/>
            <w:noWrap/>
            <w:vAlign w:val="center"/>
            <w:hideMark/>
          </w:tcPr>
          <w:p w14:paraId="0402B96C" w14:textId="0389F4C0"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20,000</w:t>
            </w:r>
          </w:p>
        </w:tc>
        <w:tc>
          <w:tcPr>
            <w:tcW w:w="753" w:type="dxa"/>
            <w:tcBorders>
              <w:top w:val="nil"/>
              <w:left w:val="nil"/>
              <w:bottom w:val="single" w:sz="8" w:space="0" w:color="auto"/>
              <w:right w:val="single" w:sz="8" w:space="0" w:color="auto"/>
            </w:tcBorders>
            <w:shd w:val="clear" w:color="auto" w:fill="auto"/>
            <w:vAlign w:val="center"/>
          </w:tcPr>
          <w:p w14:paraId="77900DE3" w14:textId="6C91DB4A"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20</w:t>
            </w:r>
          </w:p>
        </w:tc>
      </w:tr>
      <w:tr w:rsidR="00BB07DD" w:rsidRPr="00C846B7" w14:paraId="302E865C" w14:textId="77777777" w:rsidTr="00BB07DD">
        <w:trPr>
          <w:trHeight w:val="358"/>
        </w:trPr>
        <w:tc>
          <w:tcPr>
            <w:tcW w:w="1985" w:type="dxa"/>
            <w:tcBorders>
              <w:top w:val="nil"/>
              <w:left w:val="single" w:sz="8" w:space="0" w:color="auto"/>
              <w:bottom w:val="nil"/>
              <w:right w:val="single" w:sz="4" w:space="0" w:color="auto"/>
            </w:tcBorders>
            <w:shd w:val="clear" w:color="auto" w:fill="auto"/>
            <w:noWrap/>
            <w:vAlign w:val="center"/>
            <w:hideMark/>
          </w:tcPr>
          <w:p w14:paraId="20F392E6"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 </w:t>
            </w:r>
          </w:p>
        </w:tc>
        <w:tc>
          <w:tcPr>
            <w:tcW w:w="1265" w:type="dxa"/>
            <w:vMerge/>
            <w:tcBorders>
              <w:left w:val="single" w:sz="4" w:space="0" w:color="auto"/>
              <w:right w:val="single" w:sz="4" w:space="0" w:color="auto"/>
            </w:tcBorders>
          </w:tcPr>
          <w:p w14:paraId="0D25C842"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hideMark/>
          </w:tcPr>
          <w:p w14:paraId="1B63A80A" w14:textId="77777777" w:rsidR="00BB07DD" w:rsidRPr="00C846B7" w:rsidRDefault="00BB07DD" w:rsidP="005A2CB0">
            <w:pPr>
              <w:spacing w:after="0"/>
              <w:jc w:val="left"/>
              <w:rPr>
                <w:rFonts w:eastAsia="Times New Roman"/>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hideMark/>
          </w:tcPr>
          <w:p w14:paraId="59323C3B" w14:textId="77777777" w:rsidR="00BB07DD" w:rsidRPr="00C846B7" w:rsidRDefault="00BB07DD" w:rsidP="005A2CB0">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 </w:t>
            </w:r>
          </w:p>
        </w:tc>
        <w:tc>
          <w:tcPr>
            <w:tcW w:w="1332" w:type="dxa"/>
            <w:tcBorders>
              <w:top w:val="nil"/>
              <w:left w:val="nil"/>
              <w:bottom w:val="single" w:sz="8" w:space="0" w:color="auto"/>
              <w:right w:val="single" w:sz="8" w:space="0" w:color="auto"/>
            </w:tcBorders>
            <w:shd w:val="clear" w:color="auto" w:fill="auto"/>
            <w:noWrap/>
            <w:vAlign w:val="center"/>
            <w:hideMark/>
          </w:tcPr>
          <w:p w14:paraId="773D90E7"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75700</w:t>
            </w:r>
          </w:p>
        </w:tc>
        <w:tc>
          <w:tcPr>
            <w:tcW w:w="2040" w:type="dxa"/>
            <w:tcBorders>
              <w:top w:val="nil"/>
              <w:left w:val="nil"/>
              <w:bottom w:val="single" w:sz="8" w:space="0" w:color="auto"/>
              <w:right w:val="single" w:sz="8" w:space="0" w:color="auto"/>
            </w:tcBorders>
            <w:shd w:val="clear" w:color="auto" w:fill="auto"/>
            <w:vAlign w:val="center"/>
            <w:hideMark/>
          </w:tcPr>
          <w:p w14:paraId="0FECD639" w14:textId="77777777" w:rsidR="00BB07DD" w:rsidRPr="00C846B7" w:rsidRDefault="00BB07DD" w:rsidP="005A2CB0">
            <w:pPr>
              <w:spacing w:after="0"/>
              <w:jc w:val="left"/>
              <w:rPr>
                <w:rFonts w:eastAsia="Times New Roman"/>
                <w:color w:val="000000"/>
                <w:sz w:val="18"/>
                <w:szCs w:val="18"/>
                <w:lang w:val="en-ZA" w:eastAsia="en-GB"/>
              </w:rPr>
            </w:pPr>
            <w:r w:rsidRPr="00C846B7">
              <w:rPr>
                <w:rFonts w:eastAsia="Times New Roman"/>
                <w:color w:val="000000"/>
                <w:sz w:val="18"/>
                <w:szCs w:val="18"/>
                <w:lang w:val="en-ZA" w:eastAsia="en-GB"/>
              </w:rPr>
              <w:t>Training, Workshops and Confer</w:t>
            </w:r>
          </w:p>
        </w:tc>
        <w:tc>
          <w:tcPr>
            <w:tcW w:w="1019" w:type="dxa"/>
            <w:tcBorders>
              <w:top w:val="nil"/>
              <w:left w:val="nil"/>
              <w:bottom w:val="single" w:sz="8" w:space="0" w:color="auto"/>
              <w:right w:val="single" w:sz="8" w:space="0" w:color="auto"/>
            </w:tcBorders>
            <w:shd w:val="clear" w:color="auto" w:fill="auto"/>
            <w:noWrap/>
            <w:vAlign w:val="center"/>
            <w:hideMark/>
          </w:tcPr>
          <w:p w14:paraId="0BE2F631" w14:textId="7DB70B4F"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0</w:t>
            </w:r>
          </w:p>
        </w:tc>
        <w:tc>
          <w:tcPr>
            <w:tcW w:w="1019" w:type="dxa"/>
            <w:tcBorders>
              <w:top w:val="nil"/>
              <w:left w:val="nil"/>
              <w:bottom w:val="single" w:sz="8" w:space="0" w:color="auto"/>
              <w:right w:val="single" w:sz="8" w:space="0" w:color="auto"/>
            </w:tcBorders>
            <w:shd w:val="clear" w:color="auto" w:fill="auto"/>
            <w:noWrap/>
            <w:vAlign w:val="center"/>
            <w:hideMark/>
          </w:tcPr>
          <w:p w14:paraId="1D0B7318" w14:textId="1D68FFF4"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9,000</w:t>
            </w:r>
          </w:p>
        </w:tc>
        <w:tc>
          <w:tcPr>
            <w:tcW w:w="1019" w:type="dxa"/>
            <w:tcBorders>
              <w:top w:val="nil"/>
              <w:left w:val="nil"/>
              <w:bottom w:val="single" w:sz="8" w:space="0" w:color="auto"/>
              <w:right w:val="single" w:sz="8" w:space="0" w:color="auto"/>
            </w:tcBorders>
            <w:shd w:val="clear" w:color="auto" w:fill="auto"/>
            <w:noWrap/>
            <w:vAlign w:val="center"/>
            <w:hideMark/>
          </w:tcPr>
          <w:p w14:paraId="5B4B2986" w14:textId="6767C426"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6D84D04B" w14:textId="436FAFF4"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19" w:type="dxa"/>
            <w:tcBorders>
              <w:top w:val="nil"/>
              <w:left w:val="nil"/>
              <w:bottom w:val="single" w:sz="8" w:space="0" w:color="auto"/>
              <w:right w:val="single" w:sz="8" w:space="0" w:color="auto"/>
            </w:tcBorders>
            <w:shd w:val="clear" w:color="auto" w:fill="auto"/>
            <w:noWrap/>
            <w:vAlign w:val="center"/>
            <w:hideMark/>
          </w:tcPr>
          <w:p w14:paraId="1B37CC8D" w14:textId="16402BF9"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4,000</w:t>
            </w:r>
          </w:p>
        </w:tc>
        <w:tc>
          <w:tcPr>
            <w:tcW w:w="1020" w:type="dxa"/>
            <w:tcBorders>
              <w:top w:val="nil"/>
              <w:left w:val="nil"/>
              <w:bottom w:val="single" w:sz="8" w:space="0" w:color="auto"/>
              <w:right w:val="single" w:sz="8" w:space="0" w:color="auto"/>
            </w:tcBorders>
            <w:shd w:val="clear" w:color="auto" w:fill="auto"/>
            <w:noWrap/>
            <w:vAlign w:val="center"/>
            <w:hideMark/>
          </w:tcPr>
          <w:p w14:paraId="46AF0813" w14:textId="58D30B5B" w:rsidR="00BB07DD" w:rsidRPr="00B1767B" w:rsidRDefault="00BB07DD" w:rsidP="005A2CB0">
            <w:pPr>
              <w:spacing w:after="0"/>
              <w:jc w:val="center"/>
              <w:rPr>
                <w:rFonts w:eastAsia="Times New Roman"/>
                <w:color w:val="000000"/>
                <w:sz w:val="18"/>
                <w:szCs w:val="18"/>
                <w:lang w:val="en-ZA" w:eastAsia="en-GB"/>
              </w:rPr>
            </w:pPr>
            <w:r w:rsidRPr="00B1767B">
              <w:rPr>
                <w:rFonts w:eastAsia="Times New Roman"/>
                <w:color w:val="000000"/>
                <w:sz w:val="18"/>
                <w:szCs w:val="18"/>
                <w:lang w:val="en-ZA" w:eastAsia="en-GB"/>
              </w:rPr>
              <w:t>21,000</w:t>
            </w:r>
          </w:p>
        </w:tc>
        <w:tc>
          <w:tcPr>
            <w:tcW w:w="753" w:type="dxa"/>
            <w:tcBorders>
              <w:top w:val="nil"/>
              <w:left w:val="nil"/>
              <w:bottom w:val="single" w:sz="8" w:space="0" w:color="auto"/>
              <w:right w:val="single" w:sz="8" w:space="0" w:color="auto"/>
            </w:tcBorders>
            <w:shd w:val="clear" w:color="auto" w:fill="auto"/>
            <w:vAlign w:val="center"/>
          </w:tcPr>
          <w:p w14:paraId="43D5AC59" w14:textId="537AC4D9" w:rsidR="00BB07DD" w:rsidRPr="00B1767B" w:rsidRDefault="00BB07DD" w:rsidP="005A2CB0">
            <w:pPr>
              <w:spacing w:after="0"/>
              <w:jc w:val="center"/>
              <w:rPr>
                <w:rFonts w:eastAsia="Times New Roman"/>
                <w:i/>
                <w:iCs/>
                <w:color w:val="000000"/>
                <w:sz w:val="18"/>
                <w:szCs w:val="18"/>
                <w:lang w:val="en-ZA" w:eastAsia="en-GB"/>
              </w:rPr>
            </w:pPr>
            <w:r w:rsidRPr="00B1767B">
              <w:rPr>
                <w:rFonts w:eastAsia="Times New Roman"/>
                <w:i/>
                <w:iCs/>
                <w:color w:val="000000"/>
                <w:sz w:val="18"/>
                <w:szCs w:val="18"/>
                <w:lang w:val="en-ZA" w:eastAsia="en-GB"/>
              </w:rPr>
              <w:t>21</w:t>
            </w:r>
          </w:p>
        </w:tc>
      </w:tr>
      <w:tr w:rsidR="00BB07DD" w:rsidRPr="00C846B7" w14:paraId="7524F99C" w14:textId="77777777" w:rsidTr="00BB07DD">
        <w:trPr>
          <w:trHeight w:val="358"/>
        </w:trPr>
        <w:tc>
          <w:tcPr>
            <w:tcW w:w="1985" w:type="dxa"/>
            <w:tcBorders>
              <w:top w:val="nil"/>
              <w:left w:val="single" w:sz="8" w:space="0" w:color="auto"/>
              <w:bottom w:val="nil"/>
              <w:right w:val="single" w:sz="4" w:space="0" w:color="auto"/>
            </w:tcBorders>
            <w:shd w:val="clear" w:color="auto" w:fill="auto"/>
            <w:noWrap/>
            <w:vAlign w:val="center"/>
          </w:tcPr>
          <w:p w14:paraId="3C372945" w14:textId="77777777" w:rsidR="00BB07DD" w:rsidRPr="00C846B7" w:rsidRDefault="00BB07DD" w:rsidP="00BB07DD">
            <w:pPr>
              <w:spacing w:after="0"/>
              <w:jc w:val="left"/>
              <w:rPr>
                <w:rFonts w:eastAsia="Times New Roman"/>
                <w:color w:val="000000"/>
                <w:sz w:val="18"/>
                <w:szCs w:val="18"/>
                <w:lang w:val="en-ZA" w:eastAsia="en-GB"/>
              </w:rPr>
            </w:pPr>
          </w:p>
        </w:tc>
        <w:tc>
          <w:tcPr>
            <w:tcW w:w="1265" w:type="dxa"/>
            <w:vMerge/>
            <w:tcBorders>
              <w:left w:val="single" w:sz="4" w:space="0" w:color="auto"/>
              <w:right w:val="single" w:sz="4" w:space="0" w:color="auto"/>
            </w:tcBorders>
          </w:tcPr>
          <w:p w14:paraId="3A6B69B2" w14:textId="77777777" w:rsidR="00BB07DD" w:rsidRPr="00C846B7"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nil"/>
              <w:right w:val="nil"/>
            </w:tcBorders>
            <w:shd w:val="clear" w:color="auto" w:fill="auto"/>
            <w:vAlign w:val="center"/>
          </w:tcPr>
          <w:p w14:paraId="79D4C805" w14:textId="77777777" w:rsidR="00BB07DD" w:rsidRPr="00C846B7" w:rsidRDefault="00BB07DD" w:rsidP="00BB07DD">
            <w:pPr>
              <w:spacing w:after="0"/>
              <w:jc w:val="left"/>
              <w:rPr>
                <w:rFonts w:eastAsia="Times New Roman"/>
                <w:color w:val="000000"/>
                <w:sz w:val="18"/>
                <w:szCs w:val="18"/>
                <w:lang w:val="en-ZA" w:eastAsia="en-GB"/>
              </w:rPr>
            </w:pPr>
          </w:p>
        </w:tc>
        <w:tc>
          <w:tcPr>
            <w:tcW w:w="684" w:type="dxa"/>
            <w:tcBorders>
              <w:top w:val="nil"/>
              <w:left w:val="single" w:sz="8" w:space="0" w:color="auto"/>
              <w:bottom w:val="nil"/>
              <w:right w:val="single" w:sz="8" w:space="0" w:color="auto"/>
            </w:tcBorders>
            <w:shd w:val="clear" w:color="auto" w:fill="auto"/>
            <w:vAlign w:val="center"/>
          </w:tcPr>
          <w:p w14:paraId="730A6E76" w14:textId="77777777" w:rsidR="00BB07DD" w:rsidRPr="00C846B7" w:rsidRDefault="00BB07DD" w:rsidP="00BB07DD">
            <w:pPr>
              <w:spacing w:after="0"/>
              <w:jc w:val="center"/>
              <w:rPr>
                <w:rFonts w:eastAsia="Times New Roman"/>
                <w:b/>
                <w:bCs/>
                <w:color w:val="000000"/>
                <w:sz w:val="18"/>
                <w:szCs w:val="18"/>
                <w:lang w:val="en-ZA" w:eastAsia="en-GB"/>
              </w:rPr>
            </w:pPr>
          </w:p>
        </w:tc>
        <w:tc>
          <w:tcPr>
            <w:tcW w:w="3372" w:type="dxa"/>
            <w:gridSpan w:val="2"/>
            <w:tcBorders>
              <w:top w:val="nil"/>
              <w:left w:val="nil"/>
              <w:bottom w:val="single" w:sz="8" w:space="0" w:color="auto"/>
              <w:right w:val="single" w:sz="8" w:space="0" w:color="auto"/>
            </w:tcBorders>
            <w:shd w:val="clear" w:color="auto" w:fill="auto"/>
            <w:noWrap/>
            <w:vAlign w:val="center"/>
          </w:tcPr>
          <w:p w14:paraId="18315C58" w14:textId="7035CF04" w:rsidR="00BB07DD" w:rsidRPr="00C846B7" w:rsidRDefault="00BB07DD" w:rsidP="00BB07DD">
            <w:pPr>
              <w:spacing w:after="0"/>
              <w:jc w:val="right"/>
              <w:rPr>
                <w:rFonts w:eastAsia="Times New Roman"/>
                <w:color w:val="000000"/>
                <w:sz w:val="18"/>
                <w:szCs w:val="18"/>
                <w:lang w:val="en-ZA" w:eastAsia="en-GB"/>
              </w:rPr>
            </w:pPr>
            <w:r w:rsidRPr="005A2CB0">
              <w:rPr>
                <w:rFonts w:eastAsia="Times New Roman"/>
                <w:b/>
                <w:bCs/>
                <w:color w:val="000000"/>
                <w:sz w:val="18"/>
                <w:szCs w:val="18"/>
                <w:lang w:val="en-ZA" w:eastAsia="en-GB"/>
              </w:rPr>
              <w:t xml:space="preserve">Total </w:t>
            </w:r>
            <w:r>
              <w:rPr>
                <w:rFonts w:eastAsia="Times New Roman"/>
                <w:b/>
                <w:bCs/>
                <w:color w:val="000000"/>
                <w:sz w:val="18"/>
                <w:szCs w:val="18"/>
                <w:lang w:val="en-ZA" w:eastAsia="en-GB"/>
              </w:rPr>
              <w:t xml:space="preserve">Digital and KM </w:t>
            </w:r>
            <w:r w:rsidRPr="005A2CB0">
              <w:rPr>
                <w:rFonts w:eastAsia="Times New Roman"/>
                <w:b/>
                <w:bCs/>
                <w:color w:val="000000"/>
                <w:sz w:val="18"/>
                <w:szCs w:val="18"/>
                <w:lang w:val="en-ZA" w:eastAsia="en-GB"/>
              </w:rPr>
              <w:t>Subcomponent</w:t>
            </w:r>
            <w:r w:rsidRPr="005A2CB0">
              <w:rPr>
                <w:rFonts w:eastAsia="Times New Roman"/>
                <w:color w:val="000000"/>
                <w:sz w:val="18"/>
                <w:szCs w:val="18"/>
                <w:lang w:val="en-ZA" w:eastAsia="en-GB"/>
              </w:rPr>
              <w:t xml:space="preserve"> </w:t>
            </w:r>
          </w:p>
        </w:tc>
        <w:tc>
          <w:tcPr>
            <w:tcW w:w="1019" w:type="dxa"/>
            <w:tcBorders>
              <w:top w:val="nil"/>
              <w:left w:val="nil"/>
              <w:bottom w:val="single" w:sz="8" w:space="0" w:color="auto"/>
              <w:right w:val="single" w:sz="8" w:space="0" w:color="auto"/>
            </w:tcBorders>
            <w:shd w:val="clear" w:color="auto" w:fill="auto"/>
            <w:noWrap/>
            <w:vAlign w:val="center"/>
          </w:tcPr>
          <w:p w14:paraId="38B066F9" w14:textId="36BBA4E1" w:rsidR="00BB07DD" w:rsidRPr="00BB07DD" w:rsidRDefault="00BB07DD" w:rsidP="00BB07DD">
            <w:pPr>
              <w:spacing w:after="0"/>
              <w:jc w:val="center"/>
              <w:rPr>
                <w:rFonts w:eastAsia="Times New Roman"/>
                <w:b/>
                <w:bCs/>
                <w:color w:val="000000"/>
                <w:sz w:val="18"/>
                <w:szCs w:val="18"/>
                <w:highlight w:val="cyan"/>
                <w:lang w:val="en-ZA" w:eastAsia="en-GB"/>
              </w:rPr>
            </w:pPr>
            <w:r w:rsidRPr="00BB07DD">
              <w:rPr>
                <w:rFonts w:cs="Calibri"/>
                <w:b/>
                <w:bCs/>
                <w:color w:val="000000"/>
                <w:sz w:val="18"/>
                <w:szCs w:val="18"/>
                <w:lang w:val="en-ZA"/>
              </w:rPr>
              <w:t xml:space="preserve">           4,000 </w:t>
            </w:r>
          </w:p>
        </w:tc>
        <w:tc>
          <w:tcPr>
            <w:tcW w:w="1019" w:type="dxa"/>
            <w:tcBorders>
              <w:top w:val="nil"/>
              <w:left w:val="nil"/>
              <w:bottom w:val="single" w:sz="8" w:space="0" w:color="auto"/>
              <w:right w:val="single" w:sz="8" w:space="0" w:color="auto"/>
            </w:tcBorders>
            <w:shd w:val="clear" w:color="auto" w:fill="auto"/>
            <w:noWrap/>
            <w:vAlign w:val="center"/>
          </w:tcPr>
          <w:p w14:paraId="626B317A" w14:textId="57B10BBA" w:rsidR="00BB07DD" w:rsidRPr="00BB07DD" w:rsidRDefault="00BB07DD" w:rsidP="00BB07DD">
            <w:pPr>
              <w:spacing w:after="0"/>
              <w:jc w:val="center"/>
              <w:rPr>
                <w:rFonts w:eastAsia="Times New Roman"/>
                <w:b/>
                <w:bCs/>
                <w:color w:val="000000"/>
                <w:sz w:val="18"/>
                <w:szCs w:val="18"/>
                <w:lang w:val="en-ZA" w:eastAsia="en-GB"/>
              </w:rPr>
            </w:pPr>
            <w:r w:rsidRPr="00BB07DD">
              <w:rPr>
                <w:rFonts w:cs="Calibri"/>
                <w:b/>
                <w:bCs/>
                <w:color w:val="000000"/>
                <w:sz w:val="18"/>
                <w:szCs w:val="18"/>
                <w:lang w:val="en-ZA"/>
              </w:rPr>
              <w:t xml:space="preserve">         60,700 </w:t>
            </w:r>
          </w:p>
        </w:tc>
        <w:tc>
          <w:tcPr>
            <w:tcW w:w="1019" w:type="dxa"/>
            <w:tcBorders>
              <w:top w:val="nil"/>
              <w:left w:val="nil"/>
              <w:bottom w:val="single" w:sz="8" w:space="0" w:color="auto"/>
              <w:right w:val="single" w:sz="8" w:space="0" w:color="auto"/>
            </w:tcBorders>
            <w:shd w:val="clear" w:color="auto" w:fill="auto"/>
            <w:noWrap/>
            <w:vAlign w:val="center"/>
          </w:tcPr>
          <w:p w14:paraId="4555F90D" w14:textId="3E1BBD0E" w:rsidR="00BB07DD" w:rsidRPr="00BB07DD" w:rsidRDefault="00BB07DD" w:rsidP="00BB07DD">
            <w:pPr>
              <w:spacing w:after="0"/>
              <w:jc w:val="center"/>
              <w:rPr>
                <w:rFonts w:eastAsia="Times New Roman"/>
                <w:b/>
                <w:bCs/>
                <w:color w:val="000000"/>
                <w:sz w:val="18"/>
                <w:szCs w:val="18"/>
                <w:lang w:val="en-ZA" w:eastAsia="en-GB"/>
              </w:rPr>
            </w:pPr>
            <w:r w:rsidRPr="00BB07DD">
              <w:rPr>
                <w:rFonts w:cs="Calibri"/>
                <w:b/>
                <w:bCs/>
                <w:color w:val="000000"/>
                <w:sz w:val="18"/>
                <w:szCs w:val="18"/>
                <w:lang w:val="en-ZA"/>
              </w:rPr>
              <w:t xml:space="preserve">         24,600 </w:t>
            </w:r>
          </w:p>
        </w:tc>
        <w:tc>
          <w:tcPr>
            <w:tcW w:w="1019" w:type="dxa"/>
            <w:tcBorders>
              <w:top w:val="nil"/>
              <w:left w:val="nil"/>
              <w:bottom w:val="single" w:sz="8" w:space="0" w:color="auto"/>
              <w:right w:val="single" w:sz="8" w:space="0" w:color="auto"/>
            </w:tcBorders>
            <w:shd w:val="clear" w:color="auto" w:fill="auto"/>
            <w:noWrap/>
            <w:vAlign w:val="center"/>
          </w:tcPr>
          <w:p w14:paraId="0E403880" w14:textId="49309DCC" w:rsidR="00BB07DD" w:rsidRPr="00BB07DD" w:rsidRDefault="00BB07DD" w:rsidP="00BB07DD">
            <w:pPr>
              <w:spacing w:after="0"/>
              <w:jc w:val="center"/>
              <w:rPr>
                <w:rFonts w:eastAsia="Times New Roman"/>
                <w:b/>
                <w:bCs/>
                <w:color w:val="000000"/>
                <w:sz w:val="18"/>
                <w:szCs w:val="18"/>
                <w:lang w:val="en-ZA" w:eastAsia="en-GB"/>
              </w:rPr>
            </w:pPr>
            <w:r w:rsidRPr="00BB07DD">
              <w:rPr>
                <w:rFonts w:cs="Calibri"/>
                <w:b/>
                <w:bCs/>
                <w:color w:val="000000"/>
                <w:sz w:val="18"/>
                <w:szCs w:val="18"/>
                <w:lang w:val="en-ZA"/>
              </w:rPr>
              <w:t xml:space="preserve">         22,600 </w:t>
            </w:r>
          </w:p>
        </w:tc>
        <w:tc>
          <w:tcPr>
            <w:tcW w:w="1019" w:type="dxa"/>
            <w:tcBorders>
              <w:top w:val="nil"/>
              <w:left w:val="nil"/>
              <w:bottom w:val="single" w:sz="8" w:space="0" w:color="auto"/>
              <w:right w:val="single" w:sz="8" w:space="0" w:color="auto"/>
            </w:tcBorders>
            <w:shd w:val="clear" w:color="auto" w:fill="auto"/>
            <w:noWrap/>
            <w:vAlign w:val="center"/>
          </w:tcPr>
          <w:p w14:paraId="50C432A2" w14:textId="69228189" w:rsidR="00BB07DD" w:rsidRPr="00BB07DD" w:rsidRDefault="00BB07DD" w:rsidP="00BB07DD">
            <w:pPr>
              <w:spacing w:after="0"/>
              <w:jc w:val="center"/>
              <w:rPr>
                <w:rFonts w:eastAsia="Times New Roman"/>
                <w:b/>
                <w:bCs/>
                <w:color w:val="000000"/>
                <w:sz w:val="18"/>
                <w:szCs w:val="18"/>
                <w:lang w:val="en-ZA" w:eastAsia="en-GB"/>
              </w:rPr>
            </w:pPr>
            <w:r w:rsidRPr="00BB07DD">
              <w:rPr>
                <w:rFonts w:cs="Calibri"/>
                <w:b/>
                <w:bCs/>
                <w:color w:val="000000"/>
                <w:sz w:val="18"/>
                <w:szCs w:val="18"/>
                <w:lang w:val="en-ZA"/>
              </w:rPr>
              <w:t xml:space="preserve">         26,797 </w:t>
            </w:r>
          </w:p>
        </w:tc>
        <w:tc>
          <w:tcPr>
            <w:tcW w:w="1020" w:type="dxa"/>
            <w:tcBorders>
              <w:top w:val="nil"/>
              <w:left w:val="nil"/>
              <w:bottom w:val="single" w:sz="8" w:space="0" w:color="auto"/>
              <w:right w:val="single" w:sz="8" w:space="0" w:color="auto"/>
            </w:tcBorders>
            <w:shd w:val="clear" w:color="auto" w:fill="auto"/>
            <w:noWrap/>
            <w:vAlign w:val="center"/>
          </w:tcPr>
          <w:p w14:paraId="11D74A2B" w14:textId="6BD04A38" w:rsidR="00BB07DD" w:rsidRPr="00BB07DD" w:rsidRDefault="00BB07DD" w:rsidP="00BB07DD">
            <w:pPr>
              <w:spacing w:after="0"/>
              <w:jc w:val="center"/>
              <w:rPr>
                <w:rFonts w:eastAsia="Times New Roman"/>
                <w:b/>
                <w:bCs/>
                <w:color w:val="000000"/>
                <w:sz w:val="18"/>
                <w:szCs w:val="18"/>
                <w:lang w:val="en-ZA" w:eastAsia="en-GB"/>
              </w:rPr>
            </w:pPr>
            <w:r w:rsidRPr="00BB07DD">
              <w:rPr>
                <w:rFonts w:cs="Calibri"/>
                <w:b/>
                <w:bCs/>
                <w:color w:val="000000"/>
                <w:sz w:val="18"/>
                <w:szCs w:val="18"/>
                <w:lang w:val="en-ZA"/>
              </w:rPr>
              <w:t xml:space="preserve">       138,697 </w:t>
            </w:r>
          </w:p>
        </w:tc>
        <w:tc>
          <w:tcPr>
            <w:tcW w:w="753" w:type="dxa"/>
            <w:tcBorders>
              <w:top w:val="nil"/>
              <w:left w:val="nil"/>
              <w:bottom w:val="single" w:sz="8" w:space="0" w:color="auto"/>
              <w:right w:val="single" w:sz="8" w:space="0" w:color="auto"/>
            </w:tcBorders>
            <w:shd w:val="clear" w:color="auto" w:fill="auto"/>
            <w:vAlign w:val="center"/>
          </w:tcPr>
          <w:p w14:paraId="0B451AE2" w14:textId="77777777" w:rsidR="00BB07DD" w:rsidRPr="005A2CB0" w:rsidRDefault="00BB07DD" w:rsidP="00BB07DD">
            <w:pPr>
              <w:spacing w:after="0"/>
              <w:jc w:val="center"/>
              <w:rPr>
                <w:rFonts w:eastAsia="Times New Roman"/>
                <w:i/>
                <w:iCs/>
                <w:color w:val="000000"/>
                <w:sz w:val="18"/>
                <w:szCs w:val="18"/>
                <w:highlight w:val="cyan"/>
                <w:lang w:val="en-ZA" w:eastAsia="en-GB"/>
              </w:rPr>
            </w:pPr>
          </w:p>
        </w:tc>
      </w:tr>
      <w:tr w:rsidR="00BB07DD" w:rsidRPr="004C7110" w14:paraId="027AB52A" w14:textId="77777777" w:rsidTr="00BB07DD">
        <w:trPr>
          <w:trHeight w:val="60"/>
        </w:trPr>
        <w:tc>
          <w:tcPr>
            <w:tcW w:w="1985" w:type="dxa"/>
            <w:tcBorders>
              <w:top w:val="nil"/>
              <w:left w:val="single" w:sz="8" w:space="0" w:color="auto"/>
              <w:bottom w:val="double" w:sz="6" w:space="0" w:color="auto"/>
              <w:right w:val="single" w:sz="4" w:space="0" w:color="auto"/>
            </w:tcBorders>
            <w:shd w:val="clear" w:color="auto" w:fill="auto"/>
            <w:noWrap/>
            <w:vAlign w:val="center"/>
            <w:hideMark/>
          </w:tcPr>
          <w:p w14:paraId="6D38FEF0" w14:textId="77777777" w:rsidR="00BB07DD" w:rsidRPr="004C7110" w:rsidRDefault="00BB07DD" w:rsidP="005A2CB0">
            <w:pPr>
              <w:spacing w:after="0"/>
              <w:jc w:val="left"/>
              <w:rPr>
                <w:rFonts w:eastAsia="Times New Roman"/>
                <w:color w:val="000000"/>
                <w:sz w:val="18"/>
                <w:szCs w:val="18"/>
                <w:lang w:val="en-ZA" w:eastAsia="en-GB"/>
              </w:rPr>
            </w:pPr>
            <w:r w:rsidRPr="004C7110">
              <w:rPr>
                <w:rFonts w:eastAsia="Times New Roman"/>
                <w:color w:val="000000"/>
                <w:sz w:val="18"/>
                <w:szCs w:val="18"/>
                <w:lang w:val="en-ZA" w:eastAsia="en-GB"/>
              </w:rPr>
              <w:t> </w:t>
            </w:r>
          </w:p>
        </w:tc>
        <w:tc>
          <w:tcPr>
            <w:tcW w:w="1265" w:type="dxa"/>
            <w:vMerge/>
            <w:tcBorders>
              <w:left w:val="single" w:sz="4" w:space="0" w:color="auto"/>
              <w:bottom w:val="single" w:sz="4" w:space="0" w:color="auto"/>
              <w:right w:val="single" w:sz="4" w:space="0" w:color="auto"/>
            </w:tcBorders>
          </w:tcPr>
          <w:p w14:paraId="56575B43" w14:textId="77777777" w:rsidR="00BB07DD" w:rsidRPr="004C7110" w:rsidRDefault="00BB07DD" w:rsidP="005A2CB0">
            <w:pPr>
              <w:spacing w:after="0"/>
              <w:jc w:val="center"/>
              <w:rPr>
                <w:rFonts w:eastAsia="Times New Roman"/>
                <w:b/>
                <w:bCs/>
                <w:color w:val="000000"/>
                <w:sz w:val="18"/>
                <w:szCs w:val="18"/>
                <w:lang w:val="en-ZA" w:eastAsia="en-GB"/>
              </w:rPr>
            </w:pPr>
          </w:p>
        </w:tc>
        <w:tc>
          <w:tcPr>
            <w:tcW w:w="673" w:type="dxa"/>
            <w:tcBorders>
              <w:top w:val="nil"/>
              <w:left w:val="single" w:sz="4" w:space="0" w:color="auto"/>
              <w:bottom w:val="double" w:sz="6" w:space="0" w:color="auto"/>
              <w:right w:val="single" w:sz="8" w:space="0" w:color="auto"/>
            </w:tcBorders>
            <w:shd w:val="clear" w:color="auto" w:fill="auto"/>
            <w:vAlign w:val="center"/>
            <w:hideMark/>
          </w:tcPr>
          <w:p w14:paraId="17F1B5C9"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684" w:type="dxa"/>
            <w:tcBorders>
              <w:top w:val="nil"/>
              <w:left w:val="nil"/>
              <w:bottom w:val="double" w:sz="6" w:space="0" w:color="auto"/>
              <w:right w:val="single" w:sz="8" w:space="0" w:color="auto"/>
            </w:tcBorders>
            <w:shd w:val="clear" w:color="auto" w:fill="auto"/>
            <w:vAlign w:val="center"/>
            <w:hideMark/>
          </w:tcPr>
          <w:p w14:paraId="2ED7972B"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1332" w:type="dxa"/>
            <w:tcBorders>
              <w:top w:val="nil"/>
              <w:left w:val="nil"/>
              <w:bottom w:val="double" w:sz="6" w:space="0" w:color="auto"/>
              <w:right w:val="single" w:sz="8" w:space="0" w:color="auto"/>
            </w:tcBorders>
            <w:shd w:val="clear" w:color="auto" w:fill="auto"/>
            <w:noWrap/>
            <w:vAlign w:val="center"/>
            <w:hideMark/>
          </w:tcPr>
          <w:p w14:paraId="1FCF1A79"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 </w:t>
            </w:r>
          </w:p>
        </w:tc>
        <w:tc>
          <w:tcPr>
            <w:tcW w:w="2040" w:type="dxa"/>
            <w:tcBorders>
              <w:top w:val="nil"/>
              <w:left w:val="nil"/>
              <w:bottom w:val="double" w:sz="6" w:space="0" w:color="auto"/>
              <w:right w:val="single" w:sz="8" w:space="0" w:color="auto"/>
            </w:tcBorders>
            <w:shd w:val="clear" w:color="auto" w:fill="auto"/>
            <w:noWrap/>
            <w:vAlign w:val="center"/>
            <w:hideMark/>
          </w:tcPr>
          <w:p w14:paraId="6737633B"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Total Outcome 3</w:t>
            </w:r>
          </w:p>
        </w:tc>
        <w:tc>
          <w:tcPr>
            <w:tcW w:w="1019" w:type="dxa"/>
            <w:tcBorders>
              <w:top w:val="nil"/>
              <w:left w:val="nil"/>
              <w:bottom w:val="double" w:sz="6" w:space="0" w:color="auto"/>
              <w:right w:val="single" w:sz="8" w:space="0" w:color="auto"/>
            </w:tcBorders>
            <w:shd w:val="clear" w:color="auto" w:fill="auto"/>
            <w:noWrap/>
            <w:vAlign w:val="center"/>
            <w:hideMark/>
          </w:tcPr>
          <w:p w14:paraId="52E6AF04" w14:textId="36B5346F"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7</w:t>
            </w:r>
            <w:r>
              <w:rPr>
                <w:rFonts w:eastAsia="Times New Roman"/>
                <w:b/>
                <w:bCs/>
                <w:color w:val="000000"/>
                <w:sz w:val="18"/>
                <w:szCs w:val="18"/>
                <w:lang w:val="en-ZA" w:eastAsia="en-GB"/>
              </w:rPr>
              <w:t>,</w:t>
            </w:r>
            <w:r w:rsidRPr="004C7110">
              <w:rPr>
                <w:rFonts w:eastAsia="Times New Roman"/>
                <w:b/>
                <w:bCs/>
                <w:color w:val="000000"/>
                <w:sz w:val="18"/>
                <w:szCs w:val="18"/>
                <w:lang w:val="en-ZA" w:eastAsia="en-GB"/>
              </w:rPr>
              <w:t>000</w:t>
            </w:r>
          </w:p>
        </w:tc>
        <w:tc>
          <w:tcPr>
            <w:tcW w:w="1019" w:type="dxa"/>
            <w:tcBorders>
              <w:top w:val="nil"/>
              <w:left w:val="nil"/>
              <w:bottom w:val="double" w:sz="6" w:space="0" w:color="auto"/>
              <w:right w:val="single" w:sz="8" w:space="0" w:color="auto"/>
            </w:tcBorders>
            <w:shd w:val="clear" w:color="auto" w:fill="auto"/>
            <w:noWrap/>
            <w:vAlign w:val="center"/>
            <w:hideMark/>
          </w:tcPr>
          <w:p w14:paraId="76D50B76" w14:textId="4960B0BC"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63,700</w:t>
            </w:r>
          </w:p>
        </w:tc>
        <w:tc>
          <w:tcPr>
            <w:tcW w:w="1019" w:type="dxa"/>
            <w:tcBorders>
              <w:top w:val="nil"/>
              <w:left w:val="nil"/>
              <w:bottom w:val="double" w:sz="6" w:space="0" w:color="auto"/>
              <w:right w:val="single" w:sz="8" w:space="0" w:color="auto"/>
            </w:tcBorders>
            <w:shd w:val="clear" w:color="auto" w:fill="auto"/>
            <w:noWrap/>
            <w:vAlign w:val="center"/>
            <w:hideMark/>
          </w:tcPr>
          <w:p w14:paraId="662593FE" w14:textId="6F87EB35"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27,600</w:t>
            </w:r>
          </w:p>
        </w:tc>
        <w:tc>
          <w:tcPr>
            <w:tcW w:w="1019" w:type="dxa"/>
            <w:tcBorders>
              <w:top w:val="nil"/>
              <w:left w:val="nil"/>
              <w:bottom w:val="double" w:sz="6" w:space="0" w:color="auto"/>
              <w:right w:val="single" w:sz="8" w:space="0" w:color="auto"/>
            </w:tcBorders>
            <w:shd w:val="clear" w:color="auto" w:fill="auto"/>
            <w:noWrap/>
            <w:vAlign w:val="center"/>
            <w:hideMark/>
          </w:tcPr>
          <w:p w14:paraId="4AAB674A" w14:textId="68426710"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25,600</w:t>
            </w:r>
          </w:p>
        </w:tc>
        <w:tc>
          <w:tcPr>
            <w:tcW w:w="1019" w:type="dxa"/>
            <w:tcBorders>
              <w:top w:val="nil"/>
              <w:left w:val="nil"/>
              <w:bottom w:val="double" w:sz="6" w:space="0" w:color="auto"/>
              <w:right w:val="single" w:sz="8" w:space="0" w:color="auto"/>
            </w:tcBorders>
            <w:shd w:val="clear" w:color="auto" w:fill="auto"/>
            <w:noWrap/>
            <w:vAlign w:val="center"/>
            <w:hideMark/>
          </w:tcPr>
          <w:p w14:paraId="2CA670EE" w14:textId="3142226D"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57,797</w:t>
            </w:r>
          </w:p>
        </w:tc>
        <w:tc>
          <w:tcPr>
            <w:tcW w:w="1020" w:type="dxa"/>
            <w:tcBorders>
              <w:top w:val="nil"/>
              <w:left w:val="nil"/>
              <w:bottom w:val="double" w:sz="6" w:space="0" w:color="auto"/>
              <w:right w:val="single" w:sz="8" w:space="0" w:color="auto"/>
            </w:tcBorders>
            <w:shd w:val="clear" w:color="auto" w:fill="auto"/>
            <w:noWrap/>
            <w:vAlign w:val="center"/>
            <w:hideMark/>
          </w:tcPr>
          <w:p w14:paraId="08471549" w14:textId="56F6422B"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181,697</w:t>
            </w:r>
          </w:p>
        </w:tc>
        <w:tc>
          <w:tcPr>
            <w:tcW w:w="753" w:type="dxa"/>
            <w:tcBorders>
              <w:top w:val="nil"/>
              <w:left w:val="nil"/>
              <w:bottom w:val="double" w:sz="6" w:space="0" w:color="auto"/>
              <w:right w:val="single" w:sz="8" w:space="0" w:color="auto"/>
            </w:tcBorders>
            <w:shd w:val="clear" w:color="auto" w:fill="auto"/>
            <w:vAlign w:val="center"/>
            <w:hideMark/>
          </w:tcPr>
          <w:p w14:paraId="2A083530" w14:textId="77777777"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 </w:t>
            </w:r>
          </w:p>
        </w:tc>
      </w:tr>
      <w:tr w:rsidR="00BB07DD" w:rsidRPr="004C7110" w14:paraId="31A32BF0" w14:textId="77777777" w:rsidTr="00C87A2A">
        <w:trPr>
          <w:trHeight w:val="197"/>
        </w:trPr>
        <w:tc>
          <w:tcPr>
            <w:tcW w:w="1985" w:type="dxa"/>
            <w:vMerge w:val="restart"/>
            <w:tcBorders>
              <w:top w:val="nil"/>
              <w:left w:val="single" w:sz="8" w:space="0" w:color="auto"/>
              <w:right w:val="single" w:sz="4" w:space="0" w:color="auto"/>
            </w:tcBorders>
            <w:shd w:val="clear" w:color="auto" w:fill="auto"/>
            <w:vAlign w:val="center"/>
            <w:hideMark/>
          </w:tcPr>
          <w:p w14:paraId="0D7A8D7C" w14:textId="77777777" w:rsidR="00BB07DD" w:rsidRPr="004C7110" w:rsidRDefault="00BB07DD" w:rsidP="005A2CB0">
            <w:pPr>
              <w:spacing w:after="0"/>
              <w:jc w:val="center"/>
              <w:rPr>
                <w:rFonts w:eastAsia="Times New Roman"/>
                <w:b/>
                <w:bCs/>
                <w:color w:val="000000"/>
                <w:szCs w:val="20"/>
                <w:lang w:val="en-ZA" w:eastAsia="en-GB"/>
              </w:rPr>
            </w:pPr>
            <w:r w:rsidRPr="004C7110">
              <w:rPr>
                <w:rFonts w:eastAsia="Times New Roman"/>
                <w:b/>
                <w:bCs/>
                <w:color w:val="000000"/>
                <w:szCs w:val="20"/>
                <w:lang w:val="en-ZA" w:eastAsia="en-GB"/>
              </w:rPr>
              <w:t>Project Management Costs</w:t>
            </w:r>
          </w:p>
          <w:p w14:paraId="31927B28"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 </w:t>
            </w:r>
          </w:p>
          <w:p w14:paraId="5B8B6E58" w14:textId="77777777" w:rsidR="00BB07DD" w:rsidRPr="004C7110" w:rsidRDefault="00BB07DD" w:rsidP="005A2CB0">
            <w:pPr>
              <w:spacing w:after="0"/>
              <w:jc w:val="left"/>
              <w:rPr>
                <w:rFonts w:eastAsia="Times New Roman"/>
                <w:color w:val="000000"/>
                <w:sz w:val="18"/>
                <w:szCs w:val="18"/>
                <w:lang w:val="en-ZA" w:eastAsia="en-GB"/>
              </w:rPr>
            </w:pPr>
            <w:r w:rsidRPr="004C7110">
              <w:rPr>
                <w:rFonts w:eastAsia="Times New Roman"/>
                <w:color w:val="000000"/>
                <w:sz w:val="18"/>
                <w:szCs w:val="18"/>
                <w:lang w:val="en-ZA" w:eastAsia="en-GB"/>
              </w:rPr>
              <w:t> </w:t>
            </w:r>
          </w:p>
          <w:p w14:paraId="3884B1CC" w14:textId="0F150462" w:rsidR="00BB07DD" w:rsidRPr="004C7110" w:rsidRDefault="00BB07DD" w:rsidP="005A2CB0">
            <w:pPr>
              <w:spacing w:after="0"/>
              <w:jc w:val="left"/>
              <w:rPr>
                <w:rFonts w:eastAsia="Times New Roman"/>
                <w:b/>
                <w:bCs/>
                <w:color w:val="000000"/>
                <w:szCs w:val="20"/>
                <w:lang w:val="en-ZA" w:eastAsia="en-GB"/>
              </w:rPr>
            </w:pPr>
            <w:r w:rsidRPr="004C7110">
              <w:rPr>
                <w:rFonts w:eastAsia="Times New Roman"/>
                <w:color w:val="000000"/>
                <w:sz w:val="18"/>
                <w:szCs w:val="18"/>
                <w:lang w:val="en-ZA" w:eastAsia="en-GB"/>
              </w:rPr>
              <w:t> </w:t>
            </w:r>
          </w:p>
        </w:tc>
        <w:tc>
          <w:tcPr>
            <w:tcW w:w="1265" w:type="dxa"/>
            <w:vMerge w:val="restart"/>
            <w:tcBorders>
              <w:top w:val="single" w:sz="4" w:space="0" w:color="auto"/>
              <w:left w:val="single" w:sz="4" w:space="0" w:color="auto"/>
              <w:bottom w:val="single" w:sz="4" w:space="0" w:color="auto"/>
              <w:right w:val="single" w:sz="4" w:space="0" w:color="auto"/>
            </w:tcBorders>
          </w:tcPr>
          <w:p w14:paraId="63E7C4BE" w14:textId="77777777" w:rsidR="00BB07DD" w:rsidRDefault="00BB07DD" w:rsidP="00BB07DD">
            <w:pPr>
              <w:spacing w:after="0"/>
              <w:jc w:val="center"/>
              <w:rPr>
                <w:rFonts w:eastAsia="Times New Roman"/>
                <w:b/>
                <w:bCs/>
                <w:color w:val="000000"/>
                <w:sz w:val="18"/>
                <w:szCs w:val="18"/>
                <w:lang w:val="en-ZA" w:eastAsia="en-GB"/>
              </w:rPr>
            </w:pPr>
          </w:p>
          <w:p w14:paraId="68CF46FE" w14:textId="77777777" w:rsidR="00BB07DD" w:rsidRDefault="00BB07DD" w:rsidP="00BB07DD">
            <w:pPr>
              <w:spacing w:after="0"/>
              <w:jc w:val="center"/>
              <w:rPr>
                <w:rFonts w:eastAsia="Times New Roman"/>
                <w:b/>
                <w:bCs/>
                <w:color w:val="000000"/>
                <w:sz w:val="18"/>
                <w:szCs w:val="18"/>
                <w:lang w:val="en-ZA" w:eastAsia="en-GB"/>
              </w:rPr>
            </w:pPr>
          </w:p>
          <w:p w14:paraId="18A3AC18" w14:textId="77777777" w:rsidR="00BB07DD" w:rsidRDefault="00BB07DD" w:rsidP="00BB07DD">
            <w:pPr>
              <w:spacing w:after="0"/>
              <w:jc w:val="center"/>
              <w:rPr>
                <w:rFonts w:eastAsia="Times New Roman"/>
                <w:b/>
                <w:bCs/>
                <w:color w:val="000000"/>
                <w:sz w:val="18"/>
                <w:szCs w:val="18"/>
                <w:lang w:val="en-ZA" w:eastAsia="en-GB"/>
              </w:rPr>
            </w:pPr>
          </w:p>
          <w:p w14:paraId="61580EB5" w14:textId="77777777" w:rsidR="00BB07DD" w:rsidRDefault="00BB07DD" w:rsidP="00BB07DD">
            <w:pPr>
              <w:spacing w:after="0"/>
              <w:jc w:val="center"/>
              <w:rPr>
                <w:rFonts w:eastAsia="Times New Roman"/>
                <w:b/>
                <w:bCs/>
                <w:color w:val="000000"/>
                <w:sz w:val="18"/>
                <w:szCs w:val="18"/>
                <w:lang w:val="en-ZA" w:eastAsia="en-GB"/>
              </w:rPr>
            </w:pPr>
          </w:p>
          <w:p w14:paraId="6BBF15E7" w14:textId="5A0DE005" w:rsidR="00BB07DD" w:rsidRPr="00C846B7" w:rsidRDefault="00BB07DD" w:rsidP="00BB07DD">
            <w:pPr>
              <w:spacing w:after="0"/>
              <w:jc w:val="center"/>
              <w:rPr>
                <w:rFonts w:eastAsia="Times New Roman"/>
                <w:b/>
                <w:bCs/>
                <w:color w:val="000000"/>
                <w:sz w:val="18"/>
                <w:szCs w:val="18"/>
                <w:lang w:val="en-ZA" w:eastAsia="en-GB"/>
              </w:rPr>
            </w:pPr>
            <w:r w:rsidRPr="00C846B7">
              <w:rPr>
                <w:rFonts w:eastAsia="Times New Roman"/>
                <w:b/>
                <w:bCs/>
                <w:color w:val="000000"/>
                <w:sz w:val="18"/>
                <w:szCs w:val="18"/>
                <w:lang w:val="en-ZA" w:eastAsia="en-GB"/>
              </w:rPr>
              <w:t>ESERA</w:t>
            </w:r>
          </w:p>
          <w:p w14:paraId="0635BB0F" w14:textId="77777777" w:rsidR="00BB07DD" w:rsidRPr="004C7110" w:rsidRDefault="00BB07DD" w:rsidP="005A2CB0">
            <w:pPr>
              <w:spacing w:after="0"/>
              <w:jc w:val="center"/>
              <w:rPr>
                <w:rFonts w:eastAsia="Times New Roman"/>
                <w:b/>
                <w:bCs/>
                <w:color w:val="000000"/>
                <w:sz w:val="18"/>
                <w:szCs w:val="18"/>
                <w:lang w:val="en-ZA" w:eastAsia="en-GB"/>
              </w:rPr>
            </w:pPr>
          </w:p>
        </w:tc>
        <w:tc>
          <w:tcPr>
            <w:tcW w:w="673" w:type="dxa"/>
            <w:vMerge w:val="restart"/>
            <w:tcBorders>
              <w:top w:val="nil"/>
              <w:left w:val="single" w:sz="4" w:space="0" w:color="auto"/>
              <w:right w:val="nil"/>
            </w:tcBorders>
            <w:shd w:val="clear" w:color="auto" w:fill="auto"/>
            <w:vAlign w:val="center"/>
            <w:hideMark/>
          </w:tcPr>
          <w:p w14:paraId="2327A0BE"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62000</w:t>
            </w:r>
          </w:p>
          <w:p w14:paraId="51B80AD2" w14:textId="424E5F15"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684" w:type="dxa"/>
            <w:vMerge w:val="restart"/>
            <w:tcBorders>
              <w:top w:val="single" w:sz="8" w:space="0" w:color="auto"/>
              <w:left w:val="single" w:sz="8" w:space="0" w:color="auto"/>
              <w:right w:val="single" w:sz="8" w:space="0" w:color="auto"/>
            </w:tcBorders>
            <w:shd w:val="clear" w:color="auto" w:fill="auto"/>
            <w:vAlign w:val="center"/>
            <w:hideMark/>
          </w:tcPr>
          <w:p w14:paraId="5E3C0F03" w14:textId="77777777" w:rsidR="00BB07DD" w:rsidRDefault="00BB07DD" w:rsidP="005A2CB0">
            <w:pPr>
              <w:spacing w:after="0"/>
              <w:jc w:val="center"/>
              <w:rPr>
                <w:rFonts w:eastAsia="Times New Roman"/>
                <w:b/>
                <w:bCs/>
                <w:color w:val="000000"/>
                <w:sz w:val="18"/>
                <w:szCs w:val="18"/>
                <w:lang w:val="en-ZA" w:eastAsia="en-GB"/>
              </w:rPr>
            </w:pPr>
          </w:p>
          <w:p w14:paraId="6DB8BCEF" w14:textId="77777777" w:rsidR="00BB07DD" w:rsidRDefault="00BB07DD" w:rsidP="005A2CB0">
            <w:pPr>
              <w:spacing w:after="0"/>
              <w:jc w:val="center"/>
              <w:rPr>
                <w:rFonts w:eastAsia="Times New Roman"/>
                <w:b/>
                <w:bCs/>
                <w:color w:val="000000"/>
                <w:sz w:val="18"/>
                <w:szCs w:val="18"/>
                <w:lang w:val="en-ZA" w:eastAsia="en-GB"/>
              </w:rPr>
            </w:pPr>
          </w:p>
          <w:p w14:paraId="6CD82A15" w14:textId="4118C134"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GEF</w:t>
            </w:r>
          </w:p>
          <w:p w14:paraId="3BD34A89"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p w14:paraId="33DF3A9E"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p w14:paraId="1C840CDB" w14:textId="15D898DE"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1332" w:type="dxa"/>
            <w:tcBorders>
              <w:top w:val="single" w:sz="8" w:space="0" w:color="auto"/>
              <w:left w:val="nil"/>
              <w:bottom w:val="single" w:sz="4" w:space="0" w:color="auto"/>
              <w:right w:val="single" w:sz="8" w:space="0" w:color="auto"/>
            </w:tcBorders>
            <w:shd w:val="clear" w:color="auto" w:fill="auto"/>
            <w:noWrap/>
            <w:vAlign w:val="center"/>
            <w:hideMark/>
          </w:tcPr>
          <w:p w14:paraId="10EDFCFC" w14:textId="77777777" w:rsidR="00BB07DD" w:rsidRPr="004C7110" w:rsidRDefault="00BB07DD" w:rsidP="005A2CB0">
            <w:pPr>
              <w:spacing w:after="0"/>
              <w:jc w:val="left"/>
              <w:rPr>
                <w:rFonts w:eastAsia="Times New Roman"/>
                <w:color w:val="000000"/>
                <w:sz w:val="18"/>
                <w:szCs w:val="18"/>
                <w:lang w:val="en-ZA" w:eastAsia="en-GB"/>
              </w:rPr>
            </w:pPr>
            <w:r w:rsidRPr="004C7110">
              <w:rPr>
                <w:rFonts w:eastAsia="Times New Roman"/>
                <w:color w:val="000000"/>
                <w:sz w:val="18"/>
                <w:szCs w:val="18"/>
                <w:lang w:val="en-ZA" w:eastAsia="en-GB"/>
              </w:rPr>
              <w:t>71300</w:t>
            </w:r>
          </w:p>
        </w:tc>
        <w:tc>
          <w:tcPr>
            <w:tcW w:w="2040" w:type="dxa"/>
            <w:tcBorders>
              <w:top w:val="single" w:sz="8" w:space="0" w:color="auto"/>
              <w:left w:val="nil"/>
              <w:bottom w:val="single" w:sz="4" w:space="0" w:color="auto"/>
              <w:right w:val="single" w:sz="8" w:space="0" w:color="auto"/>
            </w:tcBorders>
            <w:shd w:val="clear" w:color="auto" w:fill="auto"/>
            <w:vAlign w:val="center"/>
            <w:hideMark/>
          </w:tcPr>
          <w:p w14:paraId="150F17B5" w14:textId="77777777" w:rsidR="00BB07DD" w:rsidRPr="004C7110" w:rsidRDefault="00BB07DD" w:rsidP="005A2CB0">
            <w:pPr>
              <w:spacing w:after="0"/>
              <w:jc w:val="left"/>
              <w:rPr>
                <w:rFonts w:eastAsia="Times New Roman"/>
                <w:color w:val="000000"/>
                <w:sz w:val="18"/>
                <w:szCs w:val="18"/>
                <w:lang w:val="en-ZA" w:eastAsia="en-GB"/>
              </w:rPr>
            </w:pPr>
            <w:r w:rsidRPr="004C7110">
              <w:rPr>
                <w:rFonts w:eastAsia="Times New Roman"/>
                <w:color w:val="000000"/>
                <w:sz w:val="18"/>
                <w:szCs w:val="18"/>
                <w:lang w:val="en-ZA" w:eastAsia="en-GB"/>
              </w:rPr>
              <w:t>Local Consultants</w:t>
            </w:r>
          </w:p>
        </w:tc>
        <w:tc>
          <w:tcPr>
            <w:tcW w:w="1019" w:type="dxa"/>
            <w:tcBorders>
              <w:top w:val="nil"/>
              <w:left w:val="nil"/>
              <w:bottom w:val="single" w:sz="4" w:space="0" w:color="auto"/>
              <w:right w:val="single" w:sz="8" w:space="0" w:color="auto"/>
            </w:tcBorders>
            <w:shd w:val="clear" w:color="auto" w:fill="auto"/>
            <w:noWrap/>
            <w:vAlign w:val="center"/>
            <w:hideMark/>
          </w:tcPr>
          <w:p w14:paraId="7F0D2B27" w14:textId="272E6592"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2,476</w:t>
            </w:r>
          </w:p>
        </w:tc>
        <w:tc>
          <w:tcPr>
            <w:tcW w:w="1019" w:type="dxa"/>
            <w:tcBorders>
              <w:top w:val="nil"/>
              <w:left w:val="nil"/>
              <w:bottom w:val="single" w:sz="4" w:space="0" w:color="auto"/>
              <w:right w:val="single" w:sz="8" w:space="0" w:color="auto"/>
            </w:tcBorders>
            <w:shd w:val="clear" w:color="auto" w:fill="auto"/>
            <w:noWrap/>
            <w:vAlign w:val="center"/>
            <w:hideMark/>
          </w:tcPr>
          <w:p w14:paraId="373D8469" w14:textId="59DF6F1A"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18,000</w:t>
            </w:r>
          </w:p>
        </w:tc>
        <w:tc>
          <w:tcPr>
            <w:tcW w:w="1019" w:type="dxa"/>
            <w:tcBorders>
              <w:top w:val="nil"/>
              <w:left w:val="nil"/>
              <w:bottom w:val="single" w:sz="4" w:space="0" w:color="auto"/>
              <w:right w:val="single" w:sz="8" w:space="0" w:color="auto"/>
            </w:tcBorders>
            <w:shd w:val="clear" w:color="auto" w:fill="auto"/>
            <w:noWrap/>
            <w:vAlign w:val="center"/>
            <w:hideMark/>
          </w:tcPr>
          <w:p w14:paraId="4E0D72C1" w14:textId="6BB61D26"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18,000</w:t>
            </w:r>
          </w:p>
        </w:tc>
        <w:tc>
          <w:tcPr>
            <w:tcW w:w="1019" w:type="dxa"/>
            <w:tcBorders>
              <w:top w:val="nil"/>
              <w:left w:val="nil"/>
              <w:bottom w:val="single" w:sz="4" w:space="0" w:color="auto"/>
              <w:right w:val="single" w:sz="8" w:space="0" w:color="auto"/>
            </w:tcBorders>
            <w:shd w:val="clear" w:color="auto" w:fill="auto"/>
            <w:noWrap/>
            <w:vAlign w:val="center"/>
            <w:hideMark/>
          </w:tcPr>
          <w:p w14:paraId="74F8424F" w14:textId="0B6BEC4D"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18,000</w:t>
            </w:r>
          </w:p>
        </w:tc>
        <w:tc>
          <w:tcPr>
            <w:tcW w:w="1019" w:type="dxa"/>
            <w:tcBorders>
              <w:top w:val="nil"/>
              <w:left w:val="nil"/>
              <w:bottom w:val="single" w:sz="4" w:space="0" w:color="auto"/>
              <w:right w:val="single" w:sz="8" w:space="0" w:color="auto"/>
            </w:tcBorders>
            <w:shd w:val="clear" w:color="auto" w:fill="auto"/>
            <w:vAlign w:val="center"/>
            <w:hideMark/>
          </w:tcPr>
          <w:p w14:paraId="7314B5A0" w14:textId="465501B1"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14,000</w:t>
            </w:r>
          </w:p>
        </w:tc>
        <w:tc>
          <w:tcPr>
            <w:tcW w:w="1020" w:type="dxa"/>
            <w:tcBorders>
              <w:top w:val="nil"/>
              <w:left w:val="nil"/>
              <w:bottom w:val="single" w:sz="4" w:space="0" w:color="auto"/>
              <w:right w:val="single" w:sz="8" w:space="0" w:color="auto"/>
            </w:tcBorders>
            <w:shd w:val="clear" w:color="auto" w:fill="auto"/>
            <w:noWrap/>
            <w:vAlign w:val="center"/>
            <w:hideMark/>
          </w:tcPr>
          <w:p w14:paraId="7C88AEBC" w14:textId="46AF8FCC"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70,476</w:t>
            </w:r>
          </w:p>
        </w:tc>
        <w:tc>
          <w:tcPr>
            <w:tcW w:w="753" w:type="dxa"/>
            <w:tcBorders>
              <w:top w:val="nil"/>
              <w:left w:val="nil"/>
              <w:bottom w:val="single" w:sz="4" w:space="0" w:color="auto"/>
              <w:right w:val="single" w:sz="8" w:space="0" w:color="auto"/>
            </w:tcBorders>
            <w:shd w:val="clear" w:color="auto" w:fill="auto"/>
            <w:vAlign w:val="center"/>
            <w:hideMark/>
          </w:tcPr>
          <w:p w14:paraId="22A46CFE" w14:textId="1F185465"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2</w:t>
            </w:r>
            <w:r>
              <w:rPr>
                <w:rFonts w:eastAsia="Times New Roman"/>
                <w:i/>
                <w:iCs/>
                <w:color w:val="000000"/>
                <w:sz w:val="18"/>
                <w:szCs w:val="18"/>
                <w:lang w:val="en-ZA" w:eastAsia="en-GB"/>
              </w:rPr>
              <w:t>2</w:t>
            </w:r>
          </w:p>
        </w:tc>
      </w:tr>
      <w:tr w:rsidR="00BB07DD" w:rsidRPr="004C7110" w14:paraId="39026CF2" w14:textId="77777777" w:rsidTr="00C87A2A">
        <w:trPr>
          <w:trHeight w:val="280"/>
        </w:trPr>
        <w:tc>
          <w:tcPr>
            <w:tcW w:w="1985" w:type="dxa"/>
            <w:vMerge/>
            <w:tcBorders>
              <w:left w:val="single" w:sz="8" w:space="0" w:color="auto"/>
              <w:right w:val="single" w:sz="4" w:space="0" w:color="auto"/>
            </w:tcBorders>
            <w:shd w:val="clear" w:color="auto" w:fill="auto"/>
            <w:vAlign w:val="center"/>
            <w:hideMark/>
          </w:tcPr>
          <w:p w14:paraId="5BD96E60" w14:textId="1224165C" w:rsidR="00BB07DD" w:rsidRPr="004C7110" w:rsidRDefault="00BB07DD" w:rsidP="005A2CB0">
            <w:pPr>
              <w:spacing w:after="0"/>
              <w:jc w:val="left"/>
              <w:rPr>
                <w:rFonts w:eastAsia="Times New Roman"/>
                <w:color w:val="000000"/>
                <w:sz w:val="18"/>
                <w:szCs w:val="18"/>
                <w:lang w:val="en-ZA" w:eastAsia="en-GB"/>
              </w:rPr>
            </w:pPr>
          </w:p>
        </w:tc>
        <w:tc>
          <w:tcPr>
            <w:tcW w:w="1265" w:type="dxa"/>
            <w:vMerge/>
            <w:tcBorders>
              <w:top w:val="single" w:sz="4" w:space="0" w:color="auto"/>
              <w:left w:val="single" w:sz="4" w:space="0" w:color="auto"/>
              <w:right w:val="single" w:sz="4" w:space="0" w:color="auto"/>
            </w:tcBorders>
          </w:tcPr>
          <w:p w14:paraId="38198F26" w14:textId="77777777" w:rsidR="00BB07DD" w:rsidRPr="004C7110" w:rsidRDefault="00BB07DD" w:rsidP="005A2CB0">
            <w:pPr>
              <w:spacing w:after="0"/>
              <w:jc w:val="left"/>
              <w:rPr>
                <w:rFonts w:eastAsia="Times New Roman"/>
                <w:b/>
                <w:bCs/>
                <w:color w:val="000000"/>
                <w:sz w:val="18"/>
                <w:szCs w:val="18"/>
                <w:lang w:val="en-ZA" w:eastAsia="en-GB"/>
              </w:rPr>
            </w:pPr>
          </w:p>
        </w:tc>
        <w:tc>
          <w:tcPr>
            <w:tcW w:w="673" w:type="dxa"/>
            <w:vMerge/>
            <w:tcBorders>
              <w:left w:val="single" w:sz="4" w:space="0" w:color="auto"/>
              <w:right w:val="nil"/>
            </w:tcBorders>
            <w:shd w:val="clear" w:color="auto" w:fill="auto"/>
            <w:vAlign w:val="center"/>
            <w:hideMark/>
          </w:tcPr>
          <w:p w14:paraId="396E93C7" w14:textId="4AF7E561" w:rsidR="00BB07DD" w:rsidRPr="004C7110" w:rsidRDefault="00BB07DD" w:rsidP="005A2CB0">
            <w:pPr>
              <w:spacing w:after="0"/>
              <w:rPr>
                <w:rFonts w:eastAsia="Times New Roman"/>
                <w:color w:val="000000"/>
                <w:sz w:val="18"/>
                <w:szCs w:val="18"/>
                <w:lang w:val="en-ZA" w:eastAsia="en-GB"/>
              </w:rPr>
            </w:pPr>
          </w:p>
        </w:tc>
        <w:tc>
          <w:tcPr>
            <w:tcW w:w="684" w:type="dxa"/>
            <w:vMerge/>
            <w:tcBorders>
              <w:left w:val="single" w:sz="8" w:space="0" w:color="auto"/>
              <w:right w:val="single" w:sz="8" w:space="0" w:color="auto"/>
            </w:tcBorders>
            <w:shd w:val="clear" w:color="auto" w:fill="auto"/>
            <w:vAlign w:val="center"/>
            <w:hideMark/>
          </w:tcPr>
          <w:p w14:paraId="6227FF46" w14:textId="0405C80C" w:rsidR="00BB07DD" w:rsidRPr="004C7110" w:rsidRDefault="00BB07DD" w:rsidP="005A2CB0">
            <w:pPr>
              <w:spacing w:after="0"/>
              <w:rPr>
                <w:rFonts w:eastAsia="Times New Roman"/>
                <w:b/>
                <w:bCs/>
                <w:color w:val="000000"/>
                <w:sz w:val="18"/>
                <w:szCs w:val="18"/>
                <w:lang w:val="en-ZA" w:eastAsia="en-GB"/>
              </w:rPr>
            </w:pPr>
          </w:p>
        </w:tc>
        <w:tc>
          <w:tcPr>
            <w:tcW w:w="1332" w:type="dxa"/>
            <w:tcBorders>
              <w:top w:val="single" w:sz="4" w:space="0" w:color="auto"/>
              <w:left w:val="nil"/>
              <w:bottom w:val="single" w:sz="8" w:space="0" w:color="auto"/>
              <w:right w:val="single" w:sz="8" w:space="0" w:color="auto"/>
            </w:tcBorders>
            <w:shd w:val="clear" w:color="auto" w:fill="auto"/>
            <w:noWrap/>
            <w:vAlign w:val="center"/>
            <w:hideMark/>
          </w:tcPr>
          <w:p w14:paraId="3379134C" w14:textId="77777777" w:rsidR="00BB07DD" w:rsidRPr="004C7110" w:rsidRDefault="00BB07DD" w:rsidP="005A2CB0">
            <w:pPr>
              <w:spacing w:after="0"/>
              <w:jc w:val="left"/>
              <w:rPr>
                <w:rFonts w:eastAsia="Times New Roman"/>
                <w:color w:val="000000"/>
                <w:sz w:val="18"/>
                <w:szCs w:val="18"/>
                <w:lang w:val="en-ZA" w:eastAsia="en-GB"/>
              </w:rPr>
            </w:pPr>
            <w:r w:rsidRPr="004C7110">
              <w:rPr>
                <w:rFonts w:eastAsia="Times New Roman"/>
                <w:color w:val="000000"/>
                <w:sz w:val="18"/>
                <w:szCs w:val="18"/>
                <w:lang w:val="en-ZA" w:eastAsia="en-GB"/>
              </w:rPr>
              <w:t>74100</w:t>
            </w:r>
          </w:p>
        </w:tc>
        <w:tc>
          <w:tcPr>
            <w:tcW w:w="2040" w:type="dxa"/>
            <w:tcBorders>
              <w:top w:val="single" w:sz="4" w:space="0" w:color="auto"/>
              <w:left w:val="nil"/>
              <w:bottom w:val="single" w:sz="8" w:space="0" w:color="auto"/>
              <w:right w:val="single" w:sz="8" w:space="0" w:color="auto"/>
            </w:tcBorders>
            <w:shd w:val="clear" w:color="auto" w:fill="auto"/>
            <w:vAlign w:val="center"/>
            <w:hideMark/>
          </w:tcPr>
          <w:p w14:paraId="46E60F8B" w14:textId="77777777" w:rsidR="00BB07DD" w:rsidRPr="004C7110" w:rsidRDefault="00BB07DD" w:rsidP="005A2CB0">
            <w:pPr>
              <w:spacing w:after="0"/>
              <w:jc w:val="left"/>
              <w:rPr>
                <w:rFonts w:eastAsia="Times New Roman"/>
                <w:color w:val="000000"/>
                <w:sz w:val="18"/>
                <w:szCs w:val="18"/>
                <w:lang w:val="en-ZA" w:eastAsia="en-GB"/>
              </w:rPr>
            </w:pPr>
            <w:r w:rsidRPr="004C7110">
              <w:rPr>
                <w:rFonts w:eastAsia="Times New Roman"/>
                <w:color w:val="000000"/>
                <w:sz w:val="18"/>
                <w:szCs w:val="18"/>
                <w:lang w:val="en-ZA" w:eastAsia="en-GB"/>
              </w:rPr>
              <w:t>Professional Services</w:t>
            </w:r>
          </w:p>
        </w:tc>
        <w:tc>
          <w:tcPr>
            <w:tcW w:w="1019" w:type="dxa"/>
            <w:tcBorders>
              <w:top w:val="single" w:sz="4" w:space="0" w:color="auto"/>
              <w:left w:val="nil"/>
              <w:bottom w:val="single" w:sz="8" w:space="0" w:color="auto"/>
              <w:right w:val="single" w:sz="8" w:space="0" w:color="auto"/>
            </w:tcBorders>
            <w:shd w:val="clear" w:color="auto" w:fill="auto"/>
            <w:noWrap/>
            <w:vAlign w:val="center"/>
            <w:hideMark/>
          </w:tcPr>
          <w:p w14:paraId="02EF2589"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0</w:t>
            </w:r>
          </w:p>
        </w:tc>
        <w:tc>
          <w:tcPr>
            <w:tcW w:w="1019" w:type="dxa"/>
            <w:tcBorders>
              <w:top w:val="single" w:sz="4" w:space="0" w:color="auto"/>
              <w:left w:val="nil"/>
              <w:bottom w:val="single" w:sz="8" w:space="0" w:color="auto"/>
              <w:right w:val="single" w:sz="8" w:space="0" w:color="auto"/>
            </w:tcBorders>
            <w:shd w:val="clear" w:color="auto" w:fill="auto"/>
            <w:noWrap/>
            <w:vAlign w:val="center"/>
            <w:hideMark/>
          </w:tcPr>
          <w:p w14:paraId="2B7FAAAC"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2000</w:t>
            </w:r>
          </w:p>
        </w:tc>
        <w:tc>
          <w:tcPr>
            <w:tcW w:w="1019" w:type="dxa"/>
            <w:tcBorders>
              <w:top w:val="single" w:sz="4" w:space="0" w:color="auto"/>
              <w:left w:val="nil"/>
              <w:bottom w:val="single" w:sz="8" w:space="0" w:color="auto"/>
              <w:right w:val="single" w:sz="8" w:space="0" w:color="auto"/>
            </w:tcBorders>
            <w:shd w:val="clear" w:color="auto" w:fill="auto"/>
            <w:noWrap/>
            <w:vAlign w:val="center"/>
            <w:hideMark/>
          </w:tcPr>
          <w:p w14:paraId="5BC36146"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2000</w:t>
            </w:r>
          </w:p>
        </w:tc>
        <w:tc>
          <w:tcPr>
            <w:tcW w:w="1019" w:type="dxa"/>
            <w:tcBorders>
              <w:top w:val="single" w:sz="4" w:space="0" w:color="auto"/>
              <w:left w:val="nil"/>
              <w:bottom w:val="single" w:sz="8" w:space="0" w:color="auto"/>
              <w:right w:val="single" w:sz="8" w:space="0" w:color="auto"/>
            </w:tcBorders>
            <w:shd w:val="clear" w:color="auto" w:fill="auto"/>
            <w:noWrap/>
            <w:vAlign w:val="center"/>
            <w:hideMark/>
          </w:tcPr>
          <w:p w14:paraId="7177B4A3"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2000</w:t>
            </w:r>
          </w:p>
        </w:tc>
        <w:tc>
          <w:tcPr>
            <w:tcW w:w="1019" w:type="dxa"/>
            <w:tcBorders>
              <w:top w:val="single" w:sz="4" w:space="0" w:color="auto"/>
              <w:left w:val="nil"/>
              <w:bottom w:val="single" w:sz="8" w:space="0" w:color="auto"/>
              <w:right w:val="single" w:sz="8" w:space="0" w:color="auto"/>
            </w:tcBorders>
            <w:shd w:val="clear" w:color="auto" w:fill="auto"/>
            <w:vAlign w:val="center"/>
            <w:hideMark/>
          </w:tcPr>
          <w:p w14:paraId="1859B4DF"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2000</w:t>
            </w:r>
          </w:p>
        </w:tc>
        <w:tc>
          <w:tcPr>
            <w:tcW w:w="1020" w:type="dxa"/>
            <w:tcBorders>
              <w:top w:val="single" w:sz="4" w:space="0" w:color="auto"/>
              <w:left w:val="nil"/>
              <w:bottom w:val="single" w:sz="8" w:space="0" w:color="auto"/>
              <w:right w:val="single" w:sz="8" w:space="0" w:color="auto"/>
            </w:tcBorders>
            <w:shd w:val="clear" w:color="auto" w:fill="auto"/>
            <w:noWrap/>
            <w:vAlign w:val="center"/>
            <w:hideMark/>
          </w:tcPr>
          <w:p w14:paraId="447C98F7" w14:textId="08C4CF25"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8,000</w:t>
            </w:r>
          </w:p>
        </w:tc>
        <w:tc>
          <w:tcPr>
            <w:tcW w:w="753" w:type="dxa"/>
            <w:tcBorders>
              <w:top w:val="single" w:sz="4" w:space="0" w:color="auto"/>
              <w:left w:val="nil"/>
              <w:bottom w:val="single" w:sz="8" w:space="0" w:color="auto"/>
              <w:right w:val="single" w:sz="4" w:space="0" w:color="auto"/>
            </w:tcBorders>
            <w:shd w:val="clear" w:color="auto" w:fill="auto"/>
            <w:vAlign w:val="center"/>
            <w:hideMark/>
          </w:tcPr>
          <w:p w14:paraId="7B052048" w14:textId="22D84C5F"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2</w:t>
            </w:r>
            <w:r>
              <w:rPr>
                <w:rFonts w:eastAsia="Times New Roman"/>
                <w:i/>
                <w:iCs/>
                <w:color w:val="000000"/>
                <w:sz w:val="18"/>
                <w:szCs w:val="18"/>
                <w:lang w:val="en-ZA" w:eastAsia="en-GB"/>
              </w:rPr>
              <w:t>3</w:t>
            </w:r>
          </w:p>
        </w:tc>
      </w:tr>
      <w:tr w:rsidR="00BB07DD" w:rsidRPr="004C7110" w14:paraId="7D472698" w14:textId="77777777" w:rsidTr="00C87A2A">
        <w:trPr>
          <w:trHeight w:val="280"/>
        </w:trPr>
        <w:tc>
          <w:tcPr>
            <w:tcW w:w="1985" w:type="dxa"/>
            <w:vMerge/>
            <w:tcBorders>
              <w:left w:val="single" w:sz="8" w:space="0" w:color="auto"/>
              <w:right w:val="single" w:sz="4" w:space="0" w:color="auto"/>
            </w:tcBorders>
            <w:shd w:val="clear" w:color="auto" w:fill="auto"/>
            <w:vAlign w:val="center"/>
            <w:hideMark/>
          </w:tcPr>
          <w:p w14:paraId="2D1A6452" w14:textId="5B2A988B" w:rsidR="00BB07DD" w:rsidRPr="004C7110" w:rsidRDefault="00BB07DD" w:rsidP="005A2CB0">
            <w:pPr>
              <w:spacing w:after="0"/>
              <w:jc w:val="left"/>
              <w:rPr>
                <w:rFonts w:eastAsia="Times New Roman"/>
                <w:color w:val="000000"/>
                <w:sz w:val="18"/>
                <w:szCs w:val="18"/>
                <w:lang w:val="en-ZA" w:eastAsia="en-GB"/>
              </w:rPr>
            </w:pPr>
          </w:p>
        </w:tc>
        <w:tc>
          <w:tcPr>
            <w:tcW w:w="1265" w:type="dxa"/>
            <w:vMerge/>
            <w:tcBorders>
              <w:left w:val="single" w:sz="4" w:space="0" w:color="auto"/>
              <w:right w:val="single" w:sz="4" w:space="0" w:color="auto"/>
            </w:tcBorders>
          </w:tcPr>
          <w:p w14:paraId="4D0B92E8" w14:textId="77777777" w:rsidR="00BB07DD" w:rsidRPr="004C7110" w:rsidRDefault="00BB07DD" w:rsidP="005A2CB0">
            <w:pPr>
              <w:spacing w:after="0"/>
              <w:jc w:val="left"/>
              <w:rPr>
                <w:rFonts w:eastAsia="Times New Roman"/>
                <w:b/>
                <w:bCs/>
                <w:color w:val="000000"/>
                <w:sz w:val="18"/>
                <w:szCs w:val="18"/>
                <w:lang w:val="en-ZA" w:eastAsia="en-GB"/>
              </w:rPr>
            </w:pPr>
          </w:p>
        </w:tc>
        <w:tc>
          <w:tcPr>
            <w:tcW w:w="673" w:type="dxa"/>
            <w:vMerge/>
            <w:tcBorders>
              <w:left w:val="single" w:sz="4" w:space="0" w:color="auto"/>
              <w:right w:val="nil"/>
            </w:tcBorders>
            <w:shd w:val="clear" w:color="auto" w:fill="auto"/>
            <w:vAlign w:val="center"/>
            <w:hideMark/>
          </w:tcPr>
          <w:p w14:paraId="2C8FD4FE" w14:textId="69CC0F8E" w:rsidR="00BB07DD" w:rsidRPr="004C7110" w:rsidRDefault="00BB07DD" w:rsidP="005A2CB0">
            <w:pPr>
              <w:spacing w:after="0"/>
              <w:rPr>
                <w:rFonts w:eastAsia="Times New Roman"/>
                <w:color w:val="000000"/>
                <w:sz w:val="18"/>
                <w:szCs w:val="18"/>
                <w:lang w:val="en-ZA" w:eastAsia="en-GB"/>
              </w:rPr>
            </w:pPr>
          </w:p>
        </w:tc>
        <w:tc>
          <w:tcPr>
            <w:tcW w:w="684" w:type="dxa"/>
            <w:vMerge/>
            <w:tcBorders>
              <w:left w:val="single" w:sz="8" w:space="0" w:color="auto"/>
              <w:right w:val="single" w:sz="8" w:space="0" w:color="auto"/>
            </w:tcBorders>
            <w:shd w:val="clear" w:color="auto" w:fill="auto"/>
            <w:vAlign w:val="center"/>
            <w:hideMark/>
          </w:tcPr>
          <w:p w14:paraId="24EAF0F6" w14:textId="5AC3A926" w:rsidR="00BB07DD" w:rsidRPr="004C7110" w:rsidRDefault="00BB07DD" w:rsidP="005A2CB0">
            <w:pPr>
              <w:spacing w:after="0"/>
              <w:rPr>
                <w:rFonts w:eastAsia="Times New Roman"/>
                <w:b/>
                <w:bCs/>
                <w:color w:val="000000"/>
                <w:sz w:val="18"/>
                <w:szCs w:val="18"/>
                <w:lang w:val="en-ZA" w:eastAsia="en-GB"/>
              </w:rPr>
            </w:pPr>
          </w:p>
        </w:tc>
        <w:tc>
          <w:tcPr>
            <w:tcW w:w="1332" w:type="dxa"/>
            <w:tcBorders>
              <w:top w:val="nil"/>
              <w:left w:val="nil"/>
              <w:bottom w:val="single" w:sz="8" w:space="0" w:color="auto"/>
              <w:right w:val="single" w:sz="8" w:space="0" w:color="auto"/>
            </w:tcBorders>
            <w:shd w:val="clear" w:color="auto" w:fill="auto"/>
            <w:noWrap/>
            <w:vAlign w:val="center"/>
            <w:hideMark/>
          </w:tcPr>
          <w:p w14:paraId="642ADB4A"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 </w:t>
            </w:r>
          </w:p>
        </w:tc>
        <w:tc>
          <w:tcPr>
            <w:tcW w:w="2040" w:type="dxa"/>
            <w:tcBorders>
              <w:top w:val="nil"/>
              <w:left w:val="nil"/>
              <w:bottom w:val="single" w:sz="8" w:space="0" w:color="auto"/>
              <w:right w:val="single" w:sz="8" w:space="0" w:color="auto"/>
            </w:tcBorders>
            <w:shd w:val="clear" w:color="auto" w:fill="auto"/>
            <w:noWrap/>
            <w:vAlign w:val="center"/>
            <w:hideMark/>
          </w:tcPr>
          <w:p w14:paraId="5B2BA27D"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sub-total GEF</w:t>
            </w:r>
          </w:p>
        </w:tc>
        <w:tc>
          <w:tcPr>
            <w:tcW w:w="1019" w:type="dxa"/>
            <w:tcBorders>
              <w:top w:val="nil"/>
              <w:left w:val="nil"/>
              <w:bottom w:val="single" w:sz="8" w:space="0" w:color="auto"/>
              <w:right w:val="single" w:sz="8" w:space="0" w:color="auto"/>
            </w:tcBorders>
            <w:shd w:val="clear" w:color="auto" w:fill="auto"/>
            <w:noWrap/>
            <w:vAlign w:val="center"/>
            <w:hideMark/>
          </w:tcPr>
          <w:p w14:paraId="340571DF" w14:textId="787B610D"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2476</w:t>
            </w:r>
          </w:p>
        </w:tc>
        <w:tc>
          <w:tcPr>
            <w:tcW w:w="1019" w:type="dxa"/>
            <w:tcBorders>
              <w:top w:val="nil"/>
              <w:left w:val="nil"/>
              <w:bottom w:val="single" w:sz="8" w:space="0" w:color="auto"/>
              <w:right w:val="single" w:sz="8" w:space="0" w:color="auto"/>
            </w:tcBorders>
            <w:shd w:val="clear" w:color="auto" w:fill="auto"/>
            <w:noWrap/>
            <w:vAlign w:val="center"/>
            <w:hideMark/>
          </w:tcPr>
          <w:p w14:paraId="4FEE5765"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20000</w:t>
            </w:r>
          </w:p>
        </w:tc>
        <w:tc>
          <w:tcPr>
            <w:tcW w:w="1019" w:type="dxa"/>
            <w:tcBorders>
              <w:top w:val="nil"/>
              <w:left w:val="nil"/>
              <w:bottom w:val="single" w:sz="8" w:space="0" w:color="auto"/>
              <w:right w:val="single" w:sz="8" w:space="0" w:color="auto"/>
            </w:tcBorders>
            <w:shd w:val="clear" w:color="auto" w:fill="auto"/>
            <w:noWrap/>
            <w:vAlign w:val="center"/>
            <w:hideMark/>
          </w:tcPr>
          <w:p w14:paraId="059BA04D"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20000</w:t>
            </w:r>
          </w:p>
        </w:tc>
        <w:tc>
          <w:tcPr>
            <w:tcW w:w="1019" w:type="dxa"/>
            <w:tcBorders>
              <w:top w:val="nil"/>
              <w:left w:val="nil"/>
              <w:bottom w:val="single" w:sz="8" w:space="0" w:color="auto"/>
              <w:right w:val="single" w:sz="8" w:space="0" w:color="auto"/>
            </w:tcBorders>
            <w:shd w:val="clear" w:color="auto" w:fill="auto"/>
            <w:noWrap/>
            <w:vAlign w:val="center"/>
            <w:hideMark/>
          </w:tcPr>
          <w:p w14:paraId="3E615EF3"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20000</w:t>
            </w:r>
          </w:p>
        </w:tc>
        <w:tc>
          <w:tcPr>
            <w:tcW w:w="1019" w:type="dxa"/>
            <w:tcBorders>
              <w:top w:val="nil"/>
              <w:left w:val="nil"/>
              <w:bottom w:val="single" w:sz="8" w:space="0" w:color="auto"/>
              <w:right w:val="single" w:sz="8" w:space="0" w:color="auto"/>
            </w:tcBorders>
            <w:shd w:val="clear" w:color="auto" w:fill="auto"/>
            <w:noWrap/>
            <w:vAlign w:val="center"/>
            <w:hideMark/>
          </w:tcPr>
          <w:p w14:paraId="388453DD"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16000</w:t>
            </w:r>
          </w:p>
        </w:tc>
        <w:tc>
          <w:tcPr>
            <w:tcW w:w="1020" w:type="dxa"/>
            <w:tcBorders>
              <w:top w:val="nil"/>
              <w:left w:val="nil"/>
              <w:bottom w:val="single" w:sz="8" w:space="0" w:color="auto"/>
              <w:right w:val="single" w:sz="8" w:space="0" w:color="auto"/>
            </w:tcBorders>
            <w:shd w:val="clear" w:color="auto" w:fill="auto"/>
            <w:noWrap/>
            <w:vAlign w:val="center"/>
            <w:hideMark/>
          </w:tcPr>
          <w:p w14:paraId="479218FB" w14:textId="3ADE6F75"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78,476</w:t>
            </w:r>
          </w:p>
        </w:tc>
        <w:tc>
          <w:tcPr>
            <w:tcW w:w="753" w:type="dxa"/>
            <w:tcBorders>
              <w:top w:val="nil"/>
              <w:left w:val="nil"/>
              <w:bottom w:val="single" w:sz="8" w:space="0" w:color="auto"/>
              <w:right w:val="single" w:sz="4" w:space="0" w:color="auto"/>
            </w:tcBorders>
            <w:shd w:val="clear" w:color="auto" w:fill="auto"/>
            <w:vAlign w:val="center"/>
            <w:hideMark/>
          </w:tcPr>
          <w:p w14:paraId="4AD52AE7" w14:textId="77777777"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 </w:t>
            </w:r>
          </w:p>
        </w:tc>
      </w:tr>
      <w:tr w:rsidR="00BB07DD" w:rsidRPr="004C7110" w14:paraId="3149996E" w14:textId="77777777" w:rsidTr="00C87A2A">
        <w:trPr>
          <w:trHeight w:val="540"/>
        </w:trPr>
        <w:tc>
          <w:tcPr>
            <w:tcW w:w="1985" w:type="dxa"/>
            <w:vMerge/>
            <w:tcBorders>
              <w:left w:val="single" w:sz="8" w:space="0" w:color="auto"/>
              <w:bottom w:val="single" w:sz="4" w:space="0" w:color="auto"/>
              <w:right w:val="single" w:sz="4" w:space="0" w:color="auto"/>
            </w:tcBorders>
            <w:shd w:val="clear" w:color="auto" w:fill="auto"/>
            <w:vAlign w:val="center"/>
            <w:hideMark/>
          </w:tcPr>
          <w:p w14:paraId="2DA09BB7" w14:textId="683311AA" w:rsidR="00BB07DD" w:rsidRPr="004C7110" w:rsidRDefault="00BB07DD" w:rsidP="005A2CB0">
            <w:pPr>
              <w:spacing w:after="0"/>
              <w:jc w:val="left"/>
              <w:rPr>
                <w:rFonts w:eastAsia="Times New Roman"/>
                <w:color w:val="000000"/>
                <w:sz w:val="18"/>
                <w:szCs w:val="18"/>
                <w:lang w:val="en-ZA" w:eastAsia="en-GB"/>
              </w:rPr>
            </w:pPr>
          </w:p>
        </w:tc>
        <w:tc>
          <w:tcPr>
            <w:tcW w:w="1265" w:type="dxa"/>
            <w:vMerge/>
            <w:tcBorders>
              <w:left w:val="single" w:sz="4" w:space="0" w:color="auto"/>
              <w:bottom w:val="single" w:sz="4" w:space="0" w:color="auto"/>
              <w:right w:val="single" w:sz="4" w:space="0" w:color="auto"/>
            </w:tcBorders>
          </w:tcPr>
          <w:p w14:paraId="040D7ACD" w14:textId="77777777" w:rsidR="00BB07DD" w:rsidRPr="004C7110" w:rsidRDefault="00BB07DD" w:rsidP="005A2CB0">
            <w:pPr>
              <w:spacing w:after="0"/>
              <w:jc w:val="left"/>
              <w:rPr>
                <w:rFonts w:eastAsia="Times New Roman"/>
                <w:b/>
                <w:bCs/>
                <w:color w:val="000000"/>
                <w:sz w:val="18"/>
                <w:szCs w:val="18"/>
                <w:lang w:val="en-ZA" w:eastAsia="en-GB"/>
              </w:rPr>
            </w:pPr>
          </w:p>
        </w:tc>
        <w:tc>
          <w:tcPr>
            <w:tcW w:w="673" w:type="dxa"/>
            <w:vMerge/>
            <w:tcBorders>
              <w:left w:val="single" w:sz="4" w:space="0" w:color="auto"/>
              <w:bottom w:val="single" w:sz="4" w:space="0" w:color="auto"/>
              <w:right w:val="single" w:sz="8" w:space="0" w:color="auto"/>
            </w:tcBorders>
            <w:shd w:val="clear" w:color="auto" w:fill="auto"/>
            <w:vAlign w:val="center"/>
            <w:hideMark/>
          </w:tcPr>
          <w:p w14:paraId="7DEC395B" w14:textId="322447AA" w:rsidR="00BB07DD" w:rsidRPr="004C7110" w:rsidRDefault="00BB07DD" w:rsidP="005A2CB0">
            <w:pPr>
              <w:spacing w:after="0"/>
              <w:rPr>
                <w:rFonts w:eastAsia="Times New Roman"/>
                <w:b/>
                <w:bCs/>
                <w:color w:val="000000"/>
                <w:sz w:val="18"/>
                <w:szCs w:val="18"/>
                <w:lang w:val="en-ZA" w:eastAsia="en-GB"/>
              </w:rPr>
            </w:pPr>
          </w:p>
        </w:tc>
        <w:tc>
          <w:tcPr>
            <w:tcW w:w="684" w:type="dxa"/>
            <w:vMerge/>
            <w:tcBorders>
              <w:left w:val="single" w:sz="8" w:space="0" w:color="auto"/>
              <w:bottom w:val="single" w:sz="4" w:space="0" w:color="auto"/>
              <w:right w:val="single" w:sz="8" w:space="0" w:color="auto"/>
            </w:tcBorders>
            <w:shd w:val="clear" w:color="auto" w:fill="auto"/>
            <w:vAlign w:val="center"/>
            <w:hideMark/>
          </w:tcPr>
          <w:p w14:paraId="6A6141A1" w14:textId="6B2D3893" w:rsidR="00BB07DD" w:rsidRPr="004C7110" w:rsidRDefault="00BB07DD" w:rsidP="005A2CB0">
            <w:pPr>
              <w:spacing w:after="0"/>
              <w:rPr>
                <w:rFonts w:eastAsia="Times New Roman"/>
                <w:b/>
                <w:bCs/>
                <w:color w:val="000000"/>
                <w:sz w:val="18"/>
                <w:szCs w:val="18"/>
                <w:lang w:val="en-ZA" w:eastAsia="en-GB"/>
              </w:rPr>
            </w:pPr>
          </w:p>
        </w:tc>
        <w:tc>
          <w:tcPr>
            <w:tcW w:w="1332" w:type="dxa"/>
            <w:tcBorders>
              <w:top w:val="nil"/>
              <w:left w:val="nil"/>
              <w:bottom w:val="single" w:sz="4" w:space="0" w:color="auto"/>
              <w:right w:val="single" w:sz="8" w:space="0" w:color="auto"/>
            </w:tcBorders>
            <w:shd w:val="clear" w:color="auto" w:fill="auto"/>
            <w:noWrap/>
            <w:vAlign w:val="center"/>
            <w:hideMark/>
          </w:tcPr>
          <w:p w14:paraId="301FBB25" w14:textId="77777777" w:rsidR="00BB07DD" w:rsidRPr="004C7110" w:rsidRDefault="00BB07DD" w:rsidP="005A2CB0">
            <w:pPr>
              <w:spacing w:after="0"/>
              <w:jc w:val="center"/>
              <w:rPr>
                <w:rFonts w:eastAsia="Times New Roman"/>
                <w:color w:val="000000"/>
                <w:sz w:val="18"/>
                <w:szCs w:val="18"/>
                <w:lang w:val="en-ZA" w:eastAsia="en-GB"/>
              </w:rPr>
            </w:pPr>
            <w:r w:rsidRPr="004C7110">
              <w:rPr>
                <w:rFonts w:eastAsia="Times New Roman"/>
                <w:color w:val="000000"/>
                <w:sz w:val="18"/>
                <w:szCs w:val="18"/>
                <w:lang w:val="en-ZA" w:eastAsia="en-GB"/>
              </w:rPr>
              <w:t> </w:t>
            </w:r>
          </w:p>
        </w:tc>
        <w:tc>
          <w:tcPr>
            <w:tcW w:w="2040" w:type="dxa"/>
            <w:tcBorders>
              <w:top w:val="nil"/>
              <w:left w:val="nil"/>
              <w:bottom w:val="single" w:sz="4" w:space="0" w:color="auto"/>
              <w:right w:val="single" w:sz="8" w:space="0" w:color="auto"/>
            </w:tcBorders>
            <w:shd w:val="clear" w:color="auto" w:fill="auto"/>
            <w:vAlign w:val="center"/>
            <w:hideMark/>
          </w:tcPr>
          <w:p w14:paraId="4C5B455F"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Total Project Management</w:t>
            </w:r>
          </w:p>
        </w:tc>
        <w:tc>
          <w:tcPr>
            <w:tcW w:w="1019" w:type="dxa"/>
            <w:tcBorders>
              <w:top w:val="nil"/>
              <w:left w:val="nil"/>
              <w:bottom w:val="single" w:sz="4" w:space="0" w:color="auto"/>
              <w:right w:val="single" w:sz="8" w:space="0" w:color="auto"/>
            </w:tcBorders>
            <w:shd w:val="clear" w:color="auto" w:fill="auto"/>
            <w:noWrap/>
            <w:vAlign w:val="center"/>
            <w:hideMark/>
          </w:tcPr>
          <w:p w14:paraId="64811990" w14:textId="363FE642"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2476</w:t>
            </w:r>
          </w:p>
        </w:tc>
        <w:tc>
          <w:tcPr>
            <w:tcW w:w="1019" w:type="dxa"/>
            <w:tcBorders>
              <w:top w:val="nil"/>
              <w:left w:val="nil"/>
              <w:bottom w:val="single" w:sz="4" w:space="0" w:color="auto"/>
              <w:right w:val="single" w:sz="8" w:space="0" w:color="auto"/>
            </w:tcBorders>
            <w:shd w:val="clear" w:color="auto" w:fill="auto"/>
            <w:noWrap/>
            <w:vAlign w:val="center"/>
            <w:hideMark/>
          </w:tcPr>
          <w:p w14:paraId="47BE912A"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20000</w:t>
            </w:r>
          </w:p>
        </w:tc>
        <w:tc>
          <w:tcPr>
            <w:tcW w:w="1019" w:type="dxa"/>
            <w:tcBorders>
              <w:top w:val="nil"/>
              <w:left w:val="nil"/>
              <w:bottom w:val="single" w:sz="4" w:space="0" w:color="auto"/>
              <w:right w:val="single" w:sz="8" w:space="0" w:color="auto"/>
            </w:tcBorders>
            <w:shd w:val="clear" w:color="auto" w:fill="auto"/>
            <w:noWrap/>
            <w:vAlign w:val="center"/>
            <w:hideMark/>
          </w:tcPr>
          <w:p w14:paraId="74D3C8A7"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20000</w:t>
            </w:r>
          </w:p>
        </w:tc>
        <w:tc>
          <w:tcPr>
            <w:tcW w:w="1019" w:type="dxa"/>
            <w:tcBorders>
              <w:top w:val="nil"/>
              <w:left w:val="nil"/>
              <w:bottom w:val="single" w:sz="4" w:space="0" w:color="auto"/>
              <w:right w:val="single" w:sz="8" w:space="0" w:color="auto"/>
            </w:tcBorders>
            <w:shd w:val="clear" w:color="auto" w:fill="auto"/>
            <w:noWrap/>
            <w:vAlign w:val="center"/>
            <w:hideMark/>
          </w:tcPr>
          <w:p w14:paraId="7BC5AB0C"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20000</w:t>
            </w:r>
          </w:p>
        </w:tc>
        <w:tc>
          <w:tcPr>
            <w:tcW w:w="1019" w:type="dxa"/>
            <w:tcBorders>
              <w:top w:val="nil"/>
              <w:left w:val="nil"/>
              <w:bottom w:val="single" w:sz="4" w:space="0" w:color="auto"/>
              <w:right w:val="single" w:sz="8" w:space="0" w:color="auto"/>
            </w:tcBorders>
            <w:shd w:val="clear" w:color="auto" w:fill="auto"/>
            <w:noWrap/>
            <w:vAlign w:val="center"/>
            <w:hideMark/>
          </w:tcPr>
          <w:p w14:paraId="693FD947"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16000</w:t>
            </w:r>
          </w:p>
        </w:tc>
        <w:tc>
          <w:tcPr>
            <w:tcW w:w="1020" w:type="dxa"/>
            <w:tcBorders>
              <w:top w:val="nil"/>
              <w:left w:val="nil"/>
              <w:bottom w:val="single" w:sz="4" w:space="0" w:color="auto"/>
              <w:right w:val="single" w:sz="8" w:space="0" w:color="auto"/>
            </w:tcBorders>
            <w:shd w:val="clear" w:color="auto" w:fill="auto"/>
            <w:noWrap/>
            <w:vAlign w:val="center"/>
            <w:hideMark/>
          </w:tcPr>
          <w:p w14:paraId="517F649D" w14:textId="3722BB58"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78,476</w:t>
            </w:r>
          </w:p>
        </w:tc>
        <w:tc>
          <w:tcPr>
            <w:tcW w:w="753" w:type="dxa"/>
            <w:tcBorders>
              <w:top w:val="nil"/>
              <w:left w:val="nil"/>
              <w:bottom w:val="single" w:sz="4" w:space="0" w:color="auto"/>
              <w:right w:val="single" w:sz="4" w:space="0" w:color="auto"/>
            </w:tcBorders>
            <w:shd w:val="clear" w:color="auto" w:fill="auto"/>
            <w:vAlign w:val="center"/>
            <w:hideMark/>
          </w:tcPr>
          <w:p w14:paraId="1F43C37D" w14:textId="77777777"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 </w:t>
            </w:r>
          </w:p>
        </w:tc>
      </w:tr>
      <w:tr w:rsidR="00BB07DD" w:rsidRPr="004C7110" w14:paraId="08B81012" w14:textId="77777777" w:rsidTr="00BB07DD">
        <w:trPr>
          <w:trHeight w:val="300"/>
        </w:trPr>
        <w:tc>
          <w:tcPr>
            <w:tcW w:w="1985" w:type="dxa"/>
            <w:tcBorders>
              <w:top w:val="single" w:sz="4" w:space="0" w:color="auto"/>
              <w:left w:val="single" w:sz="8" w:space="0" w:color="auto"/>
              <w:bottom w:val="double" w:sz="6" w:space="0" w:color="auto"/>
              <w:right w:val="nil"/>
            </w:tcBorders>
            <w:shd w:val="clear" w:color="auto" w:fill="auto"/>
            <w:vAlign w:val="center"/>
            <w:hideMark/>
          </w:tcPr>
          <w:p w14:paraId="6F8FDB83"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xml:space="preserve"> </w:t>
            </w:r>
          </w:p>
        </w:tc>
        <w:tc>
          <w:tcPr>
            <w:tcW w:w="1265" w:type="dxa"/>
            <w:tcBorders>
              <w:top w:val="single" w:sz="4" w:space="0" w:color="auto"/>
              <w:left w:val="nil"/>
              <w:bottom w:val="double" w:sz="6" w:space="0" w:color="auto"/>
              <w:right w:val="nil"/>
            </w:tcBorders>
          </w:tcPr>
          <w:p w14:paraId="10EAC2B3" w14:textId="77777777" w:rsidR="00BB07DD" w:rsidRPr="004C7110" w:rsidRDefault="00BB07DD" w:rsidP="005A2CB0">
            <w:pPr>
              <w:spacing w:after="0"/>
              <w:rPr>
                <w:rFonts w:eastAsia="Times New Roman"/>
                <w:b/>
                <w:bCs/>
                <w:color w:val="000000"/>
                <w:sz w:val="18"/>
                <w:szCs w:val="18"/>
                <w:lang w:val="en-ZA" w:eastAsia="en-GB"/>
              </w:rPr>
            </w:pPr>
          </w:p>
        </w:tc>
        <w:tc>
          <w:tcPr>
            <w:tcW w:w="673" w:type="dxa"/>
            <w:tcBorders>
              <w:top w:val="single" w:sz="4" w:space="0" w:color="auto"/>
              <w:left w:val="nil"/>
              <w:bottom w:val="double" w:sz="6" w:space="0" w:color="auto"/>
              <w:right w:val="nil"/>
            </w:tcBorders>
            <w:shd w:val="clear" w:color="auto" w:fill="auto"/>
            <w:vAlign w:val="center"/>
            <w:hideMark/>
          </w:tcPr>
          <w:p w14:paraId="7E03DF48"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684" w:type="dxa"/>
            <w:tcBorders>
              <w:top w:val="single" w:sz="4" w:space="0" w:color="auto"/>
              <w:left w:val="nil"/>
              <w:bottom w:val="double" w:sz="6" w:space="0" w:color="auto"/>
              <w:right w:val="nil"/>
            </w:tcBorders>
            <w:shd w:val="clear" w:color="auto" w:fill="auto"/>
            <w:vAlign w:val="center"/>
            <w:hideMark/>
          </w:tcPr>
          <w:p w14:paraId="7599D00E"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3372" w:type="dxa"/>
            <w:gridSpan w:val="2"/>
            <w:tcBorders>
              <w:top w:val="single" w:sz="4" w:space="0" w:color="auto"/>
              <w:left w:val="nil"/>
              <w:bottom w:val="double" w:sz="6" w:space="0" w:color="auto"/>
              <w:right w:val="single" w:sz="8" w:space="0" w:color="000000" w:themeColor="text1"/>
            </w:tcBorders>
            <w:shd w:val="clear" w:color="auto" w:fill="auto"/>
            <w:noWrap/>
            <w:vAlign w:val="center"/>
            <w:hideMark/>
          </w:tcPr>
          <w:p w14:paraId="28CF8F84" w14:textId="77777777" w:rsidR="00BB07DD" w:rsidRPr="004C7110" w:rsidRDefault="00BB07DD" w:rsidP="005A2CB0">
            <w:pPr>
              <w:spacing w:after="0"/>
              <w:jc w:val="right"/>
              <w:rPr>
                <w:rFonts w:eastAsia="Times New Roman"/>
                <w:b/>
                <w:bCs/>
                <w:color w:val="000000"/>
                <w:sz w:val="18"/>
                <w:szCs w:val="18"/>
                <w:lang w:val="en-ZA" w:eastAsia="en-GB"/>
              </w:rPr>
            </w:pPr>
            <w:r w:rsidRPr="004C7110">
              <w:rPr>
                <w:rFonts w:eastAsia="Times New Roman"/>
                <w:b/>
                <w:bCs/>
                <w:color w:val="000000"/>
                <w:sz w:val="18"/>
                <w:szCs w:val="18"/>
                <w:lang w:val="en-ZA" w:eastAsia="en-GB"/>
              </w:rPr>
              <w:t>SUB-TOTAL GEF</w:t>
            </w:r>
          </w:p>
        </w:tc>
        <w:tc>
          <w:tcPr>
            <w:tcW w:w="1019" w:type="dxa"/>
            <w:tcBorders>
              <w:top w:val="single" w:sz="4" w:space="0" w:color="auto"/>
              <w:left w:val="nil"/>
              <w:bottom w:val="double" w:sz="6" w:space="0" w:color="auto"/>
              <w:right w:val="single" w:sz="8" w:space="0" w:color="auto"/>
            </w:tcBorders>
            <w:shd w:val="clear" w:color="auto" w:fill="auto"/>
            <w:noWrap/>
            <w:vAlign w:val="center"/>
            <w:hideMark/>
          </w:tcPr>
          <w:p w14:paraId="3DC17A1E" w14:textId="3196012D"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9476</w:t>
            </w:r>
          </w:p>
        </w:tc>
        <w:tc>
          <w:tcPr>
            <w:tcW w:w="1019" w:type="dxa"/>
            <w:tcBorders>
              <w:top w:val="single" w:sz="4" w:space="0" w:color="auto"/>
              <w:left w:val="nil"/>
              <w:bottom w:val="double" w:sz="6" w:space="0" w:color="auto"/>
              <w:right w:val="single" w:sz="8" w:space="0" w:color="auto"/>
            </w:tcBorders>
            <w:shd w:val="clear" w:color="auto" w:fill="auto"/>
            <w:noWrap/>
            <w:vAlign w:val="center"/>
            <w:hideMark/>
          </w:tcPr>
          <w:p w14:paraId="4276AF75" w14:textId="37089921"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themeColor="text1"/>
                <w:sz w:val="18"/>
                <w:szCs w:val="18"/>
                <w:lang w:val="en-ZA" w:eastAsia="en-GB"/>
              </w:rPr>
              <w:t>363,200</w:t>
            </w:r>
          </w:p>
        </w:tc>
        <w:tc>
          <w:tcPr>
            <w:tcW w:w="1019" w:type="dxa"/>
            <w:tcBorders>
              <w:top w:val="single" w:sz="4" w:space="0" w:color="auto"/>
              <w:left w:val="nil"/>
              <w:bottom w:val="double" w:sz="6" w:space="0" w:color="auto"/>
              <w:right w:val="single" w:sz="8" w:space="0" w:color="auto"/>
            </w:tcBorders>
            <w:shd w:val="clear" w:color="auto" w:fill="auto"/>
            <w:noWrap/>
            <w:vAlign w:val="center"/>
            <w:hideMark/>
          </w:tcPr>
          <w:p w14:paraId="5E35FE2F" w14:textId="5FE76579"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themeColor="text1"/>
                <w:sz w:val="18"/>
                <w:szCs w:val="18"/>
                <w:lang w:val="en-ZA" w:eastAsia="en-GB"/>
              </w:rPr>
              <w:t>262,764</w:t>
            </w:r>
          </w:p>
        </w:tc>
        <w:tc>
          <w:tcPr>
            <w:tcW w:w="1019" w:type="dxa"/>
            <w:tcBorders>
              <w:top w:val="single" w:sz="4" w:space="0" w:color="auto"/>
              <w:left w:val="nil"/>
              <w:bottom w:val="double" w:sz="6" w:space="0" w:color="auto"/>
              <w:right w:val="single" w:sz="8" w:space="0" w:color="auto"/>
            </w:tcBorders>
            <w:shd w:val="clear" w:color="auto" w:fill="auto"/>
            <w:noWrap/>
            <w:vAlign w:val="center"/>
            <w:hideMark/>
          </w:tcPr>
          <w:p w14:paraId="58653361" w14:textId="6FE3E081"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88,100</w:t>
            </w:r>
          </w:p>
        </w:tc>
        <w:tc>
          <w:tcPr>
            <w:tcW w:w="1019" w:type="dxa"/>
            <w:tcBorders>
              <w:top w:val="single" w:sz="4" w:space="0" w:color="auto"/>
              <w:left w:val="nil"/>
              <w:bottom w:val="double" w:sz="6" w:space="0" w:color="auto"/>
              <w:right w:val="single" w:sz="8" w:space="0" w:color="auto"/>
            </w:tcBorders>
            <w:shd w:val="clear" w:color="auto" w:fill="auto"/>
            <w:noWrap/>
            <w:vAlign w:val="center"/>
            <w:hideMark/>
          </w:tcPr>
          <w:p w14:paraId="3D70F611" w14:textId="4173C698"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themeColor="text1"/>
                <w:sz w:val="18"/>
                <w:szCs w:val="18"/>
                <w:lang w:val="en-ZA" w:eastAsia="en-GB"/>
              </w:rPr>
              <w:t>139,702</w:t>
            </w:r>
          </w:p>
        </w:tc>
        <w:tc>
          <w:tcPr>
            <w:tcW w:w="1020" w:type="dxa"/>
            <w:tcBorders>
              <w:top w:val="single" w:sz="4" w:space="0" w:color="auto"/>
              <w:left w:val="nil"/>
              <w:bottom w:val="double" w:sz="6" w:space="0" w:color="auto"/>
              <w:right w:val="single" w:sz="8" w:space="0" w:color="auto"/>
            </w:tcBorders>
            <w:shd w:val="clear" w:color="auto" w:fill="auto"/>
            <w:noWrap/>
            <w:vAlign w:val="center"/>
            <w:hideMark/>
          </w:tcPr>
          <w:p w14:paraId="319CBE3F" w14:textId="03533ACF"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863,242</w:t>
            </w:r>
          </w:p>
        </w:tc>
        <w:tc>
          <w:tcPr>
            <w:tcW w:w="753" w:type="dxa"/>
            <w:tcBorders>
              <w:top w:val="single" w:sz="4" w:space="0" w:color="auto"/>
              <w:left w:val="nil"/>
              <w:bottom w:val="double" w:sz="6" w:space="0" w:color="auto"/>
              <w:right w:val="single" w:sz="8" w:space="0" w:color="auto"/>
            </w:tcBorders>
            <w:shd w:val="clear" w:color="auto" w:fill="auto"/>
            <w:vAlign w:val="center"/>
            <w:hideMark/>
          </w:tcPr>
          <w:p w14:paraId="653B4915" w14:textId="77777777"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 </w:t>
            </w:r>
          </w:p>
        </w:tc>
      </w:tr>
      <w:tr w:rsidR="00BB07DD" w:rsidRPr="004C7110" w14:paraId="13D77167" w14:textId="77777777" w:rsidTr="00BB07DD">
        <w:trPr>
          <w:trHeight w:val="300"/>
        </w:trPr>
        <w:tc>
          <w:tcPr>
            <w:tcW w:w="1985" w:type="dxa"/>
            <w:tcBorders>
              <w:top w:val="nil"/>
              <w:left w:val="single" w:sz="8" w:space="0" w:color="auto"/>
              <w:bottom w:val="double" w:sz="6" w:space="0" w:color="auto"/>
              <w:right w:val="nil"/>
            </w:tcBorders>
            <w:shd w:val="clear" w:color="auto" w:fill="auto"/>
            <w:vAlign w:val="center"/>
            <w:hideMark/>
          </w:tcPr>
          <w:p w14:paraId="184D2A8E"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lastRenderedPageBreak/>
              <w:t> </w:t>
            </w:r>
          </w:p>
        </w:tc>
        <w:tc>
          <w:tcPr>
            <w:tcW w:w="1265" w:type="dxa"/>
            <w:tcBorders>
              <w:top w:val="nil"/>
              <w:left w:val="nil"/>
              <w:bottom w:val="double" w:sz="6" w:space="0" w:color="auto"/>
              <w:right w:val="nil"/>
            </w:tcBorders>
          </w:tcPr>
          <w:p w14:paraId="2C2BBAB6" w14:textId="77777777" w:rsidR="00BB07DD" w:rsidRPr="004C7110" w:rsidRDefault="00BB07DD" w:rsidP="005A2CB0">
            <w:pPr>
              <w:spacing w:after="0"/>
              <w:rPr>
                <w:rFonts w:eastAsia="Times New Roman"/>
                <w:b/>
                <w:bCs/>
                <w:color w:val="000000"/>
                <w:sz w:val="18"/>
                <w:szCs w:val="18"/>
                <w:lang w:val="en-ZA" w:eastAsia="en-GB"/>
              </w:rPr>
            </w:pPr>
          </w:p>
        </w:tc>
        <w:tc>
          <w:tcPr>
            <w:tcW w:w="673" w:type="dxa"/>
            <w:tcBorders>
              <w:top w:val="nil"/>
              <w:left w:val="nil"/>
              <w:bottom w:val="double" w:sz="6" w:space="0" w:color="auto"/>
              <w:right w:val="nil"/>
            </w:tcBorders>
            <w:shd w:val="clear" w:color="auto" w:fill="auto"/>
            <w:vAlign w:val="center"/>
            <w:hideMark/>
          </w:tcPr>
          <w:p w14:paraId="643BA0BE"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684" w:type="dxa"/>
            <w:tcBorders>
              <w:top w:val="nil"/>
              <w:left w:val="nil"/>
              <w:bottom w:val="double" w:sz="6" w:space="0" w:color="auto"/>
              <w:right w:val="nil"/>
            </w:tcBorders>
            <w:shd w:val="clear" w:color="auto" w:fill="auto"/>
            <w:vAlign w:val="center"/>
            <w:hideMark/>
          </w:tcPr>
          <w:p w14:paraId="5E927AA7"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3372" w:type="dxa"/>
            <w:gridSpan w:val="2"/>
            <w:tcBorders>
              <w:top w:val="double" w:sz="6" w:space="0" w:color="auto"/>
              <w:left w:val="nil"/>
              <w:bottom w:val="double" w:sz="6" w:space="0" w:color="auto"/>
              <w:right w:val="single" w:sz="8" w:space="0" w:color="000000" w:themeColor="text1"/>
            </w:tcBorders>
            <w:shd w:val="clear" w:color="auto" w:fill="auto"/>
            <w:noWrap/>
            <w:vAlign w:val="center"/>
            <w:hideMark/>
          </w:tcPr>
          <w:p w14:paraId="34784C82" w14:textId="77777777" w:rsidR="00BB07DD" w:rsidRPr="004C7110" w:rsidRDefault="00BB07DD" w:rsidP="005A2CB0">
            <w:pPr>
              <w:spacing w:after="0"/>
              <w:jc w:val="right"/>
              <w:rPr>
                <w:rFonts w:eastAsia="Times New Roman"/>
                <w:b/>
                <w:bCs/>
                <w:color w:val="000000"/>
                <w:sz w:val="18"/>
                <w:szCs w:val="18"/>
                <w:lang w:val="en-ZA" w:eastAsia="en-GB"/>
              </w:rPr>
            </w:pPr>
            <w:r w:rsidRPr="004C7110">
              <w:rPr>
                <w:rFonts w:eastAsia="Times New Roman"/>
                <w:b/>
                <w:bCs/>
                <w:color w:val="000000"/>
                <w:sz w:val="18"/>
                <w:szCs w:val="18"/>
                <w:lang w:val="en-ZA" w:eastAsia="en-GB"/>
              </w:rPr>
              <w:t>SUB-TOTAL UNDP</w:t>
            </w:r>
          </w:p>
        </w:tc>
        <w:tc>
          <w:tcPr>
            <w:tcW w:w="1019" w:type="dxa"/>
            <w:tcBorders>
              <w:top w:val="nil"/>
              <w:left w:val="nil"/>
              <w:bottom w:val="double" w:sz="6" w:space="0" w:color="auto"/>
              <w:right w:val="single" w:sz="8" w:space="0" w:color="auto"/>
            </w:tcBorders>
            <w:shd w:val="clear" w:color="auto" w:fill="auto"/>
            <w:noWrap/>
            <w:vAlign w:val="center"/>
            <w:hideMark/>
          </w:tcPr>
          <w:p w14:paraId="061BEA07"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77EDB700"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50000</w:t>
            </w:r>
          </w:p>
        </w:tc>
        <w:tc>
          <w:tcPr>
            <w:tcW w:w="1019" w:type="dxa"/>
            <w:tcBorders>
              <w:top w:val="nil"/>
              <w:left w:val="nil"/>
              <w:bottom w:val="double" w:sz="6" w:space="0" w:color="auto"/>
              <w:right w:val="single" w:sz="8" w:space="0" w:color="auto"/>
            </w:tcBorders>
            <w:shd w:val="clear" w:color="auto" w:fill="auto"/>
            <w:noWrap/>
            <w:vAlign w:val="center"/>
            <w:hideMark/>
          </w:tcPr>
          <w:p w14:paraId="75927E7F"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100BC5F3"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0</w:t>
            </w:r>
          </w:p>
        </w:tc>
        <w:tc>
          <w:tcPr>
            <w:tcW w:w="1019" w:type="dxa"/>
            <w:tcBorders>
              <w:top w:val="nil"/>
              <w:left w:val="nil"/>
              <w:bottom w:val="double" w:sz="6" w:space="0" w:color="auto"/>
              <w:right w:val="single" w:sz="8" w:space="0" w:color="auto"/>
            </w:tcBorders>
            <w:shd w:val="clear" w:color="auto" w:fill="auto"/>
            <w:noWrap/>
            <w:vAlign w:val="center"/>
            <w:hideMark/>
          </w:tcPr>
          <w:p w14:paraId="2EB5BFD7" w14:textId="7777777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0</w:t>
            </w:r>
          </w:p>
        </w:tc>
        <w:tc>
          <w:tcPr>
            <w:tcW w:w="1020" w:type="dxa"/>
            <w:tcBorders>
              <w:top w:val="nil"/>
              <w:left w:val="nil"/>
              <w:bottom w:val="double" w:sz="6" w:space="0" w:color="auto"/>
              <w:right w:val="single" w:sz="8" w:space="0" w:color="auto"/>
            </w:tcBorders>
            <w:shd w:val="clear" w:color="auto" w:fill="auto"/>
            <w:noWrap/>
            <w:vAlign w:val="center"/>
            <w:hideMark/>
          </w:tcPr>
          <w:p w14:paraId="0D8D564D" w14:textId="2E22ACFD"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50,000</w:t>
            </w:r>
          </w:p>
        </w:tc>
        <w:tc>
          <w:tcPr>
            <w:tcW w:w="753" w:type="dxa"/>
            <w:tcBorders>
              <w:top w:val="nil"/>
              <w:left w:val="nil"/>
              <w:bottom w:val="double" w:sz="6" w:space="0" w:color="auto"/>
              <w:right w:val="single" w:sz="8" w:space="0" w:color="auto"/>
            </w:tcBorders>
            <w:shd w:val="clear" w:color="auto" w:fill="auto"/>
            <w:vAlign w:val="center"/>
            <w:hideMark/>
          </w:tcPr>
          <w:p w14:paraId="02348E7C" w14:textId="77777777" w:rsidR="00BB07DD" w:rsidRPr="004C7110" w:rsidRDefault="00BB07DD" w:rsidP="005A2CB0">
            <w:pPr>
              <w:spacing w:after="0"/>
              <w:jc w:val="center"/>
              <w:rPr>
                <w:rFonts w:eastAsia="Times New Roman"/>
                <w:i/>
                <w:iCs/>
                <w:color w:val="000000"/>
                <w:sz w:val="18"/>
                <w:szCs w:val="18"/>
                <w:lang w:val="en-ZA" w:eastAsia="en-GB"/>
              </w:rPr>
            </w:pPr>
            <w:r w:rsidRPr="004C7110">
              <w:rPr>
                <w:rFonts w:eastAsia="Times New Roman"/>
                <w:i/>
                <w:iCs/>
                <w:color w:val="000000"/>
                <w:sz w:val="18"/>
                <w:szCs w:val="18"/>
                <w:lang w:val="en-ZA" w:eastAsia="en-GB"/>
              </w:rPr>
              <w:t> </w:t>
            </w:r>
          </w:p>
        </w:tc>
      </w:tr>
      <w:tr w:rsidR="00BB07DD" w:rsidRPr="00C846B7" w14:paraId="31A1B9E7" w14:textId="77777777" w:rsidTr="00BB07DD">
        <w:trPr>
          <w:trHeight w:val="300"/>
        </w:trPr>
        <w:tc>
          <w:tcPr>
            <w:tcW w:w="1985" w:type="dxa"/>
            <w:tcBorders>
              <w:top w:val="nil"/>
              <w:left w:val="single" w:sz="8" w:space="0" w:color="auto"/>
              <w:bottom w:val="single" w:sz="8" w:space="0" w:color="auto"/>
              <w:right w:val="nil"/>
            </w:tcBorders>
            <w:shd w:val="clear" w:color="auto" w:fill="auto"/>
            <w:vAlign w:val="center"/>
            <w:hideMark/>
          </w:tcPr>
          <w:p w14:paraId="4B26275A"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1265" w:type="dxa"/>
            <w:tcBorders>
              <w:top w:val="nil"/>
              <w:left w:val="nil"/>
              <w:bottom w:val="single" w:sz="8" w:space="0" w:color="auto"/>
              <w:right w:val="nil"/>
            </w:tcBorders>
          </w:tcPr>
          <w:p w14:paraId="2890267D" w14:textId="77777777" w:rsidR="00BB07DD" w:rsidRPr="004C7110" w:rsidRDefault="00BB07DD" w:rsidP="005A2CB0">
            <w:pPr>
              <w:spacing w:after="0"/>
              <w:rPr>
                <w:rFonts w:eastAsia="Times New Roman"/>
                <w:b/>
                <w:bCs/>
                <w:color w:val="000000"/>
                <w:sz w:val="18"/>
                <w:szCs w:val="18"/>
                <w:lang w:val="en-ZA" w:eastAsia="en-GB"/>
              </w:rPr>
            </w:pPr>
          </w:p>
        </w:tc>
        <w:tc>
          <w:tcPr>
            <w:tcW w:w="673" w:type="dxa"/>
            <w:tcBorders>
              <w:top w:val="nil"/>
              <w:left w:val="nil"/>
              <w:bottom w:val="single" w:sz="8" w:space="0" w:color="auto"/>
              <w:right w:val="nil"/>
            </w:tcBorders>
            <w:shd w:val="clear" w:color="auto" w:fill="auto"/>
            <w:vAlign w:val="center"/>
            <w:hideMark/>
          </w:tcPr>
          <w:p w14:paraId="21AC1124"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684" w:type="dxa"/>
            <w:tcBorders>
              <w:top w:val="nil"/>
              <w:left w:val="nil"/>
              <w:bottom w:val="single" w:sz="8" w:space="0" w:color="auto"/>
              <w:right w:val="nil"/>
            </w:tcBorders>
            <w:shd w:val="clear" w:color="auto" w:fill="auto"/>
            <w:vAlign w:val="center"/>
            <w:hideMark/>
          </w:tcPr>
          <w:p w14:paraId="611A5BF5" w14:textId="77777777" w:rsidR="00BB07DD" w:rsidRPr="004C7110" w:rsidRDefault="00BB07DD" w:rsidP="005A2CB0">
            <w:pPr>
              <w:spacing w:after="0"/>
              <w:rPr>
                <w:rFonts w:eastAsia="Times New Roman"/>
                <w:b/>
                <w:bCs/>
                <w:color w:val="000000"/>
                <w:sz w:val="18"/>
                <w:szCs w:val="18"/>
                <w:lang w:val="en-ZA" w:eastAsia="en-GB"/>
              </w:rPr>
            </w:pPr>
            <w:r w:rsidRPr="004C7110">
              <w:rPr>
                <w:rFonts w:eastAsia="Times New Roman"/>
                <w:b/>
                <w:bCs/>
                <w:color w:val="000000"/>
                <w:sz w:val="18"/>
                <w:szCs w:val="18"/>
                <w:lang w:val="en-ZA" w:eastAsia="en-GB"/>
              </w:rPr>
              <w:t> </w:t>
            </w:r>
          </w:p>
        </w:tc>
        <w:tc>
          <w:tcPr>
            <w:tcW w:w="3372" w:type="dxa"/>
            <w:gridSpan w:val="2"/>
            <w:tcBorders>
              <w:top w:val="double" w:sz="6" w:space="0" w:color="auto"/>
              <w:left w:val="nil"/>
              <w:bottom w:val="single" w:sz="8" w:space="0" w:color="auto"/>
              <w:right w:val="single" w:sz="8" w:space="0" w:color="000000" w:themeColor="text1"/>
            </w:tcBorders>
            <w:shd w:val="clear" w:color="auto" w:fill="auto"/>
            <w:noWrap/>
            <w:vAlign w:val="center"/>
            <w:hideMark/>
          </w:tcPr>
          <w:p w14:paraId="4B46A397" w14:textId="77777777" w:rsidR="00BB07DD" w:rsidRPr="004C7110" w:rsidRDefault="00BB07DD" w:rsidP="005A2CB0">
            <w:pPr>
              <w:spacing w:after="0"/>
              <w:jc w:val="right"/>
              <w:rPr>
                <w:rFonts w:eastAsia="Times New Roman"/>
                <w:b/>
                <w:bCs/>
                <w:color w:val="000000"/>
                <w:sz w:val="18"/>
                <w:szCs w:val="18"/>
                <w:lang w:val="en-ZA" w:eastAsia="en-GB"/>
              </w:rPr>
            </w:pPr>
            <w:r w:rsidRPr="004C7110">
              <w:rPr>
                <w:rFonts w:eastAsia="Times New Roman"/>
                <w:b/>
                <w:bCs/>
                <w:color w:val="000000"/>
                <w:sz w:val="18"/>
                <w:szCs w:val="18"/>
                <w:lang w:val="en-ZA" w:eastAsia="en-GB"/>
              </w:rPr>
              <w:t>PROJECT TOTAL</w:t>
            </w:r>
          </w:p>
        </w:tc>
        <w:tc>
          <w:tcPr>
            <w:tcW w:w="1019" w:type="dxa"/>
            <w:tcBorders>
              <w:top w:val="nil"/>
              <w:left w:val="nil"/>
              <w:bottom w:val="single" w:sz="8" w:space="0" w:color="auto"/>
              <w:right w:val="single" w:sz="8" w:space="0" w:color="auto"/>
            </w:tcBorders>
            <w:shd w:val="clear" w:color="auto" w:fill="auto"/>
            <w:noWrap/>
            <w:vAlign w:val="center"/>
            <w:hideMark/>
          </w:tcPr>
          <w:p w14:paraId="6FFEACAC" w14:textId="452970EA"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9476</w:t>
            </w:r>
          </w:p>
        </w:tc>
        <w:tc>
          <w:tcPr>
            <w:tcW w:w="1019" w:type="dxa"/>
            <w:tcBorders>
              <w:top w:val="nil"/>
              <w:left w:val="nil"/>
              <w:bottom w:val="single" w:sz="8" w:space="0" w:color="auto"/>
              <w:right w:val="single" w:sz="8" w:space="0" w:color="auto"/>
            </w:tcBorders>
            <w:shd w:val="clear" w:color="auto" w:fill="auto"/>
            <w:noWrap/>
            <w:vAlign w:val="center"/>
            <w:hideMark/>
          </w:tcPr>
          <w:p w14:paraId="18333401" w14:textId="0C35BC8D"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413,200</w:t>
            </w:r>
          </w:p>
        </w:tc>
        <w:tc>
          <w:tcPr>
            <w:tcW w:w="1019" w:type="dxa"/>
            <w:tcBorders>
              <w:top w:val="nil"/>
              <w:left w:val="nil"/>
              <w:bottom w:val="single" w:sz="8" w:space="0" w:color="auto"/>
              <w:right w:val="single" w:sz="8" w:space="0" w:color="auto"/>
            </w:tcBorders>
            <w:shd w:val="clear" w:color="auto" w:fill="auto"/>
            <w:noWrap/>
            <w:vAlign w:val="center"/>
            <w:hideMark/>
          </w:tcPr>
          <w:p w14:paraId="7F5EC507" w14:textId="03A3D0A8"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262,764</w:t>
            </w:r>
          </w:p>
        </w:tc>
        <w:tc>
          <w:tcPr>
            <w:tcW w:w="1019" w:type="dxa"/>
            <w:tcBorders>
              <w:top w:val="nil"/>
              <w:left w:val="nil"/>
              <w:bottom w:val="single" w:sz="8" w:space="0" w:color="auto"/>
              <w:right w:val="single" w:sz="8" w:space="0" w:color="auto"/>
            </w:tcBorders>
            <w:shd w:val="clear" w:color="auto" w:fill="auto"/>
            <w:noWrap/>
            <w:vAlign w:val="center"/>
            <w:hideMark/>
          </w:tcPr>
          <w:p w14:paraId="71B9A65C" w14:textId="18F7A78F"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88,100</w:t>
            </w:r>
          </w:p>
        </w:tc>
        <w:tc>
          <w:tcPr>
            <w:tcW w:w="1019" w:type="dxa"/>
            <w:tcBorders>
              <w:top w:val="nil"/>
              <w:left w:val="nil"/>
              <w:bottom w:val="single" w:sz="8" w:space="0" w:color="auto"/>
              <w:right w:val="single" w:sz="8" w:space="0" w:color="auto"/>
            </w:tcBorders>
            <w:shd w:val="clear" w:color="auto" w:fill="auto"/>
            <w:noWrap/>
            <w:vAlign w:val="center"/>
            <w:hideMark/>
          </w:tcPr>
          <w:p w14:paraId="7A300B55" w14:textId="579388C7" w:rsidR="00BB07DD" w:rsidRPr="004C7110"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139,702</w:t>
            </w:r>
          </w:p>
        </w:tc>
        <w:tc>
          <w:tcPr>
            <w:tcW w:w="1020" w:type="dxa"/>
            <w:tcBorders>
              <w:top w:val="nil"/>
              <w:left w:val="nil"/>
              <w:bottom w:val="single" w:sz="8" w:space="0" w:color="auto"/>
              <w:right w:val="single" w:sz="8" w:space="0" w:color="auto"/>
            </w:tcBorders>
            <w:shd w:val="clear" w:color="auto" w:fill="auto"/>
            <w:noWrap/>
            <w:vAlign w:val="center"/>
            <w:hideMark/>
          </w:tcPr>
          <w:p w14:paraId="202FBC15" w14:textId="699C5982" w:rsidR="00BB07DD" w:rsidRPr="00C846B7" w:rsidRDefault="00BB07DD" w:rsidP="005A2CB0">
            <w:pPr>
              <w:spacing w:after="0"/>
              <w:jc w:val="center"/>
              <w:rPr>
                <w:rFonts w:eastAsia="Times New Roman"/>
                <w:b/>
                <w:bCs/>
                <w:color w:val="000000"/>
                <w:sz w:val="18"/>
                <w:szCs w:val="18"/>
                <w:lang w:val="en-ZA" w:eastAsia="en-GB"/>
              </w:rPr>
            </w:pPr>
            <w:r w:rsidRPr="004C7110">
              <w:rPr>
                <w:rFonts w:eastAsia="Times New Roman"/>
                <w:b/>
                <w:bCs/>
                <w:color w:val="000000"/>
                <w:sz w:val="18"/>
                <w:szCs w:val="18"/>
                <w:lang w:val="en-ZA" w:eastAsia="en-GB"/>
              </w:rPr>
              <w:t>913,242</w:t>
            </w:r>
          </w:p>
        </w:tc>
        <w:tc>
          <w:tcPr>
            <w:tcW w:w="753" w:type="dxa"/>
            <w:tcBorders>
              <w:top w:val="nil"/>
              <w:left w:val="nil"/>
              <w:bottom w:val="single" w:sz="8" w:space="0" w:color="auto"/>
              <w:right w:val="single" w:sz="8" w:space="0" w:color="auto"/>
            </w:tcBorders>
            <w:shd w:val="clear" w:color="auto" w:fill="auto"/>
            <w:vAlign w:val="center"/>
            <w:hideMark/>
          </w:tcPr>
          <w:p w14:paraId="624F4360" w14:textId="77777777" w:rsidR="00BB07DD" w:rsidRPr="00C846B7" w:rsidRDefault="00BB07DD" w:rsidP="005A2CB0">
            <w:pPr>
              <w:spacing w:after="0"/>
              <w:jc w:val="center"/>
              <w:rPr>
                <w:rFonts w:eastAsia="Times New Roman"/>
                <w:i/>
                <w:iCs/>
                <w:color w:val="000000"/>
                <w:sz w:val="18"/>
                <w:szCs w:val="18"/>
                <w:lang w:val="en-ZA" w:eastAsia="en-GB"/>
              </w:rPr>
            </w:pPr>
            <w:r w:rsidRPr="00C846B7">
              <w:rPr>
                <w:rFonts w:eastAsia="Times New Roman"/>
                <w:i/>
                <w:iCs/>
                <w:color w:val="000000"/>
                <w:sz w:val="18"/>
                <w:szCs w:val="18"/>
                <w:lang w:val="en-ZA" w:eastAsia="en-GB"/>
              </w:rPr>
              <w:t> </w:t>
            </w:r>
          </w:p>
        </w:tc>
      </w:tr>
    </w:tbl>
    <w:p w14:paraId="2F9C3285" w14:textId="164ADB61" w:rsidR="000D3D0C" w:rsidRPr="00C846B7" w:rsidRDefault="000D3D0C" w:rsidP="00470E9A">
      <w:pPr>
        <w:rPr>
          <w:rFonts w:asciiTheme="minorHAnsi" w:hAnsiTheme="minorHAnsi" w:cstheme="minorHAnsi"/>
          <w:sz w:val="18"/>
          <w:szCs w:val="18"/>
        </w:rPr>
      </w:pPr>
    </w:p>
    <w:tbl>
      <w:tblPr>
        <w:tblW w:w="10200" w:type="dxa"/>
        <w:tblInd w:w="142" w:type="dxa"/>
        <w:tblLayout w:type="fixed"/>
        <w:tblLook w:val="0000" w:firstRow="0" w:lastRow="0" w:firstColumn="0" w:lastColumn="0" w:noHBand="0" w:noVBand="0"/>
      </w:tblPr>
      <w:tblGrid>
        <w:gridCol w:w="240"/>
        <w:gridCol w:w="3000"/>
        <w:gridCol w:w="510"/>
        <w:gridCol w:w="570"/>
        <w:gridCol w:w="480"/>
        <w:gridCol w:w="600"/>
        <w:gridCol w:w="480"/>
        <w:gridCol w:w="600"/>
        <w:gridCol w:w="480"/>
        <w:gridCol w:w="1080"/>
        <w:gridCol w:w="1080"/>
        <w:gridCol w:w="1080"/>
      </w:tblGrid>
      <w:tr w:rsidR="00C82F12" w:rsidRPr="00C846B7" w14:paraId="2DF9CC3F" w14:textId="77777777" w:rsidTr="764B5765">
        <w:trPr>
          <w:gridAfter w:val="4"/>
          <w:wAfter w:w="3720" w:type="dxa"/>
          <w:cantSplit/>
        </w:trPr>
        <w:tc>
          <w:tcPr>
            <w:tcW w:w="3240" w:type="dxa"/>
            <w:gridSpan w:val="2"/>
            <w:shd w:val="clear" w:color="auto" w:fill="auto"/>
            <w:vAlign w:val="bottom"/>
          </w:tcPr>
          <w:p w14:paraId="1619C584" w14:textId="3743785F" w:rsidR="00C82F12" w:rsidRPr="00C846B7" w:rsidRDefault="00C82F12" w:rsidP="00E54168">
            <w:pPr>
              <w:rPr>
                <w:rFonts w:asciiTheme="minorHAnsi" w:hAnsiTheme="minorHAnsi" w:cstheme="minorHAnsi"/>
                <w:b/>
                <w:bCs/>
                <w:sz w:val="18"/>
                <w:szCs w:val="18"/>
              </w:rPr>
            </w:pPr>
            <w:r w:rsidRPr="00C846B7">
              <w:rPr>
                <w:rFonts w:asciiTheme="minorHAnsi" w:hAnsiTheme="minorHAnsi" w:cstheme="minorHAnsi"/>
                <w:b/>
                <w:bCs/>
                <w:sz w:val="18"/>
                <w:szCs w:val="18"/>
              </w:rPr>
              <w:t>Summary of funds</w:t>
            </w:r>
            <w:r w:rsidR="00032A9F" w:rsidRPr="00C846B7">
              <w:rPr>
                <w:rFonts w:asciiTheme="minorHAnsi" w:hAnsiTheme="minorHAnsi" w:cstheme="minorHAnsi"/>
                <w:b/>
                <w:bCs/>
                <w:sz w:val="18"/>
                <w:szCs w:val="18"/>
              </w:rPr>
              <w:t xml:space="preserve"> (US Dollars)</w:t>
            </w:r>
          </w:p>
        </w:tc>
        <w:tc>
          <w:tcPr>
            <w:tcW w:w="1080" w:type="dxa"/>
            <w:gridSpan w:val="2"/>
            <w:shd w:val="clear" w:color="auto" w:fill="auto"/>
            <w:vAlign w:val="bottom"/>
          </w:tcPr>
          <w:p w14:paraId="75BB1C3C" w14:textId="77777777" w:rsidR="00C82F12" w:rsidRPr="00C846B7" w:rsidRDefault="00C82F12" w:rsidP="00E54168">
            <w:pPr>
              <w:rPr>
                <w:rFonts w:asciiTheme="minorHAnsi" w:hAnsiTheme="minorHAnsi" w:cstheme="minorHAnsi"/>
                <w:b/>
                <w:bCs/>
                <w:sz w:val="18"/>
                <w:szCs w:val="18"/>
              </w:rPr>
            </w:pPr>
          </w:p>
        </w:tc>
        <w:tc>
          <w:tcPr>
            <w:tcW w:w="1080" w:type="dxa"/>
            <w:gridSpan w:val="2"/>
          </w:tcPr>
          <w:p w14:paraId="722402BC" w14:textId="77777777" w:rsidR="00C82F12" w:rsidRPr="00C846B7" w:rsidRDefault="00C82F12" w:rsidP="00E54168">
            <w:pPr>
              <w:rPr>
                <w:rFonts w:asciiTheme="minorHAnsi" w:hAnsiTheme="minorHAnsi" w:cstheme="minorHAnsi"/>
                <w:b/>
                <w:bCs/>
                <w:sz w:val="18"/>
                <w:szCs w:val="18"/>
              </w:rPr>
            </w:pPr>
          </w:p>
        </w:tc>
        <w:tc>
          <w:tcPr>
            <w:tcW w:w="1080" w:type="dxa"/>
            <w:gridSpan w:val="2"/>
            <w:shd w:val="clear" w:color="auto" w:fill="auto"/>
            <w:vAlign w:val="bottom"/>
          </w:tcPr>
          <w:p w14:paraId="26372E59" w14:textId="044BFC8B" w:rsidR="00C82F12" w:rsidRPr="00C846B7" w:rsidRDefault="00C82F12" w:rsidP="00E54168">
            <w:pPr>
              <w:rPr>
                <w:rFonts w:asciiTheme="minorHAnsi" w:hAnsiTheme="minorHAnsi" w:cstheme="minorHAnsi"/>
                <w:b/>
                <w:bCs/>
                <w:sz w:val="18"/>
                <w:szCs w:val="18"/>
              </w:rPr>
            </w:pPr>
          </w:p>
        </w:tc>
      </w:tr>
      <w:tr w:rsidR="00C82F12" w:rsidRPr="00C846B7" w14:paraId="15EA6008" w14:textId="6A89E6DF" w:rsidTr="764B5765">
        <w:trPr>
          <w:cantSplit/>
        </w:trPr>
        <w:tc>
          <w:tcPr>
            <w:tcW w:w="240" w:type="dxa"/>
            <w:tcBorders>
              <w:right w:val="single" w:sz="4" w:space="0" w:color="auto"/>
            </w:tcBorders>
            <w:shd w:val="clear" w:color="auto" w:fill="auto"/>
            <w:noWrap/>
            <w:vAlign w:val="bottom"/>
          </w:tcPr>
          <w:p w14:paraId="3B11D719"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675ADDA" w14:textId="77777777" w:rsidR="00C82F12" w:rsidRPr="00C846B7" w:rsidRDefault="00C82F12" w:rsidP="00E54168">
            <w:pPr>
              <w:jc w:val="center"/>
              <w:rPr>
                <w:rFonts w:asciiTheme="minorHAnsi" w:hAnsiTheme="minorHAnsi" w:cstheme="minorHAnsi"/>
                <w:sz w:val="18"/>
                <w:szCs w:val="18"/>
              </w:rPr>
            </w:pP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B9B60E1"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Amount</w:t>
            </w:r>
          </w:p>
          <w:p w14:paraId="72E08C06" w14:textId="54C8A9CD"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Year 1</w:t>
            </w:r>
            <w:r w:rsidRPr="00C846B7">
              <w:rPr>
                <w:rStyle w:val="FootnoteReference"/>
                <w:szCs w:val="18"/>
              </w:rPr>
              <w:footnoteReference w:id="76"/>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B68BEC9"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Amount</w:t>
            </w:r>
          </w:p>
          <w:p w14:paraId="6C6C018E"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Year 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6848AF1"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Amount</w:t>
            </w:r>
          </w:p>
          <w:p w14:paraId="25D2F7D3"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Year 3</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7A1CF1"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Amount</w:t>
            </w:r>
          </w:p>
          <w:p w14:paraId="4CB5015F" w14:textId="77777777" w:rsidR="00C82F12" w:rsidRPr="00C846B7" w:rsidRDefault="00C82F12" w:rsidP="00E54168">
            <w:pPr>
              <w:jc w:val="center"/>
              <w:rPr>
                <w:rFonts w:asciiTheme="minorHAnsi" w:hAnsiTheme="minorHAnsi" w:cstheme="minorHAnsi"/>
                <w:sz w:val="18"/>
                <w:szCs w:val="18"/>
              </w:rPr>
            </w:pPr>
            <w:r w:rsidRPr="00C846B7">
              <w:rPr>
                <w:rFonts w:asciiTheme="minorHAnsi" w:hAnsiTheme="minorHAnsi" w:cstheme="minorHAnsi"/>
                <w:sz w:val="18"/>
                <w:szCs w:val="18"/>
              </w:rPr>
              <w:t>Year 4</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EFD9B8" w14:textId="0E79FC96" w:rsidR="00C82F12" w:rsidRPr="00C846B7" w:rsidRDefault="00C82F12" w:rsidP="0058161C">
            <w:pPr>
              <w:jc w:val="center"/>
              <w:rPr>
                <w:rFonts w:asciiTheme="minorHAnsi" w:hAnsiTheme="minorHAnsi" w:cstheme="minorHAnsi"/>
                <w:sz w:val="18"/>
                <w:szCs w:val="18"/>
              </w:rPr>
            </w:pPr>
            <w:r w:rsidRPr="00C846B7">
              <w:rPr>
                <w:rFonts w:asciiTheme="minorHAnsi" w:hAnsiTheme="minorHAnsi" w:cstheme="minorHAnsi"/>
                <w:sz w:val="18"/>
                <w:szCs w:val="18"/>
              </w:rPr>
              <w:t>Amount</w:t>
            </w:r>
          </w:p>
          <w:p w14:paraId="57027FB6" w14:textId="21A80330" w:rsidR="00C82F12" w:rsidRPr="00C846B7" w:rsidRDefault="00C82F12" w:rsidP="0058161C">
            <w:pPr>
              <w:jc w:val="center"/>
              <w:rPr>
                <w:rFonts w:asciiTheme="minorHAnsi" w:hAnsiTheme="minorHAnsi" w:cstheme="minorHAnsi"/>
                <w:sz w:val="18"/>
                <w:szCs w:val="18"/>
              </w:rPr>
            </w:pPr>
            <w:r w:rsidRPr="00C846B7">
              <w:rPr>
                <w:rFonts w:asciiTheme="minorHAnsi" w:hAnsiTheme="minorHAnsi" w:cstheme="minorHAnsi"/>
                <w:sz w:val="18"/>
                <w:szCs w:val="18"/>
              </w:rPr>
              <w:t>Year 5</w:t>
            </w:r>
          </w:p>
        </w:tc>
        <w:tc>
          <w:tcPr>
            <w:tcW w:w="1080" w:type="dxa"/>
            <w:tcBorders>
              <w:top w:val="single" w:sz="4" w:space="0" w:color="auto"/>
              <w:left w:val="single" w:sz="4" w:space="0" w:color="auto"/>
              <w:bottom w:val="single" w:sz="4" w:space="0" w:color="auto"/>
              <w:right w:val="single" w:sz="4" w:space="0" w:color="auto"/>
            </w:tcBorders>
            <w:vAlign w:val="bottom"/>
          </w:tcPr>
          <w:p w14:paraId="476AED86" w14:textId="4FFF4EC7" w:rsidR="00C82F12" w:rsidRPr="00C846B7" w:rsidRDefault="00C82F12" w:rsidP="0058161C">
            <w:pPr>
              <w:jc w:val="center"/>
              <w:rPr>
                <w:rFonts w:asciiTheme="minorHAnsi" w:hAnsiTheme="minorHAnsi" w:cstheme="minorHAnsi"/>
                <w:sz w:val="18"/>
                <w:szCs w:val="18"/>
              </w:rPr>
            </w:pPr>
            <w:r w:rsidRPr="00C846B7">
              <w:rPr>
                <w:rFonts w:asciiTheme="minorHAnsi" w:hAnsiTheme="minorHAnsi" w:cstheme="minorHAnsi"/>
                <w:sz w:val="18"/>
                <w:szCs w:val="18"/>
              </w:rPr>
              <w:t>Total</w:t>
            </w:r>
          </w:p>
        </w:tc>
      </w:tr>
      <w:tr w:rsidR="00C82F12" w:rsidRPr="00C846B7" w14:paraId="505E5F2A" w14:textId="6C2718D3" w:rsidTr="764B5765">
        <w:trPr>
          <w:cantSplit/>
        </w:trPr>
        <w:tc>
          <w:tcPr>
            <w:tcW w:w="240" w:type="dxa"/>
            <w:tcBorders>
              <w:right w:val="single" w:sz="4" w:space="0" w:color="auto"/>
            </w:tcBorders>
            <w:shd w:val="clear" w:color="auto" w:fill="auto"/>
            <w:noWrap/>
            <w:vAlign w:val="bottom"/>
          </w:tcPr>
          <w:p w14:paraId="226BF6E4"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2EB4599" w14:textId="2FA2C290" w:rsidR="00C82F12" w:rsidRPr="00C846B7" w:rsidRDefault="00C82F12" w:rsidP="00E54168">
            <w:pPr>
              <w:jc w:val="right"/>
              <w:rPr>
                <w:rFonts w:asciiTheme="minorHAnsi" w:hAnsiTheme="minorHAnsi" w:cstheme="minorHAnsi"/>
                <w:sz w:val="18"/>
                <w:szCs w:val="18"/>
              </w:rPr>
            </w:pPr>
            <w:r w:rsidRPr="00C846B7">
              <w:rPr>
                <w:rFonts w:asciiTheme="minorHAnsi" w:hAnsiTheme="minorHAnsi" w:cstheme="minorHAnsi"/>
                <w:b/>
                <w:bCs/>
                <w:sz w:val="18"/>
                <w:szCs w:val="18"/>
              </w:rPr>
              <w:t xml:space="preserve">GEF grant administered by UNDP </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6D9BDF9" w14:textId="0616F86B"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w:t>
            </w:r>
            <w:r w:rsidR="00C82F12" w:rsidRPr="00C846B7">
              <w:rPr>
                <w:rFonts w:asciiTheme="minorHAnsi" w:hAnsiTheme="minorHAnsi" w:cstheme="minorHAnsi"/>
                <w:sz w:val="18"/>
                <w:szCs w:val="18"/>
              </w:rPr>
              <w:t>477</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59C68F" w14:textId="764B9822"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3</w:t>
            </w:r>
            <w:r w:rsidR="00DC74FC" w:rsidRPr="00C846B7">
              <w:rPr>
                <w:rFonts w:asciiTheme="minorHAnsi" w:hAnsiTheme="minorHAnsi" w:cstheme="minorHAnsi"/>
                <w:sz w:val="18"/>
                <w:szCs w:val="18"/>
              </w:rPr>
              <w:t>6</w:t>
            </w:r>
            <w:r w:rsidRPr="00C846B7">
              <w:rPr>
                <w:rFonts w:asciiTheme="minorHAnsi" w:hAnsiTheme="minorHAnsi" w:cstheme="minorHAnsi"/>
                <w:sz w:val="18"/>
                <w:szCs w:val="18"/>
              </w:rPr>
              <w:t>3,200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1233244" w14:textId="74A03F44"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2</w:t>
            </w:r>
            <w:r w:rsidR="00DC74FC" w:rsidRPr="00C846B7">
              <w:rPr>
                <w:rFonts w:asciiTheme="minorHAnsi" w:hAnsiTheme="minorHAnsi" w:cstheme="minorHAnsi"/>
                <w:sz w:val="18"/>
                <w:szCs w:val="18"/>
              </w:rPr>
              <w:t>62</w:t>
            </w:r>
            <w:r w:rsidRPr="00C846B7">
              <w:rPr>
                <w:rFonts w:asciiTheme="minorHAnsi" w:hAnsiTheme="minorHAnsi" w:cstheme="minorHAnsi"/>
                <w:sz w:val="18"/>
                <w:szCs w:val="18"/>
              </w:rPr>
              <w:t>,764</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4C3E21" w14:textId="367D7CD8"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88,100</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8799D" w14:textId="360A4D67"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1</w:t>
            </w:r>
            <w:r w:rsidR="00DC74FC" w:rsidRPr="00C846B7">
              <w:rPr>
                <w:rFonts w:asciiTheme="minorHAnsi" w:hAnsiTheme="minorHAnsi" w:cstheme="minorHAnsi"/>
                <w:sz w:val="18"/>
                <w:szCs w:val="18"/>
              </w:rPr>
              <w:t>39</w:t>
            </w:r>
            <w:r w:rsidRPr="00C846B7">
              <w:rPr>
                <w:rFonts w:asciiTheme="minorHAnsi" w:hAnsiTheme="minorHAnsi" w:cstheme="minorHAnsi"/>
                <w:sz w:val="18"/>
                <w:szCs w:val="18"/>
              </w:rPr>
              <w:t>,701</w:t>
            </w:r>
          </w:p>
        </w:tc>
        <w:tc>
          <w:tcPr>
            <w:tcW w:w="1080" w:type="dxa"/>
            <w:tcBorders>
              <w:top w:val="single" w:sz="4" w:space="0" w:color="auto"/>
              <w:left w:val="single" w:sz="4" w:space="0" w:color="auto"/>
              <w:bottom w:val="single" w:sz="4" w:space="0" w:color="auto"/>
              <w:right w:val="single" w:sz="4" w:space="0" w:color="auto"/>
            </w:tcBorders>
            <w:vAlign w:val="center"/>
          </w:tcPr>
          <w:p w14:paraId="32F04D1D" w14:textId="7320A945" w:rsidR="00C82F12" w:rsidRPr="00C846B7" w:rsidRDefault="00C82F12" w:rsidP="00C12FBA">
            <w:pPr>
              <w:jc w:val="right"/>
              <w:rPr>
                <w:rFonts w:asciiTheme="minorHAnsi" w:hAnsiTheme="minorHAnsi" w:cstheme="minorHAnsi"/>
                <w:sz w:val="18"/>
                <w:szCs w:val="18"/>
              </w:rPr>
            </w:pPr>
            <w:r w:rsidRPr="00C846B7">
              <w:rPr>
                <w:rFonts w:asciiTheme="minorHAnsi" w:hAnsiTheme="minorHAnsi" w:cstheme="minorHAnsi"/>
                <w:sz w:val="18"/>
                <w:szCs w:val="18"/>
              </w:rPr>
              <w:t>863</w:t>
            </w:r>
            <w:r w:rsidR="00441993" w:rsidRPr="00C846B7">
              <w:rPr>
                <w:rFonts w:asciiTheme="minorHAnsi" w:hAnsiTheme="minorHAnsi" w:cstheme="minorHAnsi"/>
                <w:sz w:val="18"/>
                <w:szCs w:val="18"/>
              </w:rPr>
              <w:t>,</w:t>
            </w:r>
            <w:r w:rsidRPr="00C846B7">
              <w:rPr>
                <w:rFonts w:asciiTheme="minorHAnsi" w:hAnsiTheme="minorHAnsi" w:cstheme="minorHAnsi"/>
                <w:sz w:val="18"/>
                <w:szCs w:val="18"/>
              </w:rPr>
              <w:t>242</w:t>
            </w:r>
          </w:p>
        </w:tc>
      </w:tr>
      <w:tr w:rsidR="00C82F12" w:rsidRPr="00C846B7" w14:paraId="24460039" w14:textId="47CB321E" w:rsidTr="764B5765">
        <w:trPr>
          <w:cantSplit/>
        </w:trPr>
        <w:tc>
          <w:tcPr>
            <w:tcW w:w="240" w:type="dxa"/>
            <w:tcBorders>
              <w:right w:val="single" w:sz="4" w:space="0" w:color="auto"/>
            </w:tcBorders>
            <w:shd w:val="clear" w:color="auto" w:fill="auto"/>
            <w:noWrap/>
            <w:vAlign w:val="bottom"/>
          </w:tcPr>
          <w:p w14:paraId="13CDDC55"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B8A5DDA" w14:textId="2D91D8FF" w:rsidR="00C82F12" w:rsidRPr="00C846B7" w:rsidRDefault="00C82F12" w:rsidP="00E54168">
            <w:pPr>
              <w:jc w:val="right"/>
              <w:rPr>
                <w:rFonts w:asciiTheme="minorHAnsi" w:hAnsiTheme="minorHAnsi" w:cstheme="minorHAnsi"/>
                <w:sz w:val="18"/>
                <w:szCs w:val="18"/>
              </w:rPr>
            </w:pPr>
            <w:r w:rsidRPr="00C846B7">
              <w:rPr>
                <w:rFonts w:asciiTheme="minorHAnsi" w:hAnsiTheme="minorHAnsi" w:cstheme="minorHAnsi"/>
                <w:b/>
                <w:bCs/>
                <w:sz w:val="18"/>
                <w:szCs w:val="18"/>
              </w:rPr>
              <w:t>UNDP</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63F5E24" w14:textId="1FB4F5B9" w:rsidR="00C82F12"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sz w:val="18"/>
                <w:szCs w:val="18"/>
              </w:rPr>
              <w:t>250,000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80B8523" w14:textId="3B031829" w:rsidR="00C82F12"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sz w:val="18"/>
                <w:szCs w:val="18"/>
              </w:rPr>
              <w:t>1,0</w:t>
            </w:r>
            <w:r w:rsidR="00C82F12" w:rsidRPr="00C846B7">
              <w:rPr>
                <w:rFonts w:asciiTheme="minorHAnsi" w:hAnsiTheme="minorHAnsi" w:cstheme="minorHAnsi"/>
                <w:sz w:val="18"/>
                <w:szCs w:val="18"/>
              </w:rPr>
              <w:t>50</w:t>
            </w:r>
            <w:r w:rsidRPr="00C846B7">
              <w:rPr>
                <w:rFonts w:asciiTheme="minorHAnsi" w:hAnsiTheme="minorHAnsi" w:cstheme="minorHAnsi"/>
                <w:sz w:val="18"/>
                <w:szCs w:val="18"/>
              </w:rPr>
              <w:t>,</w:t>
            </w:r>
            <w:r w:rsidR="00C82F12" w:rsidRPr="00C846B7">
              <w:rPr>
                <w:rFonts w:asciiTheme="minorHAnsi" w:hAnsiTheme="minorHAnsi" w:cstheme="minorHAnsi"/>
                <w:sz w:val="18"/>
                <w:szCs w:val="18"/>
              </w:rPr>
              <w:t>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CFF656E" w14:textId="7C436F54" w:rsidR="00C82F12"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sz w:val="18"/>
                <w:szCs w:val="18"/>
              </w:rPr>
              <w:t>1,000,000</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E3255F" w14:textId="4212E167" w:rsidR="00C82F12"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sz w:val="18"/>
                <w:szCs w:val="18"/>
              </w:rPr>
              <w:t>1,000,000</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1D8361" w14:textId="695DF7DE" w:rsidR="00C82F12"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sz w:val="18"/>
                <w:szCs w:val="18"/>
              </w:rPr>
              <w:t>750,000</w:t>
            </w:r>
          </w:p>
        </w:tc>
        <w:tc>
          <w:tcPr>
            <w:tcW w:w="1080" w:type="dxa"/>
            <w:tcBorders>
              <w:top w:val="single" w:sz="4" w:space="0" w:color="auto"/>
              <w:left w:val="single" w:sz="4" w:space="0" w:color="auto"/>
              <w:bottom w:val="single" w:sz="4" w:space="0" w:color="auto"/>
              <w:right w:val="single" w:sz="4" w:space="0" w:color="auto"/>
            </w:tcBorders>
            <w:vAlign w:val="center"/>
          </w:tcPr>
          <w:p w14:paraId="594E87E8" w14:textId="058B2BBC" w:rsidR="00C82F12"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sz w:val="18"/>
                <w:szCs w:val="18"/>
              </w:rPr>
              <w:t>4,0</w:t>
            </w:r>
            <w:r w:rsidR="00C82F12" w:rsidRPr="00C846B7">
              <w:rPr>
                <w:rFonts w:asciiTheme="minorHAnsi" w:hAnsiTheme="minorHAnsi" w:cstheme="minorHAnsi"/>
                <w:sz w:val="18"/>
                <w:szCs w:val="18"/>
              </w:rPr>
              <w:t>50</w:t>
            </w:r>
            <w:r w:rsidR="00441993" w:rsidRPr="00C846B7">
              <w:rPr>
                <w:rFonts w:asciiTheme="minorHAnsi" w:hAnsiTheme="minorHAnsi" w:cstheme="minorHAnsi"/>
                <w:sz w:val="18"/>
                <w:szCs w:val="18"/>
              </w:rPr>
              <w:t>,</w:t>
            </w:r>
            <w:r w:rsidR="00C82F12" w:rsidRPr="00C846B7">
              <w:rPr>
                <w:rFonts w:asciiTheme="minorHAnsi" w:hAnsiTheme="minorHAnsi" w:cstheme="minorHAnsi"/>
                <w:sz w:val="18"/>
                <w:szCs w:val="18"/>
              </w:rPr>
              <w:t>000</w:t>
            </w:r>
          </w:p>
        </w:tc>
      </w:tr>
      <w:tr w:rsidR="00C82F12" w:rsidRPr="00C846B7" w14:paraId="01C4468E" w14:textId="77777777" w:rsidTr="764B5765">
        <w:trPr>
          <w:cantSplit/>
        </w:trPr>
        <w:tc>
          <w:tcPr>
            <w:tcW w:w="240" w:type="dxa"/>
            <w:tcBorders>
              <w:right w:val="single" w:sz="4" w:space="0" w:color="auto"/>
            </w:tcBorders>
            <w:shd w:val="clear" w:color="auto" w:fill="auto"/>
            <w:noWrap/>
            <w:vAlign w:val="bottom"/>
          </w:tcPr>
          <w:p w14:paraId="6664298C"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B9AC876" w14:textId="20AEB6C0" w:rsidR="00C82F12" w:rsidRPr="00C846B7" w:rsidRDefault="00C82F12" w:rsidP="00E54168">
            <w:pPr>
              <w:jc w:val="right"/>
              <w:rPr>
                <w:rFonts w:asciiTheme="minorHAnsi" w:hAnsiTheme="minorHAnsi" w:cstheme="minorHAnsi"/>
                <w:b/>
                <w:bCs/>
                <w:sz w:val="18"/>
                <w:szCs w:val="18"/>
              </w:rPr>
            </w:pPr>
            <w:r w:rsidRPr="00C846B7">
              <w:rPr>
                <w:rFonts w:asciiTheme="minorHAnsi" w:hAnsiTheme="minorHAnsi" w:cstheme="minorHAnsi"/>
                <w:b/>
                <w:bCs/>
                <w:sz w:val="18"/>
                <w:szCs w:val="18"/>
              </w:rPr>
              <w:t>MNRE</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092038" w14:textId="264E74C6"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850</w:t>
            </w:r>
            <w:r w:rsidR="00C12FBA" w:rsidRPr="00C846B7">
              <w:rPr>
                <w:rFonts w:asciiTheme="minorHAnsi" w:hAnsiTheme="minorHAnsi" w:cstheme="minorHAnsi"/>
                <w:sz w:val="18"/>
                <w:szCs w:val="18"/>
              </w:rPr>
              <w:t>,</w:t>
            </w:r>
            <w:r w:rsidRPr="00C846B7">
              <w:rPr>
                <w:rFonts w:asciiTheme="minorHAnsi" w:hAnsiTheme="minorHAnsi" w:cstheme="minorHAnsi"/>
                <w:sz w:val="18"/>
                <w:szCs w:val="18"/>
              </w:rPr>
              <w:t>340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525FDE1" w14:textId="3BB4C5B0"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3</w:t>
            </w:r>
            <w:r w:rsidR="00441993" w:rsidRPr="00C846B7">
              <w:rPr>
                <w:rFonts w:asciiTheme="minorHAnsi" w:hAnsiTheme="minorHAnsi" w:cstheme="minorHAnsi"/>
                <w:sz w:val="18"/>
                <w:szCs w:val="18"/>
              </w:rPr>
              <w:t>,</w:t>
            </w:r>
            <w:r w:rsidRPr="00C846B7">
              <w:rPr>
                <w:rFonts w:asciiTheme="minorHAnsi" w:hAnsiTheme="minorHAnsi" w:cstheme="minorHAnsi"/>
                <w:sz w:val="18"/>
                <w:szCs w:val="18"/>
              </w:rPr>
              <w:t>40</w:t>
            </w:r>
            <w:r w:rsidR="00C12FBA" w:rsidRPr="00C846B7">
              <w:rPr>
                <w:rFonts w:asciiTheme="minorHAnsi" w:hAnsiTheme="minorHAnsi" w:cstheme="minorHAnsi"/>
                <w:sz w:val="18"/>
                <w:szCs w:val="18"/>
              </w:rPr>
              <w:t>3</w:t>
            </w:r>
            <w:r w:rsidR="00441993" w:rsidRPr="00C846B7">
              <w:rPr>
                <w:rFonts w:asciiTheme="minorHAnsi" w:hAnsiTheme="minorHAnsi" w:cstheme="minorHAnsi"/>
                <w:sz w:val="18"/>
                <w:szCs w:val="18"/>
              </w:rPr>
              <w:t>,</w:t>
            </w:r>
            <w:r w:rsidR="00C12FBA" w:rsidRPr="00C846B7">
              <w:rPr>
                <w:rFonts w:asciiTheme="minorHAnsi" w:hAnsiTheme="minorHAnsi" w:cstheme="minorHAnsi"/>
                <w:sz w:val="18"/>
                <w:szCs w:val="18"/>
              </w:rPr>
              <w:t>419</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D896C32" w14:textId="2110C3F6"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3</w:t>
            </w:r>
            <w:r w:rsidR="00C12FBA" w:rsidRPr="00C846B7">
              <w:rPr>
                <w:rFonts w:asciiTheme="minorHAnsi" w:hAnsiTheme="minorHAnsi" w:cstheme="minorHAnsi"/>
                <w:sz w:val="18"/>
                <w:szCs w:val="18"/>
              </w:rPr>
              <w:t>,403,419</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086A44" w14:textId="1B3A71BC"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3</w:t>
            </w:r>
            <w:r w:rsidR="00C12FBA" w:rsidRPr="00C846B7">
              <w:rPr>
                <w:rFonts w:asciiTheme="minorHAnsi" w:hAnsiTheme="minorHAnsi" w:cstheme="minorHAnsi"/>
                <w:sz w:val="18"/>
                <w:szCs w:val="18"/>
              </w:rPr>
              <w:t>,403,419</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1A413" w14:textId="63D12709"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2</w:t>
            </w:r>
            <w:r w:rsidR="00441993" w:rsidRPr="00C846B7">
              <w:rPr>
                <w:rFonts w:asciiTheme="minorHAnsi" w:hAnsiTheme="minorHAnsi" w:cstheme="minorHAnsi"/>
                <w:sz w:val="18"/>
                <w:szCs w:val="18"/>
              </w:rPr>
              <w:t>,</w:t>
            </w:r>
            <w:r w:rsidRPr="00C846B7">
              <w:rPr>
                <w:rFonts w:asciiTheme="minorHAnsi" w:hAnsiTheme="minorHAnsi" w:cstheme="minorHAnsi"/>
                <w:sz w:val="18"/>
                <w:szCs w:val="18"/>
              </w:rPr>
              <w:t>55</w:t>
            </w:r>
            <w:r w:rsidR="00C12FBA" w:rsidRPr="00C846B7">
              <w:rPr>
                <w:rFonts w:asciiTheme="minorHAnsi" w:hAnsiTheme="minorHAnsi" w:cstheme="minorHAnsi"/>
                <w:sz w:val="18"/>
                <w:szCs w:val="18"/>
              </w:rPr>
              <w:t>2</w:t>
            </w:r>
            <w:r w:rsidR="00441993" w:rsidRPr="00C846B7">
              <w:rPr>
                <w:rFonts w:asciiTheme="minorHAnsi" w:hAnsiTheme="minorHAnsi" w:cstheme="minorHAnsi"/>
                <w:sz w:val="18"/>
                <w:szCs w:val="18"/>
              </w:rPr>
              <w:t>,</w:t>
            </w:r>
            <w:r w:rsidR="00C12FBA" w:rsidRPr="00C846B7">
              <w:rPr>
                <w:rFonts w:asciiTheme="minorHAnsi" w:hAnsiTheme="minorHAnsi" w:cstheme="minorHAnsi"/>
                <w:sz w:val="18"/>
                <w:szCs w:val="18"/>
              </w:rPr>
              <w:t>566</w:t>
            </w:r>
          </w:p>
        </w:tc>
        <w:tc>
          <w:tcPr>
            <w:tcW w:w="1080" w:type="dxa"/>
            <w:tcBorders>
              <w:top w:val="single" w:sz="4" w:space="0" w:color="auto"/>
              <w:left w:val="single" w:sz="4" w:space="0" w:color="auto"/>
              <w:bottom w:val="single" w:sz="4" w:space="0" w:color="auto"/>
              <w:right w:val="single" w:sz="4" w:space="0" w:color="auto"/>
            </w:tcBorders>
            <w:vAlign w:val="center"/>
          </w:tcPr>
          <w:p w14:paraId="006019A4" w14:textId="6CBA0ABF"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13</w:t>
            </w:r>
            <w:r w:rsidR="00441993" w:rsidRPr="00C846B7">
              <w:rPr>
                <w:rFonts w:asciiTheme="minorHAnsi" w:hAnsiTheme="minorHAnsi" w:cstheme="minorHAnsi"/>
                <w:sz w:val="18"/>
                <w:szCs w:val="18"/>
              </w:rPr>
              <w:t>,</w:t>
            </w:r>
            <w:r w:rsidRPr="00C846B7">
              <w:rPr>
                <w:rFonts w:asciiTheme="minorHAnsi" w:hAnsiTheme="minorHAnsi" w:cstheme="minorHAnsi"/>
                <w:sz w:val="18"/>
                <w:szCs w:val="18"/>
              </w:rPr>
              <w:t>6</w:t>
            </w:r>
            <w:r w:rsidR="00C12FBA" w:rsidRPr="00C846B7">
              <w:rPr>
                <w:rFonts w:asciiTheme="minorHAnsi" w:hAnsiTheme="minorHAnsi" w:cstheme="minorHAnsi"/>
                <w:sz w:val="18"/>
                <w:szCs w:val="18"/>
              </w:rPr>
              <w:t>13</w:t>
            </w:r>
            <w:r w:rsidR="00441993" w:rsidRPr="00C846B7">
              <w:rPr>
                <w:rFonts w:asciiTheme="minorHAnsi" w:hAnsiTheme="minorHAnsi" w:cstheme="minorHAnsi"/>
                <w:sz w:val="18"/>
                <w:szCs w:val="18"/>
              </w:rPr>
              <w:t>,</w:t>
            </w:r>
            <w:r w:rsidR="00C12FBA" w:rsidRPr="00C846B7">
              <w:rPr>
                <w:rFonts w:asciiTheme="minorHAnsi" w:hAnsiTheme="minorHAnsi" w:cstheme="minorHAnsi"/>
                <w:sz w:val="18"/>
                <w:szCs w:val="18"/>
              </w:rPr>
              <w:t>676</w:t>
            </w:r>
          </w:p>
        </w:tc>
      </w:tr>
      <w:tr w:rsidR="00C82F12" w:rsidRPr="00C846B7" w14:paraId="4912C3CC" w14:textId="77777777" w:rsidTr="764B5765">
        <w:trPr>
          <w:cantSplit/>
        </w:trPr>
        <w:tc>
          <w:tcPr>
            <w:tcW w:w="240" w:type="dxa"/>
            <w:tcBorders>
              <w:right w:val="single" w:sz="4" w:space="0" w:color="auto"/>
            </w:tcBorders>
            <w:shd w:val="clear" w:color="auto" w:fill="auto"/>
            <w:noWrap/>
            <w:vAlign w:val="bottom"/>
          </w:tcPr>
          <w:p w14:paraId="04467EEF"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F803F83" w14:textId="5A2E2427" w:rsidR="00C82F12" w:rsidRPr="00C846B7" w:rsidRDefault="00C82F12" w:rsidP="00E54168">
            <w:pPr>
              <w:jc w:val="right"/>
              <w:rPr>
                <w:rFonts w:asciiTheme="minorHAnsi" w:hAnsiTheme="minorHAnsi" w:cstheme="minorHAnsi"/>
                <w:b/>
                <w:bCs/>
                <w:sz w:val="18"/>
                <w:szCs w:val="18"/>
              </w:rPr>
            </w:pPr>
            <w:r w:rsidRPr="00C846B7">
              <w:rPr>
                <w:rFonts w:asciiTheme="minorHAnsi" w:hAnsiTheme="minorHAnsi" w:cstheme="minorHAnsi"/>
                <w:b/>
                <w:bCs/>
                <w:sz w:val="18"/>
                <w:szCs w:val="18"/>
              </w:rPr>
              <w:t>World Bank</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6115045" w14:textId="383B37A0"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1412C14" w14:textId="52D1C0E0"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15</w:t>
            </w:r>
            <w:r w:rsidR="00C12FBA" w:rsidRPr="00C846B7">
              <w:rPr>
                <w:rFonts w:asciiTheme="minorHAnsi" w:hAnsiTheme="minorHAnsi" w:cstheme="minorHAnsi"/>
                <w:sz w:val="18"/>
                <w:szCs w:val="18"/>
              </w:rPr>
              <w:t>4</w:t>
            </w:r>
            <w:r w:rsidRPr="00C846B7">
              <w:rPr>
                <w:rFonts w:asciiTheme="minorHAnsi" w:hAnsiTheme="minorHAnsi" w:cstheme="minorHAnsi"/>
                <w:sz w:val="18"/>
                <w:szCs w:val="18"/>
              </w:rPr>
              <w:t>,0</w:t>
            </w:r>
            <w:r w:rsidR="00C12FBA" w:rsidRPr="00C846B7">
              <w:rPr>
                <w:rFonts w:asciiTheme="minorHAnsi" w:hAnsiTheme="minorHAnsi" w:cstheme="minorHAnsi"/>
                <w:sz w:val="18"/>
                <w:szCs w:val="18"/>
              </w:rPr>
              <w:t>53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C44B9E8" w14:textId="13AD4892"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9CCD6D" w14:textId="79C5C282"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81A7C4" w14:textId="32C3DB48"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vAlign w:val="center"/>
          </w:tcPr>
          <w:p w14:paraId="360DC386" w14:textId="15218FCE" w:rsidR="00C82F12" w:rsidRPr="00C846B7" w:rsidRDefault="00032A9F" w:rsidP="00C12FBA">
            <w:pPr>
              <w:jc w:val="right"/>
              <w:rPr>
                <w:rFonts w:asciiTheme="minorHAnsi" w:hAnsiTheme="minorHAnsi" w:cstheme="minorHAnsi"/>
                <w:sz w:val="18"/>
                <w:szCs w:val="18"/>
              </w:rPr>
            </w:pPr>
            <w:r w:rsidRPr="00C846B7">
              <w:rPr>
                <w:rFonts w:asciiTheme="minorHAnsi" w:hAnsiTheme="minorHAnsi" w:cstheme="minorHAnsi"/>
                <w:sz w:val="18"/>
                <w:szCs w:val="18"/>
              </w:rPr>
              <w:t>154</w:t>
            </w:r>
            <w:r w:rsidR="00C12FBA" w:rsidRPr="00C846B7">
              <w:rPr>
                <w:rFonts w:asciiTheme="minorHAnsi" w:hAnsiTheme="minorHAnsi" w:cstheme="minorHAnsi"/>
                <w:sz w:val="18"/>
                <w:szCs w:val="18"/>
              </w:rPr>
              <w:t>,</w:t>
            </w:r>
            <w:r w:rsidRPr="00C846B7">
              <w:rPr>
                <w:rFonts w:asciiTheme="minorHAnsi" w:hAnsiTheme="minorHAnsi" w:cstheme="minorHAnsi"/>
                <w:sz w:val="18"/>
                <w:szCs w:val="18"/>
              </w:rPr>
              <w:t>053</w:t>
            </w:r>
          </w:p>
        </w:tc>
      </w:tr>
      <w:tr w:rsidR="00C82F12" w:rsidRPr="00C846B7" w14:paraId="3A522834" w14:textId="77777777" w:rsidTr="764B5765">
        <w:trPr>
          <w:cantSplit/>
        </w:trPr>
        <w:tc>
          <w:tcPr>
            <w:tcW w:w="240" w:type="dxa"/>
            <w:tcBorders>
              <w:right w:val="single" w:sz="4" w:space="0" w:color="auto"/>
            </w:tcBorders>
            <w:shd w:val="clear" w:color="auto" w:fill="auto"/>
            <w:noWrap/>
            <w:vAlign w:val="bottom"/>
          </w:tcPr>
          <w:p w14:paraId="53F94DD5"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E2BBF32" w14:textId="7765C25F" w:rsidR="00C82F12" w:rsidRPr="00C846B7" w:rsidRDefault="00C82F12" w:rsidP="00E54168">
            <w:pPr>
              <w:jc w:val="right"/>
              <w:rPr>
                <w:rFonts w:asciiTheme="minorHAnsi" w:hAnsiTheme="minorHAnsi" w:cstheme="minorHAnsi"/>
                <w:b/>
                <w:bCs/>
                <w:sz w:val="18"/>
                <w:szCs w:val="18"/>
              </w:rPr>
            </w:pPr>
            <w:r w:rsidRPr="00C846B7">
              <w:rPr>
                <w:rFonts w:asciiTheme="minorHAnsi" w:hAnsiTheme="minorHAnsi" w:cstheme="minorHAnsi"/>
                <w:b/>
                <w:bCs/>
                <w:sz w:val="18"/>
                <w:szCs w:val="18"/>
              </w:rPr>
              <w:t>ESERA</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F529A56" w14:textId="3D7ACC3E"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59,088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EF79F6B" w14:textId="74C0083F"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95,353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CABC555" w14:textId="57077D7D"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95,353</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BE124A" w14:textId="1A383F4A"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95,353</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D07481" w14:textId="7BC3C223" w:rsidR="00441993"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95,352</w:t>
            </w:r>
          </w:p>
        </w:tc>
        <w:tc>
          <w:tcPr>
            <w:tcW w:w="1080" w:type="dxa"/>
            <w:tcBorders>
              <w:top w:val="single" w:sz="4" w:space="0" w:color="auto"/>
              <w:left w:val="single" w:sz="4" w:space="0" w:color="auto"/>
              <w:bottom w:val="single" w:sz="4" w:space="0" w:color="auto"/>
              <w:right w:val="single" w:sz="4" w:space="0" w:color="auto"/>
            </w:tcBorders>
            <w:vAlign w:val="center"/>
          </w:tcPr>
          <w:p w14:paraId="4A12479D" w14:textId="38E3A9BB"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440,499</w:t>
            </w:r>
          </w:p>
        </w:tc>
      </w:tr>
      <w:tr w:rsidR="00BC4A35" w:rsidRPr="00C846B7" w14:paraId="5F09E69C" w14:textId="77777777" w:rsidTr="764B5765">
        <w:trPr>
          <w:cantSplit/>
        </w:trPr>
        <w:tc>
          <w:tcPr>
            <w:tcW w:w="240" w:type="dxa"/>
            <w:tcBorders>
              <w:right w:val="single" w:sz="4" w:space="0" w:color="auto"/>
            </w:tcBorders>
            <w:shd w:val="clear" w:color="auto" w:fill="auto"/>
            <w:noWrap/>
            <w:vAlign w:val="bottom"/>
          </w:tcPr>
          <w:p w14:paraId="4669225A" w14:textId="77777777" w:rsidR="00BC4A35" w:rsidRPr="00C846B7" w:rsidRDefault="00BC4A35"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A57A512" w14:textId="64E94C3E" w:rsidR="00BC4A35" w:rsidRPr="00C846B7" w:rsidRDefault="00BC4A35" w:rsidP="00E54168">
            <w:pPr>
              <w:jc w:val="right"/>
              <w:rPr>
                <w:rFonts w:asciiTheme="minorHAnsi" w:hAnsiTheme="minorHAnsi" w:cstheme="minorHAnsi"/>
                <w:b/>
                <w:bCs/>
                <w:sz w:val="18"/>
                <w:szCs w:val="18"/>
              </w:rPr>
            </w:pPr>
            <w:r w:rsidRPr="00C846B7">
              <w:rPr>
                <w:rFonts w:asciiTheme="minorHAnsi" w:hAnsiTheme="minorHAnsi" w:cstheme="minorHAnsi"/>
                <w:b/>
                <w:bCs/>
                <w:sz w:val="18"/>
                <w:szCs w:val="18"/>
              </w:rPr>
              <w:t>EEC</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F647D3B" w14:textId="2F4E95E1" w:rsidR="00BC4A35" w:rsidRPr="00C846B7" w:rsidRDefault="00BC4A35" w:rsidP="00C12FBA">
            <w:pPr>
              <w:jc w:val="right"/>
              <w:rPr>
                <w:rFonts w:asciiTheme="minorHAnsi" w:hAnsiTheme="minorHAnsi" w:cstheme="minorHAnsi"/>
                <w:sz w:val="18"/>
                <w:szCs w:val="18"/>
              </w:rPr>
            </w:pPr>
            <w:r w:rsidRPr="00C846B7">
              <w:rPr>
                <w:rFonts w:asciiTheme="minorHAnsi" w:hAnsiTheme="minorHAnsi" w:cstheme="minorHAnsi"/>
                <w:sz w:val="18"/>
                <w:szCs w:val="18"/>
              </w:rPr>
              <w:t>256,000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D25042B" w14:textId="4341CCE1" w:rsidR="00BC4A35" w:rsidRPr="00C846B7" w:rsidRDefault="00BC4A35"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01DC741" w14:textId="4E5DB8D1" w:rsidR="00BC4A35" w:rsidRPr="00C846B7" w:rsidRDefault="00BC4A35"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71D62A" w14:textId="7C880509" w:rsidR="00BC4A35" w:rsidRPr="00C846B7" w:rsidRDefault="00BC4A35"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31E306" w14:textId="093625AE" w:rsidR="00BC4A35" w:rsidRPr="00C846B7" w:rsidRDefault="00BC4A35"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vAlign w:val="center"/>
          </w:tcPr>
          <w:p w14:paraId="6FDF27E1" w14:textId="1DB4FC5A" w:rsidR="00BC4A35" w:rsidRPr="00C846B7" w:rsidRDefault="00BC4A35" w:rsidP="00C12FBA">
            <w:pPr>
              <w:jc w:val="right"/>
              <w:rPr>
                <w:rFonts w:asciiTheme="minorHAnsi" w:hAnsiTheme="minorHAnsi" w:cstheme="minorHAnsi"/>
                <w:sz w:val="18"/>
                <w:szCs w:val="18"/>
              </w:rPr>
            </w:pPr>
            <w:r w:rsidRPr="00C846B7">
              <w:rPr>
                <w:rFonts w:asciiTheme="minorHAnsi" w:hAnsiTheme="minorHAnsi" w:cstheme="minorHAnsi"/>
                <w:sz w:val="18"/>
                <w:szCs w:val="18"/>
              </w:rPr>
              <w:t>256,000</w:t>
            </w:r>
          </w:p>
        </w:tc>
      </w:tr>
      <w:tr w:rsidR="00C82F12" w:rsidRPr="00C846B7" w14:paraId="2866C042" w14:textId="34C0B569" w:rsidTr="764B5765">
        <w:trPr>
          <w:cantSplit/>
        </w:trPr>
        <w:tc>
          <w:tcPr>
            <w:tcW w:w="240" w:type="dxa"/>
            <w:tcBorders>
              <w:right w:val="single" w:sz="4" w:space="0" w:color="auto"/>
            </w:tcBorders>
            <w:shd w:val="clear" w:color="auto" w:fill="auto"/>
            <w:noWrap/>
            <w:vAlign w:val="bottom"/>
          </w:tcPr>
          <w:p w14:paraId="31188149" w14:textId="77777777" w:rsidR="00C82F12" w:rsidRPr="00C846B7" w:rsidRDefault="00C82F12" w:rsidP="00E54168">
            <w:pPr>
              <w:rPr>
                <w:rFonts w:asciiTheme="minorHAnsi" w:hAnsiTheme="minorHAnsi" w:cstheme="minorHAnsi"/>
                <w:sz w:val="18"/>
                <w:szCs w:val="18"/>
              </w:rPr>
            </w:pPr>
          </w:p>
        </w:tc>
        <w:tc>
          <w:tcPr>
            <w:tcW w:w="351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42497DA" w14:textId="53E143B7" w:rsidR="00C82F12" w:rsidRPr="00C846B7" w:rsidRDefault="00441993" w:rsidP="00E54168">
            <w:pPr>
              <w:jc w:val="right"/>
              <w:rPr>
                <w:rFonts w:asciiTheme="minorHAnsi" w:hAnsiTheme="minorHAnsi" w:cstheme="minorHAnsi"/>
                <w:sz w:val="18"/>
                <w:szCs w:val="18"/>
              </w:rPr>
            </w:pPr>
            <w:r w:rsidRPr="00C846B7">
              <w:rPr>
                <w:rFonts w:asciiTheme="minorHAnsi" w:hAnsiTheme="minorHAnsi" w:cstheme="minorHAnsi"/>
                <w:b/>
                <w:bCs/>
                <w:sz w:val="18"/>
                <w:szCs w:val="18"/>
              </w:rPr>
              <w:t>UNCDF</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E240DD" w14:textId="03EFA45E"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4DF40BE" w14:textId="1B81584F"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910,000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3C3866C" w14:textId="4C257DFB"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8CF6D" w14:textId="555ED143"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0A5B8C" w14:textId="318ED154" w:rsidR="00C82F12"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vAlign w:val="center"/>
          </w:tcPr>
          <w:p w14:paraId="5FFC46B9" w14:textId="3840CB45" w:rsidR="00441993" w:rsidRPr="00C846B7" w:rsidRDefault="00441993" w:rsidP="00C12FBA">
            <w:pPr>
              <w:jc w:val="right"/>
              <w:rPr>
                <w:rFonts w:asciiTheme="minorHAnsi" w:hAnsiTheme="minorHAnsi" w:cstheme="minorHAnsi"/>
                <w:sz w:val="18"/>
                <w:szCs w:val="18"/>
              </w:rPr>
            </w:pPr>
            <w:r w:rsidRPr="00C846B7">
              <w:rPr>
                <w:rFonts w:asciiTheme="minorHAnsi" w:hAnsiTheme="minorHAnsi" w:cstheme="minorHAnsi"/>
                <w:sz w:val="18"/>
                <w:szCs w:val="18"/>
              </w:rPr>
              <w:t>91</w:t>
            </w:r>
            <w:r w:rsidR="00BC4A35" w:rsidRPr="00C846B7">
              <w:rPr>
                <w:rFonts w:asciiTheme="minorHAnsi" w:hAnsiTheme="minorHAnsi" w:cstheme="minorHAnsi"/>
                <w:sz w:val="18"/>
                <w:szCs w:val="18"/>
              </w:rPr>
              <w:t>0,</w:t>
            </w:r>
            <w:r w:rsidRPr="00C846B7">
              <w:rPr>
                <w:rFonts w:asciiTheme="minorHAnsi" w:hAnsiTheme="minorHAnsi" w:cstheme="minorHAnsi"/>
                <w:sz w:val="18"/>
                <w:szCs w:val="18"/>
              </w:rPr>
              <w:t>000</w:t>
            </w:r>
          </w:p>
        </w:tc>
      </w:tr>
      <w:tr w:rsidR="00C12FBA" w:rsidRPr="00C846B7" w14:paraId="1BA904E2" w14:textId="6C320F48" w:rsidTr="764B5765">
        <w:trPr>
          <w:cantSplit/>
        </w:trPr>
        <w:tc>
          <w:tcPr>
            <w:tcW w:w="240" w:type="dxa"/>
            <w:tcBorders>
              <w:right w:val="single" w:sz="4" w:space="0" w:color="auto"/>
            </w:tcBorders>
            <w:shd w:val="clear" w:color="auto" w:fill="auto"/>
            <w:noWrap/>
            <w:vAlign w:val="bottom"/>
          </w:tcPr>
          <w:p w14:paraId="40B29367" w14:textId="77777777" w:rsidR="00C12FBA" w:rsidRPr="00C846B7" w:rsidRDefault="00C12FBA" w:rsidP="00C12FBA">
            <w:pPr>
              <w:rPr>
                <w:rFonts w:asciiTheme="minorHAnsi" w:hAnsiTheme="minorHAnsi" w:cstheme="minorHAnsi"/>
                <w:sz w:val="18"/>
                <w:szCs w:val="18"/>
              </w:rPr>
            </w:pPr>
          </w:p>
        </w:tc>
        <w:tc>
          <w:tcPr>
            <w:tcW w:w="351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1DCD9BE1" w14:textId="77777777" w:rsidR="00C12FBA" w:rsidRPr="00C846B7" w:rsidRDefault="00C12FBA" w:rsidP="00C12FBA">
            <w:pPr>
              <w:jc w:val="right"/>
              <w:rPr>
                <w:rFonts w:asciiTheme="minorHAnsi" w:hAnsiTheme="minorHAnsi" w:cstheme="minorHAnsi"/>
                <w:sz w:val="18"/>
                <w:szCs w:val="18"/>
              </w:rPr>
            </w:pPr>
            <w:r w:rsidRPr="00C846B7">
              <w:rPr>
                <w:rFonts w:asciiTheme="minorHAnsi" w:hAnsiTheme="minorHAnsi" w:cstheme="minorHAnsi"/>
                <w:b/>
                <w:bCs/>
                <w:sz w:val="18"/>
                <w:szCs w:val="18"/>
              </w:rPr>
              <w:t>TOTAL</w:t>
            </w:r>
          </w:p>
        </w:tc>
        <w:tc>
          <w:tcPr>
            <w:tcW w:w="1050" w:type="dxa"/>
            <w:gridSpan w:val="2"/>
            <w:tcBorders>
              <w:top w:val="double" w:sz="4" w:space="0" w:color="auto"/>
              <w:left w:val="single" w:sz="4" w:space="0" w:color="auto"/>
              <w:bottom w:val="single" w:sz="4" w:space="0" w:color="auto"/>
              <w:right w:val="single" w:sz="4" w:space="0" w:color="auto"/>
            </w:tcBorders>
            <w:shd w:val="clear" w:color="auto" w:fill="auto"/>
            <w:noWrap/>
            <w:vAlign w:val="center"/>
          </w:tcPr>
          <w:p w14:paraId="73E1C8D2" w14:textId="2A986C08" w:rsidR="00C12FBA" w:rsidRPr="00C846B7" w:rsidRDefault="00C12FBA" w:rsidP="764B5765">
            <w:pPr>
              <w:jc w:val="center"/>
              <w:rPr>
                <w:rFonts w:asciiTheme="minorHAnsi" w:hAnsiTheme="minorHAnsi" w:cstheme="minorBidi"/>
                <w:sz w:val="18"/>
                <w:szCs w:val="18"/>
              </w:rPr>
            </w:pPr>
            <w:r w:rsidRPr="00C846B7">
              <w:rPr>
                <w:color w:val="000000" w:themeColor="text1"/>
                <w:sz w:val="18"/>
                <w:szCs w:val="18"/>
              </w:rPr>
              <w:t>1,</w:t>
            </w:r>
            <w:r w:rsidR="51425C32" w:rsidRPr="00C846B7">
              <w:rPr>
                <w:color w:val="000000" w:themeColor="text1"/>
                <w:sz w:val="18"/>
                <w:szCs w:val="18"/>
              </w:rPr>
              <w:t>424,905</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center"/>
          </w:tcPr>
          <w:p w14:paraId="37E2286F" w14:textId="288AF492" w:rsidR="00C12FBA" w:rsidRPr="00C846B7" w:rsidRDefault="00C12FBA" w:rsidP="00C12FBA">
            <w:pPr>
              <w:jc w:val="center"/>
              <w:rPr>
                <w:rFonts w:asciiTheme="minorHAnsi" w:hAnsiTheme="minorHAnsi" w:cstheme="minorHAnsi"/>
                <w:sz w:val="18"/>
                <w:szCs w:val="18"/>
              </w:rPr>
            </w:pPr>
            <w:r w:rsidRPr="00C846B7">
              <w:rPr>
                <w:color w:val="000000"/>
                <w:sz w:val="18"/>
                <w:szCs w:val="18"/>
              </w:rPr>
              <w:t>5,9</w:t>
            </w:r>
            <w:r w:rsidR="00BE5DB7" w:rsidRPr="00C846B7">
              <w:rPr>
                <w:color w:val="000000"/>
                <w:sz w:val="18"/>
                <w:szCs w:val="18"/>
              </w:rPr>
              <w:t>7</w:t>
            </w:r>
            <w:r w:rsidRPr="00C846B7">
              <w:rPr>
                <w:color w:val="000000"/>
                <w:sz w:val="18"/>
                <w:szCs w:val="18"/>
              </w:rPr>
              <w:t xml:space="preserve">6,025 </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center"/>
          </w:tcPr>
          <w:p w14:paraId="7A3605CF" w14:textId="34753138" w:rsidR="00C12FBA" w:rsidRPr="00C846B7" w:rsidRDefault="00C12FBA" w:rsidP="00C12FBA">
            <w:pPr>
              <w:rPr>
                <w:rFonts w:asciiTheme="minorHAnsi" w:hAnsiTheme="minorHAnsi" w:cstheme="minorHAnsi"/>
                <w:sz w:val="18"/>
                <w:szCs w:val="18"/>
              </w:rPr>
            </w:pPr>
            <w:r w:rsidRPr="00C846B7">
              <w:rPr>
                <w:color w:val="000000"/>
                <w:sz w:val="18"/>
                <w:szCs w:val="18"/>
              </w:rPr>
              <w:t>4,7</w:t>
            </w:r>
            <w:r w:rsidR="00BC4A35" w:rsidRPr="00C846B7">
              <w:rPr>
                <w:color w:val="000000"/>
                <w:sz w:val="18"/>
                <w:szCs w:val="18"/>
              </w:rPr>
              <w:t>6</w:t>
            </w:r>
            <w:r w:rsidR="00BE5DB7" w:rsidRPr="00C846B7">
              <w:rPr>
                <w:color w:val="000000"/>
                <w:sz w:val="18"/>
                <w:szCs w:val="18"/>
              </w:rPr>
              <w:t>1</w:t>
            </w:r>
            <w:r w:rsidRPr="00C846B7">
              <w:rPr>
                <w:color w:val="000000"/>
                <w:sz w:val="18"/>
                <w:szCs w:val="18"/>
              </w:rPr>
              <w:t xml:space="preserve">,536 </w:t>
            </w:r>
          </w:p>
        </w:tc>
        <w:tc>
          <w:tcPr>
            <w:tcW w:w="108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589CE17" w14:textId="1E3B70DD" w:rsidR="00C12FBA" w:rsidRPr="00C846B7" w:rsidRDefault="00C12FBA" w:rsidP="00C12FBA">
            <w:pPr>
              <w:jc w:val="center"/>
              <w:rPr>
                <w:rFonts w:asciiTheme="minorHAnsi" w:hAnsiTheme="minorHAnsi" w:cstheme="minorHAnsi"/>
                <w:sz w:val="18"/>
                <w:szCs w:val="18"/>
              </w:rPr>
            </w:pPr>
            <w:r w:rsidRPr="00C846B7">
              <w:rPr>
                <w:color w:val="000000"/>
                <w:sz w:val="18"/>
                <w:szCs w:val="18"/>
              </w:rPr>
              <w:t xml:space="preserve">4,586,872 </w:t>
            </w:r>
          </w:p>
        </w:tc>
        <w:tc>
          <w:tcPr>
            <w:tcW w:w="108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2B3ED73" w14:textId="6B5058B5" w:rsidR="00C12FBA" w:rsidRPr="00C846B7" w:rsidRDefault="00C12FBA" w:rsidP="00C12FBA">
            <w:pPr>
              <w:jc w:val="center"/>
              <w:rPr>
                <w:rFonts w:asciiTheme="minorHAnsi" w:hAnsiTheme="minorHAnsi" w:cstheme="minorHAnsi"/>
                <w:sz w:val="18"/>
                <w:szCs w:val="18"/>
              </w:rPr>
            </w:pPr>
            <w:r w:rsidRPr="00C846B7">
              <w:rPr>
                <w:color w:val="000000"/>
                <w:sz w:val="18"/>
                <w:szCs w:val="18"/>
              </w:rPr>
              <w:t>3,5</w:t>
            </w:r>
            <w:r w:rsidR="00BE5DB7" w:rsidRPr="00C846B7">
              <w:rPr>
                <w:color w:val="000000"/>
                <w:sz w:val="18"/>
                <w:szCs w:val="18"/>
              </w:rPr>
              <w:t>37</w:t>
            </w:r>
            <w:r w:rsidRPr="00C846B7">
              <w:rPr>
                <w:color w:val="000000"/>
                <w:sz w:val="18"/>
                <w:szCs w:val="18"/>
              </w:rPr>
              <w:t xml:space="preserve">,619 </w:t>
            </w:r>
          </w:p>
        </w:tc>
        <w:tc>
          <w:tcPr>
            <w:tcW w:w="1080" w:type="dxa"/>
            <w:tcBorders>
              <w:top w:val="double" w:sz="4" w:space="0" w:color="auto"/>
              <w:left w:val="single" w:sz="4" w:space="0" w:color="auto"/>
              <w:bottom w:val="single" w:sz="4" w:space="0" w:color="auto"/>
              <w:right w:val="single" w:sz="4" w:space="0" w:color="auto"/>
            </w:tcBorders>
            <w:vAlign w:val="center"/>
          </w:tcPr>
          <w:p w14:paraId="57812275" w14:textId="0EEE01AC" w:rsidR="00C12FBA" w:rsidRPr="00C846B7" w:rsidRDefault="00C12FBA" w:rsidP="00C12FBA">
            <w:pPr>
              <w:jc w:val="right"/>
              <w:rPr>
                <w:rFonts w:asciiTheme="minorHAnsi" w:hAnsiTheme="minorHAnsi" w:cstheme="minorHAnsi"/>
                <w:sz w:val="18"/>
                <w:szCs w:val="18"/>
              </w:rPr>
            </w:pPr>
            <w:r w:rsidRPr="00C846B7">
              <w:rPr>
                <w:color w:val="000000"/>
                <w:sz w:val="18"/>
                <w:szCs w:val="18"/>
              </w:rPr>
              <w:t>20,</w:t>
            </w:r>
            <w:r w:rsidR="00BC4A35" w:rsidRPr="00C846B7">
              <w:rPr>
                <w:color w:val="000000"/>
                <w:sz w:val="18"/>
                <w:szCs w:val="18"/>
              </w:rPr>
              <w:t>287</w:t>
            </w:r>
            <w:r w:rsidRPr="00C846B7">
              <w:rPr>
                <w:color w:val="000000"/>
                <w:sz w:val="18"/>
                <w:szCs w:val="18"/>
              </w:rPr>
              <w:t xml:space="preserve">,470 </w:t>
            </w:r>
          </w:p>
        </w:tc>
      </w:tr>
    </w:tbl>
    <w:p w14:paraId="341613BF" w14:textId="77777777" w:rsidR="00470E9A" w:rsidRPr="00C846B7" w:rsidRDefault="00470E9A" w:rsidP="00470E9A">
      <w:pPr>
        <w:rPr>
          <w:rFonts w:asciiTheme="minorHAnsi" w:hAnsiTheme="minorHAnsi" w:cstheme="minorHAnsi"/>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3119"/>
      </w:tblGrid>
      <w:tr w:rsidR="00470E9A" w:rsidRPr="00C846B7" w14:paraId="2928DFA5" w14:textId="77777777" w:rsidTr="00624AD0">
        <w:trPr>
          <w:tblHeader/>
        </w:trPr>
        <w:tc>
          <w:tcPr>
            <w:tcW w:w="1271" w:type="dxa"/>
            <w:shd w:val="clear" w:color="auto" w:fill="auto"/>
          </w:tcPr>
          <w:p w14:paraId="4E005729" w14:textId="73109764" w:rsidR="00470E9A" w:rsidRPr="00C846B7" w:rsidRDefault="00032A9F" w:rsidP="00E54168">
            <w:pPr>
              <w:jc w:val="left"/>
              <w:rPr>
                <w:rFonts w:asciiTheme="minorHAnsi" w:hAnsiTheme="minorHAnsi" w:cstheme="minorHAnsi"/>
                <w:b/>
                <w:sz w:val="18"/>
                <w:szCs w:val="18"/>
              </w:rPr>
            </w:pPr>
            <w:r w:rsidRPr="00C846B7">
              <w:rPr>
                <w:rFonts w:asciiTheme="minorHAnsi" w:hAnsiTheme="minorHAnsi" w:cstheme="minorHAnsi"/>
                <w:b/>
                <w:sz w:val="18"/>
                <w:szCs w:val="18"/>
              </w:rPr>
              <w:t>Budget note number</w:t>
            </w:r>
          </w:p>
        </w:tc>
        <w:tc>
          <w:tcPr>
            <w:tcW w:w="13119" w:type="dxa"/>
            <w:shd w:val="clear" w:color="auto" w:fill="auto"/>
          </w:tcPr>
          <w:p w14:paraId="7E1C9263" w14:textId="1CFB2BC8" w:rsidR="00470E9A" w:rsidRPr="00C846B7" w:rsidRDefault="00470E9A" w:rsidP="00E54168">
            <w:pPr>
              <w:pStyle w:val="CommentText"/>
              <w:rPr>
                <w:rFonts w:asciiTheme="minorHAnsi" w:hAnsiTheme="minorHAnsi" w:cstheme="minorHAnsi"/>
                <w:sz w:val="18"/>
                <w:szCs w:val="18"/>
              </w:rPr>
            </w:pPr>
            <w:r w:rsidRPr="00C846B7">
              <w:rPr>
                <w:rFonts w:asciiTheme="minorHAnsi" w:hAnsiTheme="minorHAnsi" w:cstheme="minorHAnsi"/>
                <w:b/>
                <w:sz w:val="18"/>
                <w:szCs w:val="18"/>
              </w:rPr>
              <w:t>Comments</w:t>
            </w:r>
          </w:p>
        </w:tc>
      </w:tr>
      <w:tr w:rsidR="00470E9A" w:rsidRPr="00C846B7" w14:paraId="43760305" w14:textId="77777777" w:rsidTr="001E01C4">
        <w:tc>
          <w:tcPr>
            <w:tcW w:w="1271" w:type="dxa"/>
            <w:shd w:val="clear" w:color="auto" w:fill="auto"/>
          </w:tcPr>
          <w:p w14:paraId="20188433" w14:textId="35015A53" w:rsidR="00470E9A" w:rsidRPr="00C846B7" w:rsidRDefault="00C046D7" w:rsidP="00C046D7">
            <w:pPr>
              <w:spacing w:before="60" w:after="60"/>
              <w:rPr>
                <w:rFonts w:asciiTheme="minorHAnsi" w:hAnsiTheme="minorHAnsi" w:cstheme="minorHAnsi"/>
                <w:b/>
                <w:sz w:val="18"/>
                <w:szCs w:val="18"/>
              </w:rPr>
            </w:pPr>
            <w:r w:rsidRPr="00C846B7">
              <w:rPr>
                <w:rFonts w:asciiTheme="minorHAnsi" w:hAnsiTheme="minorHAnsi" w:cstheme="minorHAnsi"/>
                <w:b/>
                <w:sz w:val="18"/>
                <w:szCs w:val="18"/>
              </w:rPr>
              <w:t>1</w:t>
            </w:r>
          </w:p>
        </w:tc>
        <w:tc>
          <w:tcPr>
            <w:tcW w:w="13119" w:type="dxa"/>
            <w:shd w:val="clear" w:color="auto" w:fill="auto"/>
          </w:tcPr>
          <w:p w14:paraId="3BF60678" w14:textId="21ED4D1F" w:rsidR="00337A1A" w:rsidRPr="00C846B7" w:rsidRDefault="00337A1A" w:rsidP="00C046D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International Consultants to be procured for the following services related to Component 1: </w:t>
            </w:r>
          </w:p>
          <w:p w14:paraId="1005B57D" w14:textId="34C466D7" w:rsidR="00337A1A" w:rsidRPr="00C846B7" w:rsidRDefault="00337A1A"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A gender specialist under Output 1.1 to support a gender-sensitive analysis of mapping data, assessment of potential opportunities for </w:t>
            </w:r>
            <w:r w:rsidR="00A23E7E" w:rsidRPr="00C846B7">
              <w:rPr>
                <w:rFonts w:eastAsia="Times New Roman" w:cs="Calibri"/>
                <w:color w:val="000000"/>
                <w:sz w:val="18"/>
                <w:szCs w:val="18"/>
                <w:lang w:val="en-ZA" w:eastAsia="en-GB"/>
              </w:rPr>
              <w:t>minigrid</w:t>
            </w:r>
            <w:r w:rsidRPr="00C846B7">
              <w:rPr>
                <w:rFonts w:eastAsia="Times New Roman" w:cs="Calibri"/>
                <w:color w:val="000000"/>
                <w:sz w:val="18"/>
                <w:szCs w:val="18"/>
                <w:lang w:val="en-ZA" w:eastAsia="en-GB"/>
              </w:rPr>
              <w:t xml:space="preserve"> locations and assist in establishing a balanced portfolio of eventual sites. A budget allocation of USD 5,053 is made for gender related inputs during the initial mapping phase (year 1 and 2). </w:t>
            </w:r>
            <w:r w:rsidR="00B71D43" w:rsidRPr="00C846B7">
              <w:rPr>
                <w:rFonts w:eastAsia="Times New Roman" w:cs="Calibri"/>
                <w:color w:val="000000"/>
                <w:sz w:val="18"/>
                <w:szCs w:val="18"/>
                <w:lang w:val="en-ZA" w:eastAsia="en-GB"/>
              </w:rPr>
              <w:t>[Total 5,053]</w:t>
            </w:r>
          </w:p>
          <w:p w14:paraId="49619BBA" w14:textId="11662A48" w:rsidR="00337A1A" w:rsidRPr="00C846B7" w:rsidRDefault="00337A1A"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Under Output 1.2, National Dialogue, a provision of USD 2,000 per year has been made for Technical Assistance services. This is to secure access to expertise from the regional project on issues of policy, regulation, </w:t>
            </w:r>
            <w:r w:rsidR="00A23E7E" w:rsidRPr="00C846B7">
              <w:rPr>
                <w:rFonts w:eastAsia="Times New Roman" w:cs="Calibri"/>
                <w:color w:val="000000"/>
                <w:sz w:val="18"/>
                <w:szCs w:val="18"/>
                <w:lang w:val="en-ZA" w:eastAsia="en-GB"/>
              </w:rPr>
              <w:t>minigrid</w:t>
            </w:r>
            <w:r w:rsidRPr="00C846B7">
              <w:rPr>
                <w:rFonts w:eastAsia="Times New Roman" w:cs="Calibri"/>
                <w:color w:val="000000"/>
                <w:sz w:val="18"/>
                <w:szCs w:val="18"/>
                <w:lang w:val="en-ZA" w:eastAsia="en-GB"/>
              </w:rPr>
              <w:t xml:space="preserve"> planning and </w:t>
            </w:r>
            <w:r w:rsidR="00561ED2" w:rsidRPr="00C846B7">
              <w:rPr>
                <w:rFonts w:eastAsia="Times New Roman" w:cs="Calibri"/>
                <w:color w:val="000000"/>
                <w:sz w:val="18"/>
                <w:szCs w:val="18"/>
                <w:lang w:val="en-ZA" w:eastAsia="en-GB"/>
              </w:rPr>
              <w:t xml:space="preserve">identification of a delivery </w:t>
            </w:r>
            <w:r w:rsidRPr="00C846B7">
              <w:rPr>
                <w:rFonts w:eastAsia="Times New Roman" w:cs="Calibri"/>
                <w:color w:val="000000"/>
                <w:sz w:val="18"/>
                <w:szCs w:val="18"/>
                <w:lang w:val="en-ZA" w:eastAsia="en-GB"/>
              </w:rPr>
              <w:t xml:space="preserve">model, to be available to the National Dialogue. An additional USD 5,000 has been allowed in year 4 for input from the panel of experts into the </w:t>
            </w:r>
            <w:r w:rsidR="00DD3496" w:rsidRPr="00C846B7">
              <w:rPr>
                <w:rFonts w:eastAsia="Times New Roman" w:cs="Calibri"/>
                <w:color w:val="000000"/>
                <w:sz w:val="18"/>
                <w:szCs w:val="18"/>
                <w:lang w:val="en-ZA" w:eastAsia="en-GB"/>
              </w:rPr>
              <w:t xml:space="preserve">formulation </w:t>
            </w:r>
            <w:r w:rsidRPr="00C846B7">
              <w:rPr>
                <w:rFonts w:eastAsia="Times New Roman" w:cs="Calibri"/>
                <w:color w:val="000000"/>
                <w:sz w:val="18"/>
                <w:szCs w:val="18"/>
                <w:lang w:val="en-ZA" w:eastAsia="en-GB"/>
              </w:rPr>
              <w:t xml:space="preserve">of </w:t>
            </w:r>
            <w:r w:rsidR="00DD3496" w:rsidRPr="00C846B7">
              <w:rPr>
                <w:rFonts w:eastAsia="Times New Roman" w:cs="Calibri"/>
                <w:color w:val="000000"/>
                <w:sz w:val="18"/>
                <w:szCs w:val="18"/>
                <w:lang w:val="en-ZA" w:eastAsia="en-GB"/>
              </w:rPr>
              <w:t xml:space="preserve">various aspects of </w:t>
            </w:r>
            <w:r w:rsidRPr="00C846B7">
              <w:rPr>
                <w:rFonts w:eastAsia="Times New Roman" w:cs="Calibri"/>
                <w:color w:val="000000"/>
                <w:sz w:val="18"/>
                <w:szCs w:val="18"/>
                <w:lang w:val="en-ZA" w:eastAsia="en-GB"/>
              </w:rPr>
              <w:t xml:space="preserve">the Eswatini </w:t>
            </w:r>
            <w:r w:rsidR="00A23E7E" w:rsidRPr="00C846B7">
              <w:rPr>
                <w:rFonts w:eastAsia="Times New Roman" w:cs="Calibri"/>
                <w:color w:val="000000"/>
                <w:sz w:val="18"/>
                <w:szCs w:val="18"/>
                <w:lang w:val="en-ZA" w:eastAsia="en-GB"/>
              </w:rPr>
              <w:t>Minigrid</w:t>
            </w:r>
            <w:r w:rsidRPr="00C846B7">
              <w:rPr>
                <w:rFonts w:eastAsia="Times New Roman" w:cs="Calibri"/>
                <w:color w:val="000000"/>
                <w:sz w:val="18"/>
                <w:szCs w:val="18"/>
                <w:lang w:val="en-ZA" w:eastAsia="en-GB"/>
              </w:rPr>
              <w:t xml:space="preserve"> Vision and Roadmap that is scheduled for development in this year. </w:t>
            </w:r>
            <w:r w:rsidR="00B71D43" w:rsidRPr="00C846B7">
              <w:rPr>
                <w:rFonts w:eastAsia="Times New Roman" w:cs="Calibri"/>
                <w:color w:val="000000"/>
                <w:sz w:val="18"/>
                <w:szCs w:val="18"/>
                <w:lang w:val="en-ZA" w:eastAsia="en-GB"/>
              </w:rPr>
              <w:t>[Total 13,000]</w:t>
            </w:r>
          </w:p>
          <w:p w14:paraId="67946866" w14:textId="0C2F4195" w:rsidR="00470E9A" w:rsidRPr="00C846B7" w:rsidRDefault="00DD3496" w:rsidP="009865D3">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S</w:t>
            </w:r>
            <w:r w:rsidR="00337A1A" w:rsidRPr="00C846B7">
              <w:rPr>
                <w:rFonts w:eastAsia="Times New Roman" w:cs="Calibri"/>
                <w:color w:val="000000"/>
                <w:sz w:val="18"/>
                <w:szCs w:val="18"/>
                <w:lang w:val="en-ZA" w:eastAsia="en-GB"/>
              </w:rPr>
              <w:t>ubject matter expertise</w:t>
            </w:r>
            <w:r w:rsidR="000A4BC5" w:rsidRPr="00C846B7">
              <w:rPr>
                <w:rFonts w:eastAsia="Times New Roman" w:cs="Calibri"/>
                <w:color w:val="000000"/>
                <w:sz w:val="18"/>
                <w:szCs w:val="18"/>
                <w:lang w:val="en-ZA" w:eastAsia="en-GB"/>
              </w:rPr>
              <w:t> (SME)</w:t>
            </w:r>
            <w:r w:rsidR="00337A1A" w:rsidRPr="00C846B7">
              <w:rPr>
                <w:rFonts w:eastAsia="Times New Roman" w:cs="Calibri"/>
                <w:color w:val="000000"/>
                <w:sz w:val="18"/>
                <w:szCs w:val="18"/>
                <w:lang w:val="en-ZA" w:eastAsia="en-GB"/>
              </w:rPr>
              <w:t xml:space="preserve"> </w:t>
            </w:r>
            <w:r w:rsidRPr="00C846B7">
              <w:rPr>
                <w:rFonts w:eastAsia="Times New Roman" w:cs="Calibri"/>
                <w:color w:val="000000"/>
                <w:sz w:val="18"/>
                <w:szCs w:val="18"/>
                <w:lang w:val="en-ZA" w:eastAsia="en-GB"/>
              </w:rPr>
              <w:t xml:space="preserve">for capacity building of specific interest to public officials and members of the National Dialogue under Output 1.3, with the aim to provide </w:t>
            </w:r>
            <w:r w:rsidR="00337A1A" w:rsidRPr="00C846B7">
              <w:rPr>
                <w:rFonts w:eastAsia="Times New Roman" w:cs="Calibri"/>
                <w:color w:val="000000"/>
                <w:sz w:val="18"/>
                <w:szCs w:val="18"/>
                <w:lang w:val="en-ZA" w:eastAsia="en-GB"/>
              </w:rPr>
              <w:t xml:space="preserve">input </w:t>
            </w:r>
            <w:r w:rsidRPr="00C846B7">
              <w:rPr>
                <w:rFonts w:eastAsia="Times New Roman" w:cs="Calibri"/>
                <w:color w:val="000000"/>
                <w:sz w:val="18"/>
                <w:szCs w:val="18"/>
                <w:lang w:val="en-ZA" w:eastAsia="en-GB"/>
              </w:rPr>
              <w:t>in</w:t>
            </w:r>
            <w:r w:rsidR="00337A1A" w:rsidRPr="00C846B7">
              <w:rPr>
                <w:rFonts w:eastAsia="Times New Roman" w:cs="Calibri"/>
                <w:color w:val="000000"/>
                <w:sz w:val="18"/>
                <w:szCs w:val="18"/>
                <w:lang w:val="en-ZA" w:eastAsia="en-GB"/>
              </w:rPr>
              <w:t>to the tailoring of generic training</w:t>
            </w:r>
            <w:r w:rsidRPr="00C846B7">
              <w:rPr>
                <w:rFonts w:eastAsia="Times New Roman" w:cs="Calibri"/>
                <w:color w:val="000000"/>
                <w:sz w:val="18"/>
                <w:szCs w:val="18"/>
                <w:lang w:val="en-ZA" w:eastAsia="en-GB"/>
              </w:rPr>
              <w:t xml:space="preserve">/learning/knowledge </w:t>
            </w:r>
            <w:r w:rsidR="00337A1A" w:rsidRPr="00C846B7">
              <w:rPr>
                <w:rFonts w:eastAsia="Times New Roman" w:cs="Calibri"/>
                <w:color w:val="000000"/>
                <w:sz w:val="18"/>
                <w:szCs w:val="18"/>
                <w:lang w:val="en-ZA" w:eastAsia="en-GB"/>
              </w:rPr>
              <w:t>material, sourced from the regional project, for Eswatini context.</w:t>
            </w:r>
            <w:r w:rsidRPr="00C846B7">
              <w:rPr>
                <w:rFonts w:eastAsia="Times New Roman" w:cs="Calibri"/>
                <w:color w:val="000000"/>
                <w:sz w:val="18"/>
                <w:szCs w:val="18"/>
                <w:lang w:val="en-ZA" w:eastAsia="en-GB"/>
              </w:rPr>
              <w:t xml:space="preserve"> </w:t>
            </w:r>
            <w:r w:rsidR="000A4BC5" w:rsidRPr="00C846B7">
              <w:rPr>
                <w:rFonts w:eastAsia="Times New Roman" w:cs="Calibri"/>
                <w:color w:val="000000"/>
                <w:sz w:val="18"/>
                <w:szCs w:val="18"/>
                <w:lang w:val="en-ZA" w:eastAsia="en-GB"/>
              </w:rPr>
              <w:t xml:space="preserve">A provision of USD2,000 was made for years 2, 3 and 4 to access SMEs from the regional project panel of experts. </w:t>
            </w:r>
            <w:r w:rsidR="00B71D43" w:rsidRPr="00C846B7">
              <w:rPr>
                <w:rFonts w:eastAsia="Times New Roman" w:cs="Calibri"/>
                <w:color w:val="000000"/>
                <w:sz w:val="18"/>
                <w:szCs w:val="18"/>
                <w:lang w:val="en-ZA" w:eastAsia="en-GB"/>
              </w:rPr>
              <w:t>[Total 6,000]</w:t>
            </w:r>
          </w:p>
        </w:tc>
      </w:tr>
      <w:tr w:rsidR="00470E9A" w:rsidRPr="00C846B7" w14:paraId="43B99B5D" w14:textId="77777777" w:rsidTr="001E01C4">
        <w:tc>
          <w:tcPr>
            <w:tcW w:w="1271" w:type="dxa"/>
            <w:shd w:val="clear" w:color="auto" w:fill="auto"/>
          </w:tcPr>
          <w:p w14:paraId="215EBB39" w14:textId="0FF2FEFE" w:rsidR="00470E9A" w:rsidRPr="00C846B7" w:rsidRDefault="00C046D7" w:rsidP="00C046D7">
            <w:pPr>
              <w:spacing w:before="60" w:after="60"/>
              <w:rPr>
                <w:rFonts w:asciiTheme="minorHAnsi" w:hAnsiTheme="minorHAnsi" w:cstheme="minorHAnsi"/>
                <w:b/>
                <w:sz w:val="18"/>
                <w:szCs w:val="18"/>
              </w:rPr>
            </w:pPr>
            <w:r w:rsidRPr="00C846B7">
              <w:rPr>
                <w:rFonts w:asciiTheme="minorHAnsi" w:hAnsiTheme="minorHAnsi" w:cstheme="minorHAnsi"/>
                <w:b/>
                <w:sz w:val="18"/>
                <w:szCs w:val="18"/>
              </w:rPr>
              <w:lastRenderedPageBreak/>
              <w:t>2</w:t>
            </w:r>
          </w:p>
        </w:tc>
        <w:tc>
          <w:tcPr>
            <w:tcW w:w="13119" w:type="dxa"/>
            <w:shd w:val="clear" w:color="auto" w:fill="auto"/>
          </w:tcPr>
          <w:p w14:paraId="4A413C78" w14:textId="6B2D794C" w:rsidR="00470E9A" w:rsidRPr="00C846B7" w:rsidRDefault="001E01C4" w:rsidP="00C046D7">
            <w:pPr>
              <w:spacing w:before="60" w:after="60"/>
              <w:rPr>
                <w:rFonts w:asciiTheme="minorHAnsi" w:hAnsiTheme="minorHAnsi" w:cstheme="minorHAnsi"/>
                <w:b/>
                <w:sz w:val="18"/>
                <w:szCs w:val="18"/>
              </w:rPr>
            </w:pPr>
            <w:r w:rsidRPr="00C846B7">
              <w:rPr>
                <w:rFonts w:eastAsia="Times New Roman" w:cs="Calibri"/>
                <w:color w:val="000000"/>
                <w:sz w:val="18"/>
                <w:szCs w:val="18"/>
                <w:lang w:val="en-ZA" w:eastAsia="en-GB"/>
              </w:rPr>
              <w:t>Provision of USD </w:t>
            </w:r>
            <w:r w:rsidR="00DC74FC" w:rsidRPr="00C846B7">
              <w:rPr>
                <w:rFonts w:eastAsia="Times New Roman" w:cs="Calibri"/>
                <w:color w:val="000000"/>
                <w:sz w:val="18"/>
                <w:szCs w:val="18"/>
                <w:lang w:val="en-ZA" w:eastAsia="en-GB"/>
              </w:rPr>
              <w:t>25</w:t>
            </w:r>
            <w:r w:rsidRPr="00C846B7">
              <w:rPr>
                <w:rFonts w:eastAsia="Times New Roman" w:cs="Calibri"/>
                <w:color w:val="000000"/>
                <w:sz w:val="18"/>
                <w:szCs w:val="18"/>
                <w:lang w:val="en-ZA" w:eastAsia="en-GB"/>
              </w:rPr>
              <w:t xml:space="preserve">,000 is made for the procurement of local consulting services to develop the Eswatini </w:t>
            </w:r>
            <w:r w:rsidR="00A23E7E" w:rsidRPr="00C846B7">
              <w:rPr>
                <w:rFonts w:eastAsia="Times New Roman" w:cs="Calibri"/>
                <w:color w:val="000000"/>
                <w:sz w:val="18"/>
                <w:szCs w:val="18"/>
                <w:lang w:val="en-ZA" w:eastAsia="en-GB"/>
              </w:rPr>
              <w:t>Minigrid</w:t>
            </w:r>
            <w:r w:rsidRPr="00C846B7">
              <w:rPr>
                <w:rFonts w:eastAsia="Times New Roman" w:cs="Calibri"/>
                <w:color w:val="000000"/>
                <w:sz w:val="18"/>
                <w:szCs w:val="18"/>
                <w:lang w:val="en-ZA" w:eastAsia="en-GB"/>
              </w:rPr>
              <w:t xml:space="preserve"> Vision and Roadmap with support from the regional project. Access to regional project support </w:t>
            </w:r>
            <w:r w:rsidR="00EF5ED9" w:rsidRPr="00C846B7">
              <w:rPr>
                <w:rFonts w:eastAsia="Times New Roman" w:cs="Calibri"/>
                <w:color w:val="000000"/>
                <w:sz w:val="18"/>
                <w:szCs w:val="18"/>
                <w:lang w:val="en-ZA" w:eastAsia="en-GB"/>
              </w:rPr>
              <w:t xml:space="preserve">and/or technical </w:t>
            </w:r>
            <w:r w:rsidR="00561ED2" w:rsidRPr="00C846B7">
              <w:rPr>
                <w:rFonts w:eastAsia="Times New Roman" w:cs="Calibri"/>
                <w:color w:val="000000"/>
                <w:sz w:val="18"/>
                <w:szCs w:val="18"/>
                <w:lang w:val="en-ZA" w:eastAsia="en-GB"/>
              </w:rPr>
              <w:t>assistance</w:t>
            </w:r>
            <w:r w:rsidR="00EF5ED9" w:rsidRPr="00C846B7">
              <w:rPr>
                <w:rFonts w:eastAsia="Times New Roman" w:cs="Calibri"/>
                <w:color w:val="000000"/>
                <w:sz w:val="18"/>
                <w:szCs w:val="18"/>
                <w:lang w:val="en-ZA" w:eastAsia="en-GB"/>
              </w:rPr>
              <w:t xml:space="preserve"> </w:t>
            </w:r>
            <w:r w:rsidR="00561ED2" w:rsidRPr="00C846B7">
              <w:rPr>
                <w:rFonts w:eastAsia="Times New Roman" w:cs="Calibri"/>
                <w:color w:val="000000"/>
                <w:sz w:val="18"/>
                <w:szCs w:val="18"/>
                <w:lang w:val="en-ZA" w:eastAsia="en-GB"/>
              </w:rPr>
              <w:t xml:space="preserve">for this activity </w:t>
            </w:r>
            <w:r w:rsidRPr="00C846B7">
              <w:rPr>
                <w:rFonts w:eastAsia="Times New Roman" w:cs="Calibri"/>
                <w:color w:val="000000"/>
                <w:sz w:val="18"/>
                <w:szCs w:val="18"/>
                <w:lang w:val="en-ZA" w:eastAsia="en-GB"/>
              </w:rPr>
              <w:t xml:space="preserve">was costed separately under International Consultants (refer budget note 1). </w:t>
            </w:r>
          </w:p>
        </w:tc>
      </w:tr>
      <w:tr w:rsidR="00C046D7" w:rsidRPr="00C846B7" w14:paraId="024F3DC5" w14:textId="77777777" w:rsidTr="001E01C4">
        <w:tc>
          <w:tcPr>
            <w:tcW w:w="1271" w:type="dxa"/>
            <w:shd w:val="clear" w:color="auto" w:fill="auto"/>
          </w:tcPr>
          <w:p w14:paraId="487087C8" w14:textId="782D22C6" w:rsidR="00C046D7" w:rsidRPr="00C846B7" w:rsidRDefault="00C046D7" w:rsidP="00C046D7">
            <w:pPr>
              <w:spacing w:before="60" w:after="60"/>
              <w:rPr>
                <w:rFonts w:asciiTheme="minorHAnsi" w:hAnsiTheme="minorHAnsi" w:cstheme="minorHAnsi"/>
                <w:b/>
                <w:sz w:val="18"/>
                <w:szCs w:val="18"/>
              </w:rPr>
            </w:pPr>
            <w:r w:rsidRPr="00C846B7">
              <w:rPr>
                <w:rFonts w:asciiTheme="minorHAnsi" w:hAnsiTheme="minorHAnsi" w:cstheme="minorHAnsi"/>
                <w:b/>
                <w:sz w:val="18"/>
                <w:szCs w:val="18"/>
              </w:rPr>
              <w:t>3</w:t>
            </w:r>
          </w:p>
        </w:tc>
        <w:tc>
          <w:tcPr>
            <w:tcW w:w="13119" w:type="dxa"/>
            <w:shd w:val="clear" w:color="auto" w:fill="auto"/>
          </w:tcPr>
          <w:p w14:paraId="0535A816" w14:textId="36D10DC3" w:rsidR="001E01C4" w:rsidRPr="00B1767B" w:rsidRDefault="001E01C4" w:rsidP="00C046D7">
            <w:p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 xml:space="preserve">Contractual services under Component 1 are foreseen to include: </w:t>
            </w:r>
          </w:p>
          <w:p w14:paraId="56A0E2E8" w14:textId="3E79367D" w:rsidR="0088681C" w:rsidRPr="00B1767B" w:rsidRDefault="001E01C4" w:rsidP="003C2724">
            <w:pPr>
              <w:pStyle w:val="ListParagraph"/>
              <w:numPr>
                <w:ilvl w:val="0"/>
                <w:numId w:val="33"/>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 xml:space="preserve">Contracting with the UNCDF for the delivery of Output 1.1, including sourcing of data and developing of GIS-based mapping information to supplement grid expansion planning and </w:t>
            </w:r>
            <w:r w:rsidR="0088681C" w:rsidRPr="00B1767B">
              <w:rPr>
                <w:rFonts w:eastAsia="Times New Roman" w:cs="Calibri"/>
                <w:color w:val="000000"/>
                <w:sz w:val="18"/>
                <w:szCs w:val="18"/>
                <w:lang w:val="en-ZA" w:eastAsia="en-GB"/>
              </w:rPr>
              <w:t xml:space="preserve">facilitate </w:t>
            </w:r>
            <w:r w:rsidRPr="00B1767B">
              <w:rPr>
                <w:rFonts w:eastAsia="Times New Roman" w:cs="Calibri"/>
                <w:color w:val="000000"/>
                <w:sz w:val="18"/>
                <w:szCs w:val="18"/>
                <w:lang w:val="en-ZA" w:eastAsia="en-GB"/>
              </w:rPr>
              <w:t xml:space="preserve">the identification of areas suited to </w:t>
            </w:r>
            <w:r w:rsidR="00A23E7E" w:rsidRPr="00B1767B">
              <w:rPr>
                <w:rFonts w:eastAsia="Times New Roman" w:cs="Calibri"/>
                <w:color w:val="000000"/>
                <w:sz w:val="18"/>
                <w:szCs w:val="18"/>
                <w:lang w:val="en-ZA" w:eastAsia="en-GB"/>
              </w:rPr>
              <w:t>minigrid</w:t>
            </w:r>
            <w:r w:rsidRPr="00B1767B">
              <w:rPr>
                <w:rFonts w:eastAsia="Times New Roman" w:cs="Calibri"/>
                <w:color w:val="000000"/>
                <w:sz w:val="18"/>
                <w:szCs w:val="18"/>
                <w:lang w:val="en-ZA" w:eastAsia="en-GB"/>
              </w:rPr>
              <w:t>s in Eswatini. The budget allocation for data sourcing, analysis for gender sensitive information and development of the GIS-based mapping information is costed at USD 149,000 over the first two years of implementation. In addition to gender sensitive analysis work</w:t>
            </w:r>
            <w:r w:rsidR="0053505B" w:rsidRPr="00B1767B">
              <w:rPr>
                <w:rFonts w:eastAsia="Times New Roman" w:cs="Calibri"/>
                <w:color w:val="000000"/>
                <w:sz w:val="18"/>
                <w:szCs w:val="18"/>
                <w:lang w:val="en-ZA" w:eastAsia="en-GB"/>
              </w:rPr>
              <w:t xml:space="preserve"> included in this budget (USD 10,000)</w:t>
            </w:r>
            <w:r w:rsidRPr="00B1767B">
              <w:rPr>
                <w:rFonts w:eastAsia="Times New Roman" w:cs="Calibri"/>
                <w:color w:val="000000"/>
                <w:sz w:val="18"/>
                <w:szCs w:val="18"/>
                <w:lang w:val="en-ZA" w:eastAsia="en-GB"/>
              </w:rPr>
              <w:t>, an additional provision is made for input from a gender spec</w:t>
            </w:r>
            <w:r w:rsidR="0088681C" w:rsidRPr="00B1767B">
              <w:rPr>
                <w:rFonts w:eastAsia="Times New Roman" w:cs="Calibri"/>
                <w:color w:val="000000"/>
                <w:sz w:val="18"/>
                <w:szCs w:val="18"/>
                <w:lang w:val="en-ZA" w:eastAsia="en-GB"/>
              </w:rPr>
              <w:t>i</w:t>
            </w:r>
            <w:r w:rsidRPr="00B1767B">
              <w:rPr>
                <w:rFonts w:eastAsia="Times New Roman" w:cs="Calibri"/>
                <w:color w:val="000000"/>
                <w:sz w:val="18"/>
                <w:szCs w:val="18"/>
                <w:lang w:val="en-ZA" w:eastAsia="en-GB"/>
              </w:rPr>
              <w:t>alist to support data analysis and interpretation (refer international consultants</w:t>
            </w:r>
            <w:r w:rsidR="0088681C" w:rsidRPr="00B1767B">
              <w:rPr>
                <w:rFonts w:eastAsia="Times New Roman" w:cs="Calibri"/>
                <w:color w:val="000000"/>
                <w:sz w:val="18"/>
                <w:szCs w:val="18"/>
                <w:lang w:val="en-ZA" w:eastAsia="en-GB"/>
              </w:rPr>
              <w:t>, Budget note 1</w:t>
            </w:r>
            <w:r w:rsidRPr="00B1767B">
              <w:rPr>
                <w:rFonts w:eastAsia="Times New Roman" w:cs="Calibri"/>
                <w:color w:val="000000"/>
                <w:sz w:val="18"/>
                <w:szCs w:val="18"/>
                <w:lang w:val="en-ZA" w:eastAsia="en-GB"/>
              </w:rPr>
              <w:t xml:space="preserve">). </w:t>
            </w:r>
            <w:r w:rsidR="0053505B" w:rsidRPr="00B1767B">
              <w:rPr>
                <w:rFonts w:eastAsia="Times New Roman" w:cs="Calibri"/>
                <w:color w:val="000000"/>
                <w:sz w:val="18"/>
                <w:szCs w:val="18"/>
                <w:lang w:val="en-ZA" w:eastAsia="en-GB"/>
              </w:rPr>
              <w:t>[Total 149,000]</w:t>
            </w:r>
          </w:p>
          <w:p w14:paraId="2015E06B" w14:textId="2C4C1505" w:rsidR="00C046D7" w:rsidRPr="00C846B7" w:rsidRDefault="0088681C" w:rsidP="003C2724">
            <w:pPr>
              <w:pStyle w:val="ListParagraph"/>
              <w:numPr>
                <w:ilvl w:val="0"/>
                <w:numId w:val="33"/>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Under Output 1.3, contracting of services (anticipated to be a technical consultancy, academic</w:t>
            </w:r>
            <w:r w:rsidRPr="00C846B7">
              <w:rPr>
                <w:rFonts w:eastAsia="Times New Roman" w:cs="Calibri"/>
                <w:color w:val="000000"/>
                <w:sz w:val="18"/>
                <w:szCs w:val="18"/>
                <w:lang w:val="en-ZA" w:eastAsia="en-GB"/>
              </w:rPr>
              <w:t xml:space="preserve"> institution or learning academy with access to a suitable technical expert) to tailor universal or generic knowledge / training / learning material sourced from the regional project for relevance to the Eswatini context. Provision is made for an annual development cost of USD</w:t>
            </w:r>
            <w:r w:rsidR="0053505B" w:rsidRPr="00C846B7">
              <w:rPr>
                <w:rFonts w:eastAsia="Times New Roman" w:cs="Calibri"/>
                <w:color w:val="000000"/>
                <w:sz w:val="18"/>
                <w:szCs w:val="18"/>
                <w:lang w:val="en-ZA" w:eastAsia="en-GB"/>
              </w:rPr>
              <w:t>5</w:t>
            </w:r>
            <w:r w:rsidRPr="00C846B7">
              <w:rPr>
                <w:rFonts w:eastAsia="Times New Roman" w:cs="Calibri"/>
                <w:color w:val="000000"/>
                <w:sz w:val="18"/>
                <w:szCs w:val="18"/>
                <w:lang w:val="en-ZA" w:eastAsia="en-GB"/>
              </w:rPr>
              <w:t>,000 per year for the first 3 years and USD2,000 for the 4th year of implementation. An allowance</w:t>
            </w:r>
            <w:r w:rsidR="0053505B" w:rsidRPr="00C846B7">
              <w:rPr>
                <w:rFonts w:eastAsia="Times New Roman" w:cs="Calibri"/>
                <w:color w:val="000000"/>
                <w:sz w:val="18"/>
                <w:szCs w:val="18"/>
                <w:lang w:val="en-ZA" w:eastAsia="en-GB"/>
              </w:rPr>
              <w:t xml:space="preserve"> </w:t>
            </w:r>
            <w:r w:rsidRPr="00C846B7">
              <w:rPr>
                <w:rFonts w:eastAsia="Times New Roman" w:cs="Calibri"/>
                <w:color w:val="000000"/>
                <w:sz w:val="18"/>
                <w:szCs w:val="18"/>
                <w:lang w:val="en-ZA" w:eastAsia="en-GB"/>
              </w:rPr>
              <w:t xml:space="preserve">is also made under International Consultants for service providers to access subject matter expertise from the regional project or alternatively </w:t>
            </w:r>
            <w:r w:rsidR="00EF379C" w:rsidRPr="00C846B7">
              <w:rPr>
                <w:rFonts w:eastAsia="Times New Roman" w:cs="Calibri"/>
                <w:color w:val="000000"/>
                <w:sz w:val="18"/>
                <w:szCs w:val="18"/>
                <w:lang w:val="en-ZA" w:eastAsia="en-GB"/>
              </w:rPr>
              <w:t xml:space="preserve">to be </w:t>
            </w:r>
            <w:r w:rsidRPr="00C846B7">
              <w:rPr>
                <w:rFonts w:eastAsia="Times New Roman" w:cs="Calibri"/>
                <w:color w:val="000000"/>
                <w:sz w:val="18"/>
                <w:szCs w:val="18"/>
                <w:lang w:val="en-ZA" w:eastAsia="en-GB"/>
              </w:rPr>
              <w:t>sourced independently.</w:t>
            </w:r>
            <w:r w:rsidR="0053505B" w:rsidRPr="00C846B7">
              <w:rPr>
                <w:rFonts w:eastAsia="Times New Roman" w:cs="Calibri"/>
                <w:color w:val="000000"/>
                <w:sz w:val="18"/>
                <w:szCs w:val="18"/>
                <w:lang w:val="en-ZA" w:eastAsia="en-GB"/>
              </w:rPr>
              <w:t xml:space="preserve"> [Total 17,000]</w:t>
            </w:r>
          </w:p>
        </w:tc>
      </w:tr>
      <w:tr w:rsidR="00C046D7" w:rsidRPr="00C846B7" w14:paraId="37F1F98E" w14:textId="77777777" w:rsidTr="001E01C4">
        <w:tc>
          <w:tcPr>
            <w:tcW w:w="1271" w:type="dxa"/>
            <w:shd w:val="clear" w:color="auto" w:fill="auto"/>
          </w:tcPr>
          <w:p w14:paraId="2943FFCA" w14:textId="58FF9E5E" w:rsidR="00C046D7" w:rsidRPr="00C846B7" w:rsidRDefault="00C046D7" w:rsidP="00C046D7">
            <w:pPr>
              <w:spacing w:before="60" w:after="60"/>
              <w:rPr>
                <w:rFonts w:asciiTheme="minorHAnsi" w:hAnsiTheme="minorHAnsi" w:cstheme="minorHAnsi"/>
                <w:b/>
                <w:sz w:val="18"/>
                <w:szCs w:val="18"/>
              </w:rPr>
            </w:pPr>
            <w:r w:rsidRPr="00C846B7">
              <w:rPr>
                <w:rFonts w:asciiTheme="minorHAnsi" w:hAnsiTheme="minorHAnsi" w:cstheme="minorHAnsi"/>
                <w:b/>
                <w:sz w:val="18"/>
                <w:szCs w:val="18"/>
              </w:rPr>
              <w:t>4</w:t>
            </w:r>
          </w:p>
        </w:tc>
        <w:tc>
          <w:tcPr>
            <w:tcW w:w="13119" w:type="dxa"/>
            <w:shd w:val="clear" w:color="auto" w:fill="auto"/>
          </w:tcPr>
          <w:p w14:paraId="30B8ADD8" w14:textId="4B0CBF31" w:rsidR="0053505B" w:rsidRPr="00C846B7" w:rsidRDefault="0053505B" w:rsidP="00C046D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Provision for travel and logistics by the DREI consultants during study, data collection and dissemination events (budgeted atUSD7,500 consisting of two return flights at USD1,800, accommodation (8 nights at USD250 per night) and local car rental with driver at USD1,900 for 10 days) [Total USD7,500]</w:t>
            </w:r>
          </w:p>
        </w:tc>
      </w:tr>
      <w:tr w:rsidR="00C046D7" w:rsidRPr="00C846B7" w14:paraId="6665CF80" w14:textId="77777777" w:rsidTr="001E01C4">
        <w:tc>
          <w:tcPr>
            <w:tcW w:w="1271" w:type="dxa"/>
            <w:shd w:val="clear" w:color="auto" w:fill="auto"/>
          </w:tcPr>
          <w:p w14:paraId="30522C49" w14:textId="6AD65D94" w:rsidR="00C046D7" w:rsidRPr="00C846B7" w:rsidRDefault="00C046D7" w:rsidP="00C046D7">
            <w:pPr>
              <w:spacing w:before="60" w:after="60"/>
              <w:rPr>
                <w:rFonts w:asciiTheme="minorHAnsi" w:hAnsiTheme="minorHAnsi" w:cstheme="minorHAnsi"/>
                <w:b/>
                <w:sz w:val="18"/>
                <w:szCs w:val="18"/>
              </w:rPr>
            </w:pPr>
            <w:r w:rsidRPr="00C846B7">
              <w:rPr>
                <w:rFonts w:asciiTheme="minorHAnsi" w:hAnsiTheme="minorHAnsi" w:cstheme="minorHAnsi"/>
                <w:b/>
                <w:sz w:val="18"/>
                <w:szCs w:val="18"/>
              </w:rPr>
              <w:t>5</w:t>
            </w:r>
          </w:p>
        </w:tc>
        <w:tc>
          <w:tcPr>
            <w:tcW w:w="13119" w:type="dxa"/>
            <w:shd w:val="clear" w:color="auto" w:fill="auto"/>
          </w:tcPr>
          <w:p w14:paraId="63A4AA98" w14:textId="1FB8949A" w:rsidR="00542BE2" w:rsidRPr="00C846B7" w:rsidRDefault="00542BE2" w:rsidP="00C046D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Training, Workshops and Conferences:</w:t>
            </w:r>
          </w:p>
          <w:p w14:paraId="1630001F" w14:textId="135D0D2D" w:rsidR="00C046D7" w:rsidRPr="00C846B7" w:rsidRDefault="00EF379C" w:rsidP="00542BE2">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Provision for the organization, logistics and catering of one physical meeting of the National Dialogue per year over the 4-year project period</w:t>
            </w:r>
            <w:r w:rsidR="00542BE2" w:rsidRPr="00C846B7">
              <w:rPr>
                <w:rFonts w:eastAsia="Times New Roman" w:cs="Calibri"/>
                <w:color w:val="000000"/>
                <w:sz w:val="18"/>
                <w:szCs w:val="18"/>
                <w:lang w:val="en-ZA" w:eastAsia="en-GB"/>
              </w:rPr>
              <w:t xml:space="preserve"> (USD 1,500 per year)</w:t>
            </w:r>
            <w:r w:rsidRPr="00C846B7">
              <w:rPr>
                <w:rFonts w:eastAsia="Times New Roman" w:cs="Calibri"/>
                <w:color w:val="000000"/>
                <w:sz w:val="18"/>
                <w:szCs w:val="18"/>
                <w:lang w:val="en-ZA" w:eastAsia="en-GB"/>
              </w:rPr>
              <w:t>. It is anticipated that other (quarterly) meetings will be held online. National Dialogue meetings can also be scheduled to precede or follow the annual, physical Project Board/Steering Committee meeting to share costs.</w:t>
            </w:r>
            <w:r w:rsidR="00542BE2" w:rsidRPr="00C846B7">
              <w:rPr>
                <w:rFonts w:eastAsia="Times New Roman" w:cs="Calibri"/>
                <w:color w:val="000000"/>
                <w:sz w:val="18"/>
                <w:szCs w:val="18"/>
                <w:lang w:val="en-ZA" w:eastAsia="en-GB"/>
              </w:rPr>
              <w:t xml:space="preserve"> [USD 6,000]</w:t>
            </w:r>
          </w:p>
          <w:p w14:paraId="01F545C7" w14:textId="0CEE73F4" w:rsidR="00542BE2" w:rsidRPr="00C846B7" w:rsidRDefault="00542BE2" w:rsidP="00542BE2">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Provision of an additional USD 2,000 in the last year for workshop(s) to develop delivery models, vision and roadmap.</w:t>
            </w:r>
          </w:p>
          <w:p w14:paraId="0B2581FE" w14:textId="5755E072" w:rsidR="00542BE2" w:rsidRPr="00C846B7" w:rsidRDefault="00542BE2" w:rsidP="00542BE2">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USD 2,000 allowed per year to host webinars and training events for capacity building (Output 1.3) [Total USD 8,000]</w:t>
            </w:r>
          </w:p>
          <w:p w14:paraId="5B79B01A" w14:textId="1BE6A62F" w:rsidR="00542BE2" w:rsidRPr="00C846B7" w:rsidRDefault="00542BE2" w:rsidP="00542BE2">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Dissemination event(s) for DREI findings USD 3,000</w:t>
            </w:r>
          </w:p>
        </w:tc>
      </w:tr>
      <w:tr w:rsidR="00863900" w:rsidRPr="00C846B7" w14:paraId="1FA97F84" w14:textId="77777777" w:rsidTr="001E01C4">
        <w:tc>
          <w:tcPr>
            <w:tcW w:w="1271" w:type="dxa"/>
            <w:shd w:val="clear" w:color="auto" w:fill="auto"/>
          </w:tcPr>
          <w:p w14:paraId="4EC567EE" w14:textId="1C56A1B7"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6</w:t>
            </w:r>
          </w:p>
        </w:tc>
        <w:tc>
          <w:tcPr>
            <w:tcW w:w="13119" w:type="dxa"/>
            <w:shd w:val="clear" w:color="auto" w:fill="auto"/>
          </w:tcPr>
          <w:p w14:paraId="0630F812" w14:textId="68FFA5BD"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Procurement of services from a pre-qualified panel of service providers to </w:t>
            </w:r>
            <w:r w:rsidR="00DC44FE" w:rsidRPr="00C846B7">
              <w:rPr>
                <w:rFonts w:eastAsia="Times New Roman" w:cs="Calibri"/>
                <w:color w:val="000000"/>
                <w:sz w:val="18"/>
                <w:szCs w:val="18"/>
                <w:lang w:val="en-ZA" w:eastAsia="en-GB"/>
              </w:rPr>
              <w:t>develop</w:t>
            </w:r>
            <w:r w:rsidRPr="00C846B7">
              <w:rPr>
                <w:rFonts w:eastAsia="Times New Roman" w:cs="Calibri"/>
                <w:color w:val="000000"/>
                <w:sz w:val="18"/>
                <w:szCs w:val="18"/>
                <w:lang w:val="en-ZA" w:eastAsia="en-GB"/>
              </w:rPr>
              <w:t xml:space="preserve"> the first full DREI techno-economic study for Eswatini</w:t>
            </w:r>
            <w:r w:rsidR="00DC44FE" w:rsidRPr="00C846B7">
              <w:rPr>
                <w:rFonts w:eastAsia="Times New Roman" w:cs="Calibri"/>
                <w:color w:val="000000"/>
                <w:sz w:val="18"/>
                <w:szCs w:val="18"/>
                <w:lang w:val="en-ZA" w:eastAsia="en-GB"/>
              </w:rPr>
              <w:t xml:space="preserve"> including </w:t>
            </w:r>
            <w:r w:rsidR="004B7FE7" w:rsidRPr="00C846B7">
              <w:rPr>
                <w:rFonts w:eastAsia="Times New Roman" w:cs="Calibri"/>
                <w:color w:val="000000"/>
                <w:sz w:val="18"/>
                <w:szCs w:val="18"/>
                <w:lang w:val="en-ZA" w:eastAsia="en-GB"/>
              </w:rPr>
              <w:t xml:space="preserve">data </w:t>
            </w:r>
            <w:r w:rsidR="00DC44FE" w:rsidRPr="00C846B7">
              <w:rPr>
                <w:rFonts w:eastAsia="Times New Roman" w:cs="Calibri"/>
                <w:color w:val="000000"/>
                <w:sz w:val="18"/>
                <w:szCs w:val="18"/>
                <w:lang w:val="en-ZA" w:eastAsia="en-GB"/>
              </w:rPr>
              <w:t>analysis, drafting of report and dissemination</w:t>
            </w:r>
            <w:r w:rsidR="004B7FE7" w:rsidRPr="00C846B7">
              <w:rPr>
                <w:rFonts w:eastAsia="Times New Roman" w:cs="Calibri"/>
                <w:color w:val="000000"/>
                <w:sz w:val="18"/>
                <w:szCs w:val="18"/>
                <w:lang w:val="en-ZA" w:eastAsia="en-GB"/>
              </w:rPr>
              <w:t xml:space="preserve"> of findings</w:t>
            </w:r>
            <w:r w:rsidRPr="00C846B7">
              <w:rPr>
                <w:rFonts w:eastAsia="Times New Roman" w:cs="Calibri"/>
                <w:color w:val="000000"/>
                <w:sz w:val="18"/>
                <w:szCs w:val="18"/>
                <w:lang w:val="en-ZA" w:eastAsia="en-GB"/>
              </w:rPr>
              <w:t>.</w:t>
            </w:r>
            <w:r w:rsidR="00DC44FE" w:rsidRPr="00C846B7">
              <w:rPr>
                <w:rFonts w:eastAsia="Times New Roman" w:cs="Calibri"/>
                <w:color w:val="000000"/>
                <w:sz w:val="18"/>
                <w:szCs w:val="18"/>
                <w:lang w:val="en-ZA" w:eastAsia="en-GB"/>
              </w:rPr>
              <w:t xml:space="preserve"> [Total 40,000]</w:t>
            </w:r>
          </w:p>
        </w:tc>
      </w:tr>
      <w:tr w:rsidR="00863900" w:rsidRPr="00C846B7" w14:paraId="0DD4FD01" w14:textId="77777777" w:rsidTr="001E01C4">
        <w:tc>
          <w:tcPr>
            <w:tcW w:w="1271" w:type="dxa"/>
            <w:shd w:val="clear" w:color="auto" w:fill="auto"/>
          </w:tcPr>
          <w:p w14:paraId="546E9F8B" w14:textId="4286B888"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7</w:t>
            </w:r>
          </w:p>
        </w:tc>
        <w:tc>
          <w:tcPr>
            <w:tcW w:w="13119" w:type="dxa"/>
            <w:shd w:val="clear" w:color="auto" w:fill="auto"/>
          </w:tcPr>
          <w:p w14:paraId="32EB742F" w14:textId="72D2E071" w:rsidR="00863900" w:rsidRPr="00C846B7" w:rsidRDefault="00863900" w:rsidP="00DC44FE">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Procurement of services of a national service provider / consultant to support the DREI techno-economic study </w:t>
            </w:r>
            <w:r w:rsidR="00DC44FE" w:rsidRPr="00C846B7">
              <w:rPr>
                <w:rFonts w:eastAsia="Times New Roman" w:cs="Calibri"/>
                <w:color w:val="000000"/>
                <w:sz w:val="18"/>
                <w:szCs w:val="18"/>
                <w:lang w:val="en-ZA" w:eastAsia="en-GB"/>
              </w:rPr>
              <w:t xml:space="preserve">with data gathering and dissemination under guidance of the international consultant </w:t>
            </w:r>
            <w:r w:rsidRPr="00C846B7">
              <w:rPr>
                <w:rFonts w:eastAsia="Times New Roman" w:cs="Calibri"/>
                <w:color w:val="000000"/>
                <w:sz w:val="18"/>
                <w:szCs w:val="18"/>
                <w:lang w:val="en-ZA" w:eastAsia="en-GB"/>
              </w:rPr>
              <w:t>(</w:t>
            </w:r>
            <w:r w:rsidR="00DC44FE" w:rsidRPr="00C846B7">
              <w:rPr>
                <w:rFonts w:eastAsia="Times New Roman" w:cs="Calibri"/>
                <w:color w:val="000000"/>
                <w:sz w:val="18"/>
                <w:szCs w:val="18"/>
                <w:lang w:val="en-ZA" w:eastAsia="en-GB"/>
              </w:rPr>
              <w:t>refer budget note 6)</w:t>
            </w:r>
            <w:r w:rsidRPr="00C846B7">
              <w:rPr>
                <w:rFonts w:eastAsia="Times New Roman" w:cs="Calibri"/>
                <w:color w:val="000000"/>
                <w:sz w:val="18"/>
                <w:szCs w:val="18"/>
                <w:lang w:val="en-ZA" w:eastAsia="en-GB"/>
              </w:rPr>
              <w:t>.</w:t>
            </w:r>
            <w:r w:rsidR="00DC44FE" w:rsidRPr="00C846B7">
              <w:rPr>
                <w:rFonts w:eastAsia="Times New Roman" w:cs="Calibri"/>
                <w:color w:val="000000"/>
                <w:sz w:val="18"/>
                <w:szCs w:val="18"/>
                <w:lang w:val="en-ZA" w:eastAsia="en-GB"/>
              </w:rPr>
              <w:t xml:space="preserve"> [Total 10,000]</w:t>
            </w:r>
          </w:p>
        </w:tc>
      </w:tr>
      <w:tr w:rsidR="00863900" w:rsidRPr="00C846B7" w14:paraId="4761A858" w14:textId="77777777" w:rsidTr="001E01C4">
        <w:tc>
          <w:tcPr>
            <w:tcW w:w="1271" w:type="dxa"/>
            <w:shd w:val="clear" w:color="auto" w:fill="auto"/>
          </w:tcPr>
          <w:p w14:paraId="1BB4D94F" w14:textId="5C69E200"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8</w:t>
            </w:r>
          </w:p>
        </w:tc>
        <w:tc>
          <w:tcPr>
            <w:tcW w:w="13119" w:type="dxa"/>
            <w:shd w:val="clear" w:color="auto" w:fill="auto"/>
          </w:tcPr>
          <w:p w14:paraId="055EBEC9" w14:textId="249F0824"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Under Component 2, International Consulting services are foreseen for:</w:t>
            </w:r>
          </w:p>
          <w:p w14:paraId="6F42FABE" w14:textId="2DAC3092"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The regional panel of experts to provide inputs on PUE overlay design, structure and business model of pilot 1. A provision of USD </w:t>
            </w:r>
            <w:r w:rsidR="000B0613" w:rsidRPr="00C846B7">
              <w:rPr>
                <w:rFonts w:eastAsia="Times New Roman" w:cs="Calibri"/>
                <w:color w:val="000000"/>
                <w:sz w:val="18"/>
                <w:szCs w:val="18"/>
                <w:lang w:val="en-ZA" w:eastAsia="en-GB"/>
              </w:rPr>
              <w:t>3</w:t>
            </w:r>
            <w:r w:rsidRPr="00C846B7">
              <w:rPr>
                <w:rFonts w:eastAsia="Times New Roman" w:cs="Calibri"/>
                <w:color w:val="000000"/>
                <w:sz w:val="18"/>
                <w:szCs w:val="18"/>
                <w:lang w:val="en-ZA" w:eastAsia="en-GB"/>
              </w:rPr>
              <w:t xml:space="preserve">,000 has been allocated for </w:t>
            </w:r>
            <w:r w:rsidR="000B0613" w:rsidRPr="00C846B7">
              <w:rPr>
                <w:rFonts w:eastAsia="Times New Roman" w:cs="Calibri"/>
                <w:color w:val="000000"/>
                <w:sz w:val="18"/>
                <w:szCs w:val="18"/>
                <w:lang w:val="en-ZA" w:eastAsia="en-GB"/>
              </w:rPr>
              <w:t xml:space="preserve">each of </w:t>
            </w:r>
            <w:r w:rsidRPr="00C846B7">
              <w:rPr>
                <w:rFonts w:eastAsia="Times New Roman" w:cs="Calibri"/>
                <w:color w:val="000000"/>
                <w:sz w:val="18"/>
                <w:szCs w:val="18"/>
                <w:lang w:val="en-ZA" w:eastAsia="en-GB"/>
              </w:rPr>
              <w:t xml:space="preserve">the first two years to cover 7 to 8 days of expert review and design input into design aspects related to growing the PUE component, tariff design, innovations in the operating and business model. </w:t>
            </w:r>
            <w:r w:rsidR="000B0613" w:rsidRPr="00C846B7">
              <w:rPr>
                <w:rFonts w:eastAsia="Times New Roman" w:cs="Calibri"/>
                <w:color w:val="000000"/>
                <w:sz w:val="18"/>
                <w:szCs w:val="18"/>
                <w:lang w:val="en-ZA" w:eastAsia="en-GB"/>
              </w:rPr>
              <w:t>[Total 6,000]</w:t>
            </w:r>
          </w:p>
          <w:p w14:paraId="0B3EB0E2" w14:textId="3DB143E6"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Similarly, the regional panel of experts are expected to provide inputs on the Energy Hub design, structure and business model (pilot 2). USD 10,000 has been allocated to year 3 to cover 10 to 12 days of expert review and design input to the design and development of the Energy Hub, tariff structures and innovations in the operating and business model, as required.</w:t>
            </w:r>
            <w:r w:rsidR="00F432EB" w:rsidRPr="00C846B7">
              <w:rPr>
                <w:rFonts w:eastAsia="Times New Roman" w:cs="Calibri"/>
                <w:color w:val="000000"/>
                <w:sz w:val="18"/>
                <w:szCs w:val="18"/>
                <w:lang w:val="en-ZA" w:eastAsia="en-GB"/>
              </w:rPr>
              <w:t xml:space="preserve"> [Total 10,000]</w:t>
            </w:r>
          </w:p>
          <w:p w14:paraId="040177E8" w14:textId="01D77740"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lastRenderedPageBreak/>
              <w:t>Under technical assistance, Output 2.3, an allowance of USD 7,405 has been made for the procurement of services from international consultants (subject matter expertise) to provide input to the tailoring of generic training material, sourced from the regional project, for the Eswatini context.</w:t>
            </w:r>
            <w:r w:rsidR="00F432EB" w:rsidRPr="00C846B7">
              <w:rPr>
                <w:rFonts w:eastAsia="Times New Roman" w:cs="Calibri"/>
                <w:color w:val="000000"/>
                <w:sz w:val="18"/>
                <w:szCs w:val="18"/>
                <w:lang w:val="en-ZA" w:eastAsia="en-GB"/>
              </w:rPr>
              <w:t xml:space="preserve"> [Total 7,405]</w:t>
            </w:r>
          </w:p>
        </w:tc>
      </w:tr>
      <w:tr w:rsidR="00863900" w:rsidRPr="00C846B7" w14:paraId="1DD2594D" w14:textId="77777777" w:rsidTr="001E01C4">
        <w:tc>
          <w:tcPr>
            <w:tcW w:w="1271" w:type="dxa"/>
            <w:shd w:val="clear" w:color="auto" w:fill="auto"/>
          </w:tcPr>
          <w:p w14:paraId="7F7DDC8A" w14:textId="31B69D82"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lastRenderedPageBreak/>
              <w:t>9</w:t>
            </w:r>
          </w:p>
        </w:tc>
        <w:tc>
          <w:tcPr>
            <w:tcW w:w="13119" w:type="dxa"/>
            <w:shd w:val="clear" w:color="auto" w:fill="auto"/>
          </w:tcPr>
          <w:p w14:paraId="1A828FC6" w14:textId="06796D01"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National consultants have been planned to support the two pilot projects under Component 2 in terms of the socio-economic safeguards and ESMF assessment, data collection, monitoring and management requirements. For Pilot 1 (PUE overlay) the budget for national consultants is USD 10,000 over 4 years. For pilot 2, the estimated costs are USD </w:t>
            </w:r>
            <w:r w:rsidR="00755819" w:rsidRPr="00C846B7">
              <w:rPr>
                <w:rFonts w:eastAsia="Times New Roman" w:cs="Calibri"/>
                <w:color w:val="000000"/>
                <w:sz w:val="18"/>
                <w:szCs w:val="18"/>
                <w:lang w:val="en-ZA" w:eastAsia="en-GB"/>
              </w:rPr>
              <w:t>19</w:t>
            </w:r>
            <w:r w:rsidRPr="00C846B7">
              <w:rPr>
                <w:rFonts w:eastAsia="Times New Roman" w:cs="Calibri"/>
                <w:color w:val="000000"/>
                <w:sz w:val="18"/>
                <w:szCs w:val="18"/>
                <w:lang w:val="en-ZA" w:eastAsia="en-GB"/>
              </w:rPr>
              <w:t xml:space="preserve">,000 for </w:t>
            </w:r>
            <w:r w:rsidR="00755819" w:rsidRPr="00C846B7">
              <w:rPr>
                <w:rFonts w:eastAsia="Times New Roman" w:cs="Calibri"/>
                <w:color w:val="000000"/>
                <w:sz w:val="18"/>
                <w:szCs w:val="18"/>
                <w:lang w:val="en-ZA" w:eastAsia="en-GB"/>
              </w:rPr>
              <w:t>4</w:t>
            </w:r>
            <w:r w:rsidRPr="00C846B7">
              <w:rPr>
                <w:rFonts w:eastAsia="Times New Roman" w:cs="Calibri"/>
                <w:color w:val="000000"/>
                <w:sz w:val="18"/>
                <w:szCs w:val="18"/>
                <w:lang w:val="en-ZA" w:eastAsia="en-GB"/>
              </w:rPr>
              <w:t xml:space="preserve"> years. </w:t>
            </w:r>
            <w:r w:rsidR="00542BE2" w:rsidRPr="00C846B7">
              <w:rPr>
                <w:rFonts w:eastAsia="Times New Roman" w:cs="Calibri"/>
                <w:color w:val="000000"/>
                <w:sz w:val="18"/>
                <w:szCs w:val="18"/>
                <w:lang w:val="en-ZA" w:eastAsia="en-GB"/>
              </w:rPr>
              <w:t>[Total USD </w:t>
            </w:r>
            <w:r w:rsidR="00755819" w:rsidRPr="00C846B7">
              <w:rPr>
                <w:rFonts w:eastAsia="Times New Roman" w:cs="Calibri"/>
                <w:color w:val="000000"/>
                <w:sz w:val="18"/>
                <w:szCs w:val="18"/>
                <w:lang w:val="en-ZA" w:eastAsia="en-GB"/>
              </w:rPr>
              <w:t>29,000]</w:t>
            </w:r>
          </w:p>
        </w:tc>
      </w:tr>
      <w:tr w:rsidR="00863900" w:rsidRPr="00C846B7" w14:paraId="742F2471" w14:textId="77777777" w:rsidTr="001E01C4">
        <w:tc>
          <w:tcPr>
            <w:tcW w:w="1271" w:type="dxa"/>
            <w:shd w:val="clear" w:color="auto" w:fill="auto"/>
          </w:tcPr>
          <w:p w14:paraId="7BEE9AE9" w14:textId="3F9CA503"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10</w:t>
            </w:r>
          </w:p>
        </w:tc>
        <w:tc>
          <w:tcPr>
            <w:tcW w:w="13119" w:type="dxa"/>
            <w:shd w:val="clear" w:color="auto" w:fill="auto"/>
          </w:tcPr>
          <w:p w14:paraId="76494192" w14:textId="508CD1FB"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Contractual services are planned under Component 2, to support the pilot projects. For pilot 1, the productive use overlay, these include: </w:t>
            </w:r>
          </w:p>
          <w:p w14:paraId="15BEDBA5" w14:textId="7386D0E6"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Facilitation of stakeholder engagement, market research and data collection (through consultation, focus groups, surveys, etc.) to identify PUEs, electrical equipment and business development priorities and track socio-economic impacts with specific focus on inclusion of gender and youth. The cost for these services and continued provision over the AMP implementation period is budgeted at USD 20,000. </w:t>
            </w:r>
            <w:r w:rsidR="00F432EB" w:rsidRPr="00C846B7">
              <w:rPr>
                <w:rFonts w:eastAsia="Times New Roman" w:cs="Calibri"/>
                <w:color w:val="000000"/>
                <w:sz w:val="18"/>
                <w:szCs w:val="18"/>
                <w:lang w:val="en-ZA" w:eastAsia="en-GB"/>
              </w:rPr>
              <w:t>[Total 20,000]</w:t>
            </w:r>
          </w:p>
          <w:p w14:paraId="6D92CAB1" w14:textId="7DA131BA"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Design, development and operation of the PUE overlay pilot project. This is estimated separately at USD12,500, but is likely to be part of a single contract for the overall delivery of the PUE overlay development that will include equipment costs (refer Budget note 4). </w:t>
            </w:r>
            <w:r w:rsidR="00F432EB" w:rsidRPr="00C846B7">
              <w:rPr>
                <w:rFonts w:eastAsia="Times New Roman" w:cs="Calibri"/>
                <w:color w:val="000000"/>
                <w:sz w:val="18"/>
                <w:szCs w:val="18"/>
                <w:lang w:val="en-ZA" w:eastAsia="en-GB"/>
              </w:rPr>
              <w:t>[Total 12,500]</w:t>
            </w:r>
          </w:p>
          <w:p w14:paraId="75591D6A" w14:textId="721A0A55"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Business development support in the form of training, mentoring, business registration and administration, provided to small businesses and cottage industries. This will be supplemental to the MTIC MSME unit training and mentoring commitment and is costed at USD 1,000 per year in year 3 and 4 of implementation.</w:t>
            </w:r>
            <w:r w:rsidR="00F432EB" w:rsidRPr="00C846B7">
              <w:rPr>
                <w:rFonts w:eastAsia="Times New Roman" w:cs="Calibri"/>
                <w:color w:val="000000"/>
                <w:sz w:val="18"/>
                <w:szCs w:val="18"/>
                <w:lang w:val="en-ZA" w:eastAsia="en-GB"/>
              </w:rPr>
              <w:t xml:space="preserve"> [Total 2,000]</w:t>
            </w:r>
          </w:p>
          <w:p w14:paraId="3AEC2B4D" w14:textId="6F3AFC52"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For pilot 2, the Energy Hub, these include:</w:t>
            </w:r>
          </w:p>
          <w:p w14:paraId="558B67AA" w14:textId="1F116BDE"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Facilitation of stakeholder engagement, market research and data collection (using consultation, focus groups, surveys, etc.) to identify PUEs, electrical equipment and business development priorities and track socio-economic impacts with specific focus on inclusion of gender and youth. USD 15,</w:t>
            </w:r>
            <w:r w:rsidR="00F61CDA" w:rsidRPr="00C846B7">
              <w:rPr>
                <w:rFonts w:eastAsia="Times New Roman" w:cs="Calibri"/>
                <w:color w:val="000000"/>
                <w:sz w:val="18"/>
                <w:szCs w:val="18"/>
                <w:lang w:val="en-ZA" w:eastAsia="en-GB"/>
              </w:rPr>
              <w:t>611</w:t>
            </w:r>
            <w:r w:rsidRPr="00C846B7">
              <w:rPr>
                <w:rFonts w:eastAsia="Times New Roman" w:cs="Calibri"/>
                <w:color w:val="000000"/>
                <w:sz w:val="18"/>
                <w:szCs w:val="18"/>
                <w:lang w:val="en-ZA" w:eastAsia="en-GB"/>
              </w:rPr>
              <w:t xml:space="preserve"> is budgeted for these costs during the AMP implementation. </w:t>
            </w:r>
            <w:r w:rsidR="00F61CDA" w:rsidRPr="00C846B7">
              <w:rPr>
                <w:rFonts w:eastAsia="Times New Roman" w:cs="Calibri"/>
                <w:color w:val="000000"/>
                <w:sz w:val="18"/>
                <w:szCs w:val="18"/>
                <w:lang w:val="en-ZA" w:eastAsia="en-GB"/>
              </w:rPr>
              <w:t>[Total 15,611]</w:t>
            </w:r>
          </w:p>
          <w:p w14:paraId="312E3926" w14:textId="7F17FC4E"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For the Energy Hub, the costs of design, development and operation of the Energy Hub pilot project is estimated at USD 30,000. As for pilot 1, this is likely to be part of a single contract for the overall delivery of the Energy Hub development. </w:t>
            </w:r>
            <w:r w:rsidR="00F61CDA" w:rsidRPr="00C846B7">
              <w:rPr>
                <w:rFonts w:eastAsia="Times New Roman" w:cs="Calibri"/>
                <w:color w:val="000000"/>
                <w:sz w:val="18"/>
                <w:szCs w:val="18"/>
                <w:lang w:val="en-ZA" w:eastAsia="en-GB"/>
              </w:rPr>
              <w:t>[Total 30,000]</w:t>
            </w:r>
          </w:p>
          <w:p w14:paraId="100217E0" w14:textId="3A79B5B7" w:rsidR="00863900" w:rsidRPr="00C846B7" w:rsidRDefault="00863900" w:rsidP="003C2724">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Business development support to small businesses / cottage industries is also budgeted to supplement and support the training and mentoring commitment by the MTIC MSME unit. USD 1,000 is earmarked per year in years 3 and 4 of implementation.</w:t>
            </w:r>
            <w:r w:rsidR="00F61CDA" w:rsidRPr="00C846B7">
              <w:rPr>
                <w:rFonts w:eastAsia="Times New Roman" w:cs="Calibri"/>
                <w:color w:val="000000"/>
                <w:sz w:val="18"/>
                <w:szCs w:val="18"/>
                <w:lang w:val="en-ZA" w:eastAsia="en-GB"/>
              </w:rPr>
              <w:t xml:space="preserve"> [Total 2,000]</w:t>
            </w:r>
          </w:p>
          <w:p w14:paraId="0BB9DBBA" w14:textId="64D4F6DA"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Capacity building under Output 2.3 focus on the development and offering of an accredited short course programme related to clean energy </w:t>
            </w:r>
            <w:r w:rsidR="00A23E7E" w:rsidRPr="00C846B7">
              <w:rPr>
                <w:rFonts w:eastAsia="Times New Roman" w:cs="Calibri"/>
                <w:color w:val="000000"/>
                <w:sz w:val="18"/>
                <w:szCs w:val="18"/>
                <w:lang w:val="en-ZA" w:eastAsia="en-GB"/>
              </w:rPr>
              <w:t>minigrid</w:t>
            </w:r>
            <w:r w:rsidRPr="00C846B7">
              <w:rPr>
                <w:rFonts w:eastAsia="Times New Roman" w:cs="Calibri"/>
                <w:color w:val="000000"/>
                <w:sz w:val="18"/>
                <w:szCs w:val="18"/>
                <w:lang w:val="en-ZA" w:eastAsia="en-GB"/>
              </w:rPr>
              <w:t>s. Contractual services (anticipated to be a technical consultancy, academic institution or learning academy with access to a suitable technical expert) are expected to develop accredited training material (drawing on the regional project knowledge resources) for the Eswatini context. Provision is made for an annual development cost of USD 8,000 per year for the 4 years of implementation. An allowance is also made under International Consultants (refer Budget note 6) for service providers to access subject matter expertise from the regional project or alternatively source such inputs independently.</w:t>
            </w:r>
            <w:r w:rsidR="00F61CDA" w:rsidRPr="00C846B7">
              <w:rPr>
                <w:rFonts w:eastAsia="Times New Roman" w:cs="Calibri"/>
                <w:color w:val="000000"/>
                <w:sz w:val="18"/>
                <w:szCs w:val="18"/>
                <w:lang w:val="en-ZA" w:eastAsia="en-GB"/>
              </w:rPr>
              <w:t xml:space="preserve"> [Total 32,000]</w:t>
            </w:r>
          </w:p>
        </w:tc>
      </w:tr>
      <w:tr w:rsidR="00863900" w:rsidRPr="00C846B7" w14:paraId="6E1CBBA0" w14:textId="77777777" w:rsidTr="001E01C4">
        <w:tc>
          <w:tcPr>
            <w:tcW w:w="1271" w:type="dxa"/>
            <w:shd w:val="clear" w:color="auto" w:fill="auto"/>
          </w:tcPr>
          <w:p w14:paraId="13A7D805" w14:textId="1AD9881C"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11</w:t>
            </w:r>
          </w:p>
        </w:tc>
        <w:tc>
          <w:tcPr>
            <w:tcW w:w="13119" w:type="dxa"/>
            <w:shd w:val="clear" w:color="auto" w:fill="auto"/>
          </w:tcPr>
          <w:p w14:paraId="2916E35A" w14:textId="42BC670B"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Procurement of equipment, electrical equipment/appliances for small businesses and households, additional metering infrastructure and extension of electrical connections and all ancillary works, as relevant. Equipment costs for Pilot 1 is budgeted at </w:t>
            </w:r>
            <w:r w:rsidR="00F61CDA" w:rsidRPr="00C846B7">
              <w:rPr>
                <w:rFonts w:eastAsia="Times New Roman" w:cs="Calibri"/>
                <w:color w:val="000000"/>
                <w:sz w:val="18"/>
                <w:szCs w:val="18"/>
                <w:lang w:val="en-ZA" w:eastAsia="en-GB"/>
              </w:rPr>
              <w:t xml:space="preserve">USD </w:t>
            </w:r>
            <w:r w:rsidR="00040739" w:rsidRPr="00C846B7">
              <w:rPr>
                <w:rFonts w:eastAsia="Times New Roman" w:cs="Calibri"/>
                <w:color w:val="000000"/>
                <w:sz w:val="18"/>
                <w:szCs w:val="18"/>
                <w:lang w:val="en-ZA" w:eastAsia="en-GB"/>
              </w:rPr>
              <w:t>25</w:t>
            </w:r>
            <w:r w:rsidR="00F61CDA" w:rsidRPr="00C846B7">
              <w:rPr>
                <w:rFonts w:eastAsia="Times New Roman" w:cs="Calibri"/>
                <w:color w:val="000000"/>
                <w:sz w:val="18"/>
                <w:szCs w:val="18"/>
                <w:lang w:val="en-ZA" w:eastAsia="en-GB"/>
              </w:rPr>
              <w:t>,</w:t>
            </w:r>
            <w:r w:rsidR="00040739" w:rsidRPr="00C846B7">
              <w:rPr>
                <w:rFonts w:eastAsia="Times New Roman" w:cs="Calibri"/>
                <w:color w:val="000000"/>
                <w:sz w:val="18"/>
                <w:szCs w:val="18"/>
                <w:lang w:val="en-ZA" w:eastAsia="en-GB"/>
              </w:rPr>
              <w:t>0</w:t>
            </w:r>
            <w:r w:rsidR="00F61CDA" w:rsidRPr="00C846B7">
              <w:rPr>
                <w:rFonts w:eastAsia="Times New Roman" w:cs="Calibri"/>
                <w:color w:val="000000"/>
                <w:sz w:val="18"/>
                <w:szCs w:val="18"/>
                <w:lang w:val="en-ZA" w:eastAsia="en-GB"/>
              </w:rPr>
              <w:t>00</w:t>
            </w:r>
            <w:r w:rsidRPr="00C846B7">
              <w:rPr>
                <w:rFonts w:eastAsia="Times New Roman" w:cs="Calibri"/>
                <w:color w:val="000000"/>
                <w:sz w:val="18"/>
                <w:szCs w:val="18"/>
                <w:lang w:val="en-ZA" w:eastAsia="en-GB"/>
              </w:rPr>
              <w:t xml:space="preserve">, with </w:t>
            </w:r>
            <w:r w:rsidR="00F61CDA" w:rsidRPr="00C846B7">
              <w:rPr>
                <w:rFonts w:eastAsia="Times New Roman" w:cs="Calibri"/>
                <w:color w:val="000000"/>
                <w:sz w:val="18"/>
                <w:szCs w:val="18"/>
                <w:lang w:val="en-ZA" w:eastAsia="en-GB"/>
              </w:rPr>
              <w:t>USD1</w:t>
            </w:r>
            <w:r w:rsidR="00040739" w:rsidRPr="00C846B7">
              <w:rPr>
                <w:rFonts w:eastAsia="Times New Roman" w:cs="Calibri"/>
                <w:color w:val="000000"/>
                <w:sz w:val="18"/>
                <w:szCs w:val="18"/>
                <w:lang w:val="en-ZA" w:eastAsia="en-GB"/>
              </w:rPr>
              <w:t>35</w:t>
            </w:r>
            <w:r w:rsidR="00F61CDA" w:rsidRPr="00C846B7">
              <w:rPr>
                <w:rFonts w:eastAsia="Times New Roman" w:cs="Calibri"/>
                <w:color w:val="000000"/>
                <w:sz w:val="18"/>
                <w:szCs w:val="18"/>
                <w:lang w:val="en-ZA" w:eastAsia="en-GB"/>
              </w:rPr>
              <w:t xml:space="preserve">,000 </w:t>
            </w:r>
            <w:r w:rsidRPr="00C846B7">
              <w:rPr>
                <w:rFonts w:eastAsia="Times New Roman" w:cs="Calibri"/>
                <w:color w:val="000000"/>
                <w:sz w:val="18"/>
                <w:szCs w:val="18"/>
                <w:lang w:val="en-ZA" w:eastAsia="en-GB"/>
              </w:rPr>
              <w:t>of the budget allocated for Pilot 2</w:t>
            </w:r>
            <w:r w:rsidR="00040739" w:rsidRPr="00C846B7">
              <w:rPr>
                <w:rFonts w:eastAsia="Times New Roman" w:cs="Calibri"/>
                <w:color w:val="000000"/>
                <w:sz w:val="18"/>
                <w:szCs w:val="18"/>
                <w:lang w:val="en-ZA" w:eastAsia="en-GB"/>
              </w:rPr>
              <w:t xml:space="preserve">. </w:t>
            </w:r>
            <w:r w:rsidRPr="00C846B7">
              <w:rPr>
                <w:rFonts w:eastAsia="Times New Roman" w:cs="Calibri"/>
                <w:color w:val="000000"/>
                <w:sz w:val="18"/>
                <w:szCs w:val="18"/>
                <w:lang w:val="en-ZA" w:eastAsia="en-GB"/>
              </w:rPr>
              <w:t xml:space="preserve">The capital cost budget for Pilot 2 is based on a 20kWp solar PV battery </w:t>
            </w:r>
            <w:r w:rsidR="00A23E7E" w:rsidRPr="00C846B7">
              <w:rPr>
                <w:rFonts w:eastAsia="Times New Roman" w:cs="Calibri"/>
                <w:color w:val="000000"/>
                <w:sz w:val="18"/>
                <w:szCs w:val="18"/>
                <w:lang w:val="en-ZA" w:eastAsia="en-GB"/>
              </w:rPr>
              <w:t>minigrid</w:t>
            </w:r>
            <w:r w:rsidRPr="00C846B7">
              <w:rPr>
                <w:rFonts w:eastAsia="Times New Roman" w:cs="Calibri"/>
                <w:color w:val="000000"/>
                <w:sz w:val="18"/>
                <w:szCs w:val="18"/>
                <w:lang w:val="en-ZA" w:eastAsia="en-GB"/>
              </w:rPr>
              <w:t xml:space="preserve"> system and the development </w:t>
            </w:r>
            <w:r w:rsidR="00F61CDA" w:rsidRPr="00C846B7">
              <w:rPr>
                <w:rFonts w:eastAsia="Times New Roman" w:cs="Calibri"/>
                <w:color w:val="000000"/>
                <w:sz w:val="18"/>
                <w:szCs w:val="18"/>
                <w:lang w:val="en-ZA" w:eastAsia="en-GB"/>
              </w:rPr>
              <w:t xml:space="preserve">of an </w:t>
            </w:r>
            <w:r w:rsidRPr="00C846B7">
              <w:rPr>
                <w:rFonts w:eastAsia="Times New Roman" w:cs="Calibri"/>
                <w:color w:val="000000"/>
                <w:sz w:val="18"/>
                <w:szCs w:val="18"/>
                <w:lang w:val="en-ZA" w:eastAsia="en-GB"/>
              </w:rPr>
              <w:t xml:space="preserve">energy hub of productive uses. </w:t>
            </w:r>
            <w:r w:rsidR="00F61CDA" w:rsidRPr="00C846B7">
              <w:rPr>
                <w:rFonts w:eastAsia="Times New Roman" w:cs="Calibri"/>
                <w:color w:val="000000"/>
                <w:sz w:val="18"/>
                <w:szCs w:val="18"/>
                <w:lang w:val="en-ZA" w:eastAsia="en-GB"/>
              </w:rPr>
              <w:t>[Total 1</w:t>
            </w:r>
            <w:r w:rsidR="00040739" w:rsidRPr="00C846B7">
              <w:rPr>
                <w:rFonts w:eastAsia="Times New Roman" w:cs="Calibri"/>
                <w:color w:val="000000"/>
                <w:sz w:val="18"/>
                <w:szCs w:val="18"/>
                <w:lang w:val="en-ZA" w:eastAsia="en-GB"/>
              </w:rPr>
              <w:t>60</w:t>
            </w:r>
            <w:r w:rsidR="00F61CDA" w:rsidRPr="00C846B7">
              <w:rPr>
                <w:rFonts w:eastAsia="Times New Roman" w:cs="Calibri"/>
                <w:color w:val="000000"/>
                <w:sz w:val="18"/>
                <w:szCs w:val="18"/>
                <w:lang w:val="en-ZA" w:eastAsia="en-GB"/>
              </w:rPr>
              <w:t>,</w:t>
            </w:r>
            <w:r w:rsidR="00040739" w:rsidRPr="00C846B7">
              <w:rPr>
                <w:rFonts w:eastAsia="Times New Roman" w:cs="Calibri"/>
                <w:color w:val="000000"/>
                <w:sz w:val="18"/>
                <w:szCs w:val="18"/>
                <w:lang w:val="en-ZA" w:eastAsia="en-GB"/>
              </w:rPr>
              <w:t>0</w:t>
            </w:r>
            <w:r w:rsidR="00F61CDA" w:rsidRPr="00C846B7">
              <w:rPr>
                <w:rFonts w:eastAsia="Times New Roman" w:cs="Calibri"/>
                <w:color w:val="000000"/>
                <w:sz w:val="18"/>
                <w:szCs w:val="18"/>
                <w:lang w:val="en-ZA" w:eastAsia="en-GB"/>
              </w:rPr>
              <w:t>00]</w:t>
            </w:r>
          </w:p>
        </w:tc>
      </w:tr>
      <w:tr w:rsidR="00863900" w:rsidRPr="00C846B7" w14:paraId="5551705B" w14:textId="77777777" w:rsidTr="001E01C4">
        <w:tc>
          <w:tcPr>
            <w:tcW w:w="1271" w:type="dxa"/>
            <w:shd w:val="clear" w:color="auto" w:fill="auto"/>
          </w:tcPr>
          <w:p w14:paraId="438ED60F" w14:textId="1B210C75"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12</w:t>
            </w:r>
          </w:p>
        </w:tc>
        <w:tc>
          <w:tcPr>
            <w:tcW w:w="13119" w:type="dxa"/>
            <w:shd w:val="clear" w:color="auto" w:fill="auto"/>
          </w:tcPr>
          <w:p w14:paraId="59B6CFDE" w14:textId="19D9822A"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Procurement of contractual services – Individual, to support the implementation of the gender action plan for Component 2, including participation by women in design, consultation on priority PUEs, ownership and operating model, business development and training tailored to women. Budgeted at USD 15,000 to be spent during years</w:t>
            </w:r>
            <w:r w:rsidR="00040739" w:rsidRPr="00C846B7">
              <w:rPr>
                <w:rFonts w:eastAsia="Times New Roman" w:cs="Calibri"/>
                <w:color w:val="000000"/>
                <w:sz w:val="18"/>
                <w:szCs w:val="18"/>
                <w:lang w:val="en-ZA" w:eastAsia="en-GB"/>
              </w:rPr>
              <w:t xml:space="preserve"> the first two full years of implementation</w:t>
            </w:r>
            <w:r w:rsidRPr="00C846B7">
              <w:rPr>
                <w:rFonts w:eastAsia="Times New Roman" w:cs="Calibri"/>
                <w:color w:val="000000"/>
                <w:sz w:val="18"/>
                <w:szCs w:val="18"/>
                <w:lang w:val="en-ZA" w:eastAsia="en-GB"/>
              </w:rPr>
              <w:t>.</w:t>
            </w:r>
          </w:p>
        </w:tc>
      </w:tr>
      <w:tr w:rsidR="00863900" w:rsidRPr="00C846B7" w14:paraId="19EE6BAD" w14:textId="77777777" w:rsidTr="001E01C4">
        <w:tc>
          <w:tcPr>
            <w:tcW w:w="1271" w:type="dxa"/>
            <w:shd w:val="clear" w:color="auto" w:fill="auto"/>
          </w:tcPr>
          <w:p w14:paraId="74477555" w14:textId="2B687727" w:rsidR="00863900" w:rsidRPr="00C846B7" w:rsidRDefault="00863900" w:rsidP="00863900">
            <w:pPr>
              <w:spacing w:before="60" w:after="60"/>
              <w:rPr>
                <w:rFonts w:asciiTheme="minorHAnsi" w:hAnsiTheme="minorHAnsi" w:cstheme="minorHAnsi"/>
                <w:b/>
                <w:sz w:val="18"/>
                <w:szCs w:val="18"/>
              </w:rPr>
            </w:pPr>
            <w:r w:rsidRPr="00C846B7">
              <w:rPr>
                <w:rFonts w:asciiTheme="minorHAnsi" w:hAnsiTheme="minorHAnsi" w:cstheme="minorHAnsi"/>
                <w:b/>
                <w:sz w:val="18"/>
                <w:szCs w:val="18"/>
              </w:rPr>
              <w:t>1</w:t>
            </w:r>
            <w:r w:rsidR="00040739" w:rsidRPr="00C846B7">
              <w:rPr>
                <w:rFonts w:asciiTheme="minorHAnsi" w:hAnsiTheme="minorHAnsi" w:cstheme="minorHAnsi"/>
                <w:b/>
                <w:sz w:val="18"/>
                <w:szCs w:val="18"/>
              </w:rPr>
              <w:t>3</w:t>
            </w:r>
          </w:p>
        </w:tc>
        <w:tc>
          <w:tcPr>
            <w:tcW w:w="13119" w:type="dxa"/>
            <w:shd w:val="clear" w:color="auto" w:fill="auto"/>
          </w:tcPr>
          <w:p w14:paraId="746D2341" w14:textId="5A558629" w:rsidR="00863900" w:rsidRPr="00C846B7" w:rsidRDefault="00863900" w:rsidP="00863900">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A provision </w:t>
            </w:r>
            <w:r w:rsidR="00040739" w:rsidRPr="00C846B7">
              <w:rPr>
                <w:rFonts w:eastAsia="Times New Roman" w:cs="Calibri"/>
                <w:color w:val="000000"/>
                <w:sz w:val="18"/>
                <w:szCs w:val="18"/>
                <w:lang w:val="en-ZA" w:eastAsia="en-GB"/>
              </w:rPr>
              <w:t xml:space="preserve">of USD 5,000 per year </w:t>
            </w:r>
            <w:r w:rsidRPr="00C846B7">
              <w:rPr>
                <w:rFonts w:eastAsia="Times New Roman" w:cs="Calibri"/>
                <w:color w:val="000000"/>
                <w:sz w:val="18"/>
                <w:szCs w:val="18"/>
                <w:lang w:val="en-ZA" w:eastAsia="en-GB"/>
              </w:rPr>
              <w:t>has been made for a sponsorship of the inaugural training courses that will be offering the newly developed and introduced course material, to allow for subsidised (reduced fee or cost free) attendance by participants during the first 4 years with specific focus on inclusion of women and youth among the trainees.</w:t>
            </w:r>
            <w:r w:rsidR="00040739" w:rsidRPr="00C846B7">
              <w:rPr>
                <w:rFonts w:eastAsia="Times New Roman" w:cs="Calibri"/>
                <w:color w:val="000000"/>
                <w:sz w:val="18"/>
                <w:szCs w:val="18"/>
                <w:lang w:val="en-ZA" w:eastAsia="en-GB"/>
              </w:rPr>
              <w:t xml:space="preserve"> [Total USD 20,000]</w:t>
            </w:r>
          </w:p>
        </w:tc>
      </w:tr>
      <w:tr w:rsidR="00BE5DB7" w:rsidRPr="00C846B7" w14:paraId="3D4BF93F" w14:textId="77777777" w:rsidTr="001E01C4">
        <w:tc>
          <w:tcPr>
            <w:tcW w:w="1271" w:type="dxa"/>
            <w:shd w:val="clear" w:color="auto" w:fill="auto"/>
          </w:tcPr>
          <w:p w14:paraId="3E0D133C" w14:textId="1589BD5E" w:rsidR="00BE5DB7" w:rsidRPr="00B1767B" w:rsidRDefault="00BE5DB7" w:rsidP="00BE5DB7">
            <w:pPr>
              <w:spacing w:before="60" w:after="60"/>
              <w:rPr>
                <w:rFonts w:asciiTheme="minorHAnsi" w:hAnsiTheme="minorHAnsi" w:cstheme="minorHAnsi"/>
                <w:b/>
                <w:sz w:val="18"/>
                <w:szCs w:val="18"/>
              </w:rPr>
            </w:pPr>
            <w:r w:rsidRPr="00B1767B">
              <w:rPr>
                <w:rFonts w:asciiTheme="minorHAnsi" w:hAnsiTheme="minorHAnsi" w:cstheme="minorHAnsi"/>
                <w:b/>
                <w:sz w:val="18"/>
                <w:szCs w:val="18"/>
              </w:rPr>
              <w:lastRenderedPageBreak/>
              <w:t>14</w:t>
            </w:r>
          </w:p>
        </w:tc>
        <w:tc>
          <w:tcPr>
            <w:tcW w:w="13119" w:type="dxa"/>
            <w:shd w:val="clear" w:color="auto" w:fill="auto"/>
          </w:tcPr>
          <w:p w14:paraId="793E0D44" w14:textId="5023592A" w:rsidR="00BE5DB7" w:rsidRPr="00B1767B" w:rsidRDefault="005A2CB0" w:rsidP="00BE5DB7">
            <w:pPr>
              <w:spacing w:before="60" w:after="60"/>
              <w:rPr>
                <w:rFonts w:eastAsia="Times New Roman" w:cs="Calibri"/>
                <w:color w:val="000000"/>
                <w:sz w:val="18"/>
                <w:szCs w:val="18"/>
                <w:lang w:val="en-ZA" w:eastAsia="en-GB"/>
              </w:rPr>
            </w:pPr>
            <w:r w:rsidRPr="00B1767B">
              <w:rPr>
                <w:rFonts w:eastAsia="Times New Roman" w:cs="Calibri"/>
                <w:b/>
                <w:bCs/>
                <w:i/>
                <w:iCs/>
                <w:color w:val="000000"/>
                <w:sz w:val="18"/>
                <w:szCs w:val="18"/>
                <w:lang w:val="en-ZA" w:eastAsia="en-GB"/>
              </w:rPr>
              <w:t>M&amp;E sub-component</w:t>
            </w:r>
            <w:r w:rsidRPr="00B1767B">
              <w:rPr>
                <w:rFonts w:eastAsia="Times New Roman" w:cs="Calibri"/>
                <w:color w:val="000000"/>
                <w:sz w:val="18"/>
                <w:szCs w:val="18"/>
                <w:lang w:val="en-ZA" w:eastAsia="en-GB"/>
              </w:rPr>
              <w:t xml:space="preserve">. </w:t>
            </w:r>
            <w:r w:rsidR="00BE5DB7" w:rsidRPr="00B1767B">
              <w:rPr>
                <w:rFonts w:eastAsia="Times New Roman" w:cs="Calibri"/>
                <w:color w:val="000000"/>
                <w:sz w:val="18"/>
                <w:szCs w:val="18"/>
                <w:lang w:val="en-ZA" w:eastAsia="en-GB"/>
              </w:rPr>
              <w:t>Procurement of international consultants/service providers under Component 3 to deliver on:</w:t>
            </w:r>
          </w:p>
          <w:p w14:paraId="7698DCDA" w14:textId="77777777" w:rsidR="00BE5DB7" w:rsidRPr="00B1767B" w:rsidRDefault="00BE5DB7" w:rsidP="005A2CB0">
            <w:pPr>
              <w:pStyle w:val="ListParagraph"/>
              <w:numPr>
                <w:ilvl w:val="0"/>
                <w:numId w:val="33"/>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Development and implementation of the monitoring framework with particular focus on M&amp;E of indicators specific to the GEF core indicators and results framework. An annual provision of USD 3,000 over 4 years of implementation has been made for a service provider approved by the regional project. [Total 12,000]</w:t>
            </w:r>
          </w:p>
          <w:p w14:paraId="16A7C562" w14:textId="6597E617" w:rsidR="005A2CB0" w:rsidRPr="00B1767B" w:rsidRDefault="005A2CB0" w:rsidP="005A2CB0">
            <w:pPr>
              <w:pStyle w:val="ListParagraph"/>
              <w:numPr>
                <w:ilvl w:val="0"/>
                <w:numId w:val="33"/>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Conducting an independent terminal evaluation of the project, budgeted at USD 28,000. This is below the recommended allocation, but dictated by the available cash budget for the project and the M&amp;E cost cap. [Total 28,000]</w:t>
            </w:r>
          </w:p>
        </w:tc>
      </w:tr>
      <w:tr w:rsidR="00BE5DB7" w:rsidRPr="00C846B7" w14:paraId="454D0C36" w14:textId="77777777" w:rsidTr="001E01C4">
        <w:tc>
          <w:tcPr>
            <w:tcW w:w="1271" w:type="dxa"/>
            <w:shd w:val="clear" w:color="auto" w:fill="auto"/>
          </w:tcPr>
          <w:p w14:paraId="7E93AD13" w14:textId="60327612" w:rsidR="00BE5DB7" w:rsidRPr="00B1767B" w:rsidRDefault="00BE5DB7" w:rsidP="00BE5DB7">
            <w:pPr>
              <w:spacing w:before="60" w:after="60"/>
              <w:rPr>
                <w:rFonts w:asciiTheme="minorHAnsi" w:hAnsiTheme="minorHAnsi" w:cstheme="minorHAnsi"/>
                <w:b/>
                <w:sz w:val="18"/>
                <w:szCs w:val="18"/>
              </w:rPr>
            </w:pPr>
            <w:r w:rsidRPr="00B1767B">
              <w:rPr>
                <w:rFonts w:asciiTheme="minorHAnsi" w:hAnsiTheme="minorHAnsi" w:cstheme="minorHAnsi"/>
                <w:b/>
                <w:sz w:val="18"/>
                <w:szCs w:val="18"/>
              </w:rPr>
              <w:t>15</w:t>
            </w:r>
          </w:p>
        </w:tc>
        <w:tc>
          <w:tcPr>
            <w:tcW w:w="13119" w:type="dxa"/>
            <w:shd w:val="clear" w:color="auto" w:fill="auto"/>
          </w:tcPr>
          <w:p w14:paraId="103E908D" w14:textId="53180EC0" w:rsidR="005A2CB0" w:rsidRPr="00B1767B" w:rsidRDefault="005A2CB0" w:rsidP="005A2CB0">
            <w:pPr>
              <w:spacing w:before="60" w:after="60"/>
              <w:rPr>
                <w:rFonts w:eastAsia="Times New Roman" w:cs="Calibri"/>
                <w:color w:val="000000"/>
                <w:sz w:val="18"/>
                <w:szCs w:val="18"/>
                <w:lang w:val="en-ZA" w:eastAsia="en-GB"/>
              </w:rPr>
            </w:pPr>
            <w:r w:rsidRPr="00B1767B">
              <w:rPr>
                <w:rFonts w:eastAsia="Times New Roman" w:cs="Calibri"/>
                <w:b/>
                <w:bCs/>
                <w:color w:val="000000"/>
                <w:sz w:val="18"/>
                <w:szCs w:val="18"/>
                <w:lang w:val="en-ZA" w:eastAsia="en-GB"/>
              </w:rPr>
              <w:t>M&amp;E sub-component</w:t>
            </w:r>
            <w:r w:rsidRPr="00B1767B">
              <w:rPr>
                <w:rFonts w:eastAsia="Times New Roman" w:cs="Calibri"/>
                <w:color w:val="000000"/>
                <w:sz w:val="18"/>
                <w:szCs w:val="18"/>
                <w:lang w:val="en-ZA" w:eastAsia="en-GB"/>
              </w:rPr>
              <w:t xml:space="preserve">. Training, Workshops and Conferences: </w:t>
            </w:r>
          </w:p>
          <w:p w14:paraId="0263AF69" w14:textId="753EE424" w:rsidR="00BE5DB7" w:rsidRPr="00B1767B" w:rsidRDefault="005A2CB0" w:rsidP="00BE5DB7">
            <w:pPr>
              <w:pStyle w:val="ListParagraph"/>
              <w:numPr>
                <w:ilvl w:val="0"/>
                <w:numId w:val="164"/>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 xml:space="preserve">Provision for the organization, logistics and catering for the inception workshop. A once off budget allocation of USD 3,000. </w:t>
            </w:r>
          </w:p>
        </w:tc>
      </w:tr>
      <w:tr w:rsidR="005A2CB0" w:rsidRPr="00C846B7" w14:paraId="39E9FAD8" w14:textId="77777777" w:rsidTr="001E01C4">
        <w:tc>
          <w:tcPr>
            <w:tcW w:w="1271" w:type="dxa"/>
            <w:shd w:val="clear" w:color="auto" w:fill="auto"/>
          </w:tcPr>
          <w:p w14:paraId="5FB103AA" w14:textId="6D98E4CF" w:rsidR="005A2CB0" w:rsidRPr="00B1767B" w:rsidRDefault="005A2CB0" w:rsidP="00BE5DB7">
            <w:pPr>
              <w:spacing w:before="60" w:after="60"/>
              <w:rPr>
                <w:rFonts w:asciiTheme="minorHAnsi" w:hAnsiTheme="minorHAnsi" w:cstheme="minorHAnsi"/>
                <w:b/>
                <w:sz w:val="18"/>
                <w:szCs w:val="18"/>
              </w:rPr>
            </w:pPr>
            <w:r w:rsidRPr="00B1767B">
              <w:rPr>
                <w:rFonts w:asciiTheme="minorHAnsi" w:hAnsiTheme="minorHAnsi" w:cstheme="minorHAnsi"/>
                <w:b/>
                <w:sz w:val="18"/>
                <w:szCs w:val="18"/>
              </w:rPr>
              <w:t>16</w:t>
            </w:r>
          </w:p>
        </w:tc>
        <w:tc>
          <w:tcPr>
            <w:tcW w:w="13119" w:type="dxa"/>
            <w:shd w:val="clear" w:color="auto" w:fill="auto"/>
          </w:tcPr>
          <w:p w14:paraId="5ABE816A" w14:textId="77777777" w:rsidR="005A2CB0" w:rsidRPr="00B1767B" w:rsidRDefault="005A2CB0" w:rsidP="005A2CB0">
            <w:p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Procurement of international consultants/service providers under Component 3 to deliver on:</w:t>
            </w:r>
          </w:p>
          <w:p w14:paraId="24E680DA" w14:textId="611EF730" w:rsidR="005A2CB0" w:rsidRPr="00B1767B" w:rsidRDefault="005A2CB0" w:rsidP="005A2CB0">
            <w:pPr>
              <w:pStyle w:val="ListParagraph"/>
              <w:numPr>
                <w:ilvl w:val="0"/>
                <w:numId w:val="33"/>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Technical Advisory support from the Regional Project to set up the monitoring, reporting and verification across all indicators to ensure data quality, integrity and compliance when integrated at program level. A once off provision of USD 3,000 is made for this purpose. [Total 3,000]</w:t>
            </w:r>
          </w:p>
        </w:tc>
      </w:tr>
      <w:tr w:rsidR="005A2CB0" w:rsidRPr="00C846B7" w14:paraId="23E7C1BD" w14:textId="77777777" w:rsidTr="001E01C4">
        <w:tc>
          <w:tcPr>
            <w:tcW w:w="1271" w:type="dxa"/>
            <w:shd w:val="clear" w:color="auto" w:fill="auto"/>
          </w:tcPr>
          <w:p w14:paraId="1DC2D108" w14:textId="08969FDE" w:rsidR="005A2CB0" w:rsidRPr="00B1767B" w:rsidRDefault="005A2CB0" w:rsidP="00BE5DB7">
            <w:pPr>
              <w:spacing w:before="60" w:after="60"/>
              <w:rPr>
                <w:rFonts w:asciiTheme="minorHAnsi" w:hAnsiTheme="minorHAnsi" w:cstheme="minorHAnsi"/>
                <w:b/>
                <w:sz w:val="18"/>
                <w:szCs w:val="18"/>
              </w:rPr>
            </w:pPr>
            <w:r w:rsidRPr="00B1767B">
              <w:rPr>
                <w:rFonts w:asciiTheme="minorHAnsi" w:hAnsiTheme="minorHAnsi" w:cstheme="minorHAnsi"/>
                <w:b/>
                <w:sz w:val="18"/>
                <w:szCs w:val="18"/>
              </w:rPr>
              <w:t>17</w:t>
            </w:r>
          </w:p>
        </w:tc>
        <w:tc>
          <w:tcPr>
            <w:tcW w:w="13119" w:type="dxa"/>
            <w:shd w:val="clear" w:color="auto" w:fill="auto"/>
          </w:tcPr>
          <w:p w14:paraId="55D9E9B6" w14:textId="1DF9C651" w:rsidR="005A2CB0" w:rsidRPr="00B1767B" w:rsidRDefault="005A2CB0" w:rsidP="00BE5DB7">
            <w:p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Procurement of a technical writer to develop lessons learnt under the guidance of the PMU and with inputs from the regional project. The budget estimate is based on the development of 2 to 4 case studies per year, with the actual number dependent on the extent of research and data analysis required to produce content. An additional allowance is made in the second year of implementation to develop a country insight brief in collaboration with the regional project [Total 13,000]</w:t>
            </w:r>
          </w:p>
        </w:tc>
      </w:tr>
      <w:tr w:rsidR="00BE5DB7" w:rsidRPr="00C846B7" w14:paraId="6320A38B" w14:textId="77777777" w:rsidTr="001E01C4">
        <w:tc>
          <w:tcPr>
            <w:tcW w:w="1271" w:type="dxa"/>
            <w:shd w:val="clear" w:color="auto" w:fill="auto"/>
          </w:tcPr>
          <w:p w14:paraId="2B0EA0B6" w14:textId="1A3085B3" w:rsidR="00BE5DB7" w:rsidRPr="00C846B7" w:rsidRDefault="00BE5DB7" w:rsidP="00BE5DB7">
            <w:pPr>
              <w:spacing w:before="60" w:after="60"/>
              <w:rPr>
                <w:rFonts w:asciiTheme="minorHAnsi" w:hAnsiTheme="minorHAnsi" w:cstheme="minorHAnsi"/>
                <w:b/>
                <w:sz w:val="18"/>
                <w:szCs w:val="18"/>
              </w:rPr>
            </w:pPr>
            <w:r w:rsidRPr="00C846B7">
              <w:rPr>
                <w:rFonts w:asciiTheme="minorHAnsi" w:hAnsiTheme="minorHAnsi" w:cstheme="minorHAnsi"/>
                <w:b/>
                <w:sz w:val="18"/>
                <w:szCs w:val="18"/>
              </w:rPr>
              <w:t>1</w:t>
            </w:r>
            <w:r w:rsidR="005A2CB0">
              <w:rPr>
                <w:rFonts w:asciiTheme="minorHAnsi" w:hAnsiTheme="minorHAnsi" w:cstheme="minorHAnsi"/>
                <w:b/>
                <w:sz w:val="18"/>
                <w:szCs w:val="18"/>
              </w:rPr>
              <w:t>8</w:t>
            </w:r>
          </w:p>
        </w:tc>
        <w:tc>
          <w:tcPr>
            <w:tcW w:w="13119" w:type="dxa"/>
            <w:shd w:val="clear" w:color="auto" w:fill="auto"/>
          </w:tcPr>
          <w:p w14:paraId="61DC1EEA" w14:textId="5430E34E" w:rsidR="002A1388" w:rsidRPr="00C846B7" w:rsidRDefault="002A1388" w:rsidP="00BE5DB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Contractual services under Component 3 are foreseen for:</w:t>
            </w:r>
          </w:p>
          <w:p w14:paraId="410392E9" w14:textId="56E97916" w:rsidR="00BE5DB7" w:rsidRPr="00C846B7" w:rsidRDefault="00BE5DB7" w:rsidP="002A1388">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Procurement of service provider to develop a project website (or webpage on MERA website) for ongoing publication of knowledge resources with counter of unique visits and registration system to track downloads. An initial development fee of USD 4,000 with annual maintenance support at USD 500. [Total 6,000]</w:t>
            </w:r>
          </w:p>
          <w:p w14:paraId="55D73189" w14:textId="1B8571B7" w:rsidR="002A1388" w:rsidRPr="00C846B7" w:rsidRDefault="002A1388" w:rsidP="002A1388">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Support for the development of a technical strategy in consultation with the regional project. [Total USD 10,000]</w:t>
            </w:r>
          </w:p>
          <w:p w14:paraId="65AB512D" w14:textId="7EF7DE5D" w:rsidR="002A1388" w:rsidRPr="00C846B7" w:rsidRDefault="002A1388" w:rsidP="002A1388">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Establishment and tailoring of a digital platform for data collection (USD 10,000), tendering (USD 13,000), and annual licensing fees (USD 600 per year for 4 years). [Total  USD 2</w:t>
            </w:r>
            <w:r w:rsidR="00EB0D76" w:rsidRPr="00C846B7">
              <w:rPr>
                <w:rFonts w:eastAsia="Times New Roman" w:cs="Calibri"/>
                <w:color w:val="000000"/>
                <w:sz w:val="18"/>
                <w:szCs w:val="18"/>
                <w:lang w:val="en-ZA" w:eastAsia="en-GB"/>
              </w:rPr>
              <w:t>5</w:t>
            </w:r>
            <w:r w:rsidRPr="00C846B7">
              <w:rPr>
                <w:rFonts w:eastAsia="Times New Roman" w:cs="Calibri"/>
                <w:color w:val="000000"/>
                <w:sz w:val="18"/>
                <w:szCs w:val="18"/>
                <w:lang w:val="en-ZA" w:eastAsia="en-GB"/>
              </w:rPr>
              <w:t>,</w:t>
            </w:r>
            <w:r w:rsidR="00EB0D76" w:rsidRPr="00C846B7">
              <w:rPr>
                <w:rFonts w:eastAsia="Times New Roman" w:cs="Calibri"/>
                <w:color w:val="000000"/>
                <w:sz w:val="18"/>
                <w:szCs w:val="18"/>
                <w:lang w:val="en-ZA" w:eastAsia="en-GB"/>
              </w:rPr>
              <w:t>4</w:t>
            </w:r>
            <w:r w:rsidRPr="00C846B7">
              <w:rPr>
                <w:rFonts w:eastAsia="Times New Roman" w:cs="Calibri"/>
                <w:color w:val="000000"/>
                <w:sz w:val="18"/>
                <w:szCs w:val="18"/>
                <w:lang w:val="en-ZA" w:eastAsia="en-GB"/>
              </w:rPr>
              <w:t>00]</w:t>
            </w:r>
          </w:p>
          <w:p w14:paraId="504C85AF" w14:textId="0954C28F" w:rsidR="002A1388" w:rsidRPr="00C846B7" w:rsidRDefault="002A1388" w:rsidP="002A1388">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Procurement of service provider (potentially academic institution) to conduct data and trend analysis, including consideration to gender and youth specific indicators, and develop case studies, knowledge resources and research publications for the pilot projects (estimated at USD 15,000 over 3 years). [Total USD 15,000]</w:t>
            </w:r>
          </w:p>
          <w:p w14:paraId="5167F981" w14:textId="1BB6F81F" w:rsidR="00EB0D76" w:rsidRPr="00C846B7" w:rsidRDefault="00EB0D76" w:rsidP="00BE5DB7">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Procurement of service provider to set up and maintain the Quality Assurance and Monitoring Framework in compliance with guidance provided from the regional project. Once off provision of USD 7,100, thereafter USD 500 per annum for 2 years and USD 696 in the final year allowing for any revisions required to house the data long term). [Total USD </w:t>
            </w:r>
            <w:r w:rsidR="00A10C16" w:rsidRPr="00C846B7">
              <w:rPr>
                <w:rFonts w:eastAsia="Times New Roman" w:cs="Calibri"/>
                <w:color w:val="000000"/>
                <w:sz w:val="18"/>
                <w:szCs w:val="18"/>
                <w:lang w:val="en-ZA" w:eastAsia="en-GB"/>
              </w:rPr>
              <w:t>8</w:t>
            </w:r>
            <w:r w:rsidRPr="00C846B7">
              <w:rPr>
                <w:rFonts w:eastAsia="Times New Roman" w:cs="Calibri"/>
                <w:color w:val="000000"/>
                <w:sz w:val="18"/>
                <w:szCs w:val="18"/>
                <w:lang w:val="en-ZA" w:eastAsia="en-GB"/>
              </w:rPr>
              <w:t>,</w:t>
            </w:r>
            <w:r w:rsidR="00A10C16" w:rsidRPr="00C846B7">
              <w:rPr>
                <w:rFonts w:eastAsia="Times New Roman" w:cs="Calibri"/>
                <w:color w:val="000000"/>
                <w:sz w:val="18"/>
                <w:szCs w:val="18"/>
                <w:lang w:val="en-ZA" w:eastAsia="en-GB"/>
              </w:rPr>
              <w:t>7</w:t>
            </w:r>
            <w:r w:rsidRPr="00C846B7">
              <w:rPr>
                <w:rFonts w:eastAsia="Times New Roman" w:cs="Calibri"/>
                <w:color w:val="000000"/>
                <w:sz w:val="18"/>
                <w:szCs w:val="18"/>
                <w:lang w:val="en-ZA" w:eastAsia="en-GB"/>
              </w:rPr>
              <w:t>96]</w:t>
            </w:r>
          </w:p>
          <w:p w14:paraId="6B381F96" w14:textId="237B6558" w:rsidR="002A1388" w:rsidRPr="00C846B7" w:rsidRDefault="00EB0D76" w:rsidP="00BE5DB7">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Service provider for data collection related to socio-economic, gender and youth impacts from pilot projects, estimated at USD 9,000 over 3 years. This should be read with the USD 12,000 allowed for International consultants to support the MRV. [Total USD  9,000]</w:t>
            </w:r>
          </w:p>
        </w:tc>
      </w:tr>
      <w:tr w:rsidR="00BE5DB7" w:rsidRPr="00C846B7" w14:paraId="7B1DA8BB" w14:textId="77777777" w:rsidTr="001E01C4">
        <w:tc>
          <w:tcPr>
            <w:tcW w:w="1271" w:type="dxa"/>
            <w:shd w:val="clear" w:color="auto" w:fill="auto"/>
          </w:tcPr>
          <w:p w14:paraId="6B5DFFFD" w14:textId="76E51C49" w:rsidR="00BE5DB7" w:rsidRPr="00C846B7" w:rsidRDefault="00BE5DB7" w:rsidP="00BE5DB7">
            <w:pPr>
              <w:spacing w:before="60" w:after="60"/>
              <w:rPr>
                <w:rFonts w:asciiTheme="minorHAnsi" w:hAnsiTheme="minorHAnsi" w:cstheme="minorHAnsi"/>
                <w:b/>
                <w:sz w:val="18"/>
                <w:szCs w:val="18"/>
              </w:rPr>
            </w:pPr>
            <w:r w:rsidRPr="00C846B7">
              <w:rPr>
                <w:rFonts w:asciiTheme="minorHAnsi" w:hAnsiTheme="minorHAnsi" w:cstheme="minorHAnsi"/>
                <w:b/>
                <w:sz w:val="18"/>
                <w:szCs w:val="18"/>
              </w:rPr>
              <w:t>1</w:t>
            </w:r>
            <w:r w:rsidR="005A2CB0">
              <w:rPr>
                <w:rFonts w:asciiTheme="minorHAnsi" w:hAnsiTheme="minorHAnsi" w:cstheme="minorHAnsi"/>
                <w:b/>
                <w:sz w:val="18"/>
                <w:szCs w:val="18"/>
              </w:rPr>
              <w:t>9</w:t>
            </w:r>
          </w:p>
        </w:tc>
        <w:tc>
          <w:tcPr>
            <w:tcW w:w="13119" w:type="dxa"/>
            <w:shd w:val="clear" w:color="auto" w:fill="auto"/>
          </w:tcPr>
          <w:p w14:paraId="7FA0A3EE" w14:textId="77777777" w:rsidR="00BE5DB7" w:rsidRPr="00C846B7" w:rsidRDefault="00BE5DB7" w:rsidP="00BE5DB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Design and layout (packaging) of knowledge material for:</w:t>
            </w:r>
          </w:p>
          <w:p w14:paraId="31B5DFA9" w14:textId="17F641AF" w:rsidR="00BE5DB7" w:rsidRPr="00C846B7" w:rsidRDefault="00A10C16" w:rsidP="00BE5DB7">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Case Study and/or l</w:t>
            </w:r>
            <w:r w:rsidR="00BE5DB7" w:rsidRPr="00C846B7">
              <w:rPr>
                <w:rFonts w:eastAsia="Times New Roman" w:cs="Calibri"/>
                <w:color w:val="000000"/>
                <w:sz w:val="18"/>
                <w:szCs w:val="18"/>
                <w:lang w:val="en-ZA" w:eastAsia="en-GB"/>
              </w:rPr>
              <w:t xml:space="preserve">essons learnt developed into one or two page publications for online distribution and/or print. Budget allocation of USD 500 </w:t>
            </w:r>
            <w:r w:rsidRPr="00C846B7">
              <w:rPr>
                <w:rFonts w:eastAsia="Times New Roman" w:cs="Calibri"/>
                <w:color w:val="000000"/>
                <w:sz w:val="18"/>
                <w:szCs w:val="18"/>
                <w:lang w:val="en-ZA" w:eastAsia="en-GB"/>
              </w:rPr>
              <w:t>in the first year and USD 1,000 per year for 3 years</w:t>
            </w:r>
            <w:r w:rsidR="00BE5DB7" w:rsidRPr="00C846B7">
              <w:rPr>
                <w:rFonts w:eastAsia="Times New Roman" w:cs="Calibri"/>
                <w:color w:val="000000"/>
                <w:sz w:val="18"/>
                <w:szCs w:val="18"/>
                <w:lang w:val="en-ZA" w:eastAsia="en-GB"/>
              </w:rPr>
              <w:t>.</w:t>
            </w:r>
            <w:r w:rsidRPr="00C846B7">
              <w:rPr>
                <w:rFonts w:eastAsia="Times New Roman" w:cs="Calibri"/>
                <w:color w:val="000000"/>
                <w:sz w:val="18"/>
                <w:szCs w:val="18"/>
                <w:lang w:val="en-ZA" w:eastAsia="en-GB"/>
              </w:rPr>
              <w:t xml:space="preserve"> [USD 3,500]</w:t>
            </w:r>
          </w:p>
          <w:p w14:paraId="10327776" w14:textId="753DA281" w:rsidR="00BE5DB7" w:rsidRPr="00C846B7" w:rsidRDefault="00BE5DB7" w:rsidP="00BE5DB7">
            <w:pPr>
              <w:pStyle w:val="ListParagraph"/>
              <w:numPr>
                <w:ilvl w:val="0"/>
                <w:numId w:val="33"/>
              </w:num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Knowledge Network knowledge events for online distribution and/or print with a budget of USD1,000 per year for 4 years of implementation.</w:t>
            </w:r>
            <w:r w:rsidR="00A10C16" w:rsidRPr="00C846B7">
              <w:rPr>
                <w:rFonts w:eastAsia="Times New Roman" w:cs="Calibri"/>
                <w:color w:val="000000"/>
                <w:sz w:val="18"/>
                <w:szCs w:val="18"/>
                <w:lang w:val="en-ZA" w:eastAsia="en-GB"/>
              </w:rPr>
              <w:t xml:space="preserve"> [USD 4,000]</w:t>
            </w:r>
          </w:p>
        </w:tc>
      </w:tr>
      <w:tr w:rsidR="00A10C16" w:rsidRPr="00C846B7" w14:paraId="745B00A1" w14:textId="77777777" w:rsidTr="001E01C4">
        <w:tc>
          <w:tcPr>
            <w:tcW w:w="1271" w:type="dxa"/>
            <w:shd w:val="clear" w:color="auto" w:fill="auto"/>
          </w:tcPr>
          <w:p w14:paraId="1068993D" w14:textId="2986E261" w:rsidR="00A10C16" w:rsidRPr="00C846B7" w:rsidRDefault="005A2CB0" w:rsidP="00BE5DB7">
            <w:pPr>
              <w:spacing w:before="60" w:after="60"/>
              <w:rPr>
                <w:rFonts w:asciiTheme="minorHAnsi" w:hAnsiTheme="minorHAnsi" w:cstheme="minorHAnsi"/>
                <w:b/>
                <w:sz w:val="18"/>
                <w:szCs w:val="18"/>
              </w:rPr>
            </w:pPr>
            <w:r>
              <w:rPr>
                <w:rFonts w:asciiTheme="minorHAnsi" w:hAnsiTheme="minorHAnsi" w:cstheme="minorHAnsi"/>
                <w:b/>
                <w:sz w:val="18"/>
                <w:szCs w:val="18"/>
              </w:rPr>
              <w:t>20</w:t>
            </w:r>
          </w:p>
        </w:tc>
        <w:tc>
          <w:tcPr>
            <w:tcW w:w="13119" w:type="dxa"/>
            <w:shd w:val="clear" w:color="auto" w:fill="auto"/>
          </w:tcPr>
          <w:p w14:paraId="0E04DB3D" w14:textId="77777777" w:rsidR="00A10C16" w:rsidRPr="00C846B7" w:rsidRDefault="00A10C16" w:rsidP="00A10C16">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Travel and logistics include:</w:t>
            </w:r>
          </w:p>
          <w:p w14:paraId="6B5B771E" w14:textId="200339C7" w:rsidR="00A10C16" w:rsidRPr="00C846B7" w:rsidRDefault="00A10C16" w:rsidP="00A10C16">
            <w:pPr>
              <w:pStyle w:val="ListParagraph"/>
              <w:numPr>
                <w:ilvl w:val="0"/>
                <w:numId w:val="33"/>
              </w:numPr>
              <w:spacing w:before="60" w:after="60"/>
              <w:ind w:left="360"/>
              <w:rPr>
                <w:rFonts w:eastAsia="Times New Roman" w:cs="Calibri"/>
                <w:color w:val="000000"/>
                <w:sz w:val="18"/>
                <w:szCs w:val="18"/>
                <w:lang w:val="en-ZA" w:eastAsia="en-GB"/>
              </w:rPr>
            </w:pPr>
            <w:r w:rsidRPr="00C846B7">
              <w:rPr>
                <w:rFonts w:eastAsia="Times New Roman" w:cs="Calibri"/>
                <w:color w:val="000000"/>
                <w:sz w:val="18"/>
                <w:szCs w:val="18"/>
                <w:lang w:val="en-ZA" w:eastAsia="en-GB"/>
              </w:rPr>
              <w:lastRenderedPageBreak/>
              <w:t xml:space="preserve">Costs for travel and logistics of nominated representative(s) to attend Community of Practice events hosted by the regional project. </w:t>
            </w:r>
            <w:r w:rsidR="00624AD0" w:rsidRPr="00C846B7">
              <w:rPr>
                <w:rFonts w:eastAsia="Times New Roman" w:cs="Calibri"/>
                <w:color w:val="000000"/>
                <w:sz w:val="18"/>
                <w:szCs w:val="18"/>
                <w:lang w:val="en-ZA" w:eastAsia="en-GB"/>
              </w:rPr>
              <w:t>Costing is based on travel from Manzini, Eswatini to Istanbul, Turkey (flights ranging between USD840 and USD1300), accommodation for 4 days per year (quotes ranging between USD224 and USD1,350) and a daily allowance of USD100 per day. [USD 16,000]</w:t>
            </w:r>
          </w:p>
          <w:p w14:paraId="227E79F4" w14:textId="0D7760A4" w:rsidR="00A10C16" w:rsidRPr="00C846B7" w:rsidRDefault="00A10C16" w:rsidP="00A10C16">
            <w:pPr>
              <w:pStyle w:val="ListParagraph"/>
              <w:numPr>
                <w:ilvl w:val="0"/>
                <w:numId w:val="33"/>
              </w:numPr>
              <w:spacing w:before="60" w:after="60"/>
              <w:ind w:left="3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Travel and logistic costs for independent, international consultants to conduct the terminal evaluation, estimated at USD4,000. </w:t>
            </w:r>
          </w:p>
          <w:p w14:paraId="17CB7BD9" w14:textId="06B5BBF2" w:rsidR="00A10C16" w:rsidRPr="00C846B7" w:rsidRDefault="00A10C16" w:rsidP="00A10C16">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[Total travel USD20,000]</w:t>
            </w:r>
          </w:p>
        </w:tc>
      </w:tr>
      <w:tr w:rsidR="00BE5DB7" w:rsidRPr="00C846B7" w14:paraId="54BA6361" w14:textId="77777777" w:rsidTr="001E01C4">
        <w:tc>
          <w:tcPr>
            <w:tcW w:w="1271" w:type="dxa"/>
            <w:shd w:val="clear" w:color="auto" w:fill="auto"/>
          </w:tcPr>
          <w:p w14:paraId="57EBA796" w14:textId="6012EFBC" w:rsidR="00BE5DB7" w:rsidRPr="00B1767B" w:rsidRDefault="005A2CB0" w:rsidP="00BE5DB7">
            <w:pPr>
              <w:spacing w:before="60" w:after="60"/>
              <w:rPr>
                <w:rFonts w:asciiTheme="minorHAnsi" w:hAnsiTheme="minorHAnsi" w:cstheme="minorHAnsi"/>
                <w:b/>
                <w:sz w:val="18"/>
                <w:szCs w:val="18"/>
              </w:rPr>
            </w:pPr>
            <w:r w:rsidRPr="00B1767B">
              <w:rPr>
                <w:rFonts w:asciiTheme="minorHAnsi" w:hAnsiTheme="minorHAnsi" w:cstheme="minorHAnsi"/>
                <w:b/>
                <w:sz w:val="18"/>
                <w:szCs w:val="18"/>
              </w:rPr>
              <w:lastRenderedPageBreak/>
              <w:t>21</w:t>
            </w:r>
          </w:p>
        </w:tc>
        <w:tc>
          <w:tcPr>
            <w:tcW w:w="13119" w:type="dxa"/>
            <w:shd w:val="clear" w:color="auto" w:fill="auto"/>
          </w:tcPr>
          <w:p w14:paraId="40F5642D" w14:textId="6407EC55" w:rsidR="00BE5DB7" w:rsidRPr="00B1767B" w:rsidRDefault="00C205EC" w:rsidP="005A2CB0">
            <w:p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 xml:space="preserve">Training, Workshops and Conferences: </w:t>
            </w:r>
          </w:p>
          <w:p w14:paraId="50984835" w14:textId="3E403146" w:rsidR="00BE5DB7" w:rsidRPr="00B1767B" w:rsidRDefault="00BE5DB7" w:rsidP="00C205EC">
            <w:pPr>
              <w:pStyle w:val="ListParagraph"/>
              <w:numPr>
                <w:ilvl w:val="0"/>
                <w:numId w:val="164"/>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 xml:space="preserve">Further provision for the organization of annual project board meetings over the 4-year project period. An annual allocation of USD 1,000 per year to host one physical meeting and/or to facilitate attendance by pilot project community representatives at online meetings, as necessary. Noting the cost savings potential if hosted alongside the annual physical meeting of the National Dialogue. </w:t>
            </w:r>
            <w:r w:rsidR="00C205EC" w:rsidRPr="00B1767B">
              <w:rPr>
                <w:rFonts w:eastAsia="Times New Roman" w:cs="Calibri"/>
                <w:color w:val="000000"/>
                <w:sz w:val="18"/>
                <w:szCs w:val="18"/>
                <w:lang w:val="en-ZA" w:eastAsia="en-GB"/>
              </w:rPr>
              <w:t>[USD 4,000]</w:t>
            </w:r>
          </w:p>
          <w:p w14:paraId="51A3AB44" w14:textId="1DCC52C2" w:rsidR="00A10C16" w:rsidRPr="00B1767B" w:rsidRDefault="00A10C16" w:rsidP="00C205EC">
            <w:pPr>
              <w:pStyle w:val="ListParagraph"/>
              <w:numPr>
                <w:ilvl w:val="0"/>
                <w:numId w:val="164"/>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Procurement of services for organization of training and knowledge sharing events to facilitate the dissemination of knowledge and peer-to-peer knowledge sharing and networking among members of local community of practice. Provision is made for 3 events per year with a budget of USD 1,000 per event. Events may be conducted online or in person and may take different formats such as a workshop, training session or lecture, presentation of case study, clinic, site visit or webinar. [USD 12,000]</w:t>
            </w:r>
          </w:p>
          <w:p w14:paraId="428F8CE1" w14:textId="52BC537A" w:rsidR="00C205EC" w:rsidRPr="00B1767B" w:rsidRDefault="00C205EC" w:rsidP="00C205EC">
            <w:pPr>
              <w:pStyle w:val="ListParagraph"/>
              <w:numPr>
                <w:ilvl w:val="0"/>
                <w:numId w:val="164"/>
              </w:num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 xml:space="preserve">Capacity building for use of digital platform, USD 5,000. </w:t>
            </w:r>
          </w:p>
          <w:p w14:paraId="06891A16" w14:textId="7AD8A391" w:rsidR="00BE5DB7" w:rsidRPr="00B1767B" w:rsidRDefault="00624AD0" w:rsidP="00C205EC">
            <w:pPr>
              <w:spacing w:before="60" w:after="60"/>
              <w:rPr>
                <w:rFonts w:eastAsia="Times New Roman" w:cs="Calibri"/>
                <w:color w:val="000000"/>
                <w:sz w:val="18"/>
                <w:szCs w:val="18"/>
                <w:lang w:val="en-ZA" w:eastAsia="en-GB"/>
              </w:rPr>
            </w:pPr>
            <w:r w:rsidRPr="00B1767B">
              <w:rPr>
                <w:rFonts w:eastAsia="Times New Roman" w:cs="Calibri"/>
                <w:color w:val="000000"/>
                <w:sz w:val="18"/>
                <w:szCs w:val="18"/>
                <w:lang w:val="en-ZA" w:eastAsia="en-GB"/>
              </w:rPr>
              <w:t>[Total USD2</w:t>
            </w:r>
            <w:r w:rsidR="005A2CB0" w:rsidRPr="00B1767B">
              <w:rPr>
                <w:rFonts w:eastAsia="Times New Roman" w:cs="Calibri"/>
                <w:color w:val="000000"/>
                <w:sz w:val="18"/>
                <w:szCs w:val="18"/>
                <w:lang w:val="en-ZA" w:eastAsia="en-GB"/>
              </w:rPr>
              <w:t>1</w:t>
            </w:r>
            <w:r w:rsidRPr="00B1767B">
              <w:rPr>
                <w:rFonts w:eastAsia="Times New Roman" w:cs="Calibri"/>
                <w:color w:val="000000"/>
                <w:sz w:val="18"/>
                <w:szCs w:val="18"/>
                <w:lang w:val="en-ZA" w:eastAsia="en-GB"/>
              </w:rPr>
              <w:t>,000]</w:t>
            </w:r>
          </w:p>
        </w:tc>
      </w:tr>
      <w:tr w:rsidR="00BE5DB7" w:rsidRPr="00C846B7" w14:paraId="707AEA0C" w14:textId="77777777" w:rsidTr="001E01C4">
        <w:tc>
          <w:tcPr>
            <w:tcW w:w="1271" w:type="dxa"/>
            <w:shd w:val="clear" w:color="auto" w:fill="auto"/>
          </w:tcPr>
          <w:p w14:paraId="1D44D2E5" w14:textId="3E255B0E" w:rsidR="00BE5DB7" w:rsidRPr="00C846B7" w:rsidRDefault="00D00CD6" w:rsidP="00BE5DB7">
            <w:pPr>
              <w:spacing w:before="60" w:after="60"/>
              <w:rPr>
                <w:rFonts w:asciiTheme="minorHAnsi" w:hAnsiTheme="minorHAnsi" w:cstheme="minorHAnsi"/>
                <w:b/>
                <w:sz w:val="18"/>
                <w:szCs w:val="18"/>
              </w:rPr>
            </w:pPr>
            <w:r>
              <w:rPr>
                <w:rFonts w:asciiTheme="minorHAnsi" w:hAnsiTheme="minorHAnsi" w:cstheme="minorHAnsi"/>
                <w:b/>
                <w:sz w:val="18"/>
                <w:szCs w:val="18"/>
              </w:rPr>
              <w:t>23</w:t>
            </w:r>
          </w:p>
        </w:tc>
        <w:tc>
          <w:tcPr>
            <w:tcW w:w="13119" w:type="dxa"/>
            <w:shd w:val="clear" w:color="auto" w:fill="auto"/>
          </w:tcPr>
          <w:p w14:paraId="745B5FE6" w14:textId="0AF0BAB1" w:rsidR="00BE5DB7" w:rsidRPr="00C846B7" w:rsidRDefault="00BE5DB7" w:rsidP="00BE5DB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Contractual services – Individual, to serve as project and financial assistant to support the PMU. USD 18,000 per year with a pro rata allocation in Year 1 (last quarter of 2021 only) and a pro rata allocation in year 5 (first three quarters of 2025). </w:t>
            </w:r>
          </w:p>
        </w:tc>
      </w:tr>
      <w:tr w:rsidR="00BE5DB7" w:rsidRPr="00C846B7" w14:paraId="1B5CDB94" w14:textId="77777777" w:rsidTr="001E01C4">
        <w:tc>
          <w:tcPr>
            <w:tcW w:w="1271" w:type="dxa"/>
            <w:shd w:val="clear" w:color="auto" w:fill="auto"/>
          </w:tcPr>
          <w:p w14:paraId="0E8A5289" w14:textId="17B8D19B" w:rsidR="00BE5DB7" w:rsidRPr="00C846B7" w:rsidRDefault="00D00CD6" w:rsidP="00BE5DB7">
            <w:pPr>
              <w:spacing w:before="60" w:after="60"/>
              <w:rPr>
                <w:rFonts w:asciiTheme="minorHAnsi" w:hAnsiTheme="minorHAnsi" w:cstheme="minorHAnsi"/>
                <w:b/>
                <w:sz w:val="18"/>
                <w:szCs w:val="18"/>
              </w:rPr>
            </w:pPr>
            <w:r>
              <w:rPr>
                <w:rFonts w:asciiTheme="minorHAnsi" w:hAnsiTheme="minorHAnsi" w:cstheme="minorHAnsi"/>
                <w:b/>
                <w:sz w:val="18"/>
                <w:szCs w:val="18"/>
              </w:rPr>
              <w:t>24</w:t>
            </w:r>
          </w:p>
        </w:tc>
        <w:tc>
          <w:tcPr>
            <w:tcW w:w="13119" w:type="dxa"/>
            <w:shd w:val="clear" w:color="auto" w:fill="auto"/>
          </w:tcPr>
          <w:p w14:paraId="6B8D0099" w14:textId="42BBCA62" w:rsidR="00BE5DB7" w:rsidRPr="00C846B7" w:rsidRDefault="00BE5DB7" w:rsidP="00BE5DB7">
            <w:pPr>
              <w:spacing w:before="60" w:after="60"/>
              <w:rPr>
                <w:rFonts w:eastAsia="Times New Roman" w:cs="Calibri"/>
                <w:color w:val="000000"/>
                <w:sz w:val="18"/>
                <w:szCs w:val="18"/>
                <w:lang w:val="en-ZA" w:eastAsia="en-GB"/>
              </w:rPr>
            </w:pPr>
            <w:r w:rsidRPr="00C846B7">
              <w:rPr>
                <w:rFonts w:eastAsia="Times New Roman" w:cs="Calibri"/>
                <w:color w:val="000000"/>
                <w:sz w:val="18"/>
                <w:szCs w:val="18"/>
                <w:lang w:val="en-ZA" w:eastAsia="en-GB"/>
              </w:rPr>
              <w:t xml:space="preserve">Annual audit costs allocated as UD 2,000 per year. </w:t>
            </w:r>
          </w:p>
        </w:tc>
      </w:tr>
    </w:tbl>
    <w:p w14:paraId="384B90F5" w14:textId="77777777" w:rsidR="00C046D7" w:rsidRPr="00C846B7" w:rsidRDefault="00C046D7" w:rsidP="00470E9A">
      <w:pPr>
        <w:rPr>
          <w:rFonts w:asciiTheme="minorHAnsi" w:hAnsiTheme="minorHAnsi" w:cstheme="minorHAnsi"/>
          <w:b/>
          <w:sz w:val="18"/>
          <w:szCs w:val="18"/>
        </w:rPr>
      </w:pPr>
    </w:p>
    <w:p w14:paraId="29F21295" w14:textId="53220599" w:rsidR="00734E23" w:rsidRPr="00C846B7" w:rsidRDefault="00734E23" w:rsidP="00470E9A">
      <w:pPr>
        <w:spacing w:after="0"/>
        <w:jc w:val="left"/>
        <w:rPr>
          <w:szCs w:val="28"/>
        </w:rPr>
        <w:sectPr w:rsidR="00734E23" w:rsidRPr="00C846B7" w:rsidSect="00740F26">
          <w:pgSz w:w="15840" w:h="12240" w:orient="landscape" w:code="1"/>
          <w:pgMar w:top="720" w:right="720" w:bottom="720" w:left="720" w:header="720" w:footer="432" w:gutter="0"/>
          <w:cols w:space="708"/>
          <w:titlePg/>
          <w:docGrid w:linePitch="360"/>
        </w:sectPr>
      </w:pPr>
    </w:p>
    <w:p w14:paraId="08C86E3D" w14:textId="77777777" w:rsidR="003E3ABA" w:rsidRPr="00C846B7" w:rsidRDefault="003E3ABA" w:rsidP="003B2A79">
      <w:pPr>
        <w:pStyle w:val="Heading1"/>
        <w:spacing w:before="0" w:after="60"/>
        <w:rPr>
          <w:rFonts w:ascii="Calibri" w:hAnsi="Calibri"/>
          <w:szCs w:val="28"/>
        </w:rPr>
      </w:pPr>
      <w:bookmarkStart w:id="130" w:name="_Toc84960990"/>
      <w:r w:rsidRPr="00C846B7">
        <w:rPr>
          <w:rFonts w:ascii="Calibri" w:hAnsi="Calibri"/>
          <w:szCs w:val="28"/>
        </w:rPr>
        <w:lastRenderedPageBreak/>
        <w:t>Legal Context</w:t>
      </w:r>
      <w:bookmarkEnd w:id="130"/>
    </w:p>
    <w:p w14:paraId="1226AE49" w14:textId="7CF0DC14" w:rsidR="006C181C" w:rsidRPr="00C846B7" w:rsidRDefault="006C181C" w:rsidP="00450470">
      <w:pPr>
        <w:spacing w:after="0"/>
        <w:rPr>
          <w:rFonts w:cs="Arial"/>
          <w:szCs w:val="20"/>
        </w:rPr>
      </w:pPr>
      <w:r w:rsidRPr="00C846B7">
        <w:rPr>
          <w:rFonts w:cs="Arial"/>
          <w:szCs w:val="20"/>
        </w:rPr>
        <w:t xml:space="preserve">This project document shall be the instrument referred to as such in Article 1 of the Standard Basic Assistance Agreement between the Government of (country) and UNDP, signed </w:t>
      </w:r>
      <w:r w:rsidR="00322BBA" w:rsidRPr="00C846B7">
        <w:rPr>
          <w:rFonts w:cs="Arial"/>
          <w:szCs w:val="20"/>
        </w:rPr>
        <w:t>i</w:t>
      </w:r>
      <w:r w:rsidRPr="00C846B7">
        <w:rPr>
          <w:rFonts w:cs="Arial"/>
          <w:szCs w:val="20"/>
        </w:rPr>
        <w:t xml:space="preserve">n </w:t>
      </w:r>
      <w:r w:rsidR="00322BBA" w:rsidRPr="00C846B7">
        <w:rPr>
          <w:rFonts w:cs="Arial"/>
          <w:szCs w:val="20"/>
        </w:rPr>
        <w:t>1977</w:t>
      </w:r>
      <w:r w:rsidRPr="00C846B7">
        <w:rPr>
          <w:rFonts w:cs="Arial"/>
          <w:szCs w:val="20"/>
        </w:rPr>
        <w:t>.</w:t>
      </w:r>
      <w:r w:rsidR="009C1BA2" w:rsidRPr="00C846B7">
        <w:rPr>
          <w:rFonts w:cs="Arial"/>
          <w:szCs w:val="20"/>
        </w:rPr>
        <w:t xml:space="preserve"> </w:t>
      </w:r>
      <w:r w:rsidRPr="00C846B7">
        <w:rPr>
          <w:rFonts w:cs="Arial"/>
          <w:szCs w:val="20"/>
        </w:rPr>
        <w:t>All references in the SBAA to “</w:t>
      </w:r>
      <w:r w:rsidR="003171C4">
        <w:rPr>
          <w:rFonts w:cs="Arial"/>
          <w:szCs w:val="20"/>
        </w:rPr>
        <w:t>Implementing Partner</w:t>
      </w:r>
      <w:r w:rsidRPr="00C846B7">
        <w:rPr>
          <w:rFonts w:cs="Arial"/>
          <w:szCs w:val="20"/>
        </w:rPr>
        <w:t>” shall be deemed to refer to “</w:t>
      </w:r>
      <w:r w:rsidR="003171C4">
        <w:rPr>
          <w:rFonts w:cs="Arial"/>
          <w:szCs w:val="20"/>
        </w:rPr>
        <w:t>Implementing Partner</w:t>
      </w:r>
      <w:r w:rsidRPr="00C846B7">
        <w:rPr>
          <w:rFonts w:cs="Arial"/>
          <w:szCs w:val="20"/>
        </w:rPr>
        <w:t>.”</w:t>
      </w:r>
    </w:p>
    <w:p w14:paraId="70F8EB87" w14:textId="77777777" w:rsidR="006C181C" w:rsidRPr="00C846B7" w:rsidRDefault="006C181C" w:rsidP="00450470">
      <w:pPr>
        <w:spacing w:after="0"/>
        <w:rPr>
          <w:rFonts w:cs="Arial"/>
          <w:szCs w:val="20"/>
        </w:rPr>
      </w:pPr>
    </w:p>
    <w:p w14:paraId="49062699" w14:textId="5D31E4DB" w:rsidR="00450470" w:rsidRPr="00C846B7" w:rsidRDefault="006C181C" w:rsidP="00450470">
      <w:pPr>
        <w:spacing w:after="0"/>
        <w:rPr>
          <w:rFonts w:cs="Arial"/>
          <w:szCs w:val="20"/>
        </w:rPr>
      </w:pPr>
      <w:r w:rsidRPr="00C846B7">
        <w:rPr>
          <w:rFonts w:cs="Arial"/>
          <w:szCs w:val="20"/>
        </w:rPr>
        <w:t xml:space="preserve">This project will be implemented by </w:t>
      </w:r>
      <w:r w:rsidR="009C1BA2" w:rsidRPr="00C846B7">
        <w:rPr>
          <w:rFonts w:cs="Arial"/>
          <w:szCs w:val="20"/>
        </w:rPr>
        <w:t>the Ministry of Natural Resourc</w:t>
      </w:r>
      <w:r w:rsidR="00C73C88" w:rsidRPr="00C846B7">
        <w:rPr>
          <w:rFonts w:cs="Arial"/>
          <w:szCs w:val="20"/>
        </w:rPr>
        <w:t>e</w:t>
      </w:r>
      <w:r w:rsidR="009C1BA2" w:rsidRPr="00C846B7">
        <w:rPr>
          <w:rFonts w:cs="Arial"/>
          <w:szCs w:val="20"/>
        </w:rPr>
        <w:t>s and Energy </w:t>
      </w:r>
      <w:r w:rsidRPr="00C846B7">
        <w:rPr>
          <w:rFonts w:cs="Arial"/>
          <w:szCs w:val="20"/>
        </w:rPr>
        <w:t>(“</w:t>
      </w:r>
      <w:r w:rsidR="003171C4">
        <w:rPr>
          <w:rFonts w:cs="Arial"/>
          <w:szCs w:val="20"/>
        </w:rPr>
        <w:t>Implementing Partner</w:t>
      </w:r>
      <w:r w:rsidRPr="00C846B7">
        <w:rPr>
          <w:rFonts w:cs="Arial"/>
          <w:szCs w:val="20"/>
        </w:rPr>
        <w:t xml:space="preserve">”) in accordance with its financial regulations, rules, practices and procedures only to the extent that they do not contravene the principles of the Financial Regulations and Rules of UNDP. Where the financial governance of an </w:t>
      </w:r>
      <w:r w:rsidR="003171C4">
        <w:rPr>
          <w:rFonts w:cs="Arial"/>
          <w:szCs w:val="20"/>
        </w:rPr>
        <w:t>Implementing Partner</w:t>
      </w:r>
      <w:r w:rsidRPr="00C846B7">
        <w:rPr>
          <w:rFonts w:cs="Arial"/>
          <w:szCs w:val="20"/>
        </w:rPr>
        <w:t xml:space="preserve"> does not provide the required guidance to ensure best value for money, fairness, integrity, transparency, and effective international competition, the financial governance of UNDP shall apply.</w:t>
      </w:r>
    </w:p>
    <w:p w14:paraId="3D295F19" w14:textId="77777777" w:rsidR="00450470" w:rsidRPr="00C846B7" w:rsidRDefault="00450470" w:rsidP="00450470">
      <w:pPr>
        <w:spacing w:after="0"/>
        <w:rPr>
          <w:szCs w:val="20"/>
        </w:rPr>
      </w:pPr>
    </w:p>
    <w:p w14:paraId="2EC6C381" w14:textId="685C38F7" w:rsidR="006C181C" w:rsidRPr="00C846B7" w:rsidRDefault="003252B7" w:rsidP="003E0377">
      <w:pPr>
        <w:spacing w:after="0"/>
        <w:jc w:val="left"/>
        <w:rPr>
          <w:rFonts w:eastAsia="Times New Roman"/>
          <w:szCs w:val="22"/>
        </w:rPr>
      </w:pPr>
      <w:r w:rsidRPr="00C846B7">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77777777" w:rsidR="00F62A77" w:rsidRPr="00C846B7" w:rsidRDefault="00F62A77" w:rsidP="00E223D9">
      <w:pPr>
        <w:jc w:val="left"/>
        <w:rPr>
          <w:szCs w:val="20"/>
        </w:rPr>
      </w:pPr>
    </w:p>
    <w:p w14:paraId="54F261AB" w14:textId="77777777" w:rsidR="00A94FFC" w:rsidRPr="00C846B7" w:rsidRDefault="00A94FFC" w:rsidP="00E223D9">
      <w:pPr>
        <w:pStyle w:val="Heading1"/>
        <w:spacing w:before="0" w:after="60"/>
        <w:jc w:val="left"/>
        <w:rPr>
          <w:rFonts w:ascii="Calibri" w:hAnsi="Calibri"/>
          <w:szCs w:val="28"/>
        </w:rPr>
      </w:pPr>
      <w:bookmarkStart w:id="131" w:name="_Toc84960991"/>
      <w:r w:rsidRPr="00C846B7">
        <w:rPr>
          <w:rFonts w:ascii="Calibri" w:hAnsi="Calibri"/>
          <w:szCs w:val="28"/>
        </w:rPr>
        <w:t>Risk Management</w:t>
      </w:r>
      <w:bookmarkEnd w:id="131"/>
    </w:p>
    <w:p w14:paraId="7199AF77" w14:textId="77777777" w:rsidR="00A94FFC" w:rsidRPr="00C846B7" w:rsidRDefault="00A94FFC" w:rsidP="00E223D9">
      <w:pPr>
        <w:jc w:val="left"/>
        <w:rPr>
          <w:szCs w:val="20"/>
        </w:rPr>
      </w:pPr>
    </w:p>
    <w:p w14:paraId="66E85A6A" w14:textId="125F5C86" w:rsidR="006C181C" w:rsidRPr="00C846B7" w:rsidRDefault="006C181C" w:rsidP="003C2724">
      <w:pPr>
        <w:pStyle w:val="ListParagraph"/>
        <w:numPr>
          <w:ilvl w:val="0"/>
          <w:numId w:val="17"/>
        </w:numPr>
        <w:ind w:left="360"/>
        <w:jc w:val="both"/>
        <w:rPr>
          <w:rFonts w:ascii="Calibri" w:hAnsi="Calibri" w:cs="Calibri"/>
          <w:szCs w:val="20"/>
        </w:rPr>
      </w:pPr>
      <w:r w:rsidRPr="00C846B7">
        <w:rPr>
          <w:rFonts w:ascii="Calibri" w:hAnsi="Calibri" w:cs="Calibri"/>
          <w:szCs w:val="20"/>
        </w:rPr>
        <w:t>Consistent with the Article III of the SBAA</w:t>
      </w:r>
      <w:r w:rsidR="009C1BA2" w:rsidRPr="00C846B7">
        <w:rPr>
          <w:rFonts w:ascii="Calibri" w:hAnsi="Calibri" w:cs="Calibri"/>
          <w:szCs w:val="20"/>
        </w:rPr>
        <w:t xml:space="preserve">, </w:t>
      </w:r>
      <w:r w:rsidRPr="00C846B7">
        <w:rPr>
          <w:rFonts w:ascii="Calibri" w:hAnsi="Calibri" w:cs="Calibri"/>
          <w:szCs w:val="20"/>
        </w:rPr>
        <w:t xml:space="preserve">the responsibility for the safety and security of the </w:t>
      </w:r>
      <w:r w:rsidR="003171C4">
        <w:rPr>
          <w:rFonts w:ascii="Calibri" w:hAnsi="Calibri" w:cs="Calibri"/>
          <w:szCs w:val="20"/>
        </w:rPr>
        <w:t>Implementing Partner</w:t>
      </w:r>
      <w:r w:rsidRPr="00C846B7">
        <w:rPr>
          <w:rFonts w:ascii="Calibri" w:hAnsi="Calibri" w:cs="Calibri"/>
          <w:szCs w:val="20"/>
        </w:rPr>
        <w:t xml:space="preserve"> and its personnel and property, and of UNDP’s property in the </w:t>
      </w:r>
      <w:r w:rsidR="003171C4">
        <w:rPr>
          <w:rFonts w:ascii="Calibri" w:hAnsi="Calibri" w:cs="Calibri"/>
          <w:szCs w:val="20"/>
        </w:rPr>
        <w:t>Implementing Partner</w:t>
      </w:r>
      <w:r w:rsidRPr="00C846B7">
        <w:rPr>
          <w:rFonts w:ascii="Calibri" w:hAnsi="Calibri" w:cs="Calibri"/>
          <w:szCs w:val="20"/>
        </w:rPr>
        <w:t xml:space="preserve">’s custody, rests with the </w:t>
      </w:r>
      <w:r w:rsidR="003171C4">
        <w:rPr>
          <w:rFonts w:ascii="Calibri" w:hAnsi="Calibri" w:cs="Calibri"/>
          <w:szCs w:val="20"/>
        </w:rPr>
        <w:t>Implementing Partner</w:t>
      </w:r>
      <w:r w:rsidRPr="00C846B7">
        <w:rPr>
          <w:rFonts w:ascii="Calibri" w:hAnsi="Calibri" w:cs="Calibri"/>
          <w:szCs w:val="20"/>
        </w:rPr>
        <w:t xml:space="preserve">.  To this end, the </w:t>
      </w:r>
      <w:r w:rsidR="003171C4">
        <w:rPr>
          <w:rFonts w:ascii="Calibri" w:hAnsi="Calibri" w:cs="Calibri"/>
          <w:szCs w:val="20"/>
        </w:rPr>
        <w:t>Implementing Partner</w:t>
      </w:r>
      <w:r w:rsidRPr="00C846B7">
        <w:rPr>
          <w:rFonts w:ascii="Calibri" w:hAnsi="Calibri" w:cs="Calibri"/>
          <w:szCs w:val="20"/>
        </w:rPr>
        <w:t xml:space="preserve"> shall:</w:t>
      </w:r>
    </w:p>
    <w:p w14:paraId="7AE17C81" w14:textId="77777777" w:rsidR="006C181C" w:rsidRPr="00C846B7" w:rsidRDefault="006C181C" w:rsidP="003C2724">
      <w:pPr>
        <w:numPr>
          <w:ilvl w:val="0"/>
          <w:numId w:val="12"/>
        </w:numPr>
        <w:rPr>
          <w:rFonts w:cs="Arial"/>
          <w:szCs w:val="20"/>
        </w:rPr>
      </w:pPr>
      <w:r w:rsidRPr="00C846B7">
        <w:rPr>
          <w:rFonts w:cs="Arial"/>
          <w:szCs w:val="20"/>
        </w:rPr>
        <w:t>put in place an appropriate security plan and maintain the security plan, taking into account the security situation in the country where the project is being carried;</w:t>
      </w:r>
    </w:p>
    <w:p w14:paraId="37726590" w14:textId="6F6D2F95" w:rsidR="006C181C" w:rsidRPr="00C846B7" w:rsidRDefault="006C181C" w:rsidP="003C2724">
      <w:pPr>
        <w:numPr>
          <w:ilvl w:val="0"/>
          <w:numId w:val="12"/>
        </w:numPr>
        <w:rPr>
          <w:rFonts w:cs="Arial"/>
          <w:szCs w:val="20"/>
        </w:rPr>
      </w:pPr>
      <w:r w:rsidRPr="00C846B7">
        <w:rPr>
          <w:rFonts w:cs="Arial"/>
          <w:szCs w:val="20"/>
        </w:rPr>
        <w:t xml:space="preserve">assume all risks and liabilities related to the </w:t>
      </w:r>
      <w:r w:rsidR="003171C4">
        <w:rPr>
          <w:rFonts w:cs="Arial"/>
          <w:szCs w:val="20"/>
        </w:rPr>
        <w:t>Implementing Partner</w:t>
      </w:r>
      <w:r w:rsidRPr="00C846B7">
        <w:rPr>
          <w:rFonts w:cs="Arial"/>
          <w:szCs w:val="20"/>
        </w:rPr>
        <w:t>’s security, and the full implementation of the security plan.</w:t>
      </w:r>
    </w:p>
    <w:p w14:paraId="3AAF132A" w14:textId="77777777" w:rsidR="006C181C" w:rsidRPr="00C846B7" w:rsidRDefault="006C181C" w:rsidP="006C181C">
      <w:pPr>
        <w:rPr>
          <w:rFonts w:cs="Arial"/>
          <w:szCs w:val="20"/>
        </w:rPr>
      </w:pPr>
    </w:p>
    <w:p w14:paraId="697F0188" w14:textId="4AC75C17" w:rsidR="006C181C" w:rsidRPr="00C846B7" w:rsidRDefault="006C181C" w:rsidP="003C2724">
      <w:pPr>
        <w:pStyle w:val="ListParagraph"/>
        <w:numPr>
          <w:ilvl w:val="0"/>
          <w:numId w:val="17"/>
        </w:numPr>
        <w:ind w:left="360"/>
        <w:jc w:val="both"/>
        <w:rPr>
          <w:rFonts w:ascii="Calibri" w:hAnsi="Calibri" w:cs="Arial"/>
          <w:szCs w:val="20"/>
        </w:rPr>
      </w:pPr>
      <w:r w:rsidRPr="00C846B7">
        <w:rPr>
          <w:rFonts w:ascii="Calibri" w:hAnsi="Calibri" w:cs="Arial"/>
          <w:szCs w:val="20"/>
        </w:rPr>
        <w:t xml:space="preserve">UNDP reserves the right to verify whether such a plan is in place, and to suggest modifications to the plan when necessary. Failure to maintain and implement an appropriate security plan as required hereunder shall be deemed a breach of the </w:t>
      </w:r>
      <w:r w:rsidR="003171C4">
        <w:rPr>
          <w:rFonts w:ascii="Calibri" w:hAnsi="Calibri" w:cs="Arial"/>
          <w:szCs w:val="20"/>
        </w:rPr>
        <w:t>Implementing Partner</w:t>
      </w:r>
      <w:r w:rsidRPr="00C846B7">
        <w:rPr>
          <w:rFonts w:ascii="Calibri" w:hAnsi="Calibri" w:cs="Arial"/>
          <w:szCs w:val="20"/>
        </w:rPr>
        <w:t>’s obligations under this Project Document.</w:t>
      </w:r>
    </w:p>
    <w:p w14:paraId="486A9EFD" w14:textId="77777777" w:rsidR="006C181C" w:rsidRPr="00C846B7" w:rsidRDefault="006C181C" w:rsidP="006C181C">
      <w:pPr>
        <w:ind w:left="360"/>
        <w:rPr>
          <w:rFonts w:cs="Arial"/>
          <w:szCs w:val="20"/>
        </w:rPr>
      </w:pPr>
    </w:p>
    <w:p w14:paraId="3D622EEB" w14:textId="5D24CD06" w:rsidR="006C181C" w:rsidRPr="00C846B7" w:rsidRDefault="006C181C" w:rsidP="003C2724">
      <w:pPr>
        <w:pStyle w:val="ListParagraph"/>
        <w:numPr>
          <w:ilvl w:val="0"/>
          <w:numId w:val="17"/>
        </w:numPr>
        <w:ind w:left="360"/>
        <w:jc w:val="both"/>
        <w:rPr>
          <w:rFonts w:cstheme="minorHAnsi"/>
          <w:szCs w:val="20"/>
        </w:rPr>
      </w:pPr>
      <w:r w:rsidRPr="00C846B7">
        <w:rPr>
          <w:rFonts w:ascii="Calibri" w:hAnsi="Calibri" w:cs="Arial"/>
          <w:szCs w:val="20"/>
        </w:rPr>
        <w:t xml:space="preserve">The </w:t>
      </w:r>
      <w:r w:rsidR="003171C4">
        <w:rPr>
          <w:rFonts w:ascii="Calibri" w:hAnsi="Calibri" w:cs="Arial"/>
          <w:szCs w:val="20"/>
        </w:rPr>
        <w:t>Implementing Partner</w:t>
      </w:r>
      <w:r w:rsidRPr="00C846B7">
        <w:rPr>
          <w:rFonts w:ascii="Calibri" w:hAnsi="Calibri" w:cs="Arial"/>
          <w:szCs w:val="20"/>
        </w:rPr>
        <w:t xml:space="preserve">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C846B7">
        <w:rPr>
          <w:rFonts w:cstheme="minorHAnsi"/>
          <w:szCs w:val="20"/>
        </w:rPr>
        <w:t xml:space="preserve">accessed via </w:t>
      </w:r>
      <w:hyperlink r:id="rId40" w:history="1">
        <w:r w:rsidRPr="00C846B7">
          <w:rPr>
            <w:rStyle w:val="Hyperlink"/>
            <w:rFonts w:cstheme="minorHAnsi"/>
            <w:szCs w:val="20"/>
          </w:rPr>
          <w:t>http://www.un.org/sc/committees/1267/aq_sanctions_list.shtml</w:t>
        </w:r>
      </w:hyperlink>
      <w:r w:rsidRPr="00C846B7">
        <w:rPr>
          <w:rFonts w:cstheme="minorHAnsi"/>
          <w:color w:val="000080"/>
          <w:szCs w:val="20"/>
        </w:rPr>
        <w:t>.</w:t>
      </w:r>
      <w:r w:rsidRPr="00C846B7">
        <w:rPr>
          <w:rFonts w:cstheme="minorHAnsi"/>
          <w:szCs w:val="20"/>
        </w:rPr>
        <w:t xml:space="preserve">  </w:t>
      </w:r>
    </w:p>
    <w:p w14:paraId="7AAED37F" w14:textId="77777777" w:rsidR="006C181C" w:rsidRPr="00C846B7" w:rsidRDefault="006C181C" w:rsidP="00001D5E">
      <w:pPr>
        <w:pStyle w:val="ListParagraph"/>
        <w:numPr>
          <w:ilvl w:val="0"/>
          <w:numId w:val="0"/>
        </w:numPr>
        <w:ind w:left="360"/>
        <w:rPr>
          <w:rFonts w:cstheme="minorHAnsi"/>
          <w:szCs w:val="20"/>
        </w:rPr>
      </w:pPr>
    </w:p>
    <w:p w14:paraId="2B82BBDF" w14:textId="3B6B13BD" w:rsidR="002F49B6" w:rsidRPr="00C846B7" w:rsidRDefault="002F49B6" w:rsidP="003C2724">
      <w:pPr>
        <w:pStyle w:val="ListParagraph"/>
        <w:numPr>
          <w:ilvl w:val="0"/>
          <w:numId w:val="17"/>
        </w:numPr>
        <w:spacing w:after="240"/>
        <w:ind w:left="360"/>
        <w:jc w:val="both"/>
        <w:rPr>
          <w:rFonts w:cstheme="minorHAnsi"/>
          <w:szCs w:val="20"/>
        </w:rPr>
      </w:pPr>
      <w:r w:rsidRPr="00C846B7">
        <w:rPr>
          <w:rFonts w:cstheme="minorHAnsi"/>
          <w:szCs w:val="20"/>
        </w:rPr>
        <w:t xml:space="preserve">The </w:t>
      </w:r>
      <w:r w:rsidR="003171C4">
        <w:rPr>
          <w:rFonts w:cstheme="minorHAnsi"/>
          <w:szCs w:val="20"/>
        </w:rPr>
        <w:t>Implementing Partner</w:t>
      </w:r>
      <w:r w:rsidRPr="00C846B7">
        <w:rPr>
          <w:rFonts w:cstheme="minorHAnsi"/>
          <w:szCs w:val="20"/>
        </w:rPr>
        <w:t xml:space="preserve"> acknowledges and agrees that UNDP will not tolerate sexual harassment and sexual exploitation and abuse of anyone by the </w:t>
      </w:r>
      <w:r w:rsidR="003171C4">
        <w:rPr>
          <w:rFonts w:cstheme="minorHAnsi"/>
          <w:szCs w:val="20"/>
        </w:rPr>
        <w:t>Implementing Partner</w:t>
      </w:r>
      <w:r w:rsidRPr="00C846B7">
        <w:rPr>
          <w:rFonts w:cstheme="minorHAnsi"/>
          <w:szCs w:val="20"/>
        </w:rPr>
        <w:t xml:space="preserve">,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15E0FCF3" w:rsidR="002F49B6" w:rsidRPr="00C846B7" w:rsidRDefault="002F49B6" w:rsidP="003C2E7B">
      <w:pPr>
        <w:pStyle w:val="ListParagraph"/>
        <w:numPr>
          <w:ilvl w:val="0"/>
          <w:numId w:val="0"/>
        </w:numPr>
        <w:spacing w:after="240"/>
        <w:ind w:left="360"/>
        <w:jc w:val="both"/>
        <w:rPr>
          <w:rFonts w:cstheme="minorHAnsi"/>
          <w:szCs w:val="20"/>
        </w:rPr>
      </w:pPr>
      <w:r w:rsidRPr="00C846B7">
        <w:rPr>
          <w:rFonts w:cstheme="minorHAnsi"/>
          <w:szCs w:val="20"/>
        </w:rPr>
        <w:t xml:space="preserve">(a) In the implementation of the activities under this Project Document, the </w:t>
      </w:r>
      <w:r w:rsidR="003171C4">
        <w:rPr>
          <w:rFonts w:cstheme="minorHAnsi"/>
          <w:szCs w:val="20"/>
        </w:rPr>
        <w:t>Implementing Partner</w:t>
      </w:r>
      <w:r w:rsidRPr="00C846B7">
        <w:rPr>
          <w:rFonts w:cstheme="minorHAnsi"/>
          <w:szCs w:val="20"/>
        </w:rPr>
        <w:t xml:space="preserve">,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7354AE19" w:rsidR="002F49B6" w:rsidRPr="00C846B7" w:rsidRDefault="002F49B6" w:rsidP="003C2E7B">
      <w:pPr>
        <w:pStyle w:val="ListParagraph"/>
        <w:numPr>
          <w:ilvl w:val="0"/>
          <w:numId w:val="0"/>
        </w:numPr>
        <w:spacing w:after="240"/>
        <w:ind w:left="360"/>
        <w:jc w:val="both"/>
        <w:rPr>
          <w:rFonts w:cstheme="minorHAnsi"/>
          <w:szCs w:val="20"/>
        </w:rPr>
      </w:pPr>
      <w:r w:rsidRPr="00C846B7">
        <w:rPr>
          <w:rFonts w:cstheme="minorHAnsi"/>
          <w:szCs w:val="20"/>
        </w:rPr>
        <w:lastRenderedPageBreak/>
        <w:t xml:space="preserve">(b) Moreover, and without limitation to the application of other regulations, rules, policies and procedures bearing upon the performance of the activities under this Project Document, in the implementation of activities, the </w:t>
      </w:r>
      <w:r w:rsidR="003171C4">
        <w:rPr>
          <w:rFonts w:cstheme="minorHAnsi"/>
          <w:szCs w:val="20"/>
        </w:rPr>
        <w:t>Implementing Partner</w:t>
      </w:r>
      <w:r w:rsidRPr="00C846B7">
        <w:rPr>
          <w:rFonts w:cstheme="minorHAnsi"/>
          <w:szCs w:val="20"/>
        </w:rPr>
        <w:t>,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4C945011" w:rsidR="0033584C" w:rsidRPr="00C846B7" w:rsidRDefault="0033584C" w:rsidP="003C2724">
      <w:pPr>
        <w:pStyle w:val="ListParagraph"/>
        <w:numPr>
          <w:ilvl w:val="0"/>
          <w:numId w:val="17"/>
        </w:numPr>
        <w:spacing w:after="240"/>
        <w:ind w:left="360"/>
        <w:jc w:val="both"/>
        <w:rPr>
          <w:rFonts w:cstheme="minorHAnsi"/>
          <w:szCs w:val="20"/>
        </w:rPr>
      </w:pPr>
      <w:r w:rsidRPr="00C846B7">
        <w:rPr>
          <w:rFonts w:cstheme="minorHAnsi"/>
          <w:szCs w:val="20"/>
        </w:rPr>
        <w:t xml:space="preserve">a) In the performance of the activities under this Project Document, the </w:t>
      </w:r>
      <w:r w:rsidR="003171C4">
        <w:rPr>
          <w:rFonts w:cstheme="minorHAnsi"/>
          <w:szCs w:val="20"/>
        </w:rPr>
        <w:t>Implementing Partner</w:t>
      </w:r>
      <w:r w:rsidRPr="00C846B7">
        <w:rPr>
          <w:rFonts w:cstheme="minorHAnsi"/>
          <w:szCs w:val="20"/>
        </w:rPr>
        <w:t xml:space="preserve">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w:t>
      </w:r>
      <w:r w:rsidR="003171C4">
        <w:rPr>
          <w:rFonts w:cstheme="minorHAnsi"/>
          <w:szCs w:val="20"/>
        </w:rPr>
        <w:t>Implementing Partner</w:t>
      </w:r>
      <w:r w:rsidRPr="00C846B7">
        <w:rPr>
          <w:rFonts w:cstheme="minorHAnsi"/>
          <w:szCs w:val="20"/>
        </w:rPr>
        <w:t xml:space="preserve"> will and will require that such sub-parties will take all appropriate measures to:</w:t>
      </w:r>
    </w:p>
    <w:p w14:paraId="4B529C1F" w14:textId="77777777" w:rsidR="0033584C" w:rsidRPr="00C846B7" w:rsidRDefault="0033584C" w:rsidP="003C2724">
      <w:pPr>
        <w:pStyle w:val="ListParagraph"/>
        <w:numPr>
          <w:ilvl w:val="1"/>
          <w:numId w:val="18"/>
        </w:numPr>
        <w:spacing w:after="240"/>
        <w:jc w:val="both"/>
        <w:rPr>
          <w:rFonts w:cstheme="minorHAnsi"/>
          <w:szCs w:val="20"/>
        </w:rPr>
      </w:pPr>
      <w:r w:rsidRPr="00C846B7">
        <w:rPr>
          <w:rFonts w:cstheme="minorHAnsi"/>
          <w:szCs w:val="20"/>
        </w:rPr>
        <w:t>Prevent its employees, agents or any other persons engaged to perform any services under this Project Document, from engaging in SH or SEA;</w:t>
      </w:r>
    </w:p>
    <w:p w14:paraId="3B3C270E" w14:textId="09D057AB" w:rsidR="0033584C" w:rsidRPr="00C846B7" w:rsidRDefault="0033584C" w:rsidP="003C2724">
      <w:pPr>
        <w:pStyle w:val="ListParagraph"/>
        <w:numPr>
          <w:ilvl w:val="1"/>
          <w:numId w:val="18"/>
        </w:numPr>
        <w:spacing w:after="240"/>
        <w:jc w:val="both"/>
        <w:rPr>
          <w:rFonts w:cstheme="minorHAnsi"/>
          <w:szCs w:val="20"/>
        </w:rPr>
      </w:pPr>
      <w:r w:rsidRPr="00C846B7">
        <w:rPr>
          <w:rFonts w:cstheme="minorHAnsi"/>
          <w:szCs w:val="20"/>
        </w:rPr>
        <w:t xml:space="preserve">Offer employees and associated personnel training on prevention and response to SH and SEA, where the </w:t>
      </w:r>
      <w:r w:rsidR="003171C4">
        <w:rPr>
          <w:rFonts w:cstheme="minorHAnsi"/>
          <w:szCs w:val="20"/>
        </w:rPr>
        <w:t>Implementing Partner</w:t>
      </w:r>
      <w:r w:rsidRPr="00C846B7">
        <w:rPr>
          <w:rFonts w:cstheme="minorHAnsi"/>
          <w:szCs w:val="20"/>
        </w:rPr>
        <w:t xml:space="preserve"> and its sub-parties referred to in paragraph 4 have not put in place its own training regarding the prevention of SH and SEA, the </w:t>
      </w:r>
      <w:r w:rsidR="003171C4">
        <w:rPr>
          <w:rFonts w:cstheme="minorHAnsi"/>
          <w:szCs w:val="20"/>
        </w:rPr>
        <w:t>Implementing Partner</w:t>
      </w:r>
      <w:r w:rsidRPr="00C846B7">
        <w:rPr>
          <w:rFonts w:cstheme="minorHAnsi"/>
          <w:szCs w:val="20"/>
        </w:rPr>
        <w:t xml:space="preserve"> and its sub-parties may use the training material available at UNDP;</w:t>
      </w:r>
    </w:p>
    <w:p w14:paraId="0DB31D1B" w14:textId="18C00155" w:rsidR="0033584C" w:rsidRPr="00C846B7" w:rsidRDefault="0033584C" w:rsidP="003C2724">
      <w:pPr>
        <w:pStyle w:val="ListParagraph"/>
        <w:numPr>
          <w:ilvl w:val="1"/>
          <w:numId w:val="18"/>
        </w:numPr>
        <w:spacing w:after="240"/>
        <w:jc w:val="both"/>
        <w:rPr>
          <w:rFonts w:cstheme="minorHAnsi"/>
          <w:szCs w:val="20"/>
        </w:rPr>
      </w:pPr>
      <w:r w:rsidRPr="00C846B7">
        <w:rPr>
          <w:rFonts w:cstheme="minorHAnsi"/>
          <w:szCs w:val="20"/>
        </w:rPr>
        <w:t xml:space="preserve">Report and monitor allegations of SH and SEA of which the </w:t>
      </w:r>
      <w:r w:rsidR="003171C4">
        <w:rPr>
          <w:rFonts w:cstheme="minorHAnsi"/>
          <w:szCs w:val="20"/>
        </w:rPr>
        <w:t>Implementing Partner</w:t>
      </w:r>
      <w:r w:rsidRPr="00C846B7">
        <w:rPr>
          <w:rFonts w:cstheme="minorHAnsi"/>
          <w:szCs w:val="20"/>
        </w:rPr>
        <w:t xml:space="preserve"> and its sub-parties referred to in paragraph 4 have been informed or have otherwise become aware, and status thereof; </w:t>
      </w:r>
    </w:p>
    <w:p w14:paraId="2B704032" w14:textId="77777777" w:rsidR="0033584C" w:rsidRPr="00C846B7" w:rsidRDefault="0033584C" w:rsidP="003C2724">
      <w:pPr>
        <w:pStyle w:val="ListParagraph"/>
        <w:numPr>
          <w:ilvl w:val="1"/>
          <w:numId w:val="18"/>
        </w:numPr>
        <w:spacing w:after="240"/>
        <w:jc w:val="both"/>
        <w:rPr>
          <w:rFonts w:cstheme="minorHAnsi"/>
          <w:szCs w:val="20"/>
        </w:rPr>
      </w:pPr>
      <w:r w:rsidRPr="00C846B7">
        <w:rPr>
          <w:rFonts w:cstheme="minorHAnsi"/>
          <w:szCs w:val="20"/>
        </w:rPr>
        <w:t>Refer victims/survivors of SH and SEA to safe and confidential victim assistance; and</w:t>
      </w:r>
    </w:p>
    <w:p w14:paraId="0C5B7829" w14:textId="50F5BF48" w:rsidR="0033584C" w:rsidRPr="00C846B7" w:rsidRDefault="0033584C" w:rsidP="003C2724">
      <w:pPr>
        <w:pStyle w:val="ListParagraph"/>
        <w:numPr>
          <w:ilvl w:val="1"/>
          <w:numId w:val="18"/>
        </w:numPr>
        <w:spacing w:after="240"/>
        <w:jc w:val="both"/>
        <w:rPr>
          <w:rFonts w:cstheme="minorHAnsi"/>
          <w:szCs w:val="20"/>
        </w:rPr>
      </w:pPr>
      <w:r w:rsidRPr="00C846B7">
        <w:rPr>
          <w:rFonts w:cstheme="minorHAnsi"/>
          <w:szCs w:val="20"/>
        </w:rPr>
        <w:t xml:space="preserve">Promptly and confidentially record and investigate any allegations credible enough to warrant an investigation of SH or SEA. The </w:t>
      </w:r>
      <w:r w:rsidR="003171C4">
        <w:rPr>
          <w:rFonts w:cstheme="minorHAnsi"/>
          <w:szCs w:val="20"/>
        </w:rPr>
        <w:t>Implementing Partner</w:t>
      </w:r>
      <w:r w:rsidRPr="00C846B7">
        <w:rPr>
          <w:rFonts w:cstheme="minorHAnsi"/>
          <w:szCs w:val="20"/>
        </w:rPr>
        <w:t xml:space="preserve">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C846B7">
        <w:rPr>
          <w:rFonts w:cstheme="minorHAnsi"/>
          <w:szCs w:val="20"/>
        </w:rPr>
        <w:t>i</w:t>
      </w:r>
      <w:proofErr w:type="spellEnd"/>
      <w:r w:rsidRPr="00C846B7">
        <w:rPr>
          <w:rFonts w:cstheme="minorHAnsi"/>
          <w:szCs w:val="20"/>
        </w:rPr>
        <w:t xml:space="preserve">) does not jeopardize the conduct of the investigation, including but not limited to the safety or security of persons, and/or (ii) is not in contravention of any laws applicable to it. Following the investigation, the </w:t>
      </w:r>
      <w:r w:rsidR="003171C4">
        <w:rPr>
          <w:rFonts w:cstheme="minorHAnsi"/>
          <w:szCs w:val="20"/>
        </w:rPr>
        <w:t>Implementing Partner</w:t>
      </w:r>
      <w:r w:rsidRPr="00C846B7">
        <w:rPr>
          <w:rFonts w:cstheme="minorHAnsi"/>
          <w:szCs w:val="20"/>
        </w:rPr>
        <w:t xml:space="preserve"> shall advise UNDP of any actions taken by it or any of the other entities further to the investigation. </w:t>
      </w:r>
    </w:p>
    <w:p w14:paraId="4AEF44CF" w14:textId="731F8B42" w:rsidR="0033584C" w:rsidRPr="00C846B7" w:rsidRDefault="0033584C" w:rsidP="003C2724">
      <w:pPr>
        <w:pStyle w:val="ListParagraph"/>
        <w:numPr>
          <w:ilvl w:val="0"/>
          <w:numId w:val="23"/>
        </w:numPr>
        <w:spacing w:after="240"/>
        <w:jc w:val="both"/>
        <w:rPr>
          <w:rFonts w:cstheme="minorHAnsi"/>
          <w:szCs w:val="20"/>
        </w:rPr>
      </w:pPr>
      <w:r w:rsidRPr="00C846B7">
        <w:rPr>
          <w:rFonts w:cstheme="minorHAnsi"/>
          <w:szCs w:val="20"/>
        </w:rPr>
        <w:t xml:space="preserve">The </w:t>
      </w:r>
      <w:r w:rsidR="003171C4">
        <w:rPr>
          <w:rFonts w:cstheme="minorHAnsi"/>
          <w:szCs w:val="20"/>
        </w:rPr>
        <w:t>Implementing Partner</w:t>
      </w:r>
      <w:r w:rsidRPr="00C846B7">
        <w:rPr>
          <w:rFonts w:cstheme="minorHAnsi"/>
          <w:szCs w:val="20"/>
        </w:rPr>
        <w:t xml:space="preserve"> shall establish that it has complied with the foregoing, to the satisfaction of UNDP, when requested by UNDP or any party acting on its behalf to provide such confirmation. Failure of the </w:t>
      </w:r>
      <w:r w:rsidR="003171C4">
        <w:rPr>
          <w:rFonts w:cstheme="minorHAnsi"/>
          <w:szCs w:val="20"/>
        </w:rPr>
        <w:t>Implementing Partner</w:t>
      </w:r>
      <w:r w:rsidRPr="00C846B7">
        <w:rPr>
          <w:rFonts w:cstheme="minorHAnsi"/>
          <w:szCs w:val="20"/>
        </w:rPr>
        <w:t>, and each of its sub-parties referred to in paragraph 4, to comply of the foregoing, as determined by UNDP, shall be considered grounds for suspension or termination of the Project.</w:t>
      </w:r>
    </w:p>
    <w:p w14:paraId="1447F124" w14:textId="77777777" w:rsidR="006C181C" w:rsidRPr="00C846B7" w:rsidRDefault="006C181C" w:rsidP="003C2724">
      <w:pPr>
        <w:pStyle w:val="ListParagraph"/>
        <w:numPr>
          <w:ilvl w:val="0"/>
          <w:numId w:val="17"/>
        </w:numPr>
        <w:spacing w:after="240"/>
        <w:ind w:left="450" w:hanging="450"/>
        <w:jc w:val="both"/>
        <w:rPr>
          <w:rFonts w:ascii="Calibri" w:hAnsi="Calibri" w:cs="Arial"/>
          <w:szCs w:val="20"/>
          <w:u w:val="single"/>
        </w:rPr>
      </w:pPr>
      <w:r w:rsidRPr="00C846B7">
        <w:rPr>
          <w:rFonts w:ascii="Calibri" w:hAnsi="Calibri" w:cs="Arial"/>
          <w:szCs w:val="20"/>
        </w:rPr>
        <w:t xml:space="preserve">Social and environmental sustainability will be enhanced through application of the UNDP Social and Environmental Standards (http://www.undp.org/ses) and related Accountability Mechanism (http://www.undp.org/secu-srm).  </w:t>
      </w:r>
      <w:r w:rsidRPr="00C846B7">
        <w:rPr>
          <w:rFonts w:ascii="Calibri" w:hAnsi="Calibri" w:cs="Arial"/>
          <w:color w:val="000000"/>
          <w:szCs w:val="20"/>
        </w:rPr>
        <w:t> </w:t>
      </w:r>
    </w:p>
    <w:p w14:paraId="26FAB418" w14:textId="1C2E4BCE" w:rsidR="006C181C" w:rsidRPr="00C846B7" w:rsidRDefault="006C181C" w:rsidP="003C2724">
      <w:pPr>
        <w:pStyle w:val="Default"/>
        <w:numPr>
          <w:ilvl w:val="0"/>
          <w:numId w:val="17"/>
        </w:numPr>
        <w:ind w:left="360"/>
        <w:jc w:val="both"/>
        <w:rPr>
          <w:rFonts w:ascii="Calibri" w:hAnsi="Calibri"/>
          <w:sz w:val="20"/>
          <w:szCs w:val="20"/>
        </w:rPr>
      </w:pPr>
      <w:r w:rsidRPr="00C846B7">
        <w:rPr>
          <w:rFonts w:ascii="Calibri" w:hAnsi="Calibri"/>
          <w:color w:val="101010"/>
          <w:spacing w:val="-6"/>
          <w:kern w:val="1"/>
          <w:sz w:val="20"/>
          <w:szCs w:val="20"/>
        </w:rPr>
        <w:t xml:space="preserve">The </w:t>
      </w:r>
      <w:r w:rsidR="003171C4">
        <w:rPr>
          <w:rFonts w:ascii="Calibri" w:hAnsi="Calibri"/>
          <w:color w:val="101010"/>
          <w:spacing w:val="-6"/>
          <w:kern w:val="1"/>
          <w:sz w:val="20"/>
          <w:szCs w:val="20"/>
        </w:rPr>
        <w:t>Implementing Partner</w:t>
      </w:r>
      <w:r w:rsidRPr="00C846B7">
        <w:rPr>
          <w:rFonts w:ascii="Calibri" w:hAnsi="Calibri"/>
          <w:color w:val="101010"/>
          <w:spacing w:val="-6"/>
          <w:kern w:val="1"/>
          <w:sz w:val="20"/>
          <w:szCs w:val="20"/>
        </w:rPr>
        <w:t xml:space="preserve"> shall: (a) conduct project and programme-related activities in a manner consistent with the UNDP Social and Environmental Standards, (b) implement any management or mitigation plan prepared for the project </w:t>
      </w:r>
      <w:r w:rsidRPr="00C846B7">
        <w:rPr>
          <w:rFonts w:ascii="Calibri" w:hAnsi="Calibri"/>
          <w:color w:val="101010"/>
          <w:spacing w:val="-6"/>
          <w:kern w:val="1"/>
          <w:sz w:val="20"/>
          <w:szCs w:val="20"/>
        </w:rPr>
        <w:lastRenderedPageBreak/>
        <w:t xml:space="preserve">or programme to comply with such standards, and (c) engage in a constructive and timely manner to address any concerns and complaints raised through the Accountability Mechanism. </w:t>
      </w:r>
      <w:r w:rsidRPr="00C846B7">
        <w:rPr>
          <w:rFonts w:ascii="Calibri" w:hAnsi="Calibri"/>
          <w:color w:val="141414"/>
          <w:spacing w:val="-4"/>
          <w:sz w:val="20"/>
          <w:szCs w:val="20"/>
          <w:lang w:val="en-GB"/>
        </w:rPr>
        <w:t>UNDP</w:t>
      </w:r>
      <w:r w:rsidRPr="00C846B7">
        <w:rPr>
          <w:rFonts w:ascii="Calibri" w:hAnsi="Calibri"/>
          <w:sz w:val="20"/>
          <w:szCs w:val="20"/>
          <w:lang w:val="en-GB"/>
        </w:rPr>
        <w:t xml:space="preserve"> will seek to ensure that communities and other project stakeholders are informed of and have access to the Accountability Mechanism. </w:t>
      </w:r>
    </w:p>
    <w:p w14:paraId="7ADBB12A" w14:textId="77777777" w:rsidR="006C181C" w:rsidRPr="00C846B7" w:rsidRDefault="006C181C" w:rsidP="003C2724">
      <w:pPr>
        <w:pStyle w:val="ListParagraph"/>
        <w:numPr>
          <w:ilvl w:val="0"/>
          <w:numId w:val="17"/>
        </w:numPr>
        <w:spacing w:before="240" w:after="240"/>
        <w:ind w:left="360"/>
        <w:jc w:val="both"/>
        <w:rPr>
          <w:rFonts w:ascii="Calibri" w:hAnsi="Calibri" w:cs="Arial"/>
          <w:spacing w:val="-4"/>
          <w:szCs w:val="20"/>
        </w:rPr>
      </w:pPr>
      <w:r w:rsidRPr="00C846B7">
        <w:rPr>
          <w:rFonts w:ascii="Calibri" w:hAnsi="Calibri" w:cs="Arial"/>
          <w:spacing w:val="-4"/>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9289E27" w14:textId="34FD33FA" w:rsidR="006C181C" w:rsidRPr="00C846B7" w:rsidRDefault="006C181C" w:rsidP="003C2724">
      <w:pPr>
        <w:numPr>
          <w:ilvl w:val="0"/>
          <w:numId w:val="17"/>
        </w:numPr>
        <w:autoSpaceDE w:val="0"/>
        <w:autoSpaceDN w:val="0"/>
        <w:adjustRightInd w:val="0"/>
        <w:spacing w:after="0"/>
        <w:ind w:left="360"/>
        <w:rPr>
          <w:rFonts w:eastAsia="Calibri" w:cs="Arial"/>
          <w:color w:val="000000"/>
          <w:szCs w:val="20"/>
        </w:rPr>
      </w:pPr>
      <w:r w:rsidRPr="00C846B7">
        <w:rPr>
          <w:rFonts w:eastAsia="Calibri" w:cs="Arial"/>
          <w:color w:val="000000"/>
          <w:szCs w:val="20"/>
        </w:rPr>
        <w:t xml:space="preserve">The </w:t>
      </w:r>
      <w:r w:rsidR="003171C4">
        <w:rPr>
          <w:rFonts w:eastAsia="Calibri" w:cs="Arial"/>
          <w:color w:val="000000"/>
          <w:szCs w:val="20"/>
        </w:rPr>
        <w:t>Implementing Partner</w:t>
      </w:r>
      <w:r w:rsidRPr="00C846B7">
        <w:rPr>
          <w:rFonts w:eastAsia="Calibri" w:cs="Arial"/>
          <w:color w:val="000000"/>
          <w:szCs w:val="20"/>
        </w:rPr>
        <w:t xml:space="preserve"> will take appropriate steps to prevent misuse of funds, fraud or corruption, by its officials, consultants, responsible parties, subcontractors and sub-recipients in implementing the project or using UNDP funds.  The </w:t>
      </w:r>
      <w:r w:rsidR="003171C4">
        <w:rPr>
          <w:rFonts w:eastAsia="Calibri" w:cs="Arial"/>
          <w:color w:val="000000"/>
          <w:szCs w:val="20"/>
        </w:rPr>
        <w:t>Implementing Partner</w:t>
      </w:r>
      <w:r w:rsidRPr="00C846B7">
        <w:rPr>
          <w:rFonts w:eastAsia="Calibri" w:cs="Arial"/>
          <w:color w:val="000000"/>
          <w:szCs w:val="20"/>
        </w:rPr>
        <w:t xml:space="preserve"> will ensure that its financial management, anti-corruption and anti-fraud policies are in place and enforced for all funding received from or through UNDP.</w:t>
      </w:r>
    </w:p>
    <w:p w14:paraId="06482ECA" w14:textId="77777777" w:rsidR="006C181C" w:rsidRPr="00C846B7" w:rsidRDefault="006C181C" w:rsidP="006C181C">
      <w:pPr>
        <w:autoSpaceDE w:val="0"/>
        <w:autoSpaceDN w:val="0"/>
        <w:adjustRightInd w:val="0"/>
        <w:spacing w:after="0"/>
        <w:ind w:left="360"/>
        <w:rPr>
          <w:rFonts w:eastAsia="Calibri" w:cs="Arial"/>
          <w:color w:val="000000"/>
          <w:szCs w:val="20"/>
        </w:rPr>
      </w:pPr>
    </w:p>
    <w:p w14:paraId="1A37AF16" w14:textId="08209E55" w:rsidR="006C181C" w:rsidRPr="00C846B7" w:rsidRDefault="006C181C" w:rsidP="003C2724">
      <w:pPr>
        <w:numPr>
          <w:ilvl w:val="0"/>
          <w:numId w:val="17"/>
        </w:numPr>
        <w:autoSpaceDE w:val="0"/>
        <w:autoSpaceDN w:val="0"/>
        <w:adjustRightInd w:val="0"/>
        <w:spacing w:after="0"/>
        <w:ind w:left="360"/>
        <w:rPr>
          <w:rFonts w:eastAsia="Calibri" w:cs="Arial"/>
          <w:color w:val="000000"/>
          <w:szCs w:val="20"/>
        </w:rPr>
      </w:pPr>
      <w:r w:rsidRPr="00C846B7">
        <w:rPr>
          <w:rFonts w:eastAsia="Calibri" w:cs="Arial"/>
          <w:color w:val="000000"/>
          <w:szCs w:val="20"/>
        </w:rPr>
        <w:t xml:space="preserve">The requirements of the following documents, then in force at the time of signature of the Project Document, apply to the </w:t>
      </w:r>
      <w:r w:rsidR="003171C4">
        <w:rPr>
          <w:rFonts w:eastAsia="Calibri" w:cs="Arial"/>
          <w:color w:val="000000"/>
          <w:szCs w:val="20"/>
        </w:rPr>
        <w:t>Implementing Partner</w:t>
      </w:r>
      <w:r w:rsidRPr="00C846B7">
        <w:rPr>
          <w:rFonts w:eastAsia="Calibri" w:cs="Arial"/>
          <w:color w:val="000000"/>
          <w:szCs w:val="20"/>
        </w:rPr>
        <w:t xml:space="preserve">: </w:t>
      </w:r>
      <w:r w:rsidRPr="00C846B7">
        <w:rPr>
          <w:rFonts w:eastAsia="Calibri" w:cs="Arial"/>
          <w:bCs/>
          <w:color w:val="000000"/>
          <w:szCs w:val="20"/>
        </w:rPr>
        <w:t>(a)</w:t>
      </w:r>
      <w:r w:rsidRPr="00C846B7">
        <w:rPr>
          <w:rFonts w:eastAsia="Calibri" w:cs="Arial"/>
          <w:b/>
          <w:bCs/>
          <w:color w:val="000000"/>
          <w:szCs w:val="20"/>
        </w:rPr>
        <w:t xml:space="preserve"> </w:t>
      </w:r>
      <w:r w:rsidRPr="00C846B7">
        <w:rPr>
          <w:rFonts w:eastAsia="Calibri" w:cs="Arial"/>
          <w:color w:val="000000"/>
          <w:szCs w:val="20"/>
        </w:rPr>
        <w:t xml:space="preserve">UNDP Policy on Fraud and other Corrupt Practices and </w:t>
      </w:r>
      <w:r w:rsidRPr="00C846B7">
        <w:rPr>
          <w:rFonts w:eastAsia="Calibri" w:cs="Arial"/>
          <w:bCs/>
          <w:color w:val="000000"/>
          <w:szCs w:val="20"/>
        </w:rPr>
        <w:t>(b)</w:t>
      </w:r>
      <w:r w:rsidRPr="00C846B7">
        <w:rPr>
          <w:rFonts w:eastAsia="Calibri" w:cs="Arial"/>
          <w:b/>
          <w:bCs/>
          <w:color w:val="000000"/>
          <w:szCs w:val="20"/>
        </w:rPr>
        <w:t xml:space="preserve"> </w:t>
      </w:r>
      <w:r w:rsidRPr="00C846B7">
        <w:rPr>
          <w:rFonts w:eastAsia="Calibri" w:cs="Arial"/>
          <w:color w:val="000000"/>
          <w:szCs w:val="20"/>
        </w:rPr>
        <w:t xml:space="preserve">UNDP Office of Audit and Investigations Investigation Guidelines. </w:t>
      </w:r>
      <w:r w:rsidRPr="00C846B7">
        <w:rPr>
          <w:rFonts w:eastAsia="Calibri" w:cs="Arial"/>
          <w:szCs w:val="20"/>
        </w:rPr>
        <w:t xml:space="preserve">The </w:t>
      </w:r>
      <w:r w:rsidR="003171C4">
        <w:rPr>
          <w:rFonts w:eastAsia="Calibri" w:cs="Arial"/>
          <w:szCs w:val="20"/>
        </w:rPr>
        <w:t>Implementing Partner</w:t>
      </w:r>
      <w:r w:rsidRPr="00C846B7">
        <w:rPr>
          <w:rFonts w:eastAsia="Calibri" w:cs="Arial"/>
          <w:szCs w:val="20"/>
        </w:rPr>
        <w:t xml:space="preserve"> agrees to the requirements of the above documents, which are an integral part of this Project Document and are available online at www.undp.org. </w:t>
      </w:r>
    </w:p>
    <w:p w14:paraId="65449F34" w14:textId="77777777" w:rsidR="006C181C" w:rsidRPr="00C846B7" w:rsidRDefault="006C181C" w:rsidP="006C181C">
      <w:pPr>
        <w:spacing w:after="0"/>
        <w:ind w:left="360"/>
        <w:rPr>
          <w:rFonts w:cs="Arial"/>
          <w:color w:val="000000"/>
          <w:szCs w:val="20"/>
        </w:rPr>
      </w:pPr>
    </w:p>
    <w:p w14:paraId="149C8148" w14:textId="6F538253" w:rsidR="006C181C" w:rsidRPr="00C846B7" w:rsidRDefault="006C181C" w:rsidP="003C2724">
      <w:pPr>
        <w:numPr>
          <w:ilvl w:val="0"/>
          <w:numId w:val="17"/>
        </w:numPr>
        <w:spacing w:after="0"/>
        <w:ind w:left="360"/>
        <w:rPr>
          <w:rFonts w:cs="Arial"/>
          <w:color w:val="000000"/>
          <w:szCs w:val="20"/>
        </w:rPr>
      </w:pPr>
      <w:r w:rsidRPr="00C846B7">
        <w:rPr>
          <w:rFonts w:cs="Arial"/>
          <w:color w:val="000000"/>
          <w:szCs w:val="20"/>
        </w:rPr>
        <w:t xml:space="preserve">In the event that an investigation is required, UNDP has the obligation to conduct investigations relating to any aspect of UNDP projects and </w:t>
      </w:r>
      <w:proofErr w:type="spellStart"/>
      <w:r w:rsidRPr="00C846B7">
        <w:rPr>
          <w:rFonts w:cs="Arial"/>
          <w:color w:val="000000"/>
          <w:szCs w:val="20"/>
        </w:rPr>
        <w:t>programmes</w:t>
      </w:r>
      <w:proofErr w:type="spellEnd"/>
      <w:r w:rsidRPr="00C846B7">
        <w:rPr>
          <w:rFonts w:cs="Arial"/>
          <w:color w:val="000000"/>
          <w:szCs w:val="20"/>
        </w:rPr>
        <w:t xml:space="preserve"> in accordance with UNDP’s regulations, rules, policies and procedures. The </w:t>
      </w:r>
      <w:r w:rsidR="003171C4">
        <w:rPr>
          <w:rFonts w:cs="Arial"/>
          <w:color w:val="000000"/>
          <w:szCs w:val="20"/>
        </w:rPr>
        <w:t>Implementing Partner</w:t>
      </w:r>
      <w:r w:rsidRPr="00C846B7">
        <w:rPr>
          <w:rFonts w:cs="Arial"/>
          <w:color w:val="000000"/>
          <w:szCs w:val="20"/>
        </w:rPr>
        <w:t xml:space="preserve"> shall provide its full cooperation, including making available personnel, relevant documentation, and granting access to the </w:t>
      </w:r>
      <w:r w:rsidR="003171C4">
        <w:rPr>
          <w:rFonts w:cs="Arial"/>
          <w:color w:val="000000"/>
          <w:szCs w:val="20"/>
        </w:rPr>
        <w:t>Implementing Partner</w:t>
      </w:r>
      <w:r w:rsidRPr="00C846B7">
        <w:rPr>
          <w:rFonts w:cs="Arial"/>
          <w:color w:val="000000"/>
          <w:szCs w:val="20"/>
        </w:rPr>
        <w:t>’s</w:t>
      </w:r>
      <w:r w:rsidRPr="00C846B7">
        <w:rPr>
          <w:rFonts w:eastAsia="Calibri" w:cs="Arial"/>
          <w:color w:val="000000"/>
          <w:szCs w:val="20"/>
        </w:rPr>
        <w:t xml:space="preserve"> </w:t>
      </w:r>
      <w:r w:rsidRPr="00C846B7">
        <w:rPr>
          <w:rFonts w:cs="Arial"/>
          <w:color w:val="000000"/>
          <w:szCs w:val="20"/>
        </w:rPr>
        <w:t xml:space="preserve">(and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w:t>
      </w:r>
      <w:r w:rsidR="003171C4">
        <w:rPr>
          <w:rFonts w:cs="Arial"/>
          <w:color w:val="000000"/>
          <w:szCs w:val="20"/>
        </w:rPr>
        <w:t>Implementing Partner</w:t>
      </w:r>
      <w:r w:rsidRPr="00C846B7">
        <w:rPr>
          <w:rFonts w:cs="Arial"/>
          <w:color w:val="000000"/>
          <w:szCs w:val="20"/>
        </w:rPr>
        <w:t xml:space="preserve"> to find a solution.</w:t>
      </w:r>
    </w:p>
    <w:p w14:paraId="53187681" w14:textId="77777777" w:rsidR="006C181C" w:rsidRPr="00C846B7" w:rsidRDefault="006C181C" w:rsidP="006C181C">
      <w:pPr>
        <w:spacing w:after="0"/>
        <w:ind w:left="360"/>
        <w:rPr>
          <w:rFonts w:eastAsia="Calibri" w:cs="Arial"/>
          <w:color w:val="000000"/>
          <w:szCs w:val="20"/>
        </w:rPr>
      </w:pPr>
    </w:p>
    <w:p w14:paraId="6C871A69" w14:textId="77777777" w:rsidR="006C181C" w:rsidRPr="00C846B7" w:rsidRDefault="006C181C" w:rsidP="003C2724">
      <w:pPr>
        <w:numPr>
          <w:ilvl w:val="0"/>
          <w:numId w:val="17"/>
        </w:numPr>
        <w:spacing w:after="0"/>
        <w:ind w:left="360"/>
        <w:rPr>
          <w:rFonts w:asciiTheme="minorHAnsi" w:hAnsiTheme="minorHAnsi" w:cstheme="minorHAnsi"/>
          <w:szCs w:val="20"/>
        </w:rPr>
      </w:pPr>
      <w:r w:rsidRPr="00C846B7">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160D2F66" w14:textId="77777777" w:rsidR="006C181C" w:rsidRPr="00C846B7" w:rsidRDefault="006C181C" w:rsidP="006C181C">
      <w:pPr>
        <w:spacing w:after="0"/>
        <w:ind w:left="360"/>
        <w:rPr>
          <w:rFonts w:asciiTheme="minorHAnsi" w:hAnsiTheme="minorHAnsi" w:cstheme="minorHAnsi"/>
          <w:szCs w:val="20"/>
        </w:rPr>
      </w:pPr>
    </w:p>
    <w:p w14:paraId="12E01C45" w14:textId="1665F557" w:rsidR="003E5768" w:rsidRPr="00C846B7" w:rsidRDefault="006C181C" w:rsidP="003E5768">
      <w:pPr>
        <w:spacing w:after="0"/>
        <w:ind w:left="360"/>
        <w:rPr>
          <w:rFonts w:asciiTheme="minorHAnsi" w:eastAsia="Calibri" w:hAnsiTheme="minorHAnsi" w:cstheme="minorHAnsi"/>
          <w:color w:val="000000"/>
          <w:szCs w:val="20"/>
        </w:rPr>
      </w:pPr>
      <w:r w:rsidRPr="00C846B7">
        <w:rPr>
          <w:rFonts w:asciiTheme="minorHAnsi" w:hAnsiTheme="minorHAnsi" w:cstheme="minorHAnsi"/>
          <w:szCs w:val="20"/>
        </w:rPr>
        <w:t xml:space="preserve">Where the </w:t>
      </w:r>
      <w:r w:rsidR="003171C4">
        <w:rPr>
          <w:rFonts w:asciiTheme="minorHAnsi" w:hAnsiTheme="minorHAnsi" w:cstheme="minorHAnsi"/>
          <w:szCs w:val="20"/>
        </w:rPr>
        <w:t>Implementing Partner</w:t>
      </w:r>
      <w:r w:rsidRPr="00C846B7">
        <w:rPr>
          <w:rFonts w:asciiTheme="minorHAnsi" w:hAnsiTheme="minorHAnsi" w:cstheme="minorHAnsi"/>
          <w:szCs w:val="20"/>
        </w:rPr>
        <w:t xml:space="preserve"> becomes aware that a UNDP project or activity, in whole or in part, is the focus of investigation for alleged fraud/corruption, the </w:t>
      </w:r>
      <w:r w:rsidR="003171C4">
        <w:rPr>
          <w:rFonts w:asciiTheme="minorHAnsi" w:hAnsiTheme="minorHAnsi" w:cstheme="minorHAnsi"/>
          <w:szCs w:val="20"/>
        </w:rPr>
        <w:t>Implementing Partner</w:t>
      </w:r>
      <w:r w:rsidRPr="00C846B7">
        <w:rPr>
          <w:rFonts w:asciiTheme="minorHAnsi" w:hAnsiTheme="minorHAnsi" w:cstheme="minorHAnsi"/>
          <w:szCs w:val="20"/>
        </w:rPr>
        <w:t xml:space="preserve"> will inform the UNDP Resident Representative/Head of Office, who will promptly inform UNDP’s Office of Audit and Investigations (OAI). The </w:t>
      </w:r>
      <w:r w:rsidR="003171C4">
        <w:rPr>
          <w:rFonts w:asciiTheme="minorHAnsi" w:hAnsiTheme="minorHAnsi" w:cstheme="minorHAnsi"/>
          <w:szCs w:val="20"/>
        </w:rPr>
        <w:t>Implementing Partner</w:t>
      </w:r>
      <w:r w:rsidRPr="00C846B7">
        <w:rPr>
          <w:rFonts w:asciiTheme="minorHAnsi" w:hAnsiTheme="minorHAnsi" w:cstheme="minorHAnsi"/>
          <w:szCs w:val="20"/>
        </w:rPr>
        <w:t xml:space="preserve"> shall provide regular updates to the head of UNDP in the country and OAI of the status of, and actions relating to, such investigation.</w:t>
      </w:r>
    </w:p>
    <w:p w14:paraId="3AA95018" w14:textId="77777777" w:rsidR="003E5768" w:rsidRPr="00C846B7" w:rsidRDefault="003E5768" w:rsidP="003E5768">
      <w:pPr>
        <w:spacing w:after="0"/>
        <w:ind w:left="360"/>
        <w:rPr>
          <w:rFonts w:asciiTheme="minorHAnsi" w:hAnsiTheme="minorHAnsi" w:cstheme="minorHAnsi"/>
          <w:i/>
          <w:szCs w:val="20"/>
        </w:rPr>
      </w:pPr>
    </w:p>
    <w:p w14:paraId="0C727812" w14:textId="3EBD1EEB" w:rsidR="006C181C" w:rsidRPr="00C846B7" w:rsidRDefault="006C181C" w:rsidP="003C2724">
      <w:pPr>
        <w:pStyle w:val="ListParagraph"/>
        <w:numPr>
          <w:ilvl w:val="0"/>
          <w:numId w:val="21"/>
        </w:numPr>
        <w:jc w:val="both"/>
        <w:rPr>
          <w:rFonts w:eastAsia="Calibri" w:cstheme="minorHAnsi"/>
          <w:color w:val="000000"/>
          <w:szCs w:val="20"/>
        </w:rPr>
      </w:pPr>
      <w:r w:rsidRPr="00C846B7">
        <w:rPr>
          <w:rFonts w:cstheme="minorHAnsi"/>
          <w:szCs w:val="20"/>
        </w:rPr>
        <w:t xml:space="preserve">UNDP shall be entitled to a refund from the </w:t>
      </w:r>
      <w:r w:rsidR="003171C4">
        <w:rPr>
          <w:rFonts w:cstheme="minorHAnsi"/>
          <w:szCs w:val="20"/>
        </w:rPr>
        <w:t>Implementing Partner</w:t>
      </w:r>
      <w:r w:rsidRPr="00C846B7">
        <w:rPr>
          <w:rFonts w:cstheme="minorHAnsi"/>
          <w:szCs w:val="20"/>
        </w:rPr>
        <w:t xml:space="preserve"> of any funds provided that have been used inappropriately, including through fraud or corruption, or otherwise paid other than in accordance with the terms and conditions of the Project Document.  Such amount may be deducted by UNDP from any payment due to the </w:t>
      </w:r>
      <w:r w:rsidR="003171C4">
        <w:rPr>
          <w:rFonts w:cstheme="minorHAnsi"/>
          <w:szCs w:val="20"/>
        </w:rPr>
        <w:t>Implementing Partner</w:t>
      </w:r>
      <w:r w:rsidRPr="00C846B7">
        <w:rPr>
          <w:rFonts w:cstheme="minorHAnsi"/>
          <w:szCs w:val="20"/>
        </w:rPr>
        <w:t xml:space="preserve"> under this or any other agreement.  Recovery of such amount by UNDP shall not diminish or curtail the </w:t>
      </w:r>
      <w:r w:rsidR="003171C4">
        <w:rPr>
          <w:rFonts w:cstheme="minorHAnsi"/>
          <w:szCs w:val="20"/>
        </w:rPr>
        <w:t>Implementing Partner</w:t>
      </w:r>
      <w:r w:rsidRPr="00C846B7">
        <w:rPr>
          <w:rFonts w:cstheme="minorHAnsi"/>
          <w:szCs w:val="20"/>
        </w:rPr>
        <w:t>’s obligations under this Project Document.</w:t>
      </w:r>
    </w:p>
    <w:p w14:paraId="1E750BBB" w14:textId="77777777" w:rsidR="006C181C" w:rsidRPr="00C846B7" w:rsidRDefault="006C181C" w:rsidP="003C2E7B">
      <w:pPr>
        <w:spacing w:after="0"/>
        <w:ind w:left="360"/>
        <w:rPr>
          <w:rFonts w:asciiTheme="minorHAnsi" w:hAnsiTheme="minorHAnsi" w:cstheme="minorHAnsi"/>
          <w:szCs w:val="20"/>
        </w:rPr>
      </w:pPr>
    </w:p>
    <w:p w14:paraId="0B4FB976" w14:textId="628E1A75" w:rsidR="006C181C" w:rsidRPr="00C846B7" w:rsidRDefault="006C181C" w:rsidP="003C2E7B">
      <w:pPr>
        <w:spacing w:after="0"/>
        <w:ind w:left="360"/>
        <w:rPr>
          <w:rFonts w:cs="Arial"/>
          <w:szCs w:val="20"/>
        </w:rPr>
      </w:pPr>
      <w:r w:rsidRPr="00C846B7">
        <w:rPr>
          <w:rFonts w:cs="Arial"/>
          <w:szCs w:val="20"/>
        </w:rPr>
        <w:t xml:space="preserve">Where such funds have not been refunded to UNDP, the </w:t>
      </w:r>
      <w:r w:rsidR="003171C4">
        <w:rPr>
          <w:rFonts w:cs="Arial"/>
          <w:szCs w:val="20"/>
        </w:rPr>
        <w:t>Implementing Partner</w:t>
      </w:r>
      <w:r w:rsidRPr="00C846B7">
        <w:rPr>
          <w:rFonts w:cs="Arial"/>
          <w:szCs w:val="20"/>
        </w:rPr>
        <w:t xml:space="preserve"> agrees that donors to UNDP (including the Government) whose funding is the source, in whole or in part, of the funds for the activities under this Project Document, may seek recourse to the </w:t>
      </w:r>
      <w:r w:rsidR="003171C4">
        <w:rPr>
          <w:rFonts w:cs="Arial"/>
          <w:szCs w:val="20"/>
        </w:rPr>
        <w:t>Implementing Partner</w:t>
      </w:r>
      <w:r w:rsidRPr="00C846B7">
        <w:rPr>
          <w:rFonts w:cs="Arial"/>
          <w:szCs w:val="20"/>
        </w:rPr>
        <w:t xml:space="preserve"> for the recovery of any funds determined by UNDP to have been used inappropriately, including through fraud or corruption, or otherwise paid other than in accordance with the terms and conditions of the Project Document.</w:t>
      </w:r>
    </w:p>
    <w:p w14:paraId="0C8AA402" w14:textId="77777777" w:rsidR="006C181C" w:rsidRPr="00C846B7" w:rsidRDefault="006C181C" w:rsidP="003C2E7B">
      <w:pPr>
        <w:spacing w:after="0"/>
        <w:ind w:left="360"/>
        <w:rPr>
          <w:rFonts w:cs="Arial"/>
          <w:szCs w:val="20"/>
        </w:rPr>
      </w:pPr>
    </w:p>
    <w:p w14:paraId="3DC2A6C9" w14:textId="77777777" w:rsidR="006C181C" w:rsidRPr="00C846B7" w:rsidRDefault="006C181C" w:rsidP="006C181C">
      <w:pPr>
        <w:spacing w:after="0"/>
        <w:ind w:left="360"/>
        <w:rPr>
          <w:rFonts w:eastAsia="Calibri" w:cs="Arial"/>
          <w:color w:val="000000"/>
          <w:szCs w:val="20"/>
        </w:rPr>
      </w:pPr>
      <w:r w:rsidRPr="00C846B7">
        <w:rPr>
          <w:rFonts w:cs="Arial"/>
          <w:i/>
          <w:szCs w:val="20"/>
          <w:u w:val="single"/>
        </w:rPr>
        <w:t>Note</w:t>
      </w:r>
      <w:r w:rsidRPr="00C846B7">
        <w:rPr>
          <w:rFonts w:cs="Arial"/>
          <w:i/>
          <w:szCs w:val="20"/>
        </w:rPr>
        <w:t>:</w:t>
      </w:r>
      <w:r w:rsidRPr="00C846B7">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6F85407D" w14:textId="77777777" w:rsidR="006C181C" w:rsidRPr="00C846B7" w:rsidRDefault="006C181C" w:rsidP="006C181C">
      <w:pPr>
        <w:spacing w:after="0"/>
        <w:ind w:left="360"/>
        <w:rPr>
          <w:rFonts w:cs="Arial"/>
          <w:szCs w:val="20"/>
        </w:rPr>
      </w:pPr>
    </w:p>
    <w:p w14:paraId="6607E296" w14:textId="2D36CECF" w:rsidR="006C181C" w:rsidRPr="00C846B7" w:rsidRDefault="006C181C" w:rsidP="003C2724">
      <w:pPr>
        <w:numPr>
          <w:ilvl w:val="0"/>
          <w:numId w:val="22"/>
        </w:numPr>
        <w:spacing w:after="0"/>
        <w:rPr>
          <w:rFonts w:cs="Arial"/>
          <w:szCs w:val="20"/>
        </w:rPr>
      </w:pPr>
      <w:r w:rsidRPr="00C846B7">
        <w:rPr>
          <w:rFonts w:cs="Arial"/>
          <w:szCs w:val="20"/>
        </w:rPr>
        <w:t xml:space="preserve">Each contract issued by the </w:t>
      </w:r>
      <w:r w:rsidR="003171C4">
        <w:rPr>
          <w:rFonts w:cs="Arial"/>
          <w:szCs w:val="20"/>
        </w:rPr>
        <w:t>Implementing Partner</w:t>
      </w:r>
      <w:r w:rsidRPr="00C846B7">
        <w:rPr>
          <w:rFonts w:cs="Arial"/>
          <w:szCs w:val="20"/>
        </w:rPr>
        <w:t xml:space="preserve">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w:t>
      </w:r>
      <w:r w:rsidR="003171C4">
        <w:rPr>
          <w:rFonts w:cs="Arial"/>
          <w:szCs w:val="20"/>
        </w:rPr>
        <w:t>Implementing Partner</w:t>
      </w:r>
      <w:r w:rsidRPr="00C846B7">
        <w:rPr>
          <w:rFonts w:cs="Arial"/>
          <w:szCs w:val="20"/>
        </w:rPr>
        <w:t xml:space="preserve"> shall cooperate with any and all investigations and post-payment audits.</w:t>
      </w:r>
    </w:p>
    <w:p w14:paraId="578C72FA" w14:textId="77777777" w:rsidR="006C181C" w:rsidRPr="00C846B7" w:rsidRDefault="006C181C" w:rsidP="006C181C">
      <w:pPr>
        <w:spacing w:after="0"/>
        <w:ind w:left="360"/>
        <w:rPr>
          <w:rFonts w:cs="Arial"/>
          <w:szCs w:val="20"/>
        </w:rPr>
      </w:pPr>
    </w:p>
    <w:p w14:paraId="4223BC88" w14:textId="77777777" w:rsidR="006C181C" w:rsidRPr="00C846B7" w:rsidRDefault="006C181C" w:rsidP="003C2724">
      <w:pPr>
        <w:numPr>
          <w:ilvl w:val="0"/>
          <w:numId w:val="22"/>
        </w:numPr>
        <w:spacing w:after="0"/>
        <w:rPr>
          <w:rFonts w:cs="Arial"/>
          <w:szCs w:val="20"/>
        </w:rPr>
      </w:pPr>
      <w:r w:rsidRPr="00C846B7">
        <w:rPr>
          <w:rFonts w:cs="Arial"/>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00493D5" w14:textId="77777777" w:rsidR="006C181C" w:rsidRPr="00C846B7" w:rsidRDefault="006C181C" w:rsidP="006C181C">
      <w:pPr>
        <w:spacing w:after="0"/>
        <w:ind w:left="360"/>
        <w:rPr>
          <w:rFonts w:cs="Arial"/>
          <w:szCs w:val="20"/>
        </w:rPr>
      </w:pPr>
    </w:p>
    <w:p w14:paraId="7AA837D4" w14:textId="2AA89F9D" w:rsidR="006C181C" w:rsidRPr="00C846B7" w:rsidRDefault="006C181C" w:rsidP="003C2724">
      <w:pPr>
        <w:numPr>
          <w:ilvl w:val="0"/>
          <w:numId w:val="22"/>
        </w:numPr>
        <w:spacing w:after="0"/>
        <w:rPr>
          <w:rFonts w:cs="Arial"/>
          <w:szCs w:val="20"/>
        </w:rPr>
      </w:pPr>
      <w:r w:rsidRPr="00C846B7">
        <w:rPr>
          <w:rFonts w:cs="Arial"/>
          <w:szCs w:val="20"/>
        </w:rPr>
        <w:t xml:space="preserve">The </w:t>
      </w:r>
      <w:r w:rsidR="003171C4">
        <w:rPr>
          <w:rFonts w:cs="Arial"/>
          <w:szCs w:val="20"/>
        </w:rPr>
        <w:t>Implementing Partner</w:t>
      </w:r>
      <w:r w:rsidRPr="00C846B7">
        <w:rPr>
          <w:rFonts w:cs="Arial"/>
          <w:szCs w:val="20"/>
        </w:rPr>
        <w:t xml:space="preserve">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C846B7">
        <w:rPr>
          <w:rFonts w:cs="Arial"/>
          <w:i/>
          <w:szCs w:val="20"/>
        </w:rPr>
        <w:t>mutatis mutandis</w:t>
      </w:r>
      <w:r w:rsidRPr="00C846B7">
        <w:rPr>
          <w:rFonts w:cs="Arial"/>
          <w:szCs w:val="20"/>
        </w:rPr>
        <w:t>, in all sub-contracts or sub-agreements entered into further to this Project Document.</w:t>
      </w:r>
    </w:p>
    <w:p w14:paraId="2272BE1F" w14:textId="77777777" w:rsidR="00210381" w:rsidRPr="00C846B7" w:rsidRDefault="00210381" w:rsidP="006C181C">
      <w:pPr>
        <w:rPr>
          <w:rFonts w:cs="Arial"/>
          <w:b/>
          <w:szCs w:val="20"/>
        </w:rPr>
      </w:pPr>
    </w:p>
    <w:p w14:paraId="5F66A0A7" w14:textId="77777777" w:rsidR="006C181C" w:rsidRPr="00C846B7" w:rsidRDefault="006C181C" w:rsidP="006C181C">
      <w:pPr>
        <w:rPr>
          <w:szCs w:val="20"/>
        </w:rPr>
      </w:pPr>
    </w:p>
    <w:p w14:paraId="7F2E170F" w14:textId="77777777" w:rsidR="00872F38" w:rsidRPr="00C846B7" w:rsidRDefault="006C181C" w:rsidP="006C181C">
      <w:pPr>
        <w:rPr>
          <w:rFonts w:cs="Arial"/>
          <w:szCs w:val="20"/>
        </w:rPr>
      </w:pPr>
      <w:r w:rsidRPr="00C846B7">
        <w:br w:type="page"/>
      </w:r>
    </w:p>
    <w:p w14:paraId="3B1B6E1C" w14:textId="6F51DD6D" w:rsidR="00FD462B" w:rsidRPr="00C846B7" w:rsidRDefault="003E3ABA" w:rsidP="00FD462B">
      <w:pPr>
        <w:pStyle w:val="Heading1"/>
        <w:spacing w:before="0" w:after="60"/>
        <w:rPr>
          <w:rFonts w:ascii="Calibri" w:hAnsi="Calibri"/>
        </w:rPr>
      </w:pPr>
      <w:bookmarkStart w:id="132" w:name="_Toc84960992"/>
      <w:r w:rsidRPr="00C846B7">
        <w:rPr>
          <w:rFonts w:ascii="Calibri" w:hAnsi="Calibri"/>
        </w:rPr>
        <w:lastRenderedPageBreak/>
        <w:t>Mandatory Annexes</w:t>
      </w:r>
      <w:bookmarkEnd w:id="132"/>
    </w:p>
    <w:bookmarkEnd w:id="124"/>
    <w:bookmarkEnd w:id="125"/>
    <w:p w14:paraId="71CDA374" w14:textId="63033AB8" w:rsidR="00A37934" w:rsidRPr="00C846B7" w:rsidRDefault="00A37934" w:rsidP="00627051">
      <w:pPr>
        <w:ind w:left="360" w:hanging="360"/>
        <w:rPr>
          <w:szCs w:val="20"/>
        </w:rPr>
      </w:pPr>
    </w:p>
    <w:p w14:paraId="78A9C9B9" w14:textId="77777777" w:rsidR="00A37934" w:rsidRPr="00C846B7" w:rsidRDefault="00A37934">
      <w:pPr>
        <w:spacing w:after="0"/>
        <w:jc w:val="left"/>
        <w:rPr>
          <w:szCs w:val="20"/>
        </w:rPr>
      </w:pPr>
      <w:r w:rsidRPr="00C846B7">
        <w:rPr>
          <w:szCs w:val="20"/>
        </w:rPr>
        <w:br w:type="page"/>
      </w:r>
    </w:p>
    <w:p w14:paraId="7B7E2EA7" w14:textId="151A8A42" w:rsidR="00A37934" w:rsidRPr="00C846B7" w:rsidRDefault="00A37934" w:rsidP="00A37934">
      <w:pPr>
        <w:pStyle w:val="Heading2"/>
      </w:pPr>
      <w:bookmarkStart w:id="133" w:name="_Toc84960993"/>
      <w:r w:rsidRPr="00C846B7">
        <w:lastRenderedPageBreak/>
        <w:t>Annex 1: GEF Budget Template</w:t>
      </w:r>
      <w:bookmarkEnd w:id="133"/>
    </w:p>
    <w:p w14:paraId="35E6F8FF" w14:textId="77777777" w:rsidR="003E0377" w:rsidRPr="00C846B7" w:rsidRDefault="003E0377">
      <w:pPr>
        <w:spacing w:after="0"/>
        <w:jc w:val="left"/>
        <w:rPr>
          <w:szCs w:val="20"/>
        </w:rPr>
      </w:pPr>
    </w:p>
    <w:p w14:paraId="296AA665" w14:textId="35025797" w:rsidR="00245E42" w:rsidRPr="00C846B7" w:rsidRDefault="00245E42">
      <w:pPr>
        <w:spacing w:after="0"/>
        <w:jc w:val="left"/>
        <w:rPr>
          <w:szCs w:val="20"/>
        </w:rPr>
      </w:pPr>
      <w:r w:rsidRPr="00C846B7">
        <w:rPr>
          <w:szCs w:val="20"/>
        </w:rPr>
        <w:br w:type="page"/>
      </w:r>
    </w:p>
    <w:p w14:paraId="25071327" w14:textId="77777777" w:rsidR="00A37934" w:rsidRPr="00C846B7" w:rsidRDefault="00A37934" w:rsidP="00A37934">
      <w:pPr>
        <w:rPr>
          <w:szCs w:val="20"/>
        </w:rPr>
      </w:pPr>
    </w:p>
    <w:p w14:paraId="1AE4B5FE" w14:textId="0B1752A2" w:rsidR="00245E42" w:rsidRPr="00C846B7" w:rsidRDefault="00245E42" w:rsidP="00245E42">
      <w:pPr>
        <w:pStyle w:val="Heading2"/>
      </w:pPr>
      <w:bookmarkStart w:id="134" w:name="_Toc84960994"/>
      <w:r w:rsidRPr="00C846B7">
        <w:t>Annex 2: GEF execution support letter</w:t>
      </w:r>
      <w:bookmarkEnd w:id="134"/>
    </w:p>
    <w:p w14:paraId="40CC5D47" w14:textId="4F41691F" w:rsidR="00245E42" w:rsidRPr="00C846B7" w:rsidRDefault="006D7D67" w:rsidP="00245E42">
      <w:pPr>
        <w:spacing w:after="0"/>
        <w:contextualSpacing/>
      </w:pPr>
      <w:r w:rsidRPr="00C846B7">
        <w:t xml:space="preserve">Not Applicable. </w:t>
      </w:r>
    </w:p>
    <w:p w14:paraId="7B23382B" w14:textId="77777777" w:rsidR="00245E42" w:rsidRPr="00C846B7" w:rsidRDefault="00245E42" w:rsidP="00245E42">
      <w:pPr>
        <w:spacing w:after="0"/>
        <w:jc w:val="left"/>
        <w:rPr>
          <w:b/>
          <w:bCs/>
          <w:szCs w:val="22"/>
        </w:rPr>
      </w:pPr>
      <w:r w:rsidRPr="00C846B7">
        <w:rPr>
          <w:szCs w:val="22"/>
        </w:rPr>
        <w:br w:type="page"/>
      </w:r>
    </w:p>
    <w:p w14:paraId="112EBF7D" w14:textId="77777777" w:rsidR="00245E42" w:rsidRPr="00C846B7" w:rsidRDefault="00245E42" w:rsidP="00245E42">
      <w:pPr>
        <w:pStyle w:val="Heading2"/>
      </w:pPr>
      <w:bookmarkStart w:id="135" w:name="_Toc84960995"/>
      <w:r w:rsidRPr="00C846B7">
        <w:lastRenderedPageBreak/>
        <w:t>Annex 3: Project map and Geospatial Coordinates of project sites</w:t>
      </w:r>
      <w:bookmarkEnd w:id="135"/>
    </w:p>
    <w:p w14:paraId="4974C73F" w14:textId="3F8F1C74" w:rsidR="00245E42" w:rsidRDefault="00245E42" w:rsidP="00245E42">
      <w:r w:rsidRPr="00C846B7">
        <w:t>Two project sites are identified for the pilot projects under Component 2, Output 2.1 and 2.2</w:t>
      </w:r>
      <w:r w:rsidR="007B47D0">
        <w:t xml:space="preserve"> and their geographic location relative to each other and the country borders in the map below. </w:t>
      </w:r>
    </w:p>
    <w:p w14:paraId="7C8C3BC0" w14:textId="34F48512" w:rsidR="007B47D0" w:rsidRPr="00C846B7" w:rsidRDefault="007B47D0" w:rsidP="00245E42">
      <w:r>
        <w:rPr>
          <w:noProof/>
        </w:rPr>
        <w:drawing>
          <wp:inline distT="0" distB="0" distL="0" distR="0" wp14:anchorId="23A1D6F9" wp14:editId="26408D29">
            <wp:extent cx="5943600" cy="3634105"/>
            <wp:effectExtent l="0" t="0" r="0" b="0"/>
            <wp:docPr id="20" name="Picture 2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ap&#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3634105"/>
                    </a:xfrm>
                    <a:prstGeom prst="rect">
                      <a:avLst/>
                    </a:prstGeom>
                  </pic:spPr>
                </pic:pic>
              </a:graphicData>
            </a:graphic>
          </wp:inline>
        </w:drawing>
      </w:r>
    </w:p>
    <w:p w14:paraId="6CFA3470" w14:textId="0932DBC0" w:rsidR="00245E42" w:rsidRPr="00C846B7" w:rsidRDefault="00245E42" w:rsidP="00245E42">
      <w:pPr>
        <w:pStyle w:val="Heading3"/>
      </w:pPr>
      <w:bookmarkStart w:id="136" w:name="_Toc64484986"/>
      <w:bookmarkStart w:id="137" w:name="_Toc73717111"/>
      <w:bookmarkStart w:id="138" w:name="_Toc74821806"/>
      <w:bookmarkStart w:id="139" w:name="_Toc84960996"/>
      <w:r w:rsidRPr="00C846B7">
        <w:t xml:space="preserve">Pilot site 1: </w:t>
      </w:r>
      <w:proofErr w:type="spellStart"/>
      <w:r w:rsidRPr="00C846B7">
        <w:t>Sigcineni</w:t>
      </w:r>
      <w:bookmarkEnd w:id="136"/>
      <w:bookmarkEnd w:id="137"/>
      <w:bookmarkEnd w:id="138"/>
      <w:bookmarkEnd w:id="139"/>
      <w:proofErr w:type="spellEnd"/>
      <w:r w:rsidRPr="00C846B7">
        <w:t xml:space="preserve"> </w:t>
      </w:r>
      <w:r w:rsidR="00253FFB">
        <w:t>(</w:t>
      </w:r>
      <w:proofErr w:type="spellStart"/>
      <w:r w:rsidR="00253FFB">
        <w:t>Mvundla</w:t>
      </w:r>
      <w:proofErr w:type="spellEnd"/>
      <w:r w:rsidR="00253FFB">
        <w:t>)</w:t>
      </w:r>
    </w:p>
    <w:p w14:paraId="42FDE110" w14:textId="72FE0A57" w:rsidR="00245E42" w:rsidRDefault="00245E42" w:rsidP="00245E42">
      <w:r w:rsidRPr="00C846B7">
        <w:t xml:space="preserve">The village is isolated by the </w:t>
      </w:r>
      <w:proofErr w:type="spellStart"/>
      <w:r w:rsidRPr="00C846B7">
        <w:t>Ngwempisi</w:t>
      </w:r>
      <w:proofErr w:type="spellEnd"/>
      <w:r w:rsidRPr="00C846B7">
        <w:t xml:space="preserve"> river and accessible only by footbridge (no road access) with GPS coordinates: 26</w:t>
      </w:r>
      <w:r w:rsidRPr="00C846B7">
        <w:rPr>
          <w:rFonts w:cs="Calibri"/>
        </w:rPr>
        <w:t>°</w:t>
      </w:r>
      <w:r w:rsidRPr="00C846B7">
        <w:t>41’45.26” S, 31</w:t>
      </w:r>
      <w:r w:rsidRPr="00C846B7">
        <w:rPr>
          <w:rFonts w:cs="Calibri"/>
        </w:rPr>
        <w:t>°</w:t>
      </w:r>
      <w:r w:rsidRPr="00C846B7">
        <w:t>17’25.96” E, elevation 461m.</w:t>
      </w:r>
    </w:p>
    <w:p w14:paraId="16DF8FB6" w14:textId="3773C250" w:rsidR="007B47D0" w:rsidRDefault="007B47D0" w:rsidP="00245E42"/>
    <w:p w14:paraId="61DC4B89" w14:textId="633342B8" w:rsidR="005013A1" w:rsidRPr="00C846B7" w:rsidRDefault="005013A1" w:rsidP="00245E42">
      <w:r>
        <w:rPr>
          <w:noProof/>
        </w:rPr>
        <w:lastRenderedPageBreak/>
        <w:drawing>
          <wp:inline distT="0" distB="0" distL="0" distR="0" wp14:anchorId="40937B97" wp14:editId="75A64484">
            <wp:extent cx="5943600" cy="3122295"/>
            <wp:effectExtent l="0" t="0" r="0" b="1905"/>
            <wp:docPr id="35" name="Picture 35"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video game&#10;&#10;Description automatically generated with medium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122295"/>
                    </a:xfrm>
                    <a:prstGeom prst="rect">
                      <a:avLst/>
                    </a:prstGeom>
                  </pic:spPr>
                </pic:pic>
              </a:graphicData>
            </a:graphic>
          </wp:inline>
        </w:drawing>
      </w:r>
    </w:p>
    <w:p w14:paraId="705D2D9D" w14:textId="279FD086" w:rsidR="00245E42" w:rsidRPr="00C846B7" w:rsidRDefault="00245E42" w:rsidP="00245E42">
      <w:pPr>
        <w:pStyle w:val="Heading3"/>
      </w:pPr>
      <w:bookmarkStart w:id="140" w:name="_Toc64484987"/>
      <w:bookmarkStart w:id="141" w:name="_Toc73717112"/>
      <w:bookmarkStart w:id="142" w:name="_Toc74821807"/>
      <w:bookmarkStart w:id="143" w:name="_Toc84960997"/>
      <w:r w:rsidRPr="00C846B7">
        <w:t xml:space="preserve">Pilot site 2: Energy Hub, </w:t>
      </w:r>
      <w:proofErr w:type="spellStart"/>
      <w:r w:rsidRPr="00C846B7">
        <w:rPr>
          <w:iCs/>
        </w:rPr>
        <w:t>Ekubekezeleni</w:t>
      </w:r>
      <w:proofErr w:type="spellEnd"/>
      <w:r w:rsidRPr="00C846B7">
        <w:rPr>
          <w:iCs/>
        </w:rPr>
        <w:t xml:space="preserve">, </w:t>
      </w:r>
      <w:proofErr w:type="spellStart"/>
      <w:r w:rsidRPr="00C846B7">
        <w:rPr>
          <w:iCs/>
        </w:rPr>
        <w:t>Bulimeni</w:t>
      </w:r>
      <w:proofErr w:type="spellEnd"/>
      <w:r w:rsidRPr="00C846B7">
        <w:rPr>
          <w:iCs/>
        </w:rPr>
        <w:t xml:space="preserve"> area</w:t>
      </w:r>
      <w:bookmarkEnd w:id="140"/>
      <w:bookmarkEnd w:id="141"/>
      <w:bookmarkEnd w:id="142"/>
      <w:bookmarkEnd w:id="143"/>
    </w:p>
    <w:p w14:paraId="7E22E66D" w14:textId="605175A7" w:rsidR="00245E42" w:rsidRDefault="00245E42" w:rsidP="006572CB">
      <w:pPr>
        <w:jc w:val="left"/>
      </w:pPr>
      <w:r w:rsidRPr="00C846B7">
        <w:t xml:space="preserve">The </w:t>
      </w:r>
      <w:r w:rsidR="00627051" w:rsidRPr="00C846B7">
        <w:t xml:space="preserve">proposed </w:t>
      </w:r>
      <w:r w:rsidRPr="00C846B7">
        <w:t>pilot site is located at the following GPS coordinates: 26</w:t>
      </w:r>
      <w:r w:rsidRPr="00C846B7">
        <w:rPr>
          <w:rFonts w:cs="Calibri"/>
        </w:rPr>
        <w:t>°</w:t>
      </w:r>
      <w:r w:rsidRPr="00C846B7">
        <w:t>45’29” S; 31</w:t>
      </w:r>
      <w:r w:rsidRPr="00C846B7">
        <w:rPr>
          <w:rFonts w:cs="Calibri"/>
        </w:rPr>
        <w:t>°</w:t>
      </w:r>
      <w:r w:rsidRPr="00C846B7">
        <w:t>18’33” E, elevation 939m</w:t>
      </w:r>
      <w:r w:rsidR="006572CB" w:rsidRPr="00C846B7">
        <w:t xml:space="preserve">. </w:t>
      </w:r>
    </w:p>
    <w:p w14:paraId="301B7D9B" w14:textId="13D26747" w:rsidR="00F16246" w:rsidRDefault="00F16246" w:rsidP="006572CB">
      <w:pPr>
        <w:jc w:val="left"/>
      </w:pPr>
      <w:r>
        <w:rPr>
          <w:noProof/>
        </w:rPr>
        <w:drawing>
          <wp:inline distT="0" distB="0" distL="0" distR="0" wp14:anchorId="09D0D78D" wp14:editId="5F7B98D3">
            <wp:extent cx="5943600" cy="3095625"/>
            <wp:effectExtent l="0" t="0" r="0" b="3175"/>
            <wp:docPr id="39" name="Picture 39" descr="A screenshot of a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map&#10;&#10;Description automatically generated with medium confidenc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6D1828BF" w14:textId="77777777" w:rsidR="005013A1" w:rsidRPr="00C846B7" w:rsidRDefault="005013A1" w:rsidP="006572CB">
      <w:pPr>
        <w:jc w:val="left"/>
      </w:pPr>
    </w:p>
    <w:p w14:paraId="659E4601" w14:textId="77777777" w:rsidR="009771F4" w:rsidRPr="00C846B7" w:rsidRDefault="009771F4" w:rsidP="00245E42">
      <w:pPr>
        <w:pStyle w:val="Heading2"/>
        <w:sectPr w:rsidR="009771F4" w:rsidRPr="00C846B7" w:rsidSect="00426F66">
          <w:pgSz w:w="12240" w:h="15840" w:code="1"/>
          <w:pgMar w:top="1440" w:right="1440" w:bottom="1440" w:left="1440" w:header="720" w:footer="720" w:gutter="0"/>
          <w:cols w:space="720"/>
          <w:docGrid w:linePitch="360"/>
        </w:sectPr>
      </w:pPr>
    </w:p>
    <w:p w14:paraId="5733303D" w14:textId="12874B63" w:rsidR="00245E42" w:rsidRPr="00C846B7" w:rsidRDefault="00245E42" w:rsidP="00245E42">
      <w:pPr>
        <w:pStyle w:val="Heading2"/>
      </w:pPr>
      <w:bookmarkStart w:id="144" w:name="_Toc84960998"/>
      <w:r w:rsidRPr="00C846B7">
        <w:lastRenderedPageBreak/>
        <w:t>Annex 4: Multi Year Work Plan</w:t>
      </w:r>
      <w:bookmarkEnd w:id="144"/>
    </w:p>
    <w:p w14:paraId="6E74E410" w14:textId="77777777" w:rsidR="00296E0F" w:rsidRPr="00C846B7" w:rsidRDefault="00296E0F" w:rsidP="00296E0F">
      <w:pPr>
        <w:pStyle w:val="Heading3"/>
      </w:pPr>
      <w:bookmarkStart w:id="145" w:name="_Toc73717114"/>
      <w:bookmarkStart w:id="146" w:name="_Toc74821809"/>
      <w:bookmarkStart w:id="147" w:name="_Toc84960999"/>
      <w:r w:rsidRPr="00C846B7">
        <w:t>Years 1 and 2 Workplan</w:t>
      </w:r>
      <w:bookmarkEnd w:id="145"/>
      <w:bookmarkEnd w:id="146"/>
      <w:bookmarkEnd w:id="147"/>
      <w:r w:rsidRPr="00C846B7">
        <w:t xml:space="preserve"> </w:t>
      </w:r>
    </w:p>
    <w:p w14:paraId="61CE879F" w14:textId="460D5B85" w:rsidR="00245E42" w:rsidRPr="00C846B7" w:rsidRDefault="00A8277E" w:rsidP="00A05492">
      <w:pPr>
        <w:pStyle w:val="Caption"/>
      </w:pPr>
      <w:bookmarkStart w:id="148" w:name="_Toc83884912"/>
      <w:r w:rsidRPr="00C846B7">
        <w:t xml:space="preserve">Table </w:t>
      </w:r>
      <w:r w:rsidRPr="00C846B7">
        <w:fldChar w:fldCharType="begin"/>
      </w:r>
      <w:r w:rsidRPr="00C846B7">
        <w:instrText>SEQ Table \* ARABIC</w:instrText>
      </w:r>
      <w:r w:rsidRPr="00C846B7">
        <w:fldChar w:fldCharType="separate"/>
      </w:r>
      <w:r w:rsidR="005633F6">
        <w:rPr>
          <w:noProof/>
        </w:rPr>
        <w:t>11</w:t>
      </w:r>
      <w:r w:rsidRPr="00C846B7">
        <w:fldChar w:fldCharType="end"/>
      </w:r>
      <w:r w:rsidRPr="00C846B7">
        <w:t>: Workplan (years 1 and 2)</w:t>
      </w:r>
      <w:bookmarkEnd w:id="148"/>
    </w:p>
    <w:tbl>
      <w:tblPr>
        <w:tblW w:w="135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063"/>
        <w:gridCol w:w="1096"/>
        <w:gridCol w:w="1298"/>
        <w:gridCol w:w="1299"/>
        <w:gridCol w:w="1299"/>
        <w:gridCol w:w="1299"/>
        <w:gridCol w:w="1299"/>
        <w:gridCol w:w="1299"/>
        <w:gridCol w:w="1299"/>
        <w:gridCol w:w="1299"/>
      </w:tblGrid>
      <w:tr w:rsidR="00A8277E" w:rsidRPr="00C846B7" w14:paraId="21F024F9" w14:textId="77777777" w:rsidTr="007B1BCC">
        <w:trPr>
          <w:tblHeader/>
        </w:trPr>
        <w:tc>
          <w:tcPr>
            <w:tcW w:w="984" w:type="dxa"/>
            <w:vMerge w:val="restart"/>
            <w:shd w:val="clear" w:color="auto" w:fill="D9D9D9"/>
            <w:vAlign w:val="center"/>
          </w:tcPr>
          <w:p w14:paraId="4B35DB71" w14:textId="6B216EE5" w:rsidR="00A8277E" w:rsidRPr="00C846B7" w:rsidRDefault="00A8277E" w:rsidP="007B1BCC">
            <w:pPr>
              <w:spacing w:before="60" w:after="60"/>
              <w:jc w:val="center"/>
              <w:rPr>
                <w:b/>
                <w:sz w:val="18"/>
                <w:szCs w:val="21"/>
              </w:rPr>
            </w:pPr>
            <w:r w:rsidRPr="00C846B7">
              <w:rPr>
                <w:b/>
                <w:sz w:val="18"/>
                <w:szCs w:val="21"/>
              </w:rPr>
              <w:t>Comp</w:t>
            </w:r>
            <w:r w:rsidR="004D6F66" w:rsidRPr="00C846B7">
              <w:rPr>
                <w:b/>
                <w:sz w:val="18"/>
                <w:szCs w:val="21"/>
              </w:rPr>
              <w:t>.</w:t>
            </w:r>
          </w:p>
        </w:tc>
        <w:tc>
          <w:tcPr>
            <w:tcW w:w="1063" w:type="dxa"/>
            <w:vMerge w:val="restart"/>
            <w:shd w:val="clear" w:color="auto" w:fill="D9D9D9"/>
            <w:vAlign w:val="center"/>
          </w:tcPr>
          <w:p w14:paraId="6C30617A" w14:textId="77777777" w:rsidR="00A8277E" w:rsidRPr="00B1767B" w:rsidRDefault="00A8277E" w:rsidP="007B1BCC">
            <w:pPr>
              <w:spacing w:before="60" w:after="60"/>
              <w:jc w:val="center"/>
              <w:rPr>
                <w:b/>
                <w:sz w:val="18"/>
                <w:szCs w:val="21"/>
              </w:rPr>
            </w:pPr>
            <w:r w:rsidRPr="00B1767B">
              <w:rPr>
                <w:b/>
                <w:sz w:val="18"/>
                <w:szCs w:val="21"/>
              </w:rPr>
              <w:t>Outcomes</w:t>
            </w:r>
          </w:p>
        </w:tc>
        <w:tc>
          <w:tcPr>
            <w:tcW w:w="1096" w:type="dxa"/>
            <w:vMerge w:val="restart"/>
            <w:shd w:val="clear" w:color="auto" w:fill="D9D9D9"/>
            <w:vAlign w:val="center"/>
          </w:tcPr>
          <w:p w14:paraId="171886F3" w14:textId="77777777" w:rsidR="00A8277E" w:rsidRPr="00B1767B" w:rsidRDefault="00A8277E" w:rsidP="007B1BCC">
            <w:pPr>
              <w:spacing w:before="60" w:after="60"/>
              <w:jc w:val="center"/>
              <w:rPr>
                <w:b/>
                <w:sz w:val="18"/>
                <w:szCs w:val="21"/>
              </w:rPr>
            </w:pPr>
            <w:r w:rsidRPr="00B1767B">
              <w:rPr>
                <w:b/>
                <w:sz w:val="18"/>
                <w:szCs w:val="21"/>
              </w:rPr>
              <w:t>Outputs</w:t>
            </w:r>
          </w:p>
        </w:tc>
        <w:tc>
          <w:tcPr>
            <w:tcW w:w="5195" w:type="dxa"/>
            <w:gridSpan w:val="4"/>
            <w:shd w:val="clear" w:color="auto" w:fill="D9D9D9"/>
            <w:vAlign w:val="center"/>
          </w:tcPr>
          <w:p w14:paraId="22FDD50C" w14:textId="77777777" w:rsidR="00A8277E" w:rsidRPr="00C846B7" w:rsidRDefault="00A8277E" w:rsidP="007B1BCC">
            <w:pPr>
              <w:spacing w:before="60" w:after="60"/>
              <w:jc w:val="center"/>
              <w:rPr>
                <w:b/>
                <w:sz w:val="18"/>
                <w:szCs w:val="21"/>
              </w:rPr>
            </w:pPr>
            <w:r w:rsidRPr="00C846B7">
              <w:rPr>
                <w:b/>
                <w:sz w:val="18"/>
                <w:szCs w:val="21"/>
              </w:rPr>
              <w:t>Year 1</w:t>
            </w:r>
          </w:p>
        </w:tc>
        <w:tc>
          <w:tcPr>
            <w:tcW w:w="5196" w:type="dxa"/>
            <w:gridSpan w:val="4"/>
            <w:shd w:val="clear" w:color="auto" w:fill="D9D9D9"/>
            <w:vAlign w:val="center"/>
          </w:tcPr>
          <w:p w14:paraId="7EE2ECBF" w14:textId="77777777" w:rsidR="00A8277E" w:rsidRPr="00C846B7" w:rsidRDefault="00A8277E" w:rsidP="007B1BCC">
            <w:pPr>
              <w:spacing w:before="60" w:after="60"/>
              <w:jc w:val="center"/>
              <w:rPr>
                <w:b/>
                <w:sz w:val="18"/>
                <w:szCs w:val="21"/>
              </w:rPr>
            </w:pPr>
            <w:r w:rsidRPr="00C846B7">
              <w:rPr>
                <w:b/>
                <w:sz w:val="18"/>
                <w:szCs w:val="21"/>
              </w:rPr>
              <w:t>Year 2</w:t>
            </w:r>
          </w:p>
        </w:tc>
      </w:tr>
      <w:tr w:rsidR="00A8277E" w:rsidRPr="00C846B7" w14:paraId="1866F50F" w14:textId="77777777" w:rsidTr="007B1BCC">
        <w:trPr>
          <w:tblHeader/>
        </w:trPr>
        <w:tc>
          <w:tcPr>
            <w:tcW w:w="984" w:type="dxa"/>
            <w:vMerge/>
            <w:shd w:val="clear" w:color="auto" w:fill="D9D9D9"/>
            <w:vAlign w:val="center"/>
          </w:tcPr>
          <w:p w14:paraId="14C72187" w14:textId="77777777" w:rsidR="00A8277E" w:rsidRPr="00C846B7" w:rsidRDefault="00A8277E" w:rsidP="007B1BCC">
            <w:pPr>
              <w:spacing w:before="60" w:after="60"/>
              <w:jc w:val="center"/>
              <w:rPr>
                <w:b/>
                <w:sz w:val="18"/>
                <w:szCs w:val="21"/>
              </w:rPr>
            </w:pPr>
          </w:p>
        </w:tc>
        <w:tc>
          <w:tcPr>
            <w:tcW w:w="1063" w:type="dxa"/>
            <w:vMerge/>
            <w:shd w:val="clear" w:color="auto" w:fill="D9D9D9"/>
            <w:vAlign w:val="center"/>
          </w:tcPr>
          <w:p w14:paraId="365DECF1" w14:textId="77777777" w:rsidR="00A8277E" w:rsidRPr="00B1767B" w:rsidRDefault="00A8277E" w:rsidP="007B1BCC">
            <w:pPr>
              <w:spacing w:before="60" w:after="60"/>
              <w:jc w:val="center"/>
              <w:rPr>
                <w:b/>
                <w:sz w:val="18"/>
                <w:szCs w:val="21"/>
              </w:rPr>
            </w:pPr>
          </w:p>
        </w:tc>
        <w:tc>
          <w:tcPr>
            <w:tcW w:w="1096" w:type="dxa"/>
            <w:vMerge/>
            <w:shd w:val="clear" w:color="auto" w:fill="D9D9D9"/>
            <w:vAlign w:val="center"/>
          </w:tcPr>
          <w:p w14:paraId="4C57BC88" w14:textId="77777777" w:rsidR="00A8277E" w:rsidRPr="00B1767B" w:rsidRDefault="00A8277E" w:rsidP="007B1BCC">
            <w:pPr>
              <w:spacing w:before="60" w:after="60"/>
              <w:jc w:val="center"/>
              <w:rPr>
                <w:b/>
                <w:sz w:val="18"/>
                <w:szCs w:val="21"/>
              </w:rPr>
            </w:pPr>
          </w:p>
        </w:tc>
        <w:tc>
          <w:tcPr>
            <w:tcW w:w="1298" w:type="dxa"/>
            <w:shd w:val="clear" w:color="auto" w:fill="D9D9D9"/>
            <w:vAlign w:val="center"/>
          </w:tcPr>
          <w:p w14:paraId="5CE88539" w14:textId="77777777" w:rsidR="00A8277E" w:rsidRPr="00C846B7" w:rsidRDefault="00A8277E" w:rsidP="007B1BCC">
            <w:pPr>
              <w:spacing w:before="60" w:after="60"/>
              <w:jc w:val="center"/>
              <w:rPr>
                <w:b/>
                <w:sz w:val="18"/>
                <w:szCs w:val="21"/>
              </w:rPr>
            </w:pPr>
            <w:r w:rsidRPr="00C846B7">
              <w:rPr>
                <w:b/>
                <w:sz w:val="18"/>
                <w:szCs w:val="21"/>
              </w:rPr>
              <w:t>Q1</w:t>
            </w:r>
          </w:p>
        </w:tc>
        <w:tc>
          <w:tcPr>
            <w:tcW w:w="1299" w:type="dxa"/>
            <w:shd w:val="clear" w:color="auto" w:fill="D9D9D9"/>
            <w:vAlign w:val="center"/>
          </w:tcPr>
          <w:p w14:paraId="5F4BB10C" w14:textId="77777777" w:rsidR="00A8277E" w:rsidRPr="00C846B7" w:rsidRDefault="00A8277E" w:rsidP="007B1BCC">
            <w:pPr>
              <w:spacing w:before="60" w:after="60"/>
              <w:jc w:val="center"/>
              <w:rPr>
                <w:b/>
                <w:sz w:val="18"/>
                <w:szCs w:val="21"/>
              </w:rPr>
            </w:pPr>
            <w:r w:rsidRPr="00C846B7">
              <w:rPr>
                <w:b/>
                <w:sz w:val="18"/>
                <w:szCs w:val="21"/>
              </w:rPr>
              <w:t>Q2</w:t>
            </w:r>
          </w:p>
        </w:tc>
        <w:tc>
          <w:tcPr>
            <w:tcW w:w="1299" w:type="dxa"/>
            <w:shd w:val="clear" w:color="auto" w:fill="D9D9D9"/>
            <w:vAlign w:val="center"/>
          </w:tcPr>
          <w:p w14:paraId="75D4154A" w14:textId="77777777" w:rsidR="00A8277E" w:rsidRPr="00C846B7" w:rsidRDefault="00A8277E" w:rsidP="007B1BCC">
            <w:pPr>
              <w:spacing w:before="60" w:after="60"/>
              <w:jc w:val="center"/>
              <w:rPr>
                <w:b/>
                <w:sz w:val="18"/>
                <w:szCs w:val="21"/>
              </w:rPr>
            </w:pPr>
            <w:r w:rsidRPr="00C846B7">
              <w:rPr>
                <w:b/>
                <w:sz w:val="18"/>
                <w:szCs w:val="21"/>
              </w:rPr>
              <w:t>Q3</w:t>
            </w:r>
          </w:p>
        </w:tc>
        <w:tc>
          <w:tcPr>
            <w:tcW w:w="1299" w:type="dxa"/>
            <w:shd w:val="clear" w:color="auto" w:fill="D9D9D9"/>
            <w:vAlign w:val="center"/>
          </w:tcPr>
          <w:p w14:paraId="6441A25B" w14:textId="77777777" w:rsidR="00A8277E" w:rsidRPr="00C846B7" w:rsidRDefault="00A8277E" w:rsidP="007B1BCC">
            <w:pPr>
              <w:spacing w:before="60" w:after="60"/>
              <w:jc w:val="center"/>
              <w:rPr>
                <w:b/>
                <w:sz w:val="18"/>
                <w:szCs w:val="21"/>
              </w:rPr>
            </w:pPr>
            <w:r w:rsidRPr="00C846B7">
              <w:rPr>
                <w:b/>
                <w:sz w:val="18"/>
                <w:szCs w:val="21"/>
              </w:rPr>
              <w:t>Q4</w:t>
            </w:r>
          </w:p>
        </w:tc>
        <w:tc>
          <w:tcPr>
            <w:tcW w:w="1299" w:type="dxa"/>
            <w:shd w:val="clear" w:color="auto" w:fill="D9D9D9"/>
            <w:vAlign w:val="center"/>
          </w:tcPr>
          <w:p w14:paraId="44FE5B3E" w14:textId="77777777" w:rsidR="00A8277E" w:rsidRPr="00C846B7" w:rsidRDefault="00A8277E" w:rsidP="007B1BCC">
            <w:pPr>
              <w:spacing w:before="60" w:after="60"/>
              <w:jc w:val="center"/>
              <w:rPr>
                <w:b/>
                <w:sz w:val="18"/>
                <w:szCs w:val="21"/>
              </w:rPr>
            </w:pPr>
            <w:r w:rsidRPr="00C846B7">
              <w:rPr>
                <w:b/>
                <w:sz w:val="18"/>
                <w:szCs w:val="21"/>
              </w:rPr>
              <w:t>Q1</w:t>
            </w:r>
          </w:p>
        </w:tc>
        <w:tc>
          <w:tcPr>
            <w:tcW w:w="1299" w:type="dxa"/>
            <w:shd w:val="clear" w:color="auto" w:fill="D9D9D9"/>
            <w:vAlign w:val="center"/>
          </w:tcPr>
          <w:p w14:paraId="6CFF3FB9" w14:textId="77777777" w:rsidR="00A8277E" w:rsidRPr="00C846B7" w:rsidRDefault="00A8277E" w:rsidP="007B1BCC">
            <w:pPr>
              <w:spacing w:before="60" w:after="60"/>
              <w:jc w:val="center"/>
              <w:rPr>
                <w:b/>
                <w:sz w:val="18"/>
                <w:szCs w:val="21"/>
              </w:rPr>
            </w:pPr>
            <w:r w:rsidRPr="00C846B7">
              <w:rPr>
                <w:b/>
                <w:sz w:val="18"/>
                <w:szCs w:val="21"/>
              </w:rPr>
              <w:t>Q2</w:t>
            </w:r>
          </w:p>
        </w:tc>
        <w:tc>
          <w:tcPr>
            <w:tcW w:w="1299" w:type="dxa"/>
            <w:shd w:val="clear" w:color="auto" w:fill="D9D9D9"/>
            <w:vAlign w:val="center"/>
          </w:tcPr>
          <w:p w14:paraId="173C931F" w14:textId="77777777" w:rsidR="00A8277E" w:rsidRPr="00C846B7" w:rsidRDefault="00A8277E" w:rsidP="007B1BCC">
            <w:pPr>
              <w:spacing w:before="60" w:after="60"/>
              <w:jc w:val="center"/>
              <w:rPr>
                <w:b/>
                <w:sz w:val="18"/>
                <w:szCs w:val="21"/>
              </w:rPr>
            </w:pPr>
            <w:r w:rsidRPr="00C846B7">
              <w:rPr>
                <w:b/>
                <w:sz w:val="18"/>
                <w:szCs w:val="21"/>
              </w:rPr>
              <w:t>Q3</w:t>
            </w:r>
          </w:p>
        </w:tc>
        <w:tc>
          <w:tcPr>
            <w:tcW w:w="1299" w:type="dxa"/>
            <w:shd w:val="clear" w:color="auto" w:fill="D9D9D9"/>
            <w:vAlign w:val="center"/>
          </w:tcPr>
          <w:p w14:paraId="09E4C9EE" w14:textId="77777777" w:rsidR="00A8277E" w:rsidRPr="00C846B7" w:rsidRDefault="00A8277E" w:rsidP="007B1BCC">
            <w:pPr>
              <w:spacing w:before="60" w:after="60"/>
              <w:jc w:val="center"/>
              <w:rPr>
                <w:b/>
                <w:sz w:val="18"/>
                <w:szCs w:val="21"/>
              </w:rPr>
            </w:pPr>
            <w:r w:rsidRPr="00C846B7">
              <w:rPr>
                <w:b/>
                <w:sz w:val="18"/>
                <w:szCs w:val="21"/>
              </w:rPr>
              <w:t>Q4</w:t>
            </w:r>
          </w:p>
        </w:tc>
      </w:tr>
      <w:tr w:rsidR="00A8277E" w:rsidRPr="00C846B7" w14:paraId="0DA7F6D7" w14:textId="77777777" w:rsidTr="00A8277E">
        <w:tc>
          <w:tcPr>
            <w:tcW w:w="984" w:type="dxa"/>
            <w:vMerge w:val="restart"/>
          </w:tcPr>
          <w:p w14:paraId="40D3F9D8" w14:textId="77777777" w:rsidR="00A8277E" w:rsidRPr="00C846B7" w:rsidRDefault="00A8277E" w:rsidP="00F60D94">
            <w:pPr>
              <w:jc w:val="left"/>
              <w:rPr>
                <w:sz w:val="16"/>
                <w:szCs w:val="16"/>
              </w:rPr>
            </w:pPr>
            <w:r w:rsidRPr="00C846B7">
              <w:rPr>
                <w:sz w:val="16"/>
                <w:szCs w:val="16"/>
              </w:rPr>
              <w:t>Component 1</w:t>
            </w:r>
          </w:p>
        </w:tc>
        <w:tc>
          <w:tcPr>
            <w:tcW w:w="1063" w:type="dxa"/>
            <w:vMerge w:val="restart"/>
            <w:shd w:val="clear" w:color="auto" w:fill="auto"/>
          </w:tcPr>
          <w:p w14:paraId="1F24B28E" w14:textId="012DBB9B" w:rsidR="00A8277E" w:rsidRPr="00B1767B" w:rsidRDefault="000E35B9" w:rsidP="00F60D94">
            <w:pPr>
              <w:jc w:val="left"/>
              <w:rPr>
                <w:sz w:val="16"/>
                <w:szCs w:val="16"/>
              </w:rPr>
            </w:pPr>
            <w:r w:rsidRPr="00B1767B">
              <w:rPr>
                <w:sz w:val="16"/>
                <w:szCs w:val="16"/>
              </w:rPr>
              <w:t xml:space="preserve">Stakeholder ownership in a national minigrid delivery model is advanced, and appropriate policies and regulations are adopted to facilitate investment in </w:t>
            </w:r>
            <w:r w:rsidR="00707535" w:rsidRPr="00B1767B">
              <w:rPr>
                <w:sz w:val="16"/>
                <w:szCs w:val="16"/>
              </w:rPr>
              <w:t>RE minigrid</w:t>
            </w:r>
            <w:r w:rsidRPr="00B1767B">
              <w:rPr>
                <w:sz w:val="16"/>
                <w:szCs w:val="16"/>
              </w:rPr>
              <w:t>s.</w:t>
            </w:r>
          </w:p>
        </w:tc>
        <w:tc>
          <w:tcPr>
            <w:tcW w:w="1096" w:type="dxa"/>
          </w:tcPr>
          <w:p w14:paraId="5DE2B851" w14:textId="2BC8C0B1" w:rsidR="00A8277E" w:rsidRPr="00B1767B" w:rsidRDefault="00A8277E" w:rsidP="00F60D94">
            <w:pPr>
              <w:jc w:val="left"/>
              <w:rPr>
                <w:sz w:val="16"/>
                <w:szCs w:val="16"/>
              </w:rPr>
            </w:pPr>
            <w:r w:rsidRPr="00B1767B">
              <w:rPr>
                <w:sz w:val="16"/>
                <w:szCs w:val="16"/>
              </w:rPr>
              <w:t xml:space="preserve">1.1 </w:t>
            </w:r>
            <w:r w:rsidR="00A23E7E" w:rsidRPr="00B1767B">
              <w:rPr>
                <w:sz w:val="16"/>
                <w:szCs w:val="16"/>
              </w:rPr>
              <w:t>Minigrid</w:t>
            </w:r>
            <w:r w:rsidRPr="00B1767B">
              <w:rPr>
                <w:sz w:val="16"/>
                <w:szCs w:val="16"/>
              </w:rPr>
              <w:t xml:space="preserve"> potential for the country mapped incorporating a value chain analysis, productive uses, MSME activity and mobile network coverage. </w:t>
            </w:r>
          </w:p>
        </w:tc>
        <w:tc>
          <w:tcPr>
            <w:tcW w:w="1298" w:type="dxa"/>
            <w:shd w:val="clear" w:color="auto" w:fill="auto"/>
          </w:tcPr>
          <w:p w14:paraId="40CCF568" w14:textId="1753A2FE" w:rsidR="00A8277E" w:rsidRPr="00C846B7" w:rsidRDefault="000A2135" w:rsidP="00F60D94">
            <w:pPr>
              <w:jc w:val="left"/>
              <w:rPr>
                <w:sz w:val="16"/>
                <w:szCs w:val="16"/>
              </w:rPr>
            </w:pPr>
            <w:r w:rsidRPr="00C846B7">
              <w:rPr>
                <w:sz w:val="16"/>
                <w:szCs w:val="16"/>
              </w:rPr>
              <w:t>A</w:t>
            </w:r>
            <w:r w:rsidR="00FD7FBD" w:rsidRPr="00C846B7">
              <w:rPr>
                <w:sz w:val="16"/>
                <w:szCs w:val="16"/>
              </w:rPr>
              <w:t>greement with Responsible Party in place</w:t>
            </w:r>
            <w:r w:rsidRPr="00C846B7">
              <w:rPr>
                <w:sz w:val="16"/>
                <w:szCs w:val="16"/>
              </w:rPr>
              <w:t xml:space="preserve"> (UN Agency to Agency)</w:t>
            </w:r>
            <w:r w:rsidR="00FD7FBD" w:rsidRPr="00C846B7">
              <w:rPr>
                <w:sz w:val="16"/>
                <w:szCs w:val="16"/>
              </w:rPr>
              <w:t>.</w:t>
            </w:r>
          </w:p>
          <w:p w14:paraId="580ADF07" w14:textId="50A52011" w:rsidR="002D7FEB" w:rsidRPr="00C846B7" w:rsidRDefault="002D7FEB" w:rsidP="00F60D94">
            <w:pPr>
              <w:jc w:val="left"/>
              <w:rPr>
                <w:sz w:val="16"/>
                <w:szCs w:val="16"/>
              </w:rPr>
            </w:pPr>
            <w:r w:rsidRPr="00C846B7">
              <w:rPr>
                <w:sz w:val="16"/>
                <w:szCs w:val="16"/>
              </w:rPr>
              <w:t>Identify additional co-financing opportunities for value chain analysis.</w:t>
            </w:r>
          </w:p>
          <w:p w14:paraId="335B95E7" w14:textId="39AC3367" w:rsidR="0011208E" w:rsidRPr="00C846B7" w:rsidRDefault="0011208E" w:rsidP="0011208E">
            <w:pPr>
              <w:jc w:val="left"/>
              <w:rPr>
                <w:sz w:val="16"/>
                <w:szCs w:val="16"/>
              </w:rPr>
            </w:pPr>
            <w:r w:rsidRPr="00C846B7">
              <w:rPr>
                <w:sz w:val="16"/>
                <w:szCs w:val="16"/>
              </w:rPr>
              <w:t xml:space="preserve">Establish data/mapping workgroup with key government stakeholders, WB and any other development partners. </w:t>
            </w:r>
          </w:p>
          <w:p w14:paraId="5DC5E73F" w14:textId="083B9D7C" w:rsidR="002D7FEB" w:rsidRPr="00C846B7" w:rsidRDefault="002D7FEB" w:rsidP="00F60D94">
            <w:pPr>
              <w:jc w:val="left"/>
              <w:rPr>
                <w:sz w:val="16"/>
                <w:szCs w:val="16"/>
              </w:rPr>
            </w:pPr>
            <w:r w:rsidRPr="00C846B7">
              <w:rPr>
                <w:sz w:val="16"/>
                <w:szCs w:val="16"/>
              </w:rPr>
              <w:t xml:space="preserve">Workplan and delivery timelines agreed to meet final output by latest Q4 of year 2. </w:t>
            </w:r>
          </w:p>
        </w:tc>
        <w:tc>
          <w:tcPr>
            <w:tcW w:w="1299" w:type="dxa"/>
            <w:shd w:val="clear" w:color="auto" w:fill="auto"/>
          </w:tcPr>
          <w:p w14:paraId="78FECA23" w14:textId="0DCE26DB" w:rsidR="0011208E" w:rsidRPr="00C846B7" w:rsidRDefault="0011208E" w:rsidP="0011208E">
            <w:pPr>
              <w:jc w:val="left"/>
              <w:rPr>
                <w:sz w:val="16"/>
                <w:szCs w:val="16"/>
              </w:rPr>
            </w:pPr>
            <w:r w:rsidRPr="00C846B7">
              <w:rPr>
                <w:sz w:val="16"/>
                <w:szCs w:val="16"/>
              </w:rPr>
              <w:t xml:space="preserve">Kick of meeting for mapping working group. </w:t>
            </w:r>
          </w:p>
          <w:p w14:paraId="619D9779" w14:textId="77777777" w:rsidR="0011208E" w:rsidRPr="00C846B7" w:rsidRDefault="0011208E" w:rsidP="0011208E">
            <w:pPr>
              <w:jc w:val="left"/>
              <w:rPr>
                <w:sz w:val="16"/>
                <w:szCs w:val="16"/>
              </w:rPr>
            </w:pPr>
            <w:r w:rsidRPr="00C846B7">
              <w:rPr>
                <w:sz w:val="16"/>
                <w:szCs w:val="16"/>
              </w:rPr>
              <w:t xml:space="preserve">Set workgroup meeting schedule for oversight and steering of activities. </w:t>
            </w:r>
          </w:p>
          <w:p w14:paraId="3FEE33BF" w14:textId="69650239" w:rsidR="0011208E" w:rsidRPr="00C846B7" w:rsidRDefault="0011208E" w:rsidP="0011208E">
            <w:pPr>
              <w:jc w:val="left"/>
              <w:rPr>
                <w:sz w:val="16"/>
                <w:szCs w:val="16"/>
              </w:rPr>
            </w:pPr>
            <w:r w:rsidRPr="00C846B7">
              <w:rPr>
                <w:sz w:val="16"/>
                <w:szCs w:val="16"/>
              </w:rPr>
              <w:t>Establish data integration approach and protocols for data collection, handling, maintenance, and updates, ensuring integration across existing (including WB least cost electrification mapping project) and future datasets.</w:t>
            </w:r>
          </w:p>
          <w:p w14:paraId="0C454457" w14:textId="2423444E" w:rsidR="0011208E" w:rsidRPr="00C846B7" w:rsidRDefault="0011208E" w:rsidP="0011208E">
            <w:pPr>
              <w:jc w:val="left"/>
              <w:rPr>
                <w:sz w:val="16"/>
                <w:szCs w:val="16"/>
              </w:rPr>
            </w:pPr>
            <w:r w:rsidRPr="00C846B7">
              <w:rPr>
                <w:sz w:val="16"/>
                <w:szCs w:val="16"/>
              </w:rPr>
              <w:t xml:space="preserve">Available data assessed for gender specific information. </w:t>
            </w:r>
          </w:p>
        </w:tc>
        <w:tc>
          <w:tcPr>
            <w:tcW w:w="1299" w:type="dxa"/>
            <w:shd w:val="clear" w:color="auto" w:fill="auto"/>
          </w:tcPr>
          <w:p w14:paraId="73308481" w14:textId="139F4D59" w:rsidR="0011208E" w:rsidRPr="00C846B7" w:rsidRDefault="00F55F66" w:rsidP="0011208E">
            <w:pPr>
              <w:jc w:val="left"/>
              <w:rPr>
                <w:sz w:val="16"/>
                <w:szCs w:val="16"/>
              </w:rPr>
            </w:pPr>
            <w:r w:rsidRPr="00C846B7">
              <w:rPr>
                <w:sz w:val="16"/>
                <w:szCs w:val="16"/>
              </w:rPr>
              <w:t>W</w:t>
            </w:r>
            <w:r w:rsidR="0011208E" w:rsidRPr="00C846B7">
              <w:rPr>
                <w:sz w:val="16"/>
                <w:szCs w:val="16"/>
              </w:rPr>
              <w:t xml:space="preserve">orking group meeting (as per schedule). </w:t>
            </w:r>
          </w:p>
          <w:p w14:paraId="3EC5B88D" w14:textId="7C366B91" w:rsidR="00FD7FBD" w:rsidRPr="00C846B7" w:rsidRDefault="00FD7FBD" w:rsidP="00F60D94">
            <w:pPr>
              <w:jc w:val="left"/>
              <w:rPr>
                <w:sz w:val="16"/>
                <w:szCs w:val="16"/>
              </w:rPr>
            </w:pPr>
            <w:r w:rsidRPr="00C846B7">
              <w:rPr>
                <w:sz w:val="16"/>
                <w:szCs w:val="16"/>
              </w:rPr>
              <w:t xml:space="preserve">Productive uses, MSME and any available gender data translated to GIS. </w:t>
            </w:r>
          </w:p>
          <w:p w14:paraId="585B7906" w14:textId="1DC94957" w:rsidR="00FD7FBD" w:rsidRPr="00C846B7" w:rsidRDefault="00FD7FBD" w:rsidP="00F60D94">
            <w:pPr>
              <w:jc w:val="left"/>
              <w:rPr>
                <w:sz w:val="16"/>
                <w:szCs w:val="16"/>
              </w:rPr>
            </w:pPr>
            <w:r w:rsidRPr="00C846B7">
              <w:rPr>
                <w:sz w:val="16"/>
                <w:szCs w:val="16"/>
              </w:rPr>
              <w:t>Availability of mobile network data confirmed (or funding reallocated to value chain analysis)</w:t>
            </w:r>
          </w:p>
        </w:tc>
        <w:tc>
          <w:tcPr>
            <w:tcW w:w="1299" w:type="dxa"/>
            <w:shd w:val="clear" w:color="auto" w:fill="auto"/>
          </w:tcPr>
          <w:p w14:paraId="727DB25B" w14:textId="64547841" w:rsidR="0011208E" w:rsidRPr="00C846B7" w:rsidRDefault="00F55F66" w:rsidP="0011208E">
            <w:pPr>
              <w:jc w:val="left"/>
              <w:rPr>
                <w:sz w:val="16"/>
                <w:szCs w:val="16"/>
              </w:rPr>
            </w:pPr>
            <w:r w:rsidRPr="00C846B7">
              <w:rPr>
                <w:sz w:val="16"/>
                <w:szCs w:val="16"/>
              </w:rPr>
              <w:t>W</w:t>
            </w:r>
            <w:r w:rsidR="0011208E" w:rsidRPr="00C846B7">
              <w:rPr>
                <w:sz w:val="16"/>
                <w:szCs w:val="16"/>
              </w:rPr>
              <w:t xml:space="preserve">orking group meeting (as per schedule). </w:t>
            </w:r>
          </w:p>
          <w:p w14:paraId="1D5DD635" w14:textId="77777777" w:rsidR="0011208E" w:rsidRPr="00C846B7" w:rsidRDefault="0011208E" w:rsidP="0011208E">
            <w:pPr>
              <w:jc w:val="left"/>
              <w:rPr>
                <w:sz w:val="16"/>
                <w:szCs w:val="16"/>
              </w:rPr>
            </w:pPr>
            <w:r w:rsidRPr="00C846B7">
              <w:rPr>
                <w:sz w:val="16"/>
                <w:szCs w:val="16"/>
              </w:rPr>
              <w:t xml:space="preserve">Review and expand data protocol / manual for data collection, maintenance, updates, as needed. </w:t>
            </w:r>
          </w:p>
          <w:p w14:paraId="483EB698" w14:textId="4A59D9A8" w:rsidR="00A8277E" w:rsidRPr="00C846B7" w:rsidRDefault="00FD7FBD" w:rsidP="00F60D94">
            <w:pPr>
              <w:jc w:val="left"/>
              <w:rPr>
                <w:sz w:val="16"/>
                <w:szCs w:val="16"/>
              </w:rPr>
            </w:pPr>
            <w:r w:rsidRPr="00C846B7">
              <w:rPr>
                <w:sz w:val="16"/>
                <w:szCs w:val="16"/>
              </w:rPr>
              <w:t xml:space="preserve">Commission value chain analysis in collaboration with MTIC and Ministry of Agriculture (funding dependent). </w:t>
            </w:r>
          </w:p>
        </w:tc>
        <w:tc>
          <w:tcPr>
            <w:tcW w:w="1299" w:type="dxa"/>
            <w:shd w:val="clear" w:color="auto" w:fill="auto"/>
          </w:tcPr>
          <w:p w14:paraId="28EFAFC6" w14:textId="76034B87" w:rsidR="008017F1" w:rsidRPr="00C846B7" w:rsidRDefault="00F55F66" w:rsidP="00F60D94">
            <w:pPr>
              <w:jc w:val="left"/>
              <w:rPr>
                <w:sz w:val="16"/>
                <w:szCs w:val="16"/>
              </w:rPr>
            </w:pPr>
            <w:r w:rsidRPr="00C846B7">
              <w:rPr>
                <w:sz w:val="16"/>
                <w:szCs w:val="16"/>
              </w:rPr>
              <w:t>W</w:t>
            </w:r>
            <w:r w:rsidR="0011208E" w:rsidRPr="00C846B7">
              <w:rPr>
                <w:sz w:val="16"/>
                <w:szCs w:val="16"/>
              </w:rPr>
              <w:t xml:space="preserve">orking group meeting (as per schedule). </w:t>
            </w:r>
          </w:p>
        </w:tc>
        <w:tc>
          <w:tcPr>
            <w:tcW w:w="1299" w:type="dxa"/>
            <w:shd w:val="clear" w:color="auto" w:fill="auto"/>
          </w:tcPr>
          <w:p w14:paraId="3499CA08" w14:textId="22B4F69A" w:rsidR="0011208E" w:rsidRPr="00C846B7" w:rsidRDefault="00F55F66" w:rsidP="00F60D94">
            <w:pPr>
              <w:jc w:val="left"/>
              <w:rPr>
                <w:sz w:val="16"/>
                <w:szCs w:val="16"/>
              </w:rPr>
            </w:pPr>
            <w:r w:rsidRPr="00C846B7">
              <w:rPr>
                <w:sz w:val="16"/>
                <w:szCs w:val="16"/>
              </w:rPr>
              <w:t>W</w:t>
            </w:r>
            <w:r w:rsidR="0011208E" w:rsidRPr="00C846B7">
              <w:rPr>
                <w:sz w:val="16"/>
                <w:szCs w:val="16"/>
              </w:rPr>
              <w:t xml:space="preserve">orking group meeting (as per schedule). </w:t>
            </w:r>
          </w:p>
          <w:p w14:paraId="0E370E82" w14:textId="71E528F0" w:rsidR="00A8277E" w:rsidRPr="00C846B7" w:rsidRDefault="00FD7FBD" w:rsidP="00F60D94">
            <w:pPr>
              <w:jc w:val="left"/>
              <w:rPr>
                <w:sz w:val="16"/>
                <w:szCs w:val="16"/>
              </w:rPr>
            </w:pPr>
            <w:r w:rsidRPr="00C846B7">
              <w:rPr>
                <w:sz w:val="16"/>
                <w:szCs w:val="16"/>
              </w:rPr>
              <w:t xml:space="preserve">Overlays produced and </w:t>
            </w:r>
            <w:proofErr w:type="spellStart"/>
            <w:r w:rsidRPr="00C846B7">
              <w:rPr>
                <w:sz w:val="16"/>
                <w:szCs w:val="16"/>
              </w:rPr>
              <w:t>analysed</w:t>
            </w:r>
            <w:proofErr w:type="spellEnd"/>
            <w:r w:rsidRPr="00C846B7">
              <w:rPr>
                <w:sz w:val="16"/>
                <w:szCs w:val="16"/>
              </w:rPr>
              <w:t xml:space="preserve"> to indicate / rank potential locations. </w:t>
            </w:r>
          </w:p>
        </w:tc>
        <w:tc>
          <w:tcPr>
            <w:tcW w:w="1299" w:type="dxa"/>
            <w:shd w:val="clear" w:color="auto" w:fill="auto"/>
          </w:tcPr>
          <w:p w14:paraId="713440F4" w14:textId="31970D03" w:rsidR="008017F1" w:rsidRPr="00C846B7" w:rsidRDefault="00F55F66" w:rsidP="00F60D94">
            <w:pPr>
              <w:jc w:val="left"/>
              <w:rPr>
                <w:sz w:val="16"/>
                <w:szCs w:val="16"/>
              </w:rPr>
            </w:pPr>
            <w:r w:rsidRPr="00C846B7">
              <w:rPr>
                <w:sz w:val="16"/>
                <w:szCs w:val="16"/>
              </w:rPr>
              <w:t>W</w:t>
            </w:r>
            <w:r w:rsidR="0011208E" w:rsidRPr="00C846B7">
              <w:rPr>
                <w:sz w:val="16"/>
                <w:szCs w:val="16"/>
              </w:rPr>
              <w:t xml:space="preserve">orking group meeting (as per schedule). </w:t>
            </w:r>
          </w:p>
        </w:tc>
        <w:tc>
          <w:tcPr>
            <w:tcW w:w="1299" w:type="dxa"/>
            <w:shd w:val="clear" w:color="auto" w:fill="auto"/>
          </w:tcPr>
          <w:p w14:paraId="4BB42BB0" w14:textId="766D4C45" w:rsidR="0011208E" w:rsidRPr="00C846B7" w:rsidRDefault="00F55F66" w:rsidP="0011208E">
            <w:pPr>
              <w:jc w:val="left"/>
              <w:rPr>
                <w:sz w:val="16"/>
                <w:szCs w:val="16"/>
              </w:rPr>
            </w:pPr>
            <w:r w:rsidRPr="00C846B7">
              <w:rPr>
                <w:sz w:val="16"/>
                <w:szCs w:val="16"/>
              </w:rPr>
              <w:t>W</w:t>
            </w:r>
            <w:r w:rsidR="0011208E" w:rsidRPr="00C846B7">
              <w:rPr>
                <w:sz w:val="16"/>
                <w:szCs w:val="16"/>
              </w:rPr>
              <w:t xml:space="preserve">orking group meeting (as per schedule). </w:t>
            </w:r>
          </w:p>
          <w:p w14:paraId="4887D85B" w14:textId="262FE010" w:rsidR="00A8277E" w:rsidRPr="00C846B7" w:rsidRDefault="00A23E7E" w:rsidP="00F60D94">
            <w:pPr>
              <w:jc w:val="left"/>
              <w:rPr>
                <w:sz w:val="16"/>
                <w:szCs w:val="16"/>
              </w:rPr>
            </w:pPr>
            <w:r w:rsidRPr="00C846B7">
              <w:rPr>
                <w:sz w:val="16"/>
                <w:szCs w:val="16"/>
              </w:rPr>
              <w:t>Minigrid</w:t>
            </w:r>
            <w:r w:rsidR="00FD7FBD" w:rsidRPr="00C846B7">
              <w:rPr>
                <w:sz w:val="16"/>
                <w:szCs w:val="16"/>
              </w:rPr>
              <w:t xml:space="preserve"> potential for the country mapped. </w:t>
            </w:r>
          </w:p>
          <w:p w14:paraId="7CACC586" w14:textId="65CA1745" w:rsidR="0011208E" w:rsidRPr="00C846B7" w:rsidRDefault="0011208E" w:rsidP="00F60D94">
            <w:pPr>
              <w:jc w:val="left"/>
              <w:rPr>
                <w:sz w:val="16"/>
                <w:szCs w:val="16"/>
              </w:rPr>
            </w:pPr>
            <w:r w:rsidRPr="00C846B7">
              <w:rPr>
                <w:sz w:val="16"/>
                <w:szCs w:val="16"/>
              </w:rPr>
              <w:t>Accompanying paper / publication highlighting sites with significant potential to energize productive uses and value addition.</w:t>
            </w:r>
          </w:p>
        </w:tc>
      </w:tr>
      <w:tr w:rsidR="00A8277E" w:rsidRPr="00C846B7" w14:paraId="203DC544" w14:textId="77777777" w:rsidTr="00A8277E">
        <w:tc>
          <w:tcPr>
            <w:tcW w:w="984" w:type="dxa"/>
            <w:vMerge/>
          </w:tcPr>
          <w:p w14:paraId="7FB54D2D" w14:textId="77777777" w:rsidR="00A8277E" w:rsidRPr="00C846B7" w:rsidRDefault="00A8277E" w:rsidP="00F60D94">
            <w:pPr>
              <w:jc w:val="left"/>
              <w:rPr>
                <w:sz w:val="16"/>
                <w:szCs w:val="16"/>
              </w:rPr>
            </w:pPr>
          </w:p>
        </w:tc>
        <w:tc>
          <w:tcPr>
            <w:tcW w:w="1063" w:type="dxa"/>
            <w:vMerge/>
            <w:shd w:val="clear" w:color="auto" w:fill="auto"/>
          </w:tcPr>
          <w:p w14:paraId="695EA497" w14:textId="77777777" w:rsidR="00A8277E" w:rsidRPr="00C846B7" w:rsidRDefault="00A8277E" w:rsidP="00F60D94">
            <w:pPr>
              <w:jc w:val="left"/>
              <w:rPr>
                <w:sz w:val="16"/>
                <w:szCs w:val="16"/>
              </w:rPr>
            </w:pPr>
          </w:p>
        </w:tc>
        <w:tc>
          <w:tcPr>
            <w:tcW w:w="1096" w:type="dxa"/>
          </w:tcPr>
          <w:p w14:paraId="6EDD2EC3" w14:textId="2DBA5512" w:rsidR="00A8277E" w:rsidRPr="00C846B7" w:rsidRDefault="00A8277E" w:rsidP="00F60D94">
            <w:pPr>
              <w:jc w:val="left"/>
              <w:rPr>
                <w:sz w:val="16"/>
                <w:szCs w:val="16"/>
              </w:rPr>
            </w:pPr>
            <w:r w:rsidRPr="00C846B7">
              <w:rPr>
                <w:sz w:val="16"/>
                <w:szCs w:val="16"/>
              </w:rPr>
              <w:t xml:space="preserve">1.2 An active National Dialogue established </w:t>
            </w:r>
            <w:r w:rsidRPr="00C846B7">
              <w:rPr>
                <w:sz w:val="16"/>
                <w:szCs w:val="16"/>
              </w:rPr>
              <w:lastRenderedPageBreak/>
              <w:t xml:space="preserve">among </w:t>
            </w:r>
            <w:r w:rsidR="00A23E7E" w:rsidRPr="00C846B7">
              <w:rPr>
                <w:sz w:val="16"/>
                <w:szCs w:val="16"/>
              </w:rPr>
              <w:t>minigrid</w:t>
            </w:r>
            <w:r w:rsidRPr="00C846B7">
              <w:rPr>
                <w:sz w:val="16"/>
                <w:szCs w:val="16"/>
              </w:rPr>
              <w:t xml:space="preserve"> policy role-players in Eswatini with strong link to AMP regional project knowledge platform to formulate a national </w:t>
            </w:r>
            <w:r w:rsidR="00A23E7E" w:rsidRPr="00C846B7">
              <w:rPr>
                <w:sz w:val="16"/>
                <w:szCs w:val="16"/>
              </w:rPr>
              <w:t>minigrid</w:t>
            </w:r>
            <w:r w:rsidRPr="00C846B7">
              <w:rPr>
                <w:sz w:val="16"/>
                <w:szCs w:val="16"/>
              </w:rPr>
              <w:t xml:space="preserve"> vision and roadmap.</w:t>
            </w:r>
          </w:p>
        </w:tc>
        <w:tc>
          <w:tcPr>
            <w:tcW w:w="1298" w:type="dxa"/>
            <w:shd w:val="clear" w:color="auto" w:fill="auto"/>
          </w:tcPr>
          <w:p w14:paraId="3657DCFC" w14:textId="381AA301" w:rsidR="00A8277E" w:rsidRPr="00C846B7" w:rsidRDefault="00F55F66" w:rsidP="00A8277E">
            <w:pPr>
              <w:jc w:val="left"/>
              <w:rPr>
                <w:sz w:val="16"/>
                <w:szCs w:val="16"/>
              </w:rPr>
            </w:pPr>
            <w:r w:rsidRPr="00C846B7">
              <w:rPr>
                <w:sz w:val="16"/>
                <w:szCs w:val="16"/>
              </w:rPr>
              <w:lastRenderedPageBreak/>
              <w:t>Draft m</w:t>
            </w:r>
            <w:r w:rsidR="00A8277E" w:rsidRPr="00C846B7">
              <w:rPr>
                <w:sz w:val="16"/>
                <w:szCs w:val="16"/>
              </w:rPr>
              <w:t xml:space="preserve">andate, charter and scope of </w:t>
            </w:r>
            <w:r w:rsidRPr="00C846B7">
              <w:rPr>
                <w:sz w:val="16"/>
                <w:szCs w:val="16"/>
              </w:rPr>
              <w:lastRenderedPageBreak/>
              <w:t xml:space="preserve">National Dialogue </w:t>
            </w:r>
            <w:r w:rsidR="00A8277E" w:rsidRPr="00C846B7">
              <w:rPr>
                <w:sz w:val="16"/>
                <w:szCs w:val="16"/>
              </w:rPr>
              <w:t xml:space="preserve">forum </w:t>
            </w:r>
          </w:p>
        </w:tc>
        <w:tc>
          <w:tcPr>
            <w:tcW w:w="1299" w:type="dxa"/>
            <w:shd w:val="clear" w:color="auto" w:fill="auto"/>
          </w:tcPr>
          <w:p w14:paraId="2B32E36B" w14:textId="3C21AC35" w:rsidR="00A8277E" w:rsidRPr="00C846B7" w:rsidRDefault="00A8277E" w:rsidP="00A8277E">
            <w:pPr>
              <w:jc w:val="left"/>
              <w:rPr>
                <w:sz w:val="16"/>
                <w:szCs w:val="16"/>
              </w:rPr>
            </w:pPr>
            <w:r w:rsidRPr="00C846B7">
              <w:rPr>
                <w:sz w:val="16"/>
                <w:szCs w:val="16"/>
              </w:rPr>
              <w:lastRenderedPageBreak/>
              <w:t xml:space="preserve">Key stakeholders </w:t>
            </w:r>
            <w:r w:rsidRPr="00C846B7">
              <w:rPr>
                <w:sz w:val="16"/>
                <w:szCs w:val="16"/>
              </w:rPr>
              <w:lastRenderedPageBreak/>
              <w:t>identified and invited.</w:t>
            </w:r>
          </w:p>
          <w:p w14:paraId="5A4B3A77" w14:textId="24BEDE69" w:rsidR="00A8277E" w:rsidRPr="00C846B7" w:rsidRDefault="00A8277E" w:rsidP="00A8277E">
            <w:pPr>
              <w:jc w:val="left"/>
              <w:rPr>
                <w:sz w:val="16"/>
                <w:szCs w:val="16"/>
              </w:rPr>
            </w:pPr>
            <w:r w:rsidRPr="00C846B7">
              <w:rPr>
                <w:sz w:val="16"/>
                <w:szCs w:val="16"/>
              </w:rPr>
              <w:t>Representatives for participating organizations nominated / appointed.</w:t>
            </w:r>
          </w:p>
          <w:p w14:paraId="460B0E70" w14:textId="6175290D" w:rsidR="00A8277E" w:rsidRPr="00C846B7" w:rsidRDefault="00A8277E" w:rsidP="00A8277E">
            <w:pPr>
              <w:jc w:val="left"/>
              <w:rPr>
                <w:sz w:val="16"/>
                <w:szCs w:val="16"/>
              </w:rPr>
            </w:pPr>
            <w:r w:rsidRPr="00C846B7">
              <w:rPr>
                <w:sz w:val="16"/>
                <w:szCs w:val="16"/>
              </w:rPr>
              <w:t>Inaugural meeting held.</w:t>
            </w:r>
          </w:p>
          <w:p w14:paraId="6C51EABA" w14:textId="77777777" w:rsidR="00A8277E" w:rsidRPr="00C846B7" w:rsidRDefault="00A8277E" w:rsidP="00F60D94">
            <w:pPr>
              <w:jc w:val="left"/>
              <w:rPr>
                <w:sz w:val="16"/>
                <w:szCs w:val="16"/>
              </w:rPr>
            </w:pPr>
            <w:r w:rsidRPr="00C846B7">
              <w:rPr>
                <w:sz w:val="16"/>
                <w:szCs w:val="16"/>
              </w:rPr>
              <w:t xml:space="preserve">Charter, mandate and scope refined and adopted. </w:t>
            </w:r>
          </w:p>
          <w:p w14:paraId="63C589FC" w14:textId="2CB8D231" w:rsidR="00A8277E" w:rsidRPr="00C846B7" w:rsidRDefault="00A8277E" w:rsidP="00F60D94">
            <w:pPr>
              <w:jc w:val="left"/>
              <w:rPr>
                <w:sz w:val="16"/>
                <w:szCs w:val="16"/>
              </w:rPr>
            </w:pPr>
            <w:r w:rsidRPr="00C846B7">
              <w:rPr>
                <w:sz w:val="16"/>
                <w:szCs w:val="16"/>
              </w:rPr>
              <w:t xml:space="preserve">Meeting calendar (frequency and dates) agreed. </w:t>
            </w:r>
          </w:p>
        </w:tc>
        <w:tc>
          <w:tcPr>
            <w:tcW w:w="1299" w:type="dxa"/>
            <w:shd w:val="clear" w:color="auto" w:fill="auto"/>
          </w:tcPr>
          <w:p w14:paraId="06BF3AEE" w14:textId="4F3DD0DC" w:rsidR="00A8277E" w:rsidRPr="00C846B7" w:rsidRDefault="00A8277E" w:rsidP="00F60D94">
            <w:pPr>
              <w:jc w:val="left"/>
              <w:rPr>
                <w:sz w:val="16"/>
                <w:szCs w:val="16"/>
              </w:rPr>
            </w:pPr>
            <w:r w:rsidRPr="00C846B7">
              <w:rPr>
                <w:sz w:val="16"/>
                <w:szCs w:val="16"/>
              </w:rPr>
              <w:lastRenderedPageBreak/>
              <w:t xml:space="preserve">Workplan defined to meet </w:t>
            </w:r>
            <w:r w:rsidRPr="00C846B7">
              <w:rPr>
                <w:sz w:val="16"/>
                <w:szCs w:val="16"/>
              </w:rPr>
              <w:lastRenderedPageBreak/>
              <w:t xml:space="preserve">required outputs. </w:t>
            </w:r>
          </w:p>
          <w:p w14:paraId="20BDE6A5" w14:textId="512745A7" w:rsidR="005D65D3" w:rsidRPr="00C846B7" w:rsidRDefault="005D65D3" w:rsidP="005D65D3">
            <w:pPr>
              <w:jc w:val="left"/>
              <w:rPr>
                <w:sz w:val="16"/>
                <w:szCs w:val="16"/>
              </w:rPr>
            </w:pPr>
            <w:r w:rsidRPr="00C846B7">
              <w:rPr>
                <w:sz w:val="16"/>
                <w:szCs w:val="16"/>
              </w:rPr>
              <w:t>Nomination and appointment of participants in the regional Community of Practice.</w:t>
            </w:r>
          </w:p>
          <w:p w14:paraId="2C4B6B9B" w14:textId="7FBEE405" w:rsidR="005D65D3" w:rsidRPr="00C846B7" w:rsidRDefault="005D65D3" w:rsidP="005D65D3">
            <w:pPr>
              <w:jc w:val="left"/>
              <w:rPr>
                <w:sz w:val="16"/>
                <w:szCs w:val="16"/>
              </w:rPr>
            </w:pPr>
            <w:r w:rsidRPr="00C846B7">
              <w:rPr>
                <w:sz w:val="16"/>
                <w:szCs w:val="16"/>
              </w:rPr>
              <w:t xml:space="preserve">First knowledge event hosted: Overview of </w:t>
            </w:r>
            <w:r w:rsidR="00A23E7E" w:rsidRPr="00C846B7">
              <w:rPr>
                <w:sz w:val="16"/>
                <w:szCs w:val="16"/>
              </w:rPr>
              <w:t>minigrid</w:t>
            </w:r>
            <w:r w:rsidRPr="00C846B7">
              <w:rPr>
                <w:sz w:val="16"/>
                <w:szCs w:val="16"/>
              </w:rPr>
              <w:t xml:space="preserve"> status global, regional, national (including overview of EEC pilot and </w:t>
            </w:r>
            <w:r w:rsidR="00A23E7E" w:rsidRPr="00C846B7">
              <w:rPr>
                <w:sz w:val="16"/>
                <w:szCs w:val="16"/>
              </w:rPr>
              <w:t>minigrid</w:t>
            </w:r>
            <w:r w:rsidRPr="00C846B7">
              <w:rPr>
                <w:sz w:val="16"/>
                <w:szCs w:val="16"/>
              </w:rPr>
              <w:t xml:space="preserve"> regulatory framework)</w:t>
            </w:r>
          </w:p>
        </w:tc>
        <w:tc>
          <w:tcPr>
            <w:tcW w:w="1299" w:type="dxa"/>
            <w:shd w:val="clear" w:color="auto" w:fill="auto"/>
          </w:tcPr>
          <w:p w14:paraId="17E48F82" w14:textId="77777777" w:rsidR="00A8277E" w:rsidRPr="00C846B7" w:rsidRDefault="005D65D3" w:rsidP="00F60D94">
            <w:pPr>
              <w:jc w:val="left"/>
              <w:rPr>
                <w:sz w:val="16"/>
                <w:szCs w:val="16"/>
              </w:rPr>
            </w:pPr>
            <w:r w:rsidRPr="00C846B7">
              <w:rPr>
                <w:sz w:val="16"/>
                <w:szCs w:val="16"/>
              </w:rPr>
              <w:lastRenderedPageBreak/>
              <w:t>Meeting / knowledge event.</w:t>
            </w:r>
          </w:p>
          <w:p w14:paraId="204EF331" w14:textId="77777777" w:rsidR="00F41FE5" w:rsidRPr="00C846B7" w:rsidRDefault="005D65D3" w:rsidP="00F60D94">
            <w:pPr>
              <w:jc w:val="left"/>
              <w:rPr>
                <w:sz w:val="16"/>
                <w:szCs w:val="16"/>
              </w:rPr>
            </w:pPr>
            <w:r w:rsidRPr="00C846B7">
              <w:rPr>
                <w:sz w:val="16"/>
                <w:szCs w:val="16"/>
              </w:rPr>
              <w:lastRenderedPageBreak/>
              <w:t xml:space="preserve">Workstreams established to meet targeted outputs. </w:t>
            </w:r>
          </w:p>
          <w:p w14:paraId="646BD1BA" w14:textId="0FD47113" w:rsidR="00F41FE5" w:rsidRPr="00C846B7" w:rsidRDefault="00F41FE5" w:rsidP="00F60D94">
            <w:pPr>
              <w:jc w:val="left"/>
              <w:rPr>
                <w:sz w:val="16"/>
                <w:szCs w:val="16"/>
              </w:rPr>
            </w:pPr>
            <w:r w:rsidRPr="00C846B7">
              <w:rPr>
                <w:sz w:val="16"/>
                <w:szCs w:val="16"/>
              </w:rPr>
              <w:t>Inform capacity building needs for Output 1.3</w:t>
            </w:r>
          </w:p>
        </w:tc>
        <w:tc>
          <w:tcPr>
            <w:tcW w:w="1299" w:type="dxa"/>
            <w:shd w:val="clear" w:color="auto" w:fill="auto"/>
          </w:tcPr>
          <w:p w14:paraId="1759C429" w14:textId="6402AA4F" w:rsidR="00F41FE5" w:rsidRPr="00C846B7" w:rsidRDefault="004A4950" w:rsidP="00F60D94">
            <w:pPr>
              <w:jc w:val="left"/>
              <w:rPr>
                <w:sz w:val="16"/>
                <w:szCs w:val="16"/>
              </w:rPr>
            </w:pPr>
            <w:r w:rsidRPr="00C846B7">
              <w:rPr>
                <w:sz w:val="16"/>
                <w:szCs w:val="16"/>
              </w:rPr>
              <w:lastRenderedPageBreak/>
              <w:t xml:space="preserve">Confirm year workplan and meeting schedule </w:t>
            </w:r>
            <w:r w:rsidRPr="00C846B7">
              <w:rPr>
                <w:sz w:val="16"/>
                <w:szCs w:val="16"/>
              </w:rPr>
              <w:lastRenderedPageBreak/>
              <w:t>(including workstreams as relevant)</w:t>
            </w:r>
          </w:p>
        </w:tc>
        <w:tc>
          <w:tcPr>
            <w:tcW w:w="1299" w:type="dxa"/>
            <w:shd w:val="clear" w:color="auto" w:fill="auto"/>
          </w:tcPr>
          <w:p w14:paraId="02750B77" w14:textId="77777777" w:rsidR="004A4950" w:rsidRPr="00C846B7" w:rsidRDefault="004A4950" w:rsidP="004A4950">
            <w:pPr>
              <w:jc w:val="left"/>
              <w:rPr>
                <w:sz w:val="16"/>
                <w:szCs w:val="16"/>
              </w:rPr>
            </w:pPr>
            <w:r w:rsidRPr="00C846B7">
              <w:rPr>
                <w:sz w:val="16"/>
                <w:szCs w:val="16"/>
              </w:rPr>
              <w:lastRenderedPageBreak/>
              <w:t xml:space="preserve">Knowledge event / Community of Practice </w:t>
            </w:r>
            <w:r w:rsidRPr="00C846B7">
              <w:rPr>
                <w:sz w:val="16"/>
                <w:szCs w:val="16"/>
              </w:rPr>
              <w:lastRenderedPageBreak/>
              <w:t>knowledge sharing update</w:t>
            </w:r>
          </w:p>
          <w:p w14:paraId="5F457F03" w14:textId="77777777" w:rsidR="004A4950" w:rsidRPr="00C846B7" w:rsidRDefault="004A4950" w:rsidP="004A4950">
            <w:pPr>
              <w:jc w:val="left"/>
              <w:rPr>
                <w:sz w:val="16"/>
                <w:szCs w:val="16"/>
              </w:rPr>
            </w:pPr>
            <w:r w:rsidRPr="00C846B7">
              <w:rPr>
                <w:sz w:val="16"/>
                <w:szCs w:val="16"/>
              </w:rPr>
              <w:t>Activities as per workplan</w:t>
            </w:r>
          </w:p>
          <w:p w14:paraId="69C70879" w14:textId="26B52D1C" w:rsidR="00F41FE5" w:rsidRPr="00C846B7" w:rsidRDefault="004A4950" w:rsidP="004A4950">
            <w:pPr>
              <w:jc w:val="left"/>
              <w:rPr>
                <w:sz w:val="16"/>
                <w:szCs w:val="16"/>
              </w:rPr>
            </w:pPr>
            <w:r w:rsidRPr="00C846B7">
              <w:rPr>
                <w:sz w:val="16"/>
                <w:szCs w:val="16"/>
              </w:rPr>
              <w:t>Meetings as per meeting schedule</w:t>
            </w:r>
          </w:p>
        </w:tc>
        <w:tc>
          <w:tcPr>
            <w:tcW w:w="1299" w:type="dxa"/>
            <w:shd w:val="clear" w:color="auto" w:fill="auto"/>
          </w:tcPr>
          <w:p w14:paraId="49BFD6AC" w14:textId="77777777" w:rsidR="004A4950" w:rsidRPr="00C846B7" w:rsidRDefault="004A4950" w:rsidP="004A4950">
            <w:pPr>
              <w:jc w:val="left"/>
              <w:rPr>
                <w:sz w:val="16"/>
                <w:szCs w:val="16"/>
              </w:rPr>
            </w:pPr>
            <w:r w:rsidRPr="00C846B7">
              <w:rPr>
                <w:sz w:val="16"/>
                <w:szCs w:val="16"/>
              </w:rPr>
              <w:lastRenderedPageBreak/>
              <w:t xml:space="preserve">Knowledge event / Community of Practice </w:t>
            </w:r>
            <w:r w:rsidRPr="00C846B7">
              <w:rPr>
                <w:sz w:val="16"/>
                <w:szCs w:val="16"/>
              </w:rPr>
              <w:lastRenderedPageBreak/>
              <w:t>knowledge sharing update</w:t>
            </w:r>
          </w:p>
          <w:p w14:paraId="5F9B6AE9" w14:textId="77777777" w:rsidR="004A4950" w:rsidRPr="00C846B7" w:rsidRDefault="004A4950" w:rsidP="004A4950">
            <w:pPr>
              <w:jc w:val="left"/>
              <w:rPr>
                <w:sz w:val="16"/>
                <w:szCs w:val="16"/>
              </w:rPr>
            </w:pPr>
            <w:r w:rsidRPr="00C846B7">
              <w:rPr>
                <w:sz w:val="16"/>
                <w:szCs w:val="16"/>
              </w:rPr>
              <w:t>Activities as per workplan</w:t>
            </w:r>
          </w:p>
          <w:p w14:paraId="139CF0E9" w14:textId="68615218" w:rsidR="00A8277E" w:rsidRPr="00C846B7" w:rsidRDefault="004A4950" w:rsidP="004A4950">
            <w:pPr>
              <w:jc w:val="left"/>
              <w:rPr>
                <w:sz w:val="16"/>
                <w:szCs w:val="16"/>
              </w:rPr>
            </w:pPr>
            <w:r w:rsidRPr="00C846B7">
              <w:rPr>
                <w:sz w:val="16"/>
                <w:szCs w:val="16"/>
              </w:rPr>
              <w:t>Meetings as per meeting schedule</w:t>
            </w:r>
          </w:p>
        </w:tc>
        <w:tc>
          <w:tcPr>
            <w:tcW w:w="1299" w:type="dxa"/>
            <w:shd w:val="clear" w:color="auto" w:fill="auto"/>
          </w:tcPr>
          <w:p w14:paraId="62648D49" w14:textId="0CD9DDCE" w:rsidR="005D65D3" w:rsidRPr="00C846B7" w:rsidRDefault="004A4950" w:rsidP="00F60D94">
            <w:pPr>
              <w:jc w:val="left"/>
              <w:rPr>
                <w:sz w:val="16"/>
                <w:szCs w:val="16"/>
              </w:rPr>
            </w:pPr>
            <w:r w:rsidRPr="00C846B7">
              <w:rPr>
                <w:sz w:val="16"/>
                <w:szCs w:val="16"/>
              </w:rPr>
              <w:lastRenderedPageBreak/>
              <w:t>Assess</w:t>
            </w:r>
            <w:r w:rsidR="005D65D3" w:rsidRPr="00C846B7">
              <w:rPr>
                <w:sz w:val="16"/>
                <w:szCs w:val="16"/>
              </w:rPr>
              <w:t xml:space="preserve"> findings of </w:t>
            </w:r>
            <w:proofErr w:type="spellStart"/>
            <w:r w:rsidR="008017F1">
              <w:rPr>
                <w:sz w:val="16"/>
                <w:szCs w:val="16"/>
              </w:rPr>
              <w:t>of</w:t>
            </w:r>
            <w:proofErr w:type="spellEnd"/>
            <w:r w:rsidR="008017F1">
              <w:rPr>
                <w:sz w:val="16"/>
                <w:szCs w:val="16"/>
              </w:rPr>
              <w:t xml:space="preserve"> </w:t>
            </w:r>
            <w:proofErr w:type="spellStart"/>
            <w:r w:rsidR="008017F1">
              <w:rPr>
                <w:sz w:val="16"/>
                <w:szCs w:val="16"/>
              </w:rPr>
              <w:t>Mvundla</w:t>
            </w:r>
            <w:proofErr w:type="spellEnd"/>
            <w:r w:rsidR="008017F1">
              <w:rPr>
                <w:sz w:val="16"/>
                <w:szCs w:val="16"/>
              </w:rPr>
              <w:t xml:space="preserve"> (near </w:t>
            </w:r>
            <w:proofErr w:type="spellStart"/>
            <w:proofErr w:type="gramStart"/>
            <w:r w:rsidR="005D65D3" w:rsidRPr="00C846B7">
              <w:rPr>
                <w:sz w:val="16"/>
                <w:szCs w:val="16"/>
              </w:rPr>
              <w:t>Sigcineni</w:t>
            </w:r>
            <w:proofErr w:type="spellEnd"/>
            <w:r w:rsidR="008017F1">
              <w:rPr>
                <w:sz w:val="16"/>
                <w:szCs w:val="16"/>
              </w:rPr>
              <w:t>)</w:t>
            </w:r>
            <w:r w:rsidR="005D65D3" w:rsidRPr="00C846B7">
              <w:rPr>
                <w:sz w:val="16"/>
                <w:szCs w:val="16"/>
              </w:rPr>
              <w:t>pilot</w:t>
            </w:r>
            <w:proofErr w:type="gramEnd"/>
            <w:r w:rsidR="005D65D3" w:rsidRPr="00C846B7">
              <w:rPr>
                <w:sz w:val="16"/>
                <w:szCs w:val="16"/>
              </w:rPr>
              <w:t xml:space="preserve"> </w:t>
            </w:r>
            <w:r w:rsidR="005D65D3" w:rsidRPr="00C846B7">
              <w:rPr>
                <w:sz w:val="16"/>
                <w:szCs w:val="16"/>
              </w:rPr>
              <w:lastRenderedPageBreak/>
              <w:t xml:space="preserve">project, </w:t>
            </w:r>
            <w:proofErr w:type="spellStart"/>
            <w:r w:rsidR="00A23E7E" w:rsidRPr="00C846B7">
              <w:rPr>
                <w:sz w:val="16"/>
                <w:szCs w:val="16"/>
              </w:rPr>
              <w:t>minigrid</w:t>
            </w:r>
            <w:proofErr w:type="spellEnd"/>
            <w:r w:rsidR="005D65D3" w:rsidRPr="00C846B7">
              <w:rPr>
                <w:sz w:val="16"/>
                <w:szCs w:val="16"/>
              </w:rPr>
              <w:t xml:space="preserve"> potential mapping data, </w:t>
            </w:r>
            <w:r w:rsidR="009803F8" w:rsidRPr="00C846B7">
              <w:rPr>
                <w:sz w:val="16"/>
                <w:szCs w:val="16"/>
              </w:rPr>
              <w:t xml:space="preserve">as available. </w:t>
            </w:r>
          </w:p>
          <w:p w14:paraId="2BFD2421" w14:textId="77777777" w:rsidR="004A4950" w:rsidRPr="00C846B7" w:rsidRDefault="004A4950" w:rsidP="004A4950">
            <w:pPr>
              <w:jc w:val="left"/>
              <w:rPr>
                <w:sz w:val="16"/>
                <w:szCs w:val="16"/>
              </w:rPr>
            </w:pPr>
            <w:r w:rsidRPr="00C846B7">
              <w:rPr>
                <w:sz w:val="16"/>
                <w:szCs w:val="16"/>
              </w:rPr>
              <w:t>Activities as per workplan</w:t>
            </w:r>
          </w:p>
          <w:p w14:paraId="2F666DF2" w14:textId="77777777" w:rsidR="004A4950" w:rsidRPr="00C846B7" w:rsidRDefault="004A4950" w:rsidP="004A4950">
            <w:pPr>
              <w:jc w:val="left"/>
              <w:rPr>
                <w:sz w:val="16"/>
                <w:szCs w:val="16"/>
              </w:rPr>
            </w:pPr>
            <w:r w:rsidRPr="00C846B7">
              <w:rPr>
                <w:sz w:val="16"/>
                <w:szCs w:val="16"/>
              </w:rPr>
              <w:t>Meetings as per meeting schedule</w:t>
            </w:r>
          </w:p>
          <w:p w14:paraId="75A41252" w14:textId="77777777" w:rsidR="00F41FE5" w:rsidRPr="00C846B7" w:rsidRDefault="00F41FE5" w:rsidP="004A4950">
            <w:pPr>
              <w:jc w:val="left"/>
              <w:rPr>
                <w:sz w:val="16"/>
                <w:szCs w:val="16"/>
              </w:rPr>
            </w:pPr>
            <w:r w:rsidRPr="00C846B7">
              <w:rPr>
                <w:sz w:val="16"/>
                <w:szCs w:val="16"/>
              </w:rPr>
              <w:t>Workstream specific updates or position papers produced, as relevant</w:t>
            </w:r>
          </w:p>
          <w:p w14:paraId="06D2E427" w14:textId="325FD052" w:rsidR="00F41FE5" w:rsidRPr="00C846B7" w:rsidRDefault="00F41FE5" w:rsidP="004A4950">
            <w:pPr>
              <w:jc w:val="left"/>
              <w:rPr>
                <w:sz w:val="16"/>
                <w:szCs w:val="16"/>
              </w:rPr>
            </w:pPr>
            <w:r w:rsidRPr="00C846B7">
              <w:rPr>
                <w:sz w:val="16"/>
                <w:szCs w:val="16"/>
              </w:rPr>
              <w:t>Inform capacity building needs for Output 1.3</w:t>
            </w:r>
          </w:p>
        </w:tc>
      </w:tr>
      <w:tr w:rsidR="00A8277E" w:rsidRPr="00C846B7" w14:paraId="3E85DD89" w14:textId="77777777" w:rsidTr="00A8277E">
        <w:tc>
          <w:tcPr>
            <w:tcW w:w="984" w:type="dxa"/>
            <w:vMerge/>
          </w:tcPr>
          <w:p w14:paraId="7CC58F40" w14:textId="77777777" w:rsidR="00A8277E" w:rsidRPr="00C846B7" w:rsidRDefault="00A8277E" w:rsidP="00F60D94">
            <w:pPr>
              <w:jc w:val="left"/>
              <w:rPr>
                <w:sz w:val="16"/>
                <w:szCs w:val="16"/>
              </w:rPr>
            </w:pPr>
          </w:p>
        </w:tc>
        <w:tc>
          <w:tcPr>
            <w:tcW w:w="1063" w:type="dxa"/>
            <w:vMerge/>
            <w:shd w:val="clear" w:color="auto" w:fill="auto"/>
          </w:tcPr>
          <w:p w14:paraId="42158A61" w14:textId="77777777" w:rsidR="00A8277E" w:rsidRPr="00C846B7" w:rsidRDefault="00A8277E" w:rsidP="00F60D94">
            <w:pPr>
              <w:jc w:val="left"/>
              <w:rPr>
                <w:sz w:val="16"/>
                <w:szCs w:val="16"/>
              </w:rPr>
            </w:pPr>
          </w:p>
        </w:tc>
        <w:tc>
          <w:tcPr>
            <w:tcW w:w="1096" w:type="dxa"/>
          </w:tcPr>
          <w:p w14:paraId="4F6A7617" w14:textId="0ADAEDF5" w:rsidR="00A8277E" w:rsidRPr="00C846B7" w:rsidRDefault="00A8277E" w:rsidP="00F60D94">
            <w:pPr>
              <w:jc w:val="left"/>
              <w:rPr>
                <w:sz w:val="16"/>
                <w:szCs w:val="16"/>
              </w:rPr>
            </w:pPr>
            <w:r w:rsidRPr="00C846B7">
              <w:rPr>
                <w:sz w:val="16"/>
                <w:szCs w:val="16"/>
              </w:rPr>
              <w:t xml:space="preserve">1.3 </w:t>
            </w:r>
            <w:r w:rsidR="00F41FE5" w:rsidRPr="00C846B7">
              <w:rPr>
                <w:sz w:val="16"/>
                <w:szCs w:val="16"/>
              </w:rPr>
              <w:t>Capacity building provided to public officials (regulator, ministries) to identify and incorporate cost-reduction levers and innovative business models.</w:t>
            </w:r>
          </w:p>
        </w:tc>
        <w:tc>
          <w:tcPr>
            <w:tcW w:w="1298" w:type="dxa"/>
            <w:shd w:val="clear" w:color="auto" w:fill="auto"/>
          </w:tcPr>
          <w:p w14:paraId="42413BCE" w14:textId="48192924" w:rsidR="00A8277E" w:rsidRPr="00C846B7" w:rsidRDefault="00F41FE5" w:rsidP="00F60D94">
            <w:pPr>
              <w:jc w:val="left"/>
              <w:rPr>
                <w:sz w:val="16"/>
                <w:szCs w:val="16"/>
              </w:rPr>
            </w:pPr>
            <w:r w:rsidRPr="00C846B7">
              <w:rPr>
                <w:sz w:val="16"/>
                <w:szCs w:val="16"/>
              </w:rPr>
              <w:t>-</w:t>
            </w:r>
          </w:p>
        </w:tc>
        <w:tc>
          <w:tcPr>
            <w:tcW w:w="1299" w:type="dxa"/>
            <w:shd w:val="clear" w:color="auto" w:fill="auto"/>
          </w:tcPr>
          <w:p w14:paraId="3DCAA9D8" w14:textId="77777777" w:rsidR="00A8277E" w:rsidRPr="00C846B7" w:rsidRDefault="00F41FE5" w:rsidP="00F60D94">
            <w:pPr>
              <w:jc w:val="left"/>
              <w:rPr>
                <w:sz w:val="16"/>
                <w:szCs w:val="16"/>
              </w:rPr>
            </w:pPr>
            <w:r w:rsidRPr="00C846B7">
              <w:rPr>
                <w:sz w:val="16"/>
                <w:szCs w:val="16"/>
              </w:rPr>
              <w:t>Initial training schedule planned in consultation with regional program.</w:t>
            </w:r>
          </w:p>
          <w:p w14:paraId="5BA01371" w14:textId="741E77D0" w:rsidR="00F41FE5" w:rsidRPr="00C846B7" w:rsidRDefault="00F41FE5" w:rsidP="00F60D94">
            <w:pPr>
              <w:jc w:val="left"/>
              <w:rPr>
                <w:sz w:val="16"/>
                <w:szCs w:val="16"/>
              </w:rPr>
            </w:pPr>
            <w:r w:rsidRPr="00C846B7">
              <w:rPr>
                <w:sz w:val="16"/>
                <w:szCs w:val="16"/>
              </w:rPr>
              <w:t xml:space="preserve">Training material tailored for Eswatini needs (with support from regional project). </w:t>
            </w:r>
          </w:p>
        </w:tc>
        <w:tc>
          <w:tcPr>
            <w:tcW w:w="1299" w:type="dxa"/>
            <w:shd w:val="clear" w:color="auto" w:fill="auto"/>
          </w:tcPr>
          <w:p w14:paraId="2516E13D" w14:textId="77777777" w:rsidR="00337166" w:rsidRPr="00C846B7" w:rsidRDefault="00F41FE5" w:rsidP="00F60D94">
            <w:pPr>
              <w:jc w:val="left"/>
              <w:rPr>
                <w:sz w:val="16"/>
                <w:szCs w:val="16"/>
              </w:rPr>
            </w:pPr>
            <w:r w:rsidRPr="00C846B7">
              <w:rPr>
                <w:sz w:val="16"/>
                <w:szCs w:val="16"/>
              </w:rPr>
              <w:t xml:space="preserve">Training events as per plan. </w:t>
            </w:r>
          </w:p>
          <w:p w14:paraId="799C3FB7" w14:textId="77777777" w:rsidR="00337166" w:rsidRPr="00C846B7" w:rsidRDefault="00337166" w:rsidP="00F60D94">
            <w:pPr>
              <w:jc w:val="left"/>
              <w:rPr>
                <w:sz w:val="16"/>
                <w:szCs w:val="16"/>
              </w:rPr>
            </w:pPr>
            <w:r w:rsidRPr="00C846B7">
              <w:rPr>
                <w:sz w:val="16"/>
                <w:szCs w:val="16"/>
              </w:rPr>
              <w:t xml:space="preserve">Ensure gender representation. </w:t>
            </w:r>
          </w:p>
          <w:p w14:paraId="2716CC70" w14:textId="3E818D11" w:rsidR="00337166" w:rsidRPr="00C846B7" w:rsidRDefault="00337166" w:rsidP="00F60D94">
            <w:pPr>
              <w:jc w:val="left"/>
              <w:rPr>
                <w:sz w:val="16"/>
                <w:szCs w:val="16"/>
              </w:rPr>
            </w:pPr>
            <w:r w:rsidRPr="00C846B7">
              <w:rPr>
                <w:sz w:val="16"/>
                <w:szCs w:val="16"/>
              </w:rPr>
              <w:t xml:space="preserve">Collate feedback and attendance records including gender). </w:t>
            </w:r>
          </w:p>
        </w:tc>
        <w:tc>
          <w:tcPr>
            <w:tcW w:w="1299" w:type="dxa"/>
            <w:shd w:val="clear" w:color="auto" w:fill="auto"/>
          </w:tcPr>
          <w:p w14:paraId="16FC27E2" w14:textId="77777777" w:rsidR="00337166" w:rsidRPr="00C846B7" w:rsidRDefault="00F41FE5" w:rsidP="00F60D94">
            <w:pPr>
              <w:jc w:val="left"/>
              <w:rPr>
                <w:sz w:val="16"/>
                <w:szCs w:val="16"/>
              </w:rPr>
            </w:pPr>
            <w:r w:rsidRPr="00C846B7">
              <w:rPr>
                <w:sz w:val="16"/>
                <w:szCs w:val="16"/>
              </w:rPr>
              <w:t xml:space="preserve">Plan training schedule for year 2, with guidance from the National Dialogue direction (as available). </w:t>
            </w:r>
          </w:p>
          <w:p w14:paraId="30ADBE3A" w14:textId="27428FB7" w:rsidR="00337166" w:rsidRPr="00C846B7" w:rsidRDefault="00337166" w:rsidP="00F60D94">
            <w:pPr>
              <w:jc w:val="left"/>
              <w:rPr>
                <w:sz w:val="16"/>
                <w:szCs w:val="16"/>
              </w:rPr>
            </w:pPr>
            <w:r w:rsidRPr="00C846B7">
              <w:rPr>
                <w:sz w:val="16"/>
                <w:szCs w:val="16"/>
              </w:rPr>
              <w:t xml:space="preserve">Training summary for the year for M&amp;E and TE purposes. </w:t>
            </w:r>
          </w:p>
        </w:tc>
        <w:tc>
          <w:tcPr>
            <w:tcW w:w="1299" w:type="dxa"/>
            <w:shd w:val="clear" w:color="auto" w:fill="auto"/>
          </w:tcPr>
          <w:p w14:paraId="1467933C" w14:textId="5A94BCCE" w:rsidR="00A8277E" w:rsidRPr="00C846B7" w:rsidRDefault="0017660D" w:rsidP="00F60D94">
            <w:pPr>
              <w:jc w:val="left"/>
              <w:rPr>
                <w:sz w:val="16"/>
                <w:szCs w:val="16"/>
              </w:rPr>
            </w:pPr>
            <w:r w:rsidRPr="00C846B7">
              <w:rPr>
                <w:sz w:val="16"/>
                <w:szCs w:val="16"/>
              </w:rPr>
              <w:t>Additional t</w:t>
            </w:r>
            <w:r w:rsidR="00F41FE5" w:rsidRPr="00C846B7">
              <w:rPr>
                <w:sz w:val="16"/>
                <w:szCs w:val="16"/>
              </w:rPr>
              <w:t>raining material tailored for Eswatini needs (with support from regional project).</w:t>
            </w:r>
          </w:p>
        </w:tc>
        <w:tc>
          <w:tcPr>
            <w:tcW w:w="1299" w:type="dxa"/>
            <w:shd w:val="clear" w:color="auto" w:fill="auto"/>
          </w:tcPr>
          <w:p w14:paraId="1F273DD0" w14:textId="77777777" w:rsidR="00A8277E" w:rsidRPr="00C846B7" w:rsidRDefault="00F41FE5" w:rsidP="00F60D94">
            <w:pPr>
              <w:jc w:val="left"/>
              <w:rPr>
                <w:sz w:val="16"/>
                <w:szCs w:val="16"/>
              </w:rPr>
            </w:pPr>
            <w:r w:rsidRPr="00C846B7">
              <w:rPr>
                <w:sz w:val="16"/>
                <w:szCs w:val="16"/>
              </w:rPr>
              <w:t>Training events as per plan.</w:t>
            </w:r>
          </w:p>
          <w:p w14:paraId="3F7B1D9F" w14:textId="77777777" w:rsidR="00337166" w:rsidRPr="00C846B7" w:rsidRDefault="00337166" w:rsidP="00337166">
            <w:pPr>
              <w:jc w:val="left"/>
              <w:rPr>
                <w:sz w:val="16"/>
                <w:szCs w:val="16"/>
              </w:rPr>
            </w:pPr>
            <w:r w:rsidRPr="00C846B7">
              <w:rPr>
                <w:sz w:val="16"/>
                <w:szCs w:val="16"/>
              </w:rPr>
              <w:t xml:space="preserve">Ensure gender representation. </w:t>
            </w:r>
          </w:p>
          <w:p w14:paraId="6488284E" w14:textId="63B1FEB6" w:rsidR="00337166" w:rsidRPr="00C846B7" w:rsidRDefault="00337166" w:rsidP="00337166">
            <w:pPr>
              <w:jc w:val="left"/>
              <w:rPr>
                <w:sz w:val="16"/>
                <w:szCs w:val="16"/>
              </w:rPr>
            </w:pPr>
            <w:r w:rsidRPr="00C846B7">
              <w:rPr>
                <w:sz w:val="16"/>
                <w:szCs w:val="16"/>
              </w:rPr>
              <w:t>Collate feedback and attendance records including gender).</w:t>
            </w:r>
          </w:p>
        </w:tc>
        <w:tc>
          <w:tcPr>
            <w:tcW w:w="1299" w:type="dxa"/>
            <w:shd w:val="clear" w:color="auto" w:fill="auto"/>
          </w:tcPr>
          <w:p w14:paraId="53B85D62" w14:textId="77777777" w:rsidR="00A8277E" w:rsidRPr="00C846B7" w:rsidRDefault="00F41FE5" w:rsidP="00F60D94">
            <w:pPr>
              <w:jc w:val="left"/>
              <w:rPr>
                <w:sz w:val="16"/>
                <w:szCs w:val="16"/>
              </w:rPr>
            </w:pPr>
            <w:r w:rsidRPr="00C846B7">
              <w:rPr>
                <w:sz w:val="16"/>
                <w:szCs w:val="16"/>
              </w:rPr>
              <w:t>Training events as per plan.</w:t>
            </w:r>
            <w:r w:rsidR="00337166" w:rsidRPr="00C846B7">
              <w:rPr>
                <w:sz w:val="16"/>
                <w:szCs w:val="16"/>
              </w:rPr>
              <w:t xml:space="preserve"> </w:t>
            </w:r>
          </w:p>
          <w:p w14:paraId="62E34999" w14:textId="77777777" w:rsidR="00337166" w:rsidRPr="00C846B7" w:rsidRDefault="00337166" w:rsidP="00337166">
            <w:pPr>
              <w:jc w:val="left"/>
              <w:rPr>
                <w:sz w:val="16"/>
                <w:szCs w:val="16"/>
              </w:rPr>
            </w:pPr>
            <w:r w:rsidRPr="00C846B7">
              <w:rPr>
                <w:sz w:val="16"/>
                <w:szCs w:val="16"/>
              </w:rPr>
              <w:t xml:space="preserve">Ensure gender representation. </w:t>
            </w:r>
          </w:p>
          <w:p w14:paraId="567F2B6D" w14:textId="2436F988" w:rsidR="00337166" w:rsidRPr="00C846B7" w:rsidRDefault="00337166" w:rsidP="00337166">
            <w:pPr>
              <w:jc w:val="left"/>
              <w:rPr>
                <w:sz w:val="16"/>
                <w:szCs w:val="16"/>
              </w:rPr>
            </w:pPr>
            <w:r w:rsidRPr="00C846B7">
              <w:rPr>
                <w:sz w:val="16"/>
                <w:szCs w:val="16"/>
              </w:rPr>
              <w:t>Collate feedback and attendance records including gender).</w:t>
            </w:r>
          </w:p>
        </w:tc>
        <w:tc>
          <w:tcPr>
            <w:tcW w:w="1299" w:type="dxa"/>
            <w:shd w:val="clear" w:color="auto" w:fill="auto"/>
          </w:tcPr>
          <w:p w14:paraId="7D62E66A" w14:textId="77777777" w:rsidR="00A8277E" w:rsidRPr="00C846B7" w:rsidRDefault="00F41FE5" w:rsidP="00F60D94">
            <w:pPr>
              <w:jc w:val="left"/>
              <w:rPr>
                <w:sz w:val="16"/>
                <w:szCs w:val="16"/>
              </w:rPr>
            </w:pPr>
            <w:r w:rsidRPr="00C846B7">
              <w:rPr>
                <w:sz w:val="16"/>
                <w:szCs w:val="16"/>
              </w:rPr>
              <w:t>Training events as per plan.</w:t>
            </w:r>
          </w:p>
          <w:p w14:paraId="7C151850" w14:textId="77777777" w:rsidR="00337166" w:rsidRPr="00C846B7" w:rsidRDefault="00337166" w:rsidP="00F60D94">
            <w:pPr>
              <w:jc w:val="left"/>
              <w:rPr>
                <w:sz w:val="16"/>
                <w:szCs w:val="16"/>
              </w:rPr>
            </w:pPr>
            <w:r w:rsidRPr="00C846B7">
              <w:rPr>
                <w:sz w:val="16"/>
                <w:szCs w:val="16"/>
              </w:rPr>
              <w:t>Training summary for the year for M&amp;E and TE purposes.</w:t>
            </w:r>
          </w:p>
          <w:p w14:paraId="67B1CE6F" w14:textId="7FDAC5DF" w:rsidR="0017660D" w:rsidRPr="00C846B7" w:rsidRDefault="0017660D" w:rsidP="0017660D">
            <w:pPr>
              <w:jc w:val="left"/>
              <w:rPr>
                <w:sz w:val="16"/>
                <w:szCs w:val="16"/>
              </w:rPr>
            </w:pPr>
            <w:r w:rsidRPr="00C846B7">
              <w:rPr>
                <w:sz w:val="16"/>
                <w:szCs w:val="16"/>
              </w:rPr>
              <w:t xml:space="preserve">Plan training schedule for year 3, with guidance from the National Dialogue direction (as available). </w:t>
            </w:r>
          </w:p>
        </w:tc>
      </w:tr>
      <w:tr w:rsidR="00A8277E" w:rsidRPr="00C846B7" w14:paraId="2E03AF3E" w14:textId="77777777" w:rsidTr="00A8277E">
        <w:tc>
          <w:tcPr>
            <w:tcW w:w="984" w:type="dxa"/>
            <w:vMerge/>
          </w:tcPr>
          <w:p w14:paraId="3090B4CD" w14:textId="77777777" w:rsidR="00A8277E" w:rsidRPr="00C846B7" w:rsidRDefault="00A8277E" w:rsidP="00F60D94">
            <w:pPr>
              <w:jc w:val="left"/>
              <w:rPr>
                <w:sz w:val="16"/>
                <w:szCs w:val="16"/>
              </w:rPr>
            </w:pPr>
          </w:p>
        </w:tc>
        <w:tc>
          <w:tcPr>
            <w:tcW w:w="1063" w:type="dxa"/>
            <w:vMerge/>
            <w:shd w:val="clear" w:color="auto" w:fill="auto"/>
          </w:tcPr>
          <w:p w14:paraId="3A74E2C2" w14:textId="77777777" w:rsidR="00A8277E" w:rsidRPr="00C846B7" w:rsidRDefault="00A8277E" w:rsidP="00F60D94">
            <w:pPr>
              <w:jc w:val="left"/>
              <w:rPr>
                <w:sz w:val="16"/>
                <w:szCs w:val="16"/>
              </w:rPr>
            </w:pPr>
          </w:p>
        </w:tc>
        <w:tc>
          <w:tcPr>
            <w:tcW w:w="1096" w:type="dxa"/>
          </w:tcPr>
          <w:p w14:paraId="312BEE7D" w14:textId="3B664ABB" w:rsidR="00A8277E" w:rsidRPr="00C846B7" w:rsidRDefault="00A8277E" w:rsidP="00F60D94">
            <w:pPr>
              <w:jc w:val="left"/>
              <w:rPr>
                <w:sz w:val="16"/>
                <w:szCs w:val="16"/>
              </w:rPr>
            </w:pPr>
            <w:r w:rsidRPr="00C846B7">
              <w:rPr>
                <w:sz w:val="16"/>
                <w:szCs w:val="16"/>
              </w:rPr>
              <w:t xml:space="preserve">1.4 </w:t>
            </w:r>
            <w:r w:rsidR="00A23E7E" w:rsidRPr="00C846B7">
              <w:rPr>
                <w:sz w:val="16"/>
                <w:szCs w:val="16"/>
              </w:rPr>
              <w:t>Minigrid</w:t>
            </w:r>
            <w:r w:rsidRPr="00C846B7">
              <w:rPr>
                <w:sz w:val="16"/>
                <w:szCs w:val="16"/>
              </w:rPr>
              <w:t xml:space="preserve"> DREI techno-economic </w:t>
            </w:r>
            <w:r w:rsidRPr="00C846B7">
              <w:rPr>
                <w:sz w:val="16"/>
                <w:szCs w:val="16"/>
              </w:rPr>
              <w:lastRenderedPageBreak/>
              <w:t xml:space="preserve">analyses carried out to propose most cost-effective basket of policy and financial </w:t>
            </w:r>
            <w:proofErr w:type="spellStart"/>
            <w:r w:rsidRPr="00C846B7">
              <w:rPr>
                <w:sz w:val="16"/>
                <w:szCs w:val="16"/>
              </w:rPr>
              <w:t>derisking</w:t>
            </w:r>
            <w:proofErr w:type="spellEnd"/>
            <w:r w:rsidRPr="00C846B7">
              <w:rPr>
                <w:sz w:val="16"/>
                <w:szCs w:val="16"/>
              </w:rPr>
              <w:t xml:space="preserve"> instruments.</w:t>
            </w:r>
          </w:p>
        </w:tc>
        <w:tc>
          <w:tcPr>
            <w:tcW w:w="1298" w:type="dxa"/>
            <w:shd w:val="clear" w:color="auto" w:fill="auto"/>
          </w:tcPr>
          <w:p w14:paraId="7D690C38" w14:textId="58D836B6" w:rsidR="00A8277E" w:rsidRPr="00C846B7" w:rsidRDefault="00337166" w:rsidP="00F60D94">
            <w:pPr>
              <w:jc w:val="left"/>
              <w:rPr>
                <w:sz w:val="16"/>
                <w:szCs w:val="16"/>
              </w:rPr>
            </w:pPr>
            <w:r w:rsidRPr="00C846B7">
              <w:rPr>
                <w:sz w:val="16"/>
                <w:szCs w:val="16"/>
              </w:rPr>
              <w:lastRenderedPageBreak/>
              <w:t>-</w:t>
            </w:r>
            <w:r w:rsidR="00686D4F" w:rsidRPr="00C846B7">
              <w:rPr>
                <w:sz w:val="16"/>
                <w:szCs w:val="16"/>
              </w:rPr>
              <w:t xml:space="preserve"> </w:t>
            </w:r>
          </w:p>
        </w:tc>
        <w:tc>
          <w:tcPr>
            <w:tcW w:w="1299" w:type="dxa"/>
            <w:shd w:val="clear" w:color="auto" w:fill="auto"/>
          </w:tcPr>
          <w:p w14:paraId="4206C63E" w14:textId="4FB92E79" w:rsidR="00A8277E" w:rsidRPr="00C846B7" w:rsidRDefault="004B7FE7" w:rsidP="00F60D94">
            <w:pPr>
              <w:jc w:val="left"/>
              <w:rPr>
                <w:sz w:val="16"/>
                <w:szCs w:val="16"/>
              </w:rPr>
            </w:pPr>
            <w:r w:rsidRPr="00C846B7">
              <w:rPr>
                <w:sz w:val="16"/>
                <w:szCs w:val="16"/>
              </w:rPr>
              <w:t xml:space="preserve">Procure international and national </w:t>
            </w:r>
            <w:r w:rsidRPr="00C846B7">
              <w:rPr>
                <w:sz w:val="16"/>
                <w:szCs w:val="16"/>
              </w:rPr>
              <w:lastRenderedPageBreak/>
              <w:t xml:space="preserve">consultants for the DREI quantitative assessment. Complete TORs and other support available from the regional project. International consultant to be selected from a pool of pre-qualified DREI practitioners. National Consultant recruited directly at national level. </w:t>
            </w:r>
          </w:p>
        </w:tc>
        <w:tc>
          <w:tcPr>
            <w:tcW w:w="1299" w:type="dxa"/>
            <w:shd w:val="clear" w:color="auto" w:fill="auto"/>
          </w:tcPr>
          <w:p w14:paraId="18F002C8" w14:textId="2FECF213" w:rsidR="00A8277E" w:rsidRPr="00C846B7" w:rsidRDefault="004B7FE7" w:rsidP="00F60D94">
            <w:pPr>
              <w:jc w:val="left"/>
              <w:rPr>
                <w:sz w:val="16"/>
                <w:szCs w:val="16"/>
              </w:rPr>
            </w:pPr>
            <w:r w:rsidRPr="00C846B7">
              <w:rPr>
                <w:sz w:val="16"/>
                <w:szCs w:val="16"/>
              </w:rPr>
              <w:lastRenderedPageBreak/>
              <w:t xml:space="preserve">Initiate DREI interviews, data gathering and </w:t>
            </w:r>
            <w:r w:rsidRPr="00C846B7">
              <w:rPr>
                <w:sz w:val="16"/>
                <w:szCs w:val="16"/>
              </w:rPr>
              <w:lastRenderedPageBreak/>
              <w:t xml:space="preserve">analysis with support from the DREI Core team at regional level. </w:t>
            </w:r>
          </w:p>
        </w:tc>
        <w:tc>
          <w:tcPr>
            <w:tcW w:w="1299" w:type="dxa"/>
            <w:shd w:val="clear" w:color="auto" w:fill="auto"/>
          </w:tcPr>
          <w:p w14:paraId="5D8B5463" w14:textId="178F530B" w:rsidR="00A8277E" w:rsidRPr="00C846B7" w:rsidRDefault="004B7FE7" w:rsidP="00F60D94">
            <w:pPr>
              <w:jc w:val="left"/>
              <w:rPr>
                <w:sz w:val="16"/>
                <w:szCs w:val="16"/>
              </w:rPr>
            </w:pPr>
            <w:r w:rsidRPr="00C846B7">
              <w:rPr>
                <w:sz w:val="16"/>
                <w:szCs w:val="16"/>
              </w:rPr>
              <w:lastRenderedPageBreak/>
              <w:t xml:space="preserve">Completion of full quantitative DREI analysis </w:t>
            </w:r>
            <w:r w:rsidRPr="00C846B7">
              <w:rPr>
                <w:sz w:val="16"/>
                <w:szCs w:val="16"/>
              </w:rPr>
              <w:lastRenderedPageBreak/>
              <w:t xml:space="preserve">and delivery </w:t>
            </w:r>
            <w:r w:rsidR="000949F5" w:rsidRPr="00C846B7">
              <w:rPr>
                <w:sz w:val="16"/>
                <w:szCs w:val="16"/>
              </w:rPr>
              <w:t xml:space="preserve">of </w:t>
            </w:r>
            <w:r w:rsidRPr="00C846B7">
              <w:rPr>
                <w:sz w:val="16"/>
                <w:szCs w:val="16"/>
              </w:rPr>
              <w:t xml:space="preserve">complete set of standard outputs </w:t>
            </w:r>
            <w:r w:rsidR="000949F5" w:rsidRPr="00C846B7">
              <w:rPr>
                <w:sz w:val="16"/>
                <w:szCs w:val="16"/>
              </w:rPr>
              <w:t>(</w:t>
            </w:r>
            <w:r w:rsidRPr="00C846B7">
              <w:rPr>
                <w:sz w:val="16"/>
                <w:szCs w:val="16"/>
              </w:rPr>
              <w:t>as described for Output 1.4</w:t>
            </w:r>
            <w:r w:rsidR="000949F5" w:rsidRPr="00C846B7">
              <w:rPr>
                <w:sz w:val="16"/>
                <w:szCs w:val="16"/>
              </w:rPr>
              <w:t xml:space="preserve">) with recommended </w:t>
            </w:r>
            <w:proofErr w:type="spellStart"/>
            <w:r w:rsidR="000949F5" w:rsidRPr="00C846B7">
              <w:rPr>
                <w:sz w:val="16"/>
                <w:szCs w:val="16"/>
              </w:rPr>
              <w:t>derisking</w:t>
            </w:r>
            <w:proofErr w:type="spellEnd"/>
            <w:r w:rsidR="000949F5" w:rsidRPr="00C846B7">
              <w:rPr>
                <w:sz w:val="16"/>
                <w:szCs w:val="16"/>
              </w:rPr>
              <w:t xml:space="preserve"> measures necessary to advance the market</w:t>
            </w:r>
          </w:p>
          <w:p w14:paraId="4AA7665B" w14:textId="3293CBC5" w:rsidR="004B7FE7" w:rsidRPr="00C846B7" w:rsidRDefault="000949F5" w:rsidP="00F60D94">
            <w:pPr>
              <w:jc w:val="left"/>
              <w:rPr>
                <w:sz w:val="16"/>
                <w:szCs w:val="16"/>
              </w:rPr>
            </w:pPr>
            <w:r w:rsidRPr="00C846B7">
              <w:rPr>
                <w:sz w:val="16"/>
                <w:szCs w:val="16"/>
              </w:rPr>
              <w:t>Presentation of findings DREI results to the National Dialogue (output 1.2) and other identified stakeholders in a series of 3 – 4 dissemination events e.g. workshops or round tables.</w:t>
            </w:r>
          </w:p>
        </w:tc>
        <w:tc>
          <w:tcPr>
            <w:tcW w:w="1299" w:type="dxa"/>
            <w:shd w:val="clear" w:color="auto" w:fill="auto"/>
          </w:tcPr>
          <w:p w14:paraId="130E97A3" w14:textId="59B7B6C8" w:rsidR="00A8277E" w:rsidRPr="00C846B7" w:rsidRDefault="000949F5" w:rsidP="00F60D94">
            <w:pPr>
              <w:jc w:val="left"/>
              <w:rPr>
                <w:sz w:val="16"/>
                <w:szCs w:val="16"/>
              </w:rPr>
            </w:pPr>
            <w:r w:rsidRPr="00C846B7">
              <w:rPr>
                <w:sz w:val="16"/>
                <w:szCs w:val="16"/>
              </w:rPr>
              <w:lastRenderedPageBreak/>
              <w:t xml:space="preserve">Continuation of dissemination events e.g. </w:t>
            </w:r>
            <w:r w:rsidRPr="00C846B7">
              <w:rPr>
                <w:sz w:val="16"/>
                <w:szCs w:val="16"/>
              </w:rPr>
              <w:lastRenderedPageBreak/>
              <w:t>workshops or round tables, as required.</w:t>
            </w:r>
          </w:p>
        </w:tc>
        <w:tc>
          <w:tcPr>
            <w:tcW w:w="1299" w:type="dxa"/>
            <w:shd w:val="clear" w:color="auto" w:fill="auto"/>
          </w:tcPr>
          <w:p w14:paraId="31DC153E" w14:textId="6AFD25BF" w:rsidR="000949F5" w:rsidRPr="00C846B7" w:rsidRDefault="000949F5" w:rsidP="000949F5">
            <w:pPr>
              <w:jc w:val="left"/>
              <w:rPr>
                <w:sz w:val="16"/>
                <w:szCs w:val="16"/>
              </w:rPr>
            </w:pPr>
            <w:r w:rsidRPr="00C846B7">
              <w:rPr>
                <w:sz w:val="16"/>
                <w:szCs w:val="16"/>
              </w:rPr>
              <w:lastRenderedPageBreak/>
              <w:t>-</w:t>
            </w:r>
          </w:p>
        </w:tc>
        <w:tc>
          <w:tcPr>
            <w:tcW w:w="1299" w:type="dxa"/>
            <w:shd w:val="clear" w:color="auto" w:fill="auto"/>
          </w:tcPr>
          <w:p w14:paraId="6327BADF" w14:textId="3EB4684E" w:rsidR="00A8277E" w:rsidRPr="00C846B7" w:rsidRDefault="00337166" w:rsidP="00F60D94">
            <w:pPr>
              <w:jc w:val="left"/>
              <w:rPr>
                <w:sz w:val="16"/>
                <w:szCs w:val="16"/>
              </w:rPr>
            </w:pPr>
            <w:r w:rsidRPr="00C846B7">
              <w:rPr>
                <w:sz w:val="16"/>
                <w:szCs w:val="16"/>
              </w:rPr>
              <w:t>-</w:t>
            </w:r>
          </w:p>
        </w:tc>
        <w:tc>
          <w:tcPr>
            <w:tcW w:w="1299" w:type="dxa"/>
            <w:shd w:val="clear" w:color="auto" w:fill="auto"/>
          </w:tcPr>
          <w:p w14:paraId="0638E491" w14:textId="2A125327" w:rsidR="00A8277E" w:rsidRPr="00C846B7" w:rsidRDefault="00337166" w:rsidP="00F60D94">
            <w:pPr>
              <w:jc w:val="left"/>
              <w:rPr>
                <w:sz w:val="16"/>
                <w:szCs w:val="16"/>
              </w:rPr>
            </w:pPr>
            <w:r w:rsidRPr="00C846B7">
              <w:rPr>
                <w:sz w:val="16"/>
                <w:szCs w:val="16"/>
              </w:rPr>
              <w:t>-</w:t>
            </w:r>
          </w:p>
        </w:tc>
      </w:tr>
      <w:tr w:rsidR="00A8277E" w:rsidRPr="00C846B7" w14:paraId="5E380F6C" w14:textId="77777777" w:rsidTr="00A8277E">
        <w:tc>
          <w:tcPr>
            <w:tcW w:w="984" w:type="dxa"/>
            <w:vMerge w:val="restart"/>
          </w:tcPr>
          <w:p w14:paraId="5E66A5D4" w14:textId="77777777" w:rsidR="00A8277E" w:rsidRPr="00C846B7" w:rsidRDefault="00A8277E" w:rsidP="00F60D94">
            <w:pPr>
              <w:jc w:val="left"/>
              <w:rPr>
                <w:sz w:val="16"/>
                <w:szCs w:val="16"/>
              </w:rPr>
            </w:pPr>
            <w:r w:rsidRPr="00C846B7">
              <w:rPr>
                <w:sz w:val="16"/>
                <w:szCs w:val="16"/>
              </w:rPr>
              <w:t>Component 2</w:t>
            </w:r>
          </w:p>
        </w:tc>
        <w:tc>
          <w:tcPr>
            <w:tcW w:w="1063" w:type="dxa"/>
            <w:vMerge w:val="restart"/>
            <w:shd w:val="clear" w:color="auto" w:fill="auto"/>
          </w:tcPr>
          <w:p w14:paraId="22F49AB9" w14:textId="5282CDCC" w:rsidR="00A8277E" w:rsidRPr="00C846B7" w:rsidRDefault="000E35B9" w:rsidP="00F60D94">
            <w:pPr>
              <w:jc w:val="left"/>
              <w:rPr>
                <w:sz w:val="16"/>
                <w:szCs w:val="16"/>
              </w:rPr>
            </w:pPr>
            <w:r w:rsidRPr="00C846B7">
              <w:rPr>
                <w:sz w:val="16"/>
                <w:szCs w:val="16"/>
              </w:rPr>
              <w:t xml:space="preserve">Innovative business models based on cost reduction operationalized, with strengthened private sector participation in </w:t>
            </w:r>
            <w:r w:rsidR="00707535">
              <w:rPr>
                <w:sz w:val="16"/>
                <w:szCs w:val="16"/>
              </w:rPr>
              <w:t>RE minigrid</w:t>
            </w:r>
            <w:r w:rsidRPr="00C846B7">
              <w:rPr>
                <w:sz w:val="16"/>
                <w:szCs w:val="16"/>
              </w:rPr>
              <w:t xml:space="preserve"> </w:t>
            </w:r>
            <w:r w:rsidRPr="00C846B7">
              <w:rPr>
                <w:sz w:val="16"/>
                <w:szCs w:val="16"/>
              </w:rPr>
              <w:lastRenderedPageBreak/>
              <w:t>development.</w:t>
            </w:r>
          </w:p>
        </w:tc>
        <w:tc>
          <w:tcPr>
            <w:tcW w:w="1096" w:type="dxa"/>
          </w:tcPr>
          <w:p w14:paraId="1CE0637B" w14:textId="5D5A83DD" w:rsidR="00A8277E" w:rsidRPr="00C846B7" w:rsidRDefault="00132495" w:rsidP="00132495">
            <w:pPr>
              <w:jc w:val="left"/>
              <w:rPr>
                <w:sz w:val="16"/>
                <w:szCs w:val="16"/>
              </w:rPr>
            </w:pPr>
            <w:r w:rsidRPr="00C846B7">
              <w:rPr>
                <w:sz w:val="16"/>
                <w:szCs w:val="16"/>
              </w:rPr>
              <w:lastRenderedPageBreak/>
              <w:t xml:space="preserve">2.1 Expansion of public utility </w:t>
            </w:r>
            <w:r w:rsidR="00A23E7E" w:rsidRPr="00C846B7">
              <w:rPr>
                <w:sz w:val="16"/>
                <w:szCs w:val="16"/>
              </w:rPr>
              <w:t>minigrid</w:t>
            </w:r>
            <w:r w:rsidRPr="00C846B7">
              <w:rPr>
                <w:sz w:val="16"/>
                <w:szCs w:val="16"/>
              </w:rPr>
              <w:t xml:space="preserve"> pilot to incorporate Productive Use of Energy (PUE), innovative appliances and small business development</w:t>
            </w:r>
            <w:r w:rsidRPr="00C846B7">
              <w:rPr>
                <w:sz w:val="16"/>
                <w:szCs w:val="16"/>
              </w:rPr>
              <w:lastRenderedPageBreak/>
              <w:t xml:space="preserve">, to demonstrate opportunities for improved feasibility of </w:t>
            </w:r>
            <w:r w:rsidR="00A23E7E" w:rsidRPr="00C846B7">
              <w:rPr>
                <w:sz w:val="16"/>
                <w:szCs w:val="16"/>
              </w:rPr>
              <w:t>minigrid</w:t>
            </w:r>
            <w:r w:rsidRPr="00C846B7">
              <w:rPr>
                <w:sz w:val="16"/>
                <w:szCs w:val="16"/>
              </w:rPr>
              <w:t xml:space="preserve"> systems for rural households. </w:t>
            </w:r>
          </w:p>
        </w:tc>
        <w:tc>
          <w:tcPr>
            <w:tcW w:w="1298" w:type="dxa"/>
            <w:shd w:val="clear" w:color="auto" w:fill="auto"/>
          </w:tcPr>
          <w:p w14:paraId="05202CC6" w14:textId="77777777" w:rsidR="002D7FEB" w:rsidRPr="00C846B7" w:rsidRDefault="002D7FEB" w:rsidP="00F60D94">
            <w:pPr>
              <w:jc w:val="left"/>
              <w:rPr>
                <w:sz w:val="16"/>
                <w:szCs w:val="16"/>
              </w:rPr>
            </w:pPr>
            <w:r w:rsidRPr="00C846B7">
              <w:rPr>
                <w:sz w:val="16"/>
                <w:szCs w:val="16"/>
              </w:rPr>
              <w:lastRenderedPageBreak/>
              <w:t>Agreement with Responsible Party in place.</w:t>
            </w:r>
          </w:p>
          <w:p w14:paraId="537636A3" w14:textId="77777777" w:rsidR="002D7FEB" w:rsidRPr="00C846B7" w:rsidRDefault="002D7FEB" w:rsidP="00F60D94">
            <w:pPr>
              <w:jc w:val="left"/>
              <w:rPr>
                <w:sz w:val="16"/>
                <w:szCs w:val="16"/>
              </w:rPr>
            </w:pPr>
            <w:r w:rsidRPr="00C846B7">
              <w:rPr>
                <w:sz w:val="16"/>
                <w:szCs w:val="16"/>
              </w:rPr>
              <w:t xml:space="preserve">Confirm data availability and sharing for baseline and monitoring. </w:t>
            </w:r>
          </w:p>
          <w:p w14:paraId="744068F7" w14:textId="77777777" w:rsidR="002D7FEB" w:rsidRPr="00C846B7" w:rsidRDefault="002D7FEB" w:rsidP="00F60D94">
            <w:pPr>
              <w:jc w:val="left"/>
              <w:rPr>
                <w:sz w:val="16"/>
                <w:szCs w:val="16"/>
              </w:rPr>
            </w:pPr>
            <w:r w:rsidRPr="00C846B7">
              <w:rPr>
                <w:sz w:val="16"/>
                <w:szCs w:val="16"/>
              </w:rPr>
              <w:t xml:space="preserve">Review and </w:t>
            </w:r>
            <w:proofErr w:type="spellStart"/>
            <w:r w:rsidRPr="00C846B7">
              <w:rPr>
                <w:sz w:val="16"/>
                <w:szCs w:val="16"/>
              </w:rPr>
              <w:t>analyse</w:t>
            </w:r>
            <w:proofErr w:type="spellEnd"/>
            <w:r w:rsidRPr="00C846B7">
              <w:rPr>
                <w:sz w:val="16"/>
                <w:szCs w:val="16"/>
              </w:rPr>
              <w:t xml:space="preserve"> baseline data for existing pilot. </w:t>
            </w:r>
          </w:p>
          <w:p w14:paraId="3EBF323F" w14:textId="77777777" w:rsidR="002D7FEB" w:rsidRPr="00C846B7" w:rsidRDefault="002D7FEB" w:rsidP="00F60D94">
            <w:pPr>
              <w:jc w:val="left"/>
              <w:rPr>
                <w:sz w:val="16"/>
                <w:szCs w:val="16"/>
              </w:rPr>
            </w:pPr>
            <w:r w:rsidRPr="00C846B7">
              <w:rPr>
                <w:sz w:val="16"/>
                <w:szCs w:val="16"/>
              </w:rPr>
              <w:t xml:space="preserve">Review Social and </w:t>
            </w:r>
            <w:r w:rsidRPr="00C846B7">
              <w:rPr>
                <w:sz w:val="16"/>
                <w:szCs w:val="16"/>
              </w:rPr>
              <w:lastRenderedPageBreak/>
              <w:t xml:space="preserve">Environmental Safeguards status against plan and identify any additional requirements. </w:t>
            </w:r>
          </w:p>
          <w:p w14:paraId="6AF0B811" w14:textId="1D1EE2BB" w:rsidR="00E6268C" w:rsidRPr="00C846B7" w:rsidRDefault="00E6268C" w:rsidP="00F60D94">
            <w:pPr>
              <w:jc w:val="left"/>
              <w:rPr>
                <w:sz w:val="16"/>
                <w:szCs w:val="16"/>
              </w:rPr>
            </w:pPr>
            <w:r w:rsidRPr="00C846B7">
              <w:rPr>
                <w:sz w:val="16"/>
                <w:szCs w:val="16"/>
              </w:rPr>
              <w:t>Establish project team with EEC, M</w:t>
            </w:r>
            <w:r w:rsidR="00C875E0">
              <w:rPr>
                <w:sz w:val="16"/>
                <w:szCs w:val="16"/>
              </w:rPr>
              <w:t>NR</w:t>
            </w:r>
            <w:r w:rsidRPr="00C846B7">
              <w:rPr>
                <w:sz w:val="16"/>
                <w:szCs w:val="16"/>
              </w:rPr>
              <w:t xml:space="preserve">E, ESERA, MTIC MSME Unit, </w:t>
            </w:r>
            <w:proofErr w:type="spellStart"/>
            <w:r w:rsidRPr="00C846B7">
              <w:rPr>
                <w:sz w:val="16"/>
                <w:szCs w:val="16"/>
              </w:rPr>
              <w:t>etc</w:t>
            </w:r>
            <w:proofErr w:type="spellEnd"/>
            <w:r w:rsidRPr="00C846B7">
              <w:rPr>
                <w:sz w:val="16"/>
                <w:szCs w:val="16"/>
              </w:rPr>
              <w:t xml:space="preserve">, </w:t>
            </w:r>
          </w:p>
          <w:p w14:paraId="675528F8" w14:textId="0BE77685" w:rsidR="00400FAA" w:rsidRPr="00C846B7" w:rsidRDefault="00400FAA" w:rsidP="00F60D94">
            <w:pPr>
              <w:jc w:val="left"/>
              <w:rPr>
                <w:sz w:val="16"/>
                <w:szCs w:val="16"/>
              </w:rPr>
            </w:pPr>
            <w:r w:rsidRPr="00C846B7">
              <w:rPr>
                <w:sz w:val="16"/>
                <w:szCs w:val="16"/>
              </w:rPr>
              <w:t>Project Steering committee (</w:t>
            </w:r>
            <w:proofErr w:type="spellStart"/>
            <w:r w:rsidRPr="00C846B7">
              <w:rPr>
                <w:sz w:val="16"/>
                <w:szCs w:val="16"/>
              </w:rPr>
              <w:t>SteerCo</w:t>
            </w:r>
            <w:proofErr w:type="spellEnd"/>
            <w:r w:rsidRPr="00C846B7">
              <w:rPr>
                <w:sz w:val="16"/>
                <w:szCs w:val="16"/>
              </w:rPr>
              <w:t xml:space="preserve">) to define joint approach to PUE support and development. </w:t>
            </w:r>
          </w:p>
        </w:tc>
        <w:tc>
          <w:tcPr>
            <w:tcW w:w="1299" w:type="dxa"/>
            <w:shd w:val="clear" w:color="auto" w:fill="auto"/>
          </w:tcPr>
          <w:p w14:paraId="1D75D86A" w14:textId="30434E2B" w:rsidR="002D7FEB" w:rsidRPr="00C846B7" w:rsidRDefault="002D7FEB" w:rsidP="00F60D94">
            <w:pPr>
              <w:jc w:val="left"/>
              <w:rPr>
                <w:sz w:val="16"/>
                <w:szCs w:val="16"/>
              </w:rPr>
            </w:pPr>
            <w:r w:rsidRPr="00C846B7">
              <w:rPr>
                <w:sz w:val="16"/>
                <w:szCs w:val="16"/>
              </w:rPr>
              <w:lastRenderedPageBreak/>
              <w:t xml:space="preserve">If needed, appoint service provider to support stakeholder engagement process. </w:t>
            </w:r>
          </w:p>
          <w:p w14:paraId="73008226" w14:textId="300AFC43" w:rsidR="00A8277E" w:rsidRPr="00C846B7" w:rsidRDefault="002D7FEB" w:rsidP="00F60D94">
            <w:pPr>
              <w:jc w:val="left"/>
              <w:rPr>
                <w:sz w:val="16"/>
                <w:szCs w:val="16"/>
              </w:rPr>
            </w:pPr>
            <w:r w:rsidRPr="00C846B7">
              <w:rPr>
                <w:sz w:val="16"/>
                <w:szCs w:val="16"/>
              </w:rPr>
              <w:t>Stakeholder engagement and needs assessment to identify most appropriate</w:t>
            </w:r>
            <w:r w:rsidR="00E6268C" w:rsidRPr="00C846B7">
              <w:rPr>
                <w:sz w:val="16"/>
                <w:szCs w:val="16"/>
              </w:rPr>
              <w:t xml:space="preserve"> / relevant</w:t>
            </w:r>
            <w:r w:rsidRPr="00C846B7">
              <w:rPr>
                <w:sz w:val="16"/>
                <w:szCs w:val="16"/>
              </w:rPr>
              <w:t xml:space="preserve"> PUEs. </w:t>
            </w:r>
          </w:p>
          <w:p w14:paraId="30053FB5" w14:textId="77777777" w:rsidR="002D7FEB" w:rsidRPr="00C846B7" w:rsidRDefault="002D7FEB" w:rsidP="00F60D94">
            <w:pPr>
              <w:jc w:val="left"/>
              <w:rPr>
                <w:sz w:val="16"/>
                <w:szCs w:val="16"/>
              </w:rPr>
            </w:pPr>
            <w:r w:rsidRPr="00C846B7">
              <w:rPr>
                <w:sz w:val="16"/>
                <w:szCs w:val="16"/>
              </w:rPr>
              <w:lastRenderedPageBreak/>
              <w:t xml:space="preserve">Ensure inclusion </w:t>
            </w:r>
            <w:r w:rsidR="00E6268C" w:rsidRPr="00C846B7">
              <w:rPr>
                <w:sz w:val="16"/>
                <w:szCs w:val="16"/>
              </w:rPr>
              <w:t xml:space="preserve">&amp; </w:t>
            </w:r>
            <w:r w:rsidRPr="00C846B7">
              <w:rPr>
                <w:sz w:val="16"/>
                <w:szCs w:val="16"/>
              </w:rPr>
              <w:t xml:space="preserve">prioritization of women in stakeholder process, prioritization and ownership of PUEs. </w:t>
            </w:r>
          </w:p>
          <w:p w14:paraId="2C08CE63" w14:textId="3B010247" w:rsidR="00E6268C" w:rsidRPr="00C846B7" w:rsidRDefault="00E6268C" w:rsidP="00F60D94">
            <w:pPr>
              <w:jc w:val="left"/>
              <w:rPr>
                <w:sz w:val="16"/>
                <w:szCs w:val="16"/>
              </w:rPr>
            </w:pPr>
            <w:r w:rsidRPr="00C846B7">
              <w:rPr>
                <w:sz w:val="16"/>
                <w:szCs w:val="16"/>
              </w:rPr>
              <w:t xml:space="preserve">Investigate additional funding, if </w:t>
            </w:r>
            <w:r w:rsidR="00686D4F" w:rsidRPr="00C846B7">
              <w:rPr>
                <w:sz w:val="16"/>
                <w:szCs w:val="16"/>
              </w:rPr>
              <w:t xml:space="preserve">any becomes </w:t>
            </w:r>
            <w:r w:rsidRPr="00C846B7">
              <w:rPr>
                <w:sz w:val="16"/>
                <w:szCs w:val="16"/>
              </w:rPr>
              <w:t xml:space="preserve">relevant to </w:t>
            </w:r>
            <w:r w:rsidR="00686D4F" w:rsidRPr="00C846B7">
              <w:rPr>
                <w:sz w:val="16"/>
                <w:szCs w:val="16"/>
              </w:rPr>
              <w:t xml:space="preserve">the </w:t>
            </w:r>
            <w:r w:rsidRPr="00C846B7">
              <w:rPr>
                <w:sz w:val="16"/>
                <w:szCs w:val="16"/>
              </w:rPr>
              <w:t xml:space="preserve">detail design (e.g. UNICEF, Microprojects, other). </w:t>
            </w:r>
          </w:p>
          <w:p w14:paraId="49119047" w14:textId="339D315D" w:rsidR="00400FAA" w:rsidRPr="00C846B7" w:rsidRDefault="00400FAA" w:rsidP="00F60D94">
            <w:pPr>
              <w:jc w:val="left"/>
              <w:rPr>
                <w:sz w:val="16"/>
                <w:szCs w:val="16"/>
              </w:rPr>
            </w:pPr>
            <w:r w:rsidRPr="00C846B7">
              <w:rPr>
                <w:sz w:val="16"/>
                <w:szCs w:val="16"/>
              </w:rPr>
              <w:t xml:space="preserve">Project meetings as required. </w:t>
            </w:r>
          </w:p>
        </w:tc>
        <w:tc>
          <w:tcPr>
            <w:tcW w:w="1299" w:type="dxa"/>
            <w:shd w:val="clear" w:color="auto" w:fill="auto"/>
          </w:tcPr>
          <w:p w14:paraId="50DF25E5" w14:textId="54002278" w:rsidR="002D7FEB" w:rsidRPr="00C846B7" w:rsidRDefault="002D7FEB" w:rsidP="002D7FEB">
            <w:pPr>
              <w:jc w:val="left"/>
              <w:rPr>
                <w:sz w:val="16"/>
                <w:szCs w:val="16"/>
              </w:rPr>
            </w:pPr>
            <w:r w:rsidRPr="00C846B7">
              <w:rPr>
                <w:sz w:val="16"/>
                <w:szCs w:val="16"/>
              </w:rPr>
              <w:lastRenderedPageBreak/>
              <w:t xml:space="preserve">Develop TOR and issue </w:t>
            </w:r>
            <w:r w:rsidR="00CD0189" w:rsidRPr="00C846B7">
              <w:rPr>
                <w:sz w:val="16"/>
                <w:szCs w:val="16"/>
              </w:rPr>
              <w:t xml:space="preserve">request for proposals (RFP) </w:t>
            </w:r>
            <w:r w:rsidRPr="00C846B7">
              <w:rPr>
                <w:sz w:val="16"/>
                <w:szCs w:val="16"/>
              </w:rPr>
              <w:t xml:space="preserve">for PUE add on pilot. </w:t>
            </w:r>
          </w:p>
          <w:p w14:paraId="1BBDA147" w14:textId="21FB1448" w:rsidR="002D7FEB" w:rsidRPr="00C846B7" w:rsidRDefault="002D7FEB" w:rsidP="002D7FEB">
            <w:pPr>
              <w:jc w:val="left"/>
              <w:rPr>
                <w:sz w:val="16"/>
                <w:szCs w:val="16"/>
              </w:rPr>
            </w:pPr>
            <w:r w:rsidRPr="00C846B7">
              <w:rPr>
                <w:sz w:val="16"/>
                <w:szCs w:val="16"/>
              </w:rPr>
              <w:t>Appoint service provider</w:t>
            </w:r>
            <w:r w:rsidR="000A2135" w:rsidRPr="00C846B7">
              <w:rPr>
                <w:sz w:val="16"/>
                <w:szCs w:val="16"/>
              </w:rPr>
              <w:t>(s) for</w:t>
            </w:r>
            <w:r w:rsidR="00E6268C" w:rsidRPr="00C846B7">
              <w:rPr>
                <w:sz w:val="16"/>
                <w:szCs w:val="16"/>
              </w:rPr>
              <w:t>:</w:t>
            </w:r>
            <w:r w:rsidR="000A2135" w:rsidRPr="00C846B7">
              <w:rPr>
                <w:sz w:val="16"/>
                <w:szCs w:val="16"/>
              </w:rPr>
              <w:t xml:space="preserve"> </w:t>
            </w:r>
            <w:r w:rsidR="00E6268C" w:rsidRPr="00C846B7">
              <w:rPr>
                <w:sz w:val="16"/>
                <w:szCs w:val="16"/>
              </w:rPr>
              <w:t xml:space="preserve">1. Construction / development (e.g. small business premises / facilities, equipment, </w:t>
            </w:r>
            <w:r w:rsidR="00E6268C" w:rsidRPr="00C846B7">
              <w:rPr>
                <w:sz w:val="16"/>
                <w:szCs w:val="16"/>
              </w:rPr>
              <w:lastRenderedPageBreak/>
              <w:t>appliances, electricity connections, metering infrastructure, etc.),</w:t>
            </w:r>
            <w:r w:rsidR="000A2135" w:rsidRPr="00C846B7">
              <w:rPr>
                <w:sz w:val="16"/>
                <w:szCs w:val="16"/>
              </w:rPr>
              <w:t xml:space="preserve"> and </w:t>
            </w:r>
            <w:r w:rsidR="00E6268C" w:rsidRPr="00C846B7">
              <w:rPr>
                <w:sz w:val="16"/>
                <w:szCs w:val="16"/>
              </w:rPr>
              <w:t>2. O</w:t>
            </w:r>
            <w:r w:rsidR="000A2135" w:rsidRPr="00C846B7">
              <w:rPr>
                <w:sz w:val="16"/>
                <w:szCs w:val="16"/>
              </w:rPr>
              <w:t>peration</w:t>
            </w:r>
            <w:r w:rsidR="00E6268C" w:rsidRPr="00C846B7">
              <w:rPr>
                <w:sz w:val="16"/>
                <w:szCs w:val="16"/>
              </w:rPr>
              <w:t xml:space="preserve"> (revenue collection, O&amp;M, </w:t>
            </w:r>
            <w:r w:rsidR="00400FAA" w:rsidRPr="00C846B7">
              <w:rPr>
                <w:sz w:val="16"/>
                <w:szCs w:val="16"/>
              </w:rPr>
              <w:t>etc.)</w:t>
            </w:r>
          </w:p>
          <w:p w14:paraId="41D8D9FF" w14:textId="4FF9DFD7" w:rsidR="00E6268C" w:rsidRPr="00C846B7" w:rsidRDefault="00E6268C" w:rsidP="00F60D94">
            <w:pPr>
              <w:jc w:val="left"/>
              <w:rPr>
                <w:sz w:val="16"/>
                <w:szCs w:val="16"/>
              </w:rPr>
            </w:pPr>
            <w:r w:rsidRPr="00C846B7">
              <w:rPr>
                <w:sz w:val="16"/>
                <w:szCs w:val="16"/>
              </w:rPr>
              <w:t>MSME Unit to assess business development &amp; training needs</w:t>
            </w:r>
            <w:r w:rsidR="00400FAA" w:rsidRPr="00C846B7">
              <w:rPr>
                <w:sz w:val="16"/>
                <w:szCs w:val="16"/>
              </w:rPr>
              <w:t xml:space="preserve"> for identified businesses / productive uses / business owners</w:t>
            </w:r>
            <w:r w:rsidRPr="00C846B7">
              <w:rPr>
                <w:sz w:val="16"/>
                <w:szCs w:val="16"/>
              </w:rPr>
              <w:t xml:space="preserve">. </w:t>
            </w:r>
          </w:p>
        </w:tc>
        <w:tc>
          <w:tcPr>
            <w:tcW w:w="1299" w:type="dxa"/>
            <w:shd w:val="clear" w:color="auto" w:fill="auto"/>
          </w:tcPr>
          <w:p w14:paraId="372FDC2F" w14:textId="591F6672" w:rsidR="00400FAA" w:rsidRPr="00C846B7" w:rsidRDefault="00400FAA" w:rsidP="00F60D94">
            <w:pPr>
              <w:jc w:val="left"/>
              <w:rPr>
                <w:sz w:val="16"/>
                <w:szCs w:val="16"/>
              </w:rPr>
            </w:pPr>
            <w:r w:rsidRPr="00C846B7">
              <w:rPr>
                <w:sz w:val="16"/>
                <w:szCs w:val="16"/>
              </w:rPr>
              <w:lastRenderedPageBreak/>
              <w:t>Construction and development.</w:t>
            </w:r>
          </w:p>
        </w:tc>
        <w:tc>
          <w:tcPr>
            <w:tcW w:w="1299" w:type="dxa"/>
            <w:shd w:val="clear" w:color="auto" w:fill="auto"/>
          </w:tcPr>
          <w:p w14:paraId="25AE2B7D" w14:textId="77777777" w:rsidR="00400FAA" w:rsidRPr="00C846B7" w:rsidRDefault="00400FAA" w:rsidP="00400FAA">
            <w:pPr>
              <w:jc w:val="left"/>
              <w:rPr>
                <w:sz w:val="16"/>
                <w:szCs w:val="16"/>
              </w:rPr>
            </w:pPr>
            <w:r w:rsidRPr="00C846B7">
              <w:rPr>
                <w:sz w:val="16"/>
                <w:szCs w:val="16"/>
              </w:rPr>
              <w:t>Construction and development.</w:t>
            </w:r>
          </w:p>
          <w:p w14:paraId="421EDB07" w14:textId="25C71CA6" w:rsidR="00400FAA" w:rsidRPr="00C846B7" w:rsidRDefault="00400FAA" w:rsidP="00400FAA">
            <w:pPr>
              <w:jc w:val="left"/>
              <w:rPr>
                <w:sz w:val="16"/>
                <w:szCs w:val="16"/>
              </w:rPr>
            </w:pPr>
            <w:r w:rsidRPr="00C846B7">
              <w:rPr>
                <w:sz w:val="16"/>
                <w:szCs w:val="16"/>
              </w:rPr>
              <w:t>Training and business development support.</w:t>
            </w:r>
          </w:p>
        </w:tc>
        <w:tc>
          <w:tcPr>
            <w:tcW w:w="1299" w:type="dxa"/>
            <w:shd w:val="clear" w:color="auto" w:fill="auto"/>
          </w:tcPr>
          <w:p w14:paraId="0D44605E" w14:textId="77777777" w:rsidR="00400FAA" w:rsidRPr="00C846B7" w:rsidRDefault="00400FAA" w:rsidP="00400FAA">
            <w:pPr>
              <w:jc w:val="left"/>
              <w:rPr>
                <w:sz w:val="16"/>
                <w:szCs w:val="16"/>
              </w:rPr>
            </w:pPr>
            <w:r w:rsidRPr="00C846B7">
              <w:rPr>
                <w:sz w:val="16"/>
                <w:szCs w:val="16"/>
              </w:rPr>
              <w:t xml:space="preserve">Commissioning. </w:t>
            </w:r>
          </w:p>
          <w:p w14:paraId="34C58139" w14:textId="1331BAC9" w:rsidR="00A8277E" w:rsidRPr="00C846B7" w:rsidRDefault="00400FAA" w:rsidP="00400FAA">
            <w:pPr>
              <w:jc w:val="left"/>
              <w:rPr>
                <w:sz w:val="16"/>
                <w:szCs w:val="16"/>
              </w:rPr>
            </w:pPr>
            <w:r w:rsidRPr="00C846B7">
              <w:rPr>
                <w:sz w:val="16"/>
                <w:szCs w:val="16"/>
              </w:rPr>
              <w:t>Training and business development support.</w:t>
            </w:r>
          </w:p>
        </w:tc>
        <w:tc>
          <w:tcPr>
            <w:tcW w:w="1299" w:type="dxa"/>
            <w:shd w:val="clear" w:color="auto" w:fill="auto"/>
          </w:tcPr>
          <w:p w14:paraId="1D30A93A" w14:textId="06669DF1" w:rsidR="00400FAA" w:rsidRPr="00C846B7" w:rsidRDefault="00400FAA" w:rsidP="00F60D94">
            <w:pPr>
              <w:jc w:val="left"/>
              <w:rPr>
                <w:sz w:val="16"/>
                <w:szCs w:val="16"/>
              </w:rPr>
            </w:pPr>
            <w:r w:rsidRPr="00C846B7">
              <w:rPr>
                <w:sz w:val="16"/>
                <w:szCs w:val="16"/>
              </w:rPr>
              <w:t xml:space="preserve">Operations. Monitoring and Reporting. </w:t>
            </w:r>
          </w:p>
          <w:p w14:paraId="29C5D6E2" w14:textId="25D155A6" w:rsidR="004C09BB" w:rsidRPr="00C846B7" w:rsidRDefault="004C09BB" w:rsidP="00F60D94">
            <w:pPr>
              <w:jc w:val="left"/>
              <w:rPr>
                <w:sz w:val="16"/>
                <w:szCs w:val="16"/>
              </w:rPr>
            </w:pPr>
            <w:r w:rsidRPr="00C846B7">
              <w:rPr>
                <w:sz w:val="16"/>
                <w:szCs w:val="16"/>
              </w:rPr>
              <w:t>Stakeholder engagement plan and impact monitoring.</w:t>
            </w:r>
          </w:p>
          <w:p w14:paraId="17FB2DD8" w14:textId="091FAC84" w:rsidR="0008682B" w:rsidRPr="00C846B7" w:rsidRDefault="0008682B" w:rsidP="00F60D94">
            <w:pPr>
              <w:jc w:val="left"/>
              <w:rPr>
                <w:sz w:val="16"/>
                <w:szCs w:val="16"/>
              </w:rPr>
            </w:pPr>
            <w:r w:rsidRPr="00C846B7">
              <w:rPr>
                <w:sz w:val="16"/>
                <w:szCs w:val="16"/>
              </w:rPr>
              <w:t xml:space="preserve">Continued business development support. </w:t>
            </w:r>
          </w:p>
        </w:tc>
        <w:tc>
          <w:tcPr>
            <w:tcW w:w="1299" w:type="dxa"/>
            <w:shd w:val="clear" w:color="auto" w:fill="auto"/>
          </w:tcPr>
          <w:p w14:paraId="2B55821D" w14:textId="788E761D" w:rsidR="0008682B" w:rsidRPr="00C846B7" w:rsidRDefault="0008682B" w:rsidP="0008682B">
            <w:pPr>
              <w:jc w:val="left"/>
              <w:rPr>
                <w:sz w:val="16"/>
                <w:szCs w:val="16"/>
              </w:rPr>
            </w:pPr>
            <w:r w:rsidRPr="00C846B7">
              <w:rPr>
                <w:sz w:val="16"/>
                <w:szCs w:val="16"/>
              </w:rPr>
              <w:t xml:space="preserve">Operations. Monitoring and Reporting. </w:t>
            </w:r>
          </w:p>
          <w:p w14:paraId="0C5641C1" w14:textId="64254F78" w:rsidR="004C09BB" w:rsidRPr="00C846B7" w:rsidRDefault="004C09BB" w:rsidP="0008682B">
            <w:pPr>
              <w:jc w:val="left"/>
              <w:rPr>
                <w:sz w:val="16"/>
                <w:szCs w:val="16"/>
              </w:rPr>
            </w:pPr>
            <w:r w:rsidRPr="00C846B7">
              <w:rPr>
                <w:sz w:val="16"/>
                <w:szCs w:val="16"/>
              </w:rPr>
              <w:t>Stakeholder engagement plan and impact monitoring.</w:t>
            </w:r>
          </w:p>
          <w:p w14:paraId="6D802EAF" w14:textId="31E7F78C" w:rsidR="0008682B" w:rsidRPr="00C846B7" w:rsidRDefault="0008682B" w:rsidP="0008682B">
            <w:pPr>
              <w:jc w:val="left"/>
              <w:rPr>
                <w:sz w:val="16"/>
                <w:szCs w:val="16"/>
              </w:rPr>
            </w:pPr>
            <w:r w:rsidRPr="00C846B7">
              <w:rPr>
                <w:sz w:val="16"/>
                <w:szCs w:val="16"/>
              </w:rPr>
              <w:t xml:space="preserve">Data analysis. </w:t>
            </w:r>
          </w:p>
          <w:p w14:paraId="5E46C3EB" w14:textId="77777777" w:rsidR="0008682B" w:rsidRPr="00C846B7" w:rsidRDefault="0008682B" w:rsidP="00F60D94">
            <w:pPr>
              <w:jc w:val="left"/>
              <w:rPr>
                <w:sz w:val="16"/>
                <w:szCs w:val="16"/>
              </w:rPr>
            </w:pPr>
            <w:r w:rsidRPr="00C846B7">
              <w:rPr>
                <w:sz w:val="16"/>
                <w:szCs w:val="16"/>
              </w:rPr>
              <w:t xml:space="preserve">Review of grid utilization to identify any additional development </w:t>
            </w:r>
            <w:r w:rsidRPr="00C846B7">
              <w:rPr>
                <w:sz w:val="16"/>
                <w:szCs w:val="16"/>
              </w:rPr>
              <w:lastRenderedPageBreak/>
              <w:t xml:space="preserve">and support required. </w:t>
            </w:r>
          </w:p>
          <w:p w14:paraId="4E1EEFF1" w14:textId="13E7C12D" w:rsidR="0008682B" w:rsidRPr="00C846B7" w:rsidRDefault="0008682B" w:rsidP="00F60D94">
            <w:pPr>
              <w:jc w:val="left"/>
              <w:rPr>
                <w:sz w:val="16"/>
                <w:szCs w:val="16"/>
              </w:rPr>
            </w:pPr>
            <w:r w:rsidRPr="00C846B7">
              <w:rPr>
                <w:sz w:val="16"/>
                <w:szCs w:val="16"/>
              </w:rPr>
              <w:t xml:space="preserve">Identify any additional opportunities to improve grid utilization and revenue. </w:t>
            </w:r>
          </w:p>
          <w:p w14:paraId="0BE2103D" w14:textId="77777777" w:rsidR="00D81593" w:rsidRPr="00C846B7" w:rsidRDefault="00D81593" w:rsidP="00F60D94">
            <w:pPr>
              <w:jc w:val="left"/>
              <w:rPr>
                <w:sz w:val="16"/>
                <w:szCs w:val="16"/>
              </w:rPr>
            </w:pPr>
            <w:r w:rsidRPr="00C846B7">
              <w:rPr>
                <w:sz w:val="16"/>
                <w:szCs w:val="16"/>
              </w:rPr>
              <w:t>Develop case study</w:t>
            </w:r>
            <w:r w:rsidR="004C09BB" w:rsidRPr="00C846B7">
              <w:rPr>
                <w:sz w:val="16"/>
                <w:szCs w:val="16"/>
              </w:rPr>
              <w:t xml:space="preserve"> with recommendations.</w:t>
            </w:r>
          </w:p>
          <w:p w14:paraId="6CEF1133" w14:textId="0DAB64FC" w:rsidR="004C09BB" w:rsidRPr="00C846B7" w:rsidRDefault="004C09BB" w:rsidP="00F60D94">
            <w:pPr>
              <w:jc w:val="left"/>
              <w:rPr>
                <w:sz w:val="16"/>
                <w:szCs w:val="16"/>
              </w:rPr>
            </w:pPr>
            <w:r w:rsidRPr="00C846B7">
              <w:rPr>
                <w:sz w:val="16"/>
                <w:szCs w:val="16"/>
              </w:rPr>
              <w:t xml:space="preserve">Stakeholder engagement plan and impact monitoring. </w:t>
            </w:r>
          </w:p>
          <w:p w14:paraId="1A1A6B8C" w14:textId="6E41FB20" w:rsidR="00351FE6" w:rsidRPr="00C846B7" w:rsidRDefault="00351FE6" w:rsidP="00F60D94">
            <w:pPr>
              <w:jc w:val="left"/>
              <w:rPr>
                <w:sz w:val="16"/>
                <w:szCs w:val="16"/>
              </w:rPr>
            </w:pPr>
            <w:r w:rsidRPr="00C846B7">
              <w:rPr>
                <w:sz w:val="16"/>
                <w:szCs w:val="16"/>
              </w:rPr>
              <w:t xml:space="preserve">Feedback to National Dialogue. </w:t>
            </w:r>
          </w:p>
        </w:tc>
      </w:tr>
      <w:tr w:rsidR="00CE604E" w:rsidRPr="00C846B7" w14:paraId="777BEFA6" w14:textId="77777777" w:rsidTr="00A8277E">
        <w:tc>
          <w:tcPr>
            <w:tcW w:w="984" w:type="dxa"/>
            <w:vMerge/>
          </w:tcPr>
          <w:p w14:paraId="47729DCD" w14:textId="77777777" w:rsidR="00CE604E" w:rsidRPr="00C846B7" w:rsidRDefault="00CE604E" w:rsidP="00CE604E">
            <w:pPr>
              <w:jc w:val="left"/>
              <w:rPr>
                <w:sz w:val="16"/>
                <w:szCs w:val="16"/>
              </w:rPr>
            </w:pPr>
          </w:p>
        </w:tc>
        <w:tc>
          <w:tcPr>
            <w:tcW w:w="1063" w:type="dxa"/>
            <w:vMerge/>
            <w:shd w:val="clear" w:color="auto" w:fill="auto"/>
          </w:tcPr>
          <w:p w14:paraId="131CA475" w14:textId="77777777" w:rsidR="00CE604E" w:rsidRPr="00C846B7" w:rsidRDefault="00CE604E" w:rsidP="00CE604E">
            <w:pPr>
              <w:jc w:val="left"/>
              <w:rPr>
                <w:sz w:val="16"/>
                <w:szCs w:val="16"/>
              </w:rPr>
            </w:pPr>
          </w:p>
        </w:tc>
        <w:tc>
          <w:tcPr>
            <w:tcW w:w="1096" w:type="dxa"/>
          </w:tcPr>
          <w:p w14:paraId="4CDDCDF5" w14:textId="604A1F05" w:rsidR="00CE604E" w:rsidRPr="00C846B7" w:rsidRDefault="00CE604E" w:rsidP="00CE604E">
            <w:pPr>
              <w:jc w:val="left"/>
              <w:rPr>
                <w:sz w:val="16"/>
                <w:szCs w:val="16"/>
              </w:rPr>
            </w:pPr>
            <w:r w:rsidRPr="00C846B7">
              <w:rPr>
                <w:sz w:val="16"/>
                <w:szCs w:val="16"/>
              </w:rPr>
              <w:t xml:space="preserve">2.2 </w:t>
            </w:r>
            <w:r w:rsidR="000E35B9" w:rsidRPr="00C846B7">
              <w:rPr>
                <w:sz w:val="16"/>
                <w:szCs w:val="16"/>
              </w:rPr>
              <w:t>Greenfields pilot developed demonstrating productive uses use/innovative appliances and modular hardware/system design, leading to cost-reduction in minigrids.</w:t>
            </w:r>
          </w:p>
        </w:tc>
        <w:tc>
          <w:tcPr>
            <w:tcW w:w="1298" w:type="dxa"/>
            <w:shd w:val="clear" w:color="auto" w:fill="auto"/>
          </w:tcPr>
          <w:p w14:paraId="0E81DDD4" w14:textId="77777777" w:rsidR="00CE604E" w:rsidRPr="00C846B7" w:rsidRDefault="002D4D9D" w:rsidP="00CE604E">
            <w:pPr>
              <w:jc w:val="left"/>
              <w:rPr>
                <w:sz w:val="16"/>
                <w:szCs w:val="16"/>
              </w:rPr>
            </w:pPr>
            <w:r w:rsidRPr="00C846B7">
              <w:rPr>
                <w:sz w:val="16"/>
                <w:szCs w:val="16"/>
              </w:rPr>
              <w:t>Develop a top-level action plan for advancing the pilot(s). The plan will be focused on the baseline, resources (human, financial), partners, activities and key questions to be answered. Note this plan is not intended to answer all the question.</w:t>
            </w:r>
          </w:p>
          <w:p w14:paraId="74330558" w14:textId="0A884544" w:rsidR="005E387F" w:rsidRPr="00C846B7" w:rsidRDefault="005E387F" w:rsidP="00CE604E">
            <w:pPr>
              <w:jc w:val="left"/>
              <w:rPr>
                <w:sz w:val="16"/>
                <w:szCs w:val="16"/>
              </w:rPr>
            </w:pPr>
            <w:r w:rsidRPr="00C846B7">
              <w:rPr>
                <w:sz w:val="16"/>
                <w:szCs w:val="16"/>
              </w:rPr>
              <w:lastRenderedPageBreak/>
              <w:t xml:space="preserve">Incorporate findings from baseline data from </w:t>
            </w:r>
            <w:proofErr w:type="spellStart"/>
            <w:r w:rsidR="00D32770">
              <w:rPr>
                <w:sz w:val="16"/>
                <w:szCs w:val="16"/>
              </w:rPr>
              <w:t>Mvundla</w:t>
            </w:r>
            <w:proofErr w:type="spellEnd"/>
            <w:r w:rsidR="00D32770">
              <w:rPr>
                <w:sz w:val="16"/>
                <w:szCs w:val="16"/>
              </w:rPr>
              <w:t xml:space="preserve"> (near </w:t>
            </w:r>
            <w:proofErr w:type="spellStart"/>
            <w:r w:rsidRPr="00C846B7">
              <w:rPr>
                <w:sz w:val="16"/>
                <w:szCs w:val="16"/>
              </w:rPr>
              <w:t>Sigcineni</w:t>
            </w:r>
            <w:proofErr w:type="spellEnd"/>
            <w:r w:rsidR="00D32770">
              <w:rPr>
                <w:sz w:val="16"/>
                <w:szCs w:val="16"/>
              </w:rPr>
              <w:t>)</w:t>
            </w:r>
            <w:r w:rsidRPr="00C846B7">
              <w:rPr>
                <w:sz w:val="16"/>
                <w:szCs w:val="16"/>
              </w:rPr>
              <w:t xml:space="preserve"> in project design.</w:t>
            </w:r>
          </w:p>
        </w:tc>
        <w:tc>
          <w:tcPr>
            <w:tcW w:w="1299" w:type="dxa"/>
            <w:shd w:val="clear" w:color="auto" w:fill="auto"/>
          </w:tcPr>
          <w:p w14:paraId="119427AF" w14:textId="0C84392C" w:rsidR="00CE604E" w:rsidRPr="00C846B7" w:rsidRDefault="00CE604E" w:rsidP="00CE604E">
            <w:pPr>
              <w:jc w:val="left"/>
              <w:rPr>
                <w:sz w:val="16"/>
                <w:szCs w:val="16"/>
              </w:rPr>
            </w:pPr>
            <w:r w:rsidRPr="00C846B7">
              <w:rPr>
                <w:sz w:val="16"/>
                <w:szCs w:val="16"/>
              </w:rPr>
              <w:lastRenderedPageBreak/>
              <w:t xml:space="preserve">Develop project concept note with input from technical assistance available at regional project. </w:t>
            </w:r>
          </w:p>
          <w:p w14:paraId="7BC32443" w14:textId="5E14707D" w:rsidR="00CE604E" w:rsidRPr="00C846B7" w:rsidRDefault="00CE604E" w:rsidP="00CE604E">
            <w:pPr>
              <w:jc w:val="left"/>
              <w:rPr>
                <w:sz w:val="16"/>
                <w:szCs w:val="16"/>
              </w:rPr>
            </w:pPr>
            <w:r w:rsidRPr="00C846B7">
              <w:rPr>
                <w:sz w:val="16"/>
                <w:szCs w:val="16"/>
              </w:rPr>
              <w:t xml:space="preserve">Establish project team with EEC, </w:t>
            </w:r>
            <w:proofErr w:type="spellStart"/>
            <w:r w:rsidRPr="00C846B7">
              <w:rPr>
                <w:sz w:val="16"/>
                <w:szCs w:val="16"/>
              </w:rPr>
              <w:t>MoE</w:t>
            </w:r>
            <w:proofErr w:type="spellEnd"/>
            <w:r w:rsidRPr="00C846B7">
              <w:rPr>
                <w:sz w:val="16"/>
                <w:szCs w:val="16"/>
              </w:rPr>
              <w:t xml:space="preserve">, ESERA, MTIC MSME Unit, MPP Unit, and any other key stakeholders as relevant.  </w:t>
            </w:r>
          </w:p>
          <w:p w14:paraId="512C4626" w14:textId="2330B041" w:rsidR="002D4D9D" w:rsidRPr="00C846B7" w:rsidRDefault="002D4D9D" w:rsidP="00CE604E">
            <w:pPr>
              <w:jc w:val="left"/>
              <w:rPr>
                <w:sz w:val="16"/>
                <w:szCs w:val="16"/>
              </w:rPr>
            </w:pPr>
            <w:r w:rsidRPr="00C846B7">
              <w:rPr>
                <w:sz w:val="16"/>
                <w:szCs w:val="16"/>
              </w:rPr>
              <w:t xml:space="preserve">Preliminary feasibility </w:t>
            </w:r>
            <w:r w:rsidRPr="00C846B7">
              <w:rPr>
                <w:sz w:val="16"/>
                <w:szCs w:val="16"/>
              </w:rPr>
              <w:lastRenderedPageBreak/>
              <w:t xml:space="preserve">assessment of the selected site for suitability to an Energy Hub solution. </w:t>
            </w:r>
          </w:p>
          <w:p w14:paraId="13F6D334" w14:textId="17407659" w:rsidR="002D4D9D" w:rsidRPr="00C846B7" w:rsidRDefault="002D4D9D" w:rsidP="00CE604E">
            <w:pPr>
              <w:jc w:val="left"/>
              <w:rPr>
                <w:sz w:val="16"/>
                <w:szCs w:val="16"/>
              </w:rPr>
            </w:pPr>
            <w:r w:rsidRPr="00C846B7">
              <w:rPr>
                <w:sz w:val="16"/>
                <w:szCs w:val="16"/>
              </w:rPr>
              <w:t xml:space="preserve">Design of tender process for pilots using a digital platform, including capacity building of IP, PMU and developers. </w:t>
            </w:r>
          </w:p>
          <w:p w14:paraId="7D279E8B" w14:textId="77777777" w:rsidR="000E35B9" w:rsidRPr="00C846B7" w:rsidRDefault="002D4D9D" w:rsidP="000E35B9">
            <w:pPr>
              <w:jc w:val="left"/>
              <w:rPr>
                <w:sz w:val="16"/>
                <w:szCs w:val="16"/>
              </w:rPr>
            </w:pPr>
            <w:r w:rsidRPr="00C846B7">
              <w:rPr>
                <w:sz w:val="16"/>
                <w:szCs w:val="16"/>
              </w:rPr>
              <w:t xml:space="preserve">Determine approach/specifications/ selection criteria for tender for the pilots, including, but not limited to, approach for proposed delivery model, site selection, tariffs, methodology for determining level of GEF support/subsidy, system specifications and service offer, environmental and social safeguards, gender requirements, </w:t>
            </w:r>
            <w:r w:rsidRPr="00C846B7">
              <w:rPr>
                <w:sz w:val="16"/>
                <w:szCs w:val="16"/>
              </w:rPr>
              <w:lastRenderedPageBreak/>
              <w:t>disposal of e-waste, co-financing requirements, etc.</w:t>
            </w:r>
          </w:p>
          <w:p w14:paraId="6460FCE6" w14:textId="0CF68BB6" w:rsidR="002D4D9D" w:rsidRPr="00C846B7" w:rsidRDefault="002D4D9D" w:rsidP="000E35B9">
            <w:pPr>
              <w:jc w:val="left"/>
              <w:rPr>
                <w:sz w:val="16"/>
                <w:szCs w:val="16"/>
              </w:rPr>
            </w:pPr>
            <w:r w:rsidRPr="00C846B7">
              <w:rPr>
                <w:sz w:val="16"/>
                <w:szCs w:val="16"/>
              </w:rPr>
              <w:t>Investigate additional funding, if relevant to detail design (e.g. UNICEF, Microprojects, other).</w:t>
            </w:r>
          </w:p>
        </w:tc>
        <w:tc>
          <w:tcPr>
            <w:tcW w:w="1299" w:type="dxa"/>
            <w:shd w:val="clear" w:color="auto" w:fill="auto"/>
          </w:tcPr>
          <w:p w14:paraId="10828255" w14:textId="3C5F4A7B" w:rsidR="005E387F" w:rsidRPr="00C846B7" w:rsidRDefault="005E387F" w:rsidP="000E35B9">
            <w:pPr>
              <w:jc w:val="left"/>
              <w:rPr>
                <w:sz w:val="16"/>
                <w:szCs w:val="16"/>
              </w:rPr>
            </w:pPr>
            <w:r w:rsidRPr="00C846B7">
              <w:rPr>
                <w:sz w:val="16"/>
                <w:szCs w:val="16"/>
              </w:rPr>
              <w:lastRenderedPageBreak/>
              <w:t xml:space="preserve">Submit project details to Eswatini Environment Authority for consideration and classification. </w:t>
            </w:r>
          </w:p>
          <w:p w14:paraId="0A6C8938" w14:textId="70C75753" w:rsidR="002D4D9D" w:rsidRPr="00C846B7" w:rsidRDefault="000E35B9" w:rsidP="002D4D9D">
            <w:pPr>
              <w:jc w:val="left"/>
              <w:rPr>
                <w:sz w:val="16"/>
                <w:szCs w:val="16"/>
              </w:rPr>
            </w:pPr>
            <w:r w:rsidRPr="00C846B7">
              <w:rPr>
                <w:sz w:val="16"/>
                <w:szCs w:val="16"/>
              </w:rPr>
              <w:t>Initiate procurement process</w:t>
            </w:r>
            <w:r w:rsidR="002D4D9D" w:rsidRPr="00C846B7">
              <w:rPr>
                <w:sz w:val="16"/>
                <w:szCs w:val="16"/>
              </w:rPr>
              <w:t xml:space="preserve"> using digital platform (refer Output 2.2). </w:t>
            </w:r>
          </w:p>
          <w:p w14:paraId="00D8EDFB" w14:textId="51E277C0" w:rsidR="002D4D9D" w:rsidRPr="00C846B7" w:rsidRDefault="002D4D9D" w:rsidP="002D4D9D">
            <w:pPr>
              <w:jc w:val="left"/>
              <w:rPr>
                <w:sz w:val="16"/>
                <w:szCs w:val="16"/>
              </w:rPr>
            </w:pPr>
            <w:r w:rsidRPr="00C846B7">
              <w:rPr>
                <w:sz w:val="16"/>
                <w:szCs w:val="16"/>
              </w:rPr>
              <w:t xml:space="preserve">- The PMU will work with the selected vendor to set-up and </w:t>
            </w:r>
            <w:r w:rsidRPr="00C846B7">
              <w:rPr>
                <w:sz w:val="16"/>
                <w:szCs w:val="16"/>
              </w:rPr>
              <w:lastRenderedPageBreak/>
              <w:t>customize the digital platform based on the specific needs of the tender.</w:t>
            </w:r>
          </w:p>
          <w:p w14:paraId="1D2E7859" w14:textId="77777777" w:rsidR="002D4D9D" w:rsidRPr="00C846B7" w:rsidRDefault="002D4D9D" w:rsidP="002D4D9D">
            <w:pPr>
              <w:jc w:val="left"/>
              <w:rPr>
                <w:sz w:val="16"/>
                <w:szCs w:val="16"/>
              </w:rPr>
            </w:pPr>
            <w:r w:rsidRPr="00C846B7">
              <w:rPr>
                <w:sz w:val="16"/>
                <w:szCs w:val="16"/>
              </w:rPr>
              <w:t xml:space="preserve">Execution of tender process. </w:t>
            </w:r>
          </w:p>
          <w:p w14:paraId="1ACBB0B9" w14:textId="710F2890" w:rsidR="002D4D9D" w:rsidRPr="00C846B7" w:rsidRDefault="002D4D9D" w:rsidP="002D4D9D">
            <w:pPr>
              <w:jc w:val="left"/>
              <w:rPr>
                <w:sz w:val="16"/>
                <w:szCs w:val="16"/>
              </w:rPr>
            </w:pPr>
            <w:r w:rsidRPr="00C846B7">
              <w:rPr>
                <w:sz w:val="16"/>
                <w:szCs w:val="16"/>
              </w:rPr>
              <w:t xml:space="preserve">- Tender will be launched and run according to the design. </w:t>
            </w:r>
          </w:p>
          <w:p w14:paraId="77D2EE2D" w14:textId="716CA10E" w:rsidR="002D4D9D" w:rsidRPr="00C846B7" w:rsidRDefault="002D4D9D" w:rsidP="002D4D9D">
            <w:pPr>
              <w:jc w:val="left"/>
              <w:rPr>
                <w:sz w:val="16"/>
                <w:szCs w:val="16"/>
              </w:rPr>
            </w:pPr>
            <w:r w:rsidRPr="00C846B7">
              <w:rPr>
                <w:sz w:val="16"/>
                <w:szCs w:val="16"/>
              </w:rPr>
              <w:t>- Submissions will be competitively assessed against evaluation criteria (technical, financial).</w:t>
            </w:r>
          </w:p>
        </w:tc>
        <w:tc>
          <w:tcPr>
            <w:tcW w:w="1299" w:type="dxa"/>
            <w:shd w:val="clear" w:color="auto" w:fill="auto"/>
          </w:tcPr>
          <w:p w14:paraId="21AC36E7" w14:textId="76F3C59D" w:rsidR="002D4D9D" w:rsidRPr="00C846B7" w:rsidRDefault="002D4D9D" w:rsidP="002D4D9D">
            <w:pPr>
              <w:jc w:val="left"/>
              <w:rPr>
                <w:sz w:val="16"/>
                <w:szCs w:val="16"/>
              </w:rPr>
            </w:pPr>
            <w:r w:rsidRPr="00C846B7">
              <w:rPr>
                <w:sz w:val="16"/>
                <w:szCs w:val="16"/>
              </w:rPr>
              <w:lastRenderedPageBreak/>
              <w:t>Establish project steering committee (</w:t>
            </w:r>
            <w:proofErr w:type="spellStart"/>
            <w:r w:rsidRPr="00C846B7">
              <w:rPr>
                <w:sz w:val="16"/>
                <w:szCs w:val="16"/>
              </w:rPr>
              <w:t>SteerCo</w:t>
            </w:r>
            <w:proofErr w:type="spellEnd"/>
            <w:r w:rsidRPr="00C846B7">
              <w:rPr>
                <w:sz w:val="16"/>
                <w:szCs w:val="16"/>
              </w:rPr>
              <w:t xml:space="preserve">) to guide </w:t>
            </w:r>
            <w:r w:rsidR="005E387F" w:rsidRPr="00C846B7">
              <w:rPr>
                <w:sz w:val="16"/>
                <w:szCs w:val="16"/>
              </w:rPr>
              <w:t xml:space="preserve">integrated pilot </w:t>
            </w:r>
            <w:r w:rsidRPr="00C846B7">
              <w:rPr>
                <w:sz w:val="16"/>
                <w:szCs w:val="16"/>
              </w:rPr>
              <w:t xml:space="preserve">development with representation from the local community. </w:t>
            </w:r>
          </w:p>
          <w:p w14:paraId="074909BA" w14:textId="77777777" w:rsidR="002D4D9D" w:rsidRPr="00C846B7" w:rsidRDefault="002D4D9D" w:rsidP="002D4D9D">
            <w:pPr>
              <w:jc w:val="left"/>
              <w:rPr>
                <w:sz w:val="16"/>
                <w:szCs w:val="16"/>
              </w:rPr>
            </w:pPr>
            <w:r w:rsidRPr="00C846B7">
              <w:rPr>
                <w:sz w:val="16"/>
                <w:szCs w:val="16"/>
              </w:rPr>
              <w:t xml:space="preserve">If required, appoint service provider to support stakeholder engagement process. </w:t>
            </w:r>
          </w:p>
          <w:p w14:paraId="1806D9EC" w14:textId="77777777" w:rsidR="002D4D9D" w:rsidRPr="00C846B7" w:rsidRDefault="002D4D9D" w:rsidP="002D4D9D">
            <w:pPr>
              <w:jc w:val="left"/>
              <w:rPr>
                <w:sz w:val="16"/>
                <w:szCs w:val="16"/>
              </w:rPr>
            </w:pPr>
            <w:r w:rsidRPr="00C846B7">
              <w:rPr>
                <w:sz w:val="16"/>
                <w:szCs w:val="16"/>
              </w:rPr>
              <w:lastRenderedPageBreak/>
              <w:t xml:space="preserve">Conduct Stakeholder Engagement and Needs Assessment to identify most appropriate / relevant PUEs, electrical equipment. </w:t>
            </w:r>
          </w:p>
          <w:p w14:paraId="59E2F2CC" w14:textId="77777777" w:rsidR="002D4D9D" w:rsidRPr="00C846B7" w:rsidRDefault="002D4D9D" w:rsidP="002D4D9D">
            <w:pPr>
              <w:jc w:val="left"/>
              <w:rPr>
                <w:sz w:val="16"/>
                <w:szCs w:val="16"/>
              </w:rPr>
            </w:pPr>
            <w:r w:rsidRPr="00C846B7">
              <w:rPr>
                <w:sz w:val="16"/>
                <w:szCs w:val="16"/>
              </w:rPr>
              <w:t xml:space="preserve">Ensure inclusion &amp; prioritization of women in stakeholder process, prioritization and ownership of PUEs. </w:t>
            </w:r>
          </w:p>
          <w:p w14:paraId="4922359A" w14:textId="77777777" w:rsidR="00CE604E" w:rsidRPr="00C846B7" w:rsidRDefault="002D4D9D" w:rsidP="002D4D9D">
            <w:pPr>
              <w:jc w:val="left"/>
              <w:rPr>
                <w:sz w:val="16"/>
                <w:szCs w:val="16"/>
              </w:rPr>
            </w:pPr>
            <w:r w:rsidRPr="00C846B7">
              <w:rPr>
                <w:sz w:val="16"/>
                <w:szCs w:val="16"/>
              </w:rPr>
              <w:t>Identify participating households for electrification.</w:t>
            </w:r>
          </w:p>
          <w:p w14:paraId="72082064" w14:textId="0728A6C0" w:rsidR="005E387F" w:rsidRPr="00C846B7" w:rsidRDefault="005E387F" w:rsidP="005E387F">
            <w:pPr>
              <w:jc w:val="left"/>
              <w:rPr>
                <w:sz w:val="16"/>
                <w:szCs w:val="16"/>
              </w:rPr>
            </w:pPr>
            <w:r w:rsidRPr="00C846B7">
              <w:rPr>
                <w:sz w:val="16"/>
                <w:szCs w:val="16"/>
              </w:rPr>
              <w:t>Follow minigrid Regulatory Framework process for all licensing, design, tariff design, etc. requirements.</w:t>
            </w:r>
          </w:p>
        </w:tc>
        <w:tc>
          <w:tcPr>
            <w:tcW w:w="1299" w:type="dxa"/>
            <w:shd w:val="clear" w:color="auto" w:fill="auto"/>
          </w:tcPr>
          <w:p w14:paraId="17E756EF" w14:textId="77777777" w:rsidR="005E387F" w:rsidRPr="00C846B7" w:rsidRDefault="005E387F" w:rsidP="005E387F">
            <w:pPr>
              <w:jc w:val="left"/>
              <w:rPr>
                <w:sz w:val="16"/>
                <w:szCs w:val="16"/>
              </w:rPr>
            </w:pPr>
            <w:r w:rsidRPr="00C846B7">
              <w:rPr>
                <w:sz w:val="16"/>
                <w:szCs w:val="16"/>
              </w:rPr>
              <w:lastRenderedPageBreak/>
              <w:t xml:space="preserve">Initiate social and environmental safeguards process in accordance with EEA and UNDP guidelines. </w:t>
            </w:r>
          </w:p>
          <w:p w14:paraId="009EF6E1" w14:textId="77777777" w:rsidR="00CA6D1B" w:rsidRPr="00C846B7" w:rsidRDefault="005E387F" w:rsidP="005E387F">
            <w:pPr>
              <w:jc w:val="left"/>
              <w:rPr>
                <w:sz w:val="16"/>
                <w:szCs w:val="16"/>
              </w:rPr>
            </w:pPr>
            <w:r w:rsidRPr="00C846B7">
              <w:rPr>
                <w:sz w:val="16"/>
                <w:szCs w:val="16"/>
              </w:rPr>
              <w:t xml:space="preserve">(continued from previous quarter) Follow minigrid Regulatory framework process for all licensing, design, tariff </w:t>
            </w:r>
            <w:r w:rsidRPr="00C846B7">
              <w:rPr>
                <w:sz w:val="16"/>
                <w:szCs w:val="16"/>
              </w:rPr>
              <w:lastRenderedPageBreak/>
              <w:t xml:space="preserve">design, etc. requirements. </w:t>
            </w:r>
          </w:p>
          <w:p w14:paraId="492356F8" w14:textId="0A556DFA" w:rsidR="005E387F" w:rsidRPr="00C846B7" w:rsidRDefault="005E387F" w:rsidP="005E387F">
            <w:pPr>
              <w:jc w:val="left"/>
              <w:rPr>
                <w:sz w:val="16"/>
                <w:szCs w:val="16"/>
              </w:rPr>
            </w:pPr>
            <w:r w:rsidRPr="00C846B7">
              <w:rPr>
                <w:sz w:val="16"/>
                <w:szCs w:val="16"/>
              </w:rPr>
              <w:t>Incorporate findings from</w:t>
            </w:r>
            <w:r w:rsidR="00D32770">
              <w:rPr>
                <w:sz w:val="16"/>
                <w:szCs w:val="16"/>
              </w:rPr>
              <w:t xml:space="preserve"> </w:t>
            </w:r>
            <w:proofErr w:type="spellStart"/>
            <w:r w:rsidR="00D32770">
              <w:rPr>
                <w:sz w:val="16"/>
                <w:szCs w:val="16"/>
              </w:rPr>
              <w:t>Mvundla</w:t>
            </w:r>
            <w:proofErr w:type="spellEnd"/>
            <w:r w:rsidR="00D32770">
              <w:rPr>
                <w:sz w:val="16"/>
                <w:szCs w:val="16"/>
              </w:rPr>
              <w:t xml:space="preserve"> near</w:t>
            </w:r>
            <w:r w:rsidRPr="00C846B7">
              <w:rPr>
                <w:sz w:val="16"/>
                <w:szCs w:val="16"/>
              </w:rPr>
              <w:t xml:space="preserve"> </w:t>
            </w:r>
            <w:proofErr w:type="spellStart"/>
            <w:r w:rsidRPr="00C846B7">
              <w:rPr>
                <w:sz w:val="16"/>
                <w:szCs w:val="16"/>
              </w:rPr>
              <w:t>Sigcineni</w:t>
            </w:r>
            <w:proofErr w:type="spellEnd"/>
            <w:r w:rsidRPr="00C846B7">
              <w:rPr>
                <w:sz w:val="16"/>
                <w:szCs w:val="16"/>
              </w:rPr>
              <w:t xml:space="preserve"> PUE add on project to further refine project design. </w:t>
            </w:r>
          </w:p>
          <w:p w14:paraId="6BCC5304" w14:textId="77777777" w:rsidR="005E387F" w:rsidRPr="00C846B7" w:rsidRDefault="005E387F" w:rsidP="005E387F">
            <w:pPr>
              <w:jc w:val="left"/>
              <w:rPr>
                <w:sz w:val="16"/>
                <w:szCs w:val="16"/>
              </w:rPr>
            </w:pPr>
            <w:r w:rsidRPr="00C846B7">
              <w:rPr>
                <w:sz w:val="16"/>
                <w:szCs w:val="16"/>
              </w:rPr>
              <w:t xml:space="preserve">Appoint service provider(s) for project components. </w:t>
            </w:r>
          </w:p>
          <w:p w14:paraId="3CCF99D5" w14:textId="161A491C" w:rsidR="005E387F" w:rsidRPr="00C846B7" w:rsidRDefault="005E387F" w:rsidP="005E387F">
            <w:pPr>
              <w:jc w:val="left"/>
              <w:rPr>
                <w:sz w:val="16"/>
                <w:szCs w:val="16"/>
              </w:rPr>
            </w:pPr>
          </w:p>
        </w:tc>
        <w:tc>
          <w:tcPr>
            <w:tcW w:w="1299" w:type="dxa"/>
            <w:shd w:val="clear" w:color="auto" w:fill="auto"/>
          </w:tcPr>
          <w:p w14:paraId="034D63D0" w14:textId="4AEB3976" w:rsidR="00CE604E" w:rsidRPr="00C846B7" w:rsidRDefault="005E387F" w:rsidP="00CA6D1B">
            <w:pPr>
              <w:jc w:val="left"/>
              <w:rPr>
                <w:sz w:val="16"/>
                <w:szCs w:val="16"/>
              </w:rPr>
            </w:pPr>
            <w:r w:rsidRPr="00C846B7">
              <w:rPr>
                <w:sz w:val="16"/>
                <w:szCs w:val="16"/>
              </w:rPr>
              <w:lastRenderedPageBreak/>
              <w:t>Construction and development.</w:t>
            </w:r>
          </w:p>
        </w:tc>
        <w:tc>
          <w:tcPr>
            <w:tcW w:w="1299" w:type="dxa"/>
            <w:shd w:val="clear" w:color="auto" w:fill="auto"/>
          </w:tcPr>
          <w:p w14:paraId="414DECAA" w14:textId="77777777" w:rsidR="00CA6D1B" w:rsidRPr="00C846B7" w:rsidRDefault="005E387F" w:rsidP="00CA6D1B">
            <w:pPr>
              <w:jc w:val="left"/>
              <w:rPr>
                <w:sz w:val="16"/>
                <w:szCs w:val="16"/>
              </w:rPr>
            </w:pPr>
            <w:r w:rsidRPr="00C846B7">
              <w:rPr>
                <w:sz w:val="16"/>
                <w:szCs w:val="16"/>
              </w:rPr>
              <w:t>Construction and development.</w:t>
            </w:r>
          </w:p>
          <w:p w14:paraId="4AFAD776" w14:textId="5055EA9D" w:rsidR="005E387F" w:rsidRPr="00C846B7" w:rsidRDefault="005E387F" w:rsidP="00CA6D1B">
            <w:pPr>
              <w:jc w:val="left"/>
              <w:rPr>
                <w:sz w:val="16"/>
                <w:szCs w:val="16"/>
              </w:rPr>
            </w:pPr>
            <w:r w:rsidRPr="00C846B7">
              <w:rPr>
                <w:sz w:val="16"/>
                <w:szCs w:val="16"/>
              </w:rPr>
              <w:t>MSME Unit to assess business development &amp; training needs for identified businesses / productive uses / business owners.</w:t>
            </w:r>
          </w:p>
        </w:tc>
        <w:tc>
          <w:tcPr>
            <w:tcW w:w="1299" w:type="dxa"/>
            <w:shd w:val="clear" w:color="auto" w:fill="auto"/>
          </w:tcPr>
          <w:p w14:paraId="1E6BEA75" w14:textId="77777777" w:rsidR="005E387F" w:rsidRPr="00C846B7" w:rsidRDefault="005E387F" w:rsidP="005E387F">
            <w:pPr>
              <w:jc w:val="left"/>
              <w:rPr>
                <w:sz w:val="16"/>
                <w:szCs w:val="16"/>
              </w:rPr>
            </w:pPr>
            <w:r w:rsidRPr="00C846B7">
              <w:rPr>
                <w:sz w:val="16"/>
                <w:szCs w:val="16"/>
              </w:rPr>
              <w:t xml:space="preserve">Commissioning. </w:t>
            </w:r>
          </w:p>
          <w:p w14:paraId="1428ACDA" w14:textId="2D0E5A14" w:rsidR="00CE604E" w:rsidRPr="00C846B7" w:rsidRDefault="005E387F" w:rsidP="005E387F">
            <w:pPr>
              <w:jc w:val="left"/>
              <w:rPr>
                <w:sz w:val="16"/>
                <w:szCs w:val="16"/>
              </w:rPr>
            </w:pPr>
            <w:r w:rsidRPr="00C846B7">
              <w:rPr>
                <w:sz w:val="16"/>
                <w:szCs w:val="16"/>
              </w:rPr>
              <w:t>Training and business development support.</w:t>
            </w:r>
          </w:p>
        </w:tc>
      </w:tr>
      <w:tr w:rsidR="00CA6D1B" w:rsidRPr="00C846B7" w14:paraId="318E65A3" w14:textId="77777777" w:rsidTr="00A8277E">
        <w:tc>
          <w:tcPr>
            <w:tcW w:w="984" w:type="dxa"/>
            <w:vMerge/>
          </w:tcPr>
          <w:p w14:paraId="27B4969A" w14:textId="77777777" w:rsidR="00CA6D1B" w:rsidRPr="00C846B7" w:rsidRDefault="00CA6D1B" w:rsidP="00CA6D1B">
            <w:pPr>
              <w:jc w:val="left"/>
              <w:rPr>
                <w:sz w:val="16"/>
                <w:szCs w:val="16"/>
              </w:rPr>
            </w:pPr>
          </w:p>
        </w:tc>
        <w:tc>
          <w:tcPr>
            <w:tcW w:w="1063" w:type="dxa"/>
            <w:vMerge/>
            <w:shd w:val="clear" w:color="auto" w:fill="auto"/>
          </w:tcPr>
          <w:p w14:paraId="560248CB" w14:textId="77777777" w:rsidR="00CA6D1B" w:rsidRPr="00C846B7" w:rsidRDefault="00CA6D1B" w:rsidP="00CA6D1B">
            <w:pPr>
              <w:jc w:val="left"/>
              <w:rPr>
                <w:sz w:val="16"/>
                <w:szCs w:val="16"/>
              </w:rPr>
            </w:pPr>
          </w:p>
        </w:tc>
        <w:tc>
          <w:tcPr>
            <w:tcW w:w="1096" w:type="dxa"/>
          </w:tcPr>
          <w:p w14:paraId="30AF6C16" w14:textId="69656C38" w:rsidR="00CA6D1B" w:rsidRPr="00C846B7" w:rsidRDefault="00CA6D1B" w:rsidP="00CA6D1B">
            <w:pPr>
              <w:jc w:val="left"/>
              <w:rPr>
                <w:sz w:val="16"/>
                <w:szCs w:val="16"/>
              </w:rPr>
            </w:pPr>
            <w:r w:rsidRPr="00C846B7">
              <w:rPr>
                <w:sz w:val="16"/>
                <w:szCs w:val="16"/>
              </w:rPr>
              <w:t>2.3 Strengthen capacity of potential developers and operators to consider design parameters, innovative business models and cost-reduction levers, to improve project feasibility, with practical experience drawn from both pilot projects.</w:t>
            </w:r>
          </w:p>
        </w:tc>
        <w:tc>
          <w:tcPr>
            <w:tcW w:w="1298" w:type="dxa"/>
            <w:shd w:val="clear" w:color="auto" w:fill="auto"/>
          </w:tcPr>
          <w:p w14:paraId="54D267C0" w14:textId="1A85954C" w:rsidR="00CA6D1B" w:rsidRPr="00C846B7" w:rsidRDefault="00BC7358" w:rsidP="00CA6D1B">
            <w:pPr>
              <w:jc w:val="left"/>
              <w:rPr>
                <w:sz w:val="16"/>
                <w:szCs w:val="16"/>
              </w:rPr>
            </w:pPr>
            <w:r w:rsidRPr="00C846B7">
              <w:rPr>
                <w:sz w:val="16"/>
                <w:szCs w:val="16"/>
              </w:rPr>
              <w:t>-</w:t>
            </w:r>
          </w:p>
        </w:tc>
        <w:tc>
          <w:tcPr>
            <w:tcW w:w="1299" w:type="dxa"/>
            <w:shd w:val="clear" w:color="auto" w:fill="auto"/>
          </w:tcPr>
          <w:p w14:paraId="26E30FD6" w14:textId="11BD4952" w:rsidR="00CA6D1B" w:rsidRPr="00C846B7" w:rsidRDefault="00BC7358" w:rsidP="00E379DA">
            <w:pPr>
              <w:jc w:val="left"/>
              <w:rPr>
                <w:sz w:val="16"/>
                <w:szCs w:val="16"/>
              </w:rPr>
            </w:pPr>
            <w:r w:rsidRPr="00C846B7">
              <w:rPr>
                <w:sz w:val="16"/>
                <w:szCs w:val="16"/>
              </w:rPr>
              <w:t>-</w:t>
            </w:r>
          </w:p>
        </w:tc>
        <w:tc>
          <w:tcPr>
            <w:tcW w:w="1299" w:type="dxa"/>
            <w:shd w:val="clear" w:color="auto" w:fill="auto"/>
          </w:tcPr>
          <w:p w14:paraId="1EB22D6B" w14:textId="5839B1EC" w:rsidR="00CA6D1B" w:rsidRPr="00C846B7" w:rsidRDefault="00BC7358" w:rsidP="00CA6D1B">
            <w:pPr>
              <w:jc w:val="left"/>
              <w:rPr>
                <w:sz w:val="16"/>
                <w:szCs w:val="16"/>
              </w:rPr>
            </w:pPr>
            <w:r w:rsidRPr="00C846B7">
              <w:rPr>
                <w:sz w:val="16"/>
                <w:szCs w:val="16"/>
              </w:rPr>
              <w:t xml:space="preserve">Assess suitability of using the Centre for Sustainable Energy Research (CSER)’s short course platform to house training. </w:t>
            </w:r>
          </w:p>
          <w:p w14:paraId="41CE5935" w14:textId="259BBD8F" w:rsidR="00723978" w:rsidRPr="00C846B7" w:rsidRDefault="00723978" w:rsidP="00CA6D1B">
            <w:pPr>
              <w:jc w:val="left"/>
              <w:rPr>
                <w:sz w:val="16"/>
                <w:szCs w:val="16"/>
              </w:rPr>
            </w:pPr>
            <w:r w:rsidRPr="00C846B7">
              <w:rPr>
                <w:sz w:val="16"/>
                <w:szCs w:val="16"/>
              </w:rPr>
              <w:t xml:space="preserve">Establish agreement with CSER (or other suitable training </w:t>
            </w:r>
            <w:r w:rsidR="000D3D0C" w:rsidRPr="00C846B7">
              <w:rPr>
                <w:sz w:val="16"/>
                <w:szCs w:val="16"/>
              </w:rPr>
              <w:t>institution</w:t>
            </w:r>
            <w:r w:rsidRPr="00C846B7">
              <w:rPr>
                <w:sz w:val="16"/>
                <w:szCs w:val="16"/>
              </w:rPr>
              <w:t xml:space="preserve">) </w:t>
            </w:r>
            <w:r w:rsidR="000D3D0C" w:rsidRPr="00C846B7">
              <w:rPr>
                <w:sz w:val="16"/>
                <w:szCs w:val="16"/>
              </w:rPr>
              <w:t>(</w:t>
            </w:r>
            <w:proofErr w:type="spellStart"/>
            <w:r w:rsidR="000D3D0C" w:rsidRPr="00C846B7">
              <w:rPr>
                <w:sz w:val="16"/>
                <w:szCs w:val="16"/>
              </w:rPr>
              <w:t>i</w:t>
            </w:r>
            <w:proofErr w:type="spellEnd"/>
            <w:r w:rsidR="000D3D0C" w:rsidRPr="00C846B7">
              <w:rPr>
                <w:sz w:val="16"/>
                <w:szCs w:val="16"/>
              </w:rPr>
              <w:t xml:space="preserve">) </w:t>
            </w:r>
            <w:r w:rsidRPr="00C846B7">
              <w:rPr>
                <w:sz w:val="16"/>
                <w:szCs w:val="16"/>
              </w:rPr>
              <w:t xml:space="preserve">to cap costs </w:t>
            </w:r>
            <w:r w:rsidR="000D3D0C" w:rsidRPr="00C846B7">
              <w:rPr>
                <w:sz w:val="16"/>
                <w:szCs w:val="16"/>
              </w:rPr>
              <w:t xml:space="preserve">and accreditation fees in exchange for course material, (ii) for a continued MG curriculum post AMP. </w:t>
            </w:r>
          </w:p>
          <w:p w14:paraId="6FE34B79" w14:textId="0B515B2C" w:rsidR="00203046" w:rsidRPr="00C846B7" w:rsidRDefault="00BC7358" w:rsidP="00CA6D1B">
            <w:pPr>
              <w:jc w:val="left"/>
              <w:rPr>
                <w:sz w:val="16"/>
                <w:szCs w:val="16"/>
              </w:rPr>
            </w:pPr>
            <w:r w:rsidRPr="00C846B7">
              <w:rPr>
                <w:sz w:val="16"/>
                <w:szCs w:val="16"/>
              </w:rPr>
              <w:t xml:space="preserve">Identify initial training priorities and modules, with </w:t>
            </w:r>
            <w:r w:rsidRPr="00C846B7">
              <w:rPr>
                <w:sz w:val="16"/>
                <w:szCs w:val="16"/>
              </w:rPr>
              <w:lastRenderedPageBreak/>
              <w:t xml:space="preserve">input from industry stakeholders and regional project. </w:t>
            </w:r>
          </w:p>
        </w:tc>
        <w:tc>
          <w:tcPr>
            <w:tcW w:w="1299" w:type="dxa"/>
            <w:shd w:val="clear" w:color="auto" w:fill="auto"/>
          </w:tcPr>
          <w:p w14:paraId="553100A2" w14:textId="77777777" w:rsidR="00203046" w:rsidRPr="00C846B7" w:rsidRDefault="00203046" w:rsidP="00BC7358">
            <w:pPr>
              <w:jc w:val="left"/>
              <w:rPr>
                <w:sz w:val="16"/>
                <w:szCs w:val="16"/>
              </w:rPr>
            </w:pPr>
            <w:r w:rsidRPr="00C846B7">
              <w:rPr>
                <w:sz w:val="16"/>
                <w:szCs w:val="16"/>
              </w:rPr>
              <w:lastRenderedPageBreak/>
              <w:t xml:space="preserve">Develop a training schedule. </w:t>
            </w:r>
          </w:p>
          <w:p w14:paraId="7DD34CC7" w14:textId="0B66F1C5" w:rsidR="00461FE9" w:rsidRPr="00C846B7" w:rsidRDefault="00461FE9" w:rsidP="00BC7358">
            <w:pPr>
              <w:jc w:val="left"/>
              <w:rPr>
                <w:sz w:val="16"/>
                <w:szCs w:val="16"/>
              </w:rPr>
            </w:pPr>
            <w:r w:rsidRPr="00C846B7">
              <w:rPr>
                <w:sz w:val="16"/>
                <w:szCs w:val="16"/>
              </w:rPr>
              <w:t xml:space="preserve">Develop training material and modules in partnership with the CSER and/or other identified stakeholders. </w:t>
            </w:r>
          </w:p>
        </w:tc>
        <w:tc>
          <w:tcPr>
            <w:tcW w:w="1299" w:type="dxa"/>
            <w:shd w:val="clear" w:color="auto" w:fill="auto"/>
          </w:tcPr>
          <w:p w14:paraId="2115316F" w14:textId="77777777" w:rsidR="00CA6D1B" w:rsidRPr="00C846B7" w:rsidRDefault="00203046" w:rsidP="00CA6D1B">
            <w:pPr>
              <w:jc w:val="left"/>
              <w:rPr>
                <w:sz w:val="16"/>
                <w:szCs w:val="16"/>
              </w:rPr>
            </w:pPr>
            <w:r w:rsidRPr="00C846B7">
              <w:rPr>
                <w:sz w:val="16"/>
                <w:szCs w:val="16"/>
              </w:rPr>
              <w:t xml:space="preserve">Training of first modules. </w:t>
            </w:r>
          </w:p>
          <w:p w14:paraId="628AEF54" w14:textId="77777777" w:rsidR="00203046" w:rsidRPr="00C846B7" w:rsidRDefault="00203046" w:rsidP="00CA6D1B">
            <w:pPr>
              <w:jc w:val="left"/>
              <w:rPr>
                <w:sz w:val="16"/>
                <w:szCs w:val="16"/>
              </w:rPr>
            </w:pPr>
            <w:r w:rsidRPr="00C846B7">
              <w:rPr>
                <w:sz w:val="16"/>
                <w:szCs w:val="16"/>
              </w:rPr>
              <w:t>Continued development of further modules.</w:t>
            </w:r>
          </w:p>
          <w:p w14:paraId="0CE9573B" w14:textId="77777777" w:rsidR="00203046" w:rsidRPr="00C846B7" w:rsidRDefault="00203046" w:rsidP="00CA6D1B">
            <w:pPr>
              <w:jc w:val="left"/>
              <w:rPr>
                <w:sz w:val="16"/>
                <w:szCs w:val="16"/>
              </w:rPr>
            </w:pPr>
            <w:r w:rsidRPr="00C846B7">
              <w:rPr>
                <w:sz w:val="16"/>
                <w:szCs w:val="16"/>
              </w:rPr>
              <w:t xml:space="preserve">Review training feedback for refinements. </w:t>
            </w:r>
          </w:p>
          <w:p w14:paraId="2E3556D2" w14:textId="751F8D39" w:rsidR="00203046" w:rsidRPr="00C846B7" w:rsidRDefault="00203046" w:rsidP="00CA6D1B">
            <w:pPr>
              <w:jc w:val="left"/>
              <w:rPr>
                <w:sz w:val="16"/>
                <w:szCs w:val="16"/>
              </w:rPr>
            </w:pPr>
            <w:r w:rsidRPr="00C846B7">
              <w:rPr>
                <w:sz w:val="16"/>
                <w:szCs w:val="16"/>
              </w:rPr>
              <w:t xml:space="preserve">Track attendance </w:t>
            </w:r>
            <w:r w:rsidR="0017660D" w:rsidRPr="00C846B7">
              <w:rPr>
                <w:sz w:val="16"/>
                <w:szCs w:val="16"/>
              </w:rPr>
              <w:t>including</w:t>
            </w:r>
            <w:r w:rsidRPr="00C846B7">
              <w:rPr>
                <w:sz w:val="16"/>
                <w:szCs w:val="16"/>
              </w:rPr>
              <w:t xml:space="preserve"> representation of gender, youth, other vulnerable groups. </w:t>
            </w:r>
          </w:p>
        </w:tc>
        <w:tc>
          <w:tcPr>
            <w:tcW w:w="1299" w:type="dxa"/>
            <w:shd w:val="clear" w:color="auto" w:fill="auto"/>
          </w:tcPr>
          <w:p w14:paraId="3301A0DE" w14:textId="20968C43" w:rsidR="00203046" w:rsidRPr="00C846B7" w:rsidRDefault="00203046" w:rsidP="00203046">
            <w:pPr>
              <w:jc w:val="left"/>
              <w:rPr>
                <w:sz w:val="16"/>
                <w:szCs w:val="16"/>
              </w:rPr>
            </w:pPr>
            <w:r w:rsidRPr="00C846B7">
              <w:rPr>
                <w:sz w:val="16"/>
                <w:szCs w:val="16"/>
              </w:rPr>
              <w:t xml:space="preserve">Training of first modules (continued). </w:t>
            </w:r>
          </w:p>
          <w:p w14:paraId="22FE9EE2" w14:textId="77777777" w:rsidR="00203046" w:rsidRPr="00C846B7" w:rsidRDefault="00203046" w:rsidP="00203046">
            <w:pPr>
              <w:jc w:val="left"/>
              <w:rPr>
                <w:sz w:val="16"/>
                <w:szCs w:val="16"/>
              </w:rPr>
            </w:pPr>
            <w:r w:rsidRPr="00C846B7">
              <w:rPr>
                <w:sz w:val="16"/>
                <w:szCs w:val="16"/>
              </w:rPr>
              <w:t>Continued development of further modules.</w:t>
            </w:r>
          </w:p>
          <w:p w14:paraId="4F5078C0" w14:textId="608694B3" w:rsidR="00203046" w:rsidRPr="00C846B7" w:rsidRDefault="00203046" w:rsidP="00203046">
            <w:pPr>
              <w:jc w:val="left"/>
              <w:rPr>
                <w:sz w:val="16"/>
                <w:szCs w:val="16"/>
              </w:rPr>
            </w:pPr>
            <w:r w:rsidRPr="00C846B7">
              <w:rPr>
                <w:sz w:val="16"/>
                <w:szCs w:val="16"/>
              </w:rPr>
              <w:t xml:space="preserve">Track attendance </w:t>
            </w:r>
            <w:r w:rsidR="0017660D" w:rsidRPr="00C846B7">
              <w:rPr>
                <w:sz w:val="16"/>
                <w:szCs w:val="16"/>
              </w:rPr>
              <w:t xml:space="preserve">including </w:t>
            </w:r>
            <w:r w:rsidRPr="00C846B7">
              <w:rPr>
                <w:sz w:val="16"/>
                <w:szCs w:val="16"/>
              </w:rPr>
              <w:t>representation of gender, youth, other vulnerable groups.</w:t>
            </w:r>
          </w:p>
        </w:tc>
        <w:tc>
          <w:tcPr>
            <w:tcW w:w="1299" w:type="dxa"/>
            <w:shd w:val="clear" w:color="auto" w:fill="auto"/>
          </w:tcPr>
          <w:p w14:paraId="0E8EA107" w14:textId="77777777" w:rsidR="00CA6D1B" w:rsidRPr="00C846B7" w:rsidRDefault="00203046" w:rsidP="00CA6D1B">
            <w:pPr>
              <w:jc w:val="left"/>
              <w:rPr>
                <w:sz w:val="16"/>
                <w:szCs w:val="16"/>
              </w:rPr>
            </w:pPr>
            <w:r w:rsidRPr="00C846B7">
              <w:rPr>
                <w:sz w:val="16"/>
                <w:szCs w:val="16"/>
              </w:rPr>
              <w:t xml:space="preserve">Add additional modules to training schedule. </w:t>
            </w:r>
          </w:p>
          <w:p w14:paraId="219D3E10" w14:textId="2B6B9B4B" w:rsidR="00203046" w:rsidRPr="00C846B7" w:rsidRDefault="00203046" w:rsidP="00203046">
            <w:pPr>
              <w:jc w:val="left"/>
              <w:rPr>
                <w:sz w:val="16"/>
                <w:szCs w:val="16"/>
              </w:rPr>
            </w:pPr>
            <w:r w:rsidRPr="00C846B7">
              <w:rPr>
                <w:sz w:val="16"/>
                <w:szCs w:val="16"/>
              </w:rPr>
              <w:t>Continued development of further modules.</w:t>
            </w:r>
          </w:p>
          <w:p w14:paraId="6418A28A" w14:textId="77777777" w:rsidR="00203046" w:rsidRPr="00C846B7" w:rsidRDefault="00203046" w:rsidP="00203046">
            <w:pPr>
              <w:jc w:val="left"/>
              <w:rPr>
                <w:sz w:val="16"/>
                <w:szCs w:val="16"/>
              </w:rPr>
            </w:pPr>
            <w:r w:rsidRPr="00C846B7">
              <w:rPr>
                <w:sz w:val="16"/>
                <w:szCs w:val="16"/>
              </w:rPr>
              <w:t>Review training feedback for refinements.</w:t>
            </w:r>
          </w:p>
          <w:p w14:paraId="5D353C02" w14:textId="40912BF2" w:rsidR="00203046" w:rsidRPr="00C846B7" w:rsidRDefault="00203046" w:rsidP="00203046">
            <w:pPr>
              <w:jc w:val="left"/>
              <w:rPr>
                <w:sz w:val="16"/>
                <w:szCs w:val="16"/>
              </w:rPr>
            </w:pPr>
            <w:r w:rsidRPr="00C846B7">
              <w:rPr>
                <w:sz w:val="16"/>
                <w:szCs w:val="16"/>
              </w:rPr>
              <w:t xml:space="preserve">Track attendance </w:t>
            </w:r>
            <w:r w:rsidR="0017660D" w:rsidRPr="00C846B7">
              <w:rPr>
                <w:sz w:val="16"/>
                <w:szCs w:val="16"/>
              </w:rPr>
              <w:t xml:space="preserve">including </w:t>
            </w:r>
            <w:r w:rsidRPr="00C846B7">
              <w:rPr>
                <w:sz w:val="16"/>
                <w:szCs w:val="16"/>
              </w:rPr>
              <w:t>representation of gender, youth, other vulnerable groups.</w:t>
            </w:r>
          </w:p>
        </w:tc>
        <w:tc>
          <w:tcPr>
            <w:tcW w:w="1299" w:type="dxa"/>
            <w:shd w:val="clear" w:color="auto" w:fill="auto"/>
          </w:tcPr>
          <w:p w14:paraId="245F0103" w14:textId="77777777" w:rsidR="00CA6D1B" w:rsidRPr="00C846B7" w:rsidRDefault="00203046" w:rsidP="00CA6D1B">
            <w:pPr>
              <w:jc w:val="left"/>
              <w:rPr>
                <w:sz w:val="16"/>
                <w:szCs w:val="16"/>
              </w:rPr>
            </w:pPr>
            <w:r w:rsidRPr="00C846B7">
              <w:rPr>
                <w:sz w:val="16"/>
                <w:szCs w:val="16"/>
              </w:rPr>
              <w:t>Training as per schedule.</w:t>
            </w:r>
          </w:p>
          <w:p w14:paraId="15619D16" w14:textId="77777777" w:rsidR="00203046" w:rsidRPr="00C846B7" w:rsidRDefault="00203046" w:rsidP="00CA6D1B">
            <w:pPr>
              <w:jc w:val="left"/>
              <w:rPr>
                <w:sz w:val="16"/>
                <w:szCs w:val="16"/>
              </w:rPr>
            </w:pPr>
            <w:r w:rsidRPr="00C846B7">
              <w:rPr>
                <w:sz w:val="16"/>
                <w:szCs w:val="16"/>
              </w:rPr>
              <w:t xml:space="preserve">Use findings from first pilot and stakeholder feedback to enhance or supplement existing modules. </w:t>
            </w:r>
          </w:p>
          <w:p w14:paraId="0C09C99E" w14:textId="3C1A88E9" w:rsidR="00203046" w:rsidRPr="00C846B7" w:rsidRDefault="00203046" w:rsidP="00CA6D1B">
            <w:pPr>
              <w:jc w:val="left"/>
              <w:rPr>
                <w:sz w:val="16"/>
                <w:szCs w:val="16"/>
              </w:rPr>
            </w:pPr>
            <w:r w:rsidRPr="00C846B7">
              <w:rPr>
                <w:sz w:val="16"/>
                <w:szCs w:val="16"/>
              </w:rPr>
              <w:t>Identify further training needs</w:t>
            </w:r>
            <w:r w:rsidR="0017660D" w:rsidRPr="00C846B7">
              <w:rPr>
                <w:sz w:val="16"/>
                <w:szCs w:val="16"/>
              </w:rPr>
              <w:t>, develop training schedule for next year</w:t>
            </w:r>
            <w:r w:rsidRPr="00C846B7">
              <w:rPr>
                <w:sz w:val="16"/>
                <w:szCs w:val="16"/>
              </w:rPr>
              <w:t xml:space="preserve">. </w:t>
            </w:r>
          </w:p>
          <w:p w14:paraId="7697B422" w14:textId="0C1379F8" w:rsidR="00203046" w:rsidRPr="00C846B7" w:rsidRDefault="00203046" w:rsidP="00CA6D1B">
            <w:pPr>
              <w:jc w:val="left"/>
              <w:rPr>
                <w:sz w:val="16"/>
                <w:szCs w:val="16"/>
              </w:rPr>
            </w:pPr>
            <w:r w:rsidRPr="00C846B7">
              <w:rPr>
                <w:sz w:val="16"/>
                <w:szCs w:val="16"/>
              </w:rPr>
              <w:t xml:space="preserve">Track attendance </w:t>
            </w:r>
            <w:r w:rsidR="0017660D" w:rsidRPr="00C846B7">
              <w:rPr>
                <w:sz w:val="16"/>
                <w:szCs w:val="16"/>
              </w:rPr>
              <w:t xml:space="preserve">including </w:t>
            </w:r>
            <w:r w:rsidRPr="00C846B7">
              <w:rPr>
                <w:sz w:val="16"/>
                <w:szCs w:val="16"/>
              </w:rPr>
              <w:t>representation of gender, youth, other vulnerable groups.</w:t>
            </w:r>
          </w:p>
          <w:p w14:paraId="5E4C05E5" w14:textId="7A7F4B74" w:rsidR="0017660D" w:rsidRPr="00C846B7" w:rsidRDefault="0017660D" w:rsidP="00CA6D1B">
            <w:pPr>
              <w:jc w:val="left"/>
              <w:rPr>
                <w:sz w:val="16"/>
                <w:szCs w:val="16"/>
              </w:rPr>
            </w:pPr>
            <w:r w:rsidRPr="00C846B7">
              <w:rPr>
                <w:sz w:val="16"/>
                <w:szCs w:val="16"/>
              </w:rPr>
              <w:t xml:space="preserve">Training summary for </w:t>
            </w:r>
            <w:r w:rsidRPr="00C846B7">
              <w:rPr>
                <w:sz w:val="16"/>
                <w:szCs w:val="16"/>
              </w:rPr>
              <w:lastRenderedPageBreak/>
              <w:t>the year for M&amp;E and TE purposes.</w:t>
            </w:r>
          </w:p>
        </w:tc>
      </w:tr>
      <w:tr w:rsidR="000E35B9" w:rsidRPr="00C846B7" w14:paraId="0183776F" w14:textId="77777777" w:rsidTr="00A8277E">
        <w:tc>
          <w:tcPr>
            <w:tcW w:w="984" w:type="dxa"/>
            <w:vMerge w:val="restart"/>
          </w:tcPr>
          <w:p w14:paraId="778A7212" w14:textId="13BFF55F" w:rsidR="000E35B9" w:rsidRPr="00C846B7" w:rsidRDefault="000E35B9" w:rsidP="000E35B9">
            <w:pPr>
              <w:jc w:val="left"/>
              <w:rPr>
                <w:sz w:val="16"/>
                <w:szCs w:val="16"/>
              </w:rPr>
            </w:pPr>
            <w:r w:rsidRPr="00C846B7">
              <w:rPr>
                <w:sz w:val="16"/>
                <w:szCs w:val="16"/>
              </w:rPr>
              <w:lastRenderedPageBreak/>
              <w:t>Component 3</w:t>
            </w:r>
          </w:p>
        </w:tc>
        <w:tc>
          <w:tcPr>
            <w:tcW w:w="1063" w:type="dxa"/>
            <w:vMerge w:val="restart"/>
            <w:shd w:val="clear" w:color="auto" w:fill="auto"/>
          </w:tcPr>
          <w:p w14:paraId="15470BCF" w14:textId="19047533" w:rsidR="000E35B9" w:rsidRPr="00C846B7" w:rsidRDefault="000E35B9" w:rsidP="000E35B9">
            <w:pPr>
              <w:jc w:val="left"/>
              <w:rPr>
                <w:sz w:val="16"/>
                <w:szCs w:val="16"/>
              </w:rPr>
            </w:pPr>
            <w:r w:rsidRPr="00C846B7">
              <w:rPr>
                <w:sz w:val="16"/>
                <w:szCs w:val="16"/>
              </w:rPr>
              <w:t>Digitalization and data mainstreamed, across stakeholders, into local minigrid market development.  Increased knowledge, awareness and network opportunities in the minigrid market and among stakeholders, including benefitting from linkages to international good practice</w:t>
            </w:r>
          </w:p>
        </w:tc>
        <w:tc>
          <w:tcPr>
            <w:tcW w:w="1096" w:type="dxa"/>
          </w:tcPr>
          <w:p w14:paraId="619CD3FF" w14:textId="21B63DB0" w:rsidR="000E35B9" w:rsidRPr="00C846B7" w:rsidRDefault="000E35B9" w:rsidP="000E35B9">
            <w:pPr>
              <w:jc w:val="left"/>
              <w:rPr>
                <w:sz w:val="16"/>
                <w:szCs w:val="16"/>
              </w:rPr>
            </w:pPr>
            <w:r w:rsidRPr="00C846B7">
              <w:rPr>
                <w:sz w:val="16"/>
                <w:szCs w:val="16"/>
              </w:rPr>
              <w:t>3.1 A Quality Assurance and Monitoring Framework for measuring, reporting and verification of the sustainable development impacts of MGs, including GHG emission reductions is developed and operationalized based on standardized guidance from the regional project</w:t>
            </w:r>
          </w:p>
        </w:tc>
        <w:tc>
          <w:tcPr>
            <w:tcW w:w="1298" w:type="dxa"/>
            <w:shd w:val="clear" w:color="auto" w:fill="auto"/>
          </w:tcPr>
          <w:p w14:paraId="587DC8A2" w14:textId="26DEE031" w:rsidR="000E35B9" w:rsidRPr="00C846B7" w:rsidRDefault="000E35B9" w:rsidP="000E35B9">
            <w:pPr>
              <w:jc w:val="left"/>
              <w:rPr>
                <w:sz w:val="16"/>
                <w:szCs w:val="16"/>
              </w:rPr>
            </w:pPr>
            <w:r w:rsidRPr="00C846B7">
              <w:rPr>
                <w:sz w:val="16"/>
                <w:szCs w:val="16"/>
              </w:rPr>
              <w:t xml:space="preserve">With guidance from the regional project, develop a data strategy incorporating all Quality Assurance and Monitoring, Reporting and Verification requirements. </w:t>
            </w:r>
          </w:p>
        </w:tc>
        <w:tc>
          <w:tcPr>
            <w:tcW w:w="1299" w:type="dxa"/>
            <w:shd w:val="clear" w:color="auto" w:fill="auto"/>
          </w:tcPr>
          <w:p w14:paraId="6C86D760" w14:textId="4F4B893F" w:rsidR="000E35B9" w:rsidRPr="00C846B7" w:rsidRDefault="000E35B9" w:rsidP="000E35B9">
            <w:pPr>
              <w:jc w:val="left"/>
              <w:rPr>
                <w:sz w:val="16"/>
                <w:szCs w:val="16"/>
              </w:rPr>
            </w:pPr>
            <w:r w:rsidRPr="00C846B7">
              <w:rPr>
                <w:sz w:val="16"/>
                <w:szCs w:val="16"/>
              </w:rPr>
              <w:t xml:space="preserve">Implement data strategy and maintain data repository. </w:t>
            </w:r>
          </w:p>
        </w:tc>
        <w:tc>
          <w:tcPr>
            <w:tcW w:w="1299" w:type="dxa"/>
            <w:shd w:val="clear" w:color="auto" w:fill="auto"/>
          </w:tcPr>
          <w:p w14:paraId="0C0166A1" w14:textId="1FDD20BD" w:rsidR="000E35B9" w:rsidRPr="00C846B7" w:rsidRDefault="000E35B9" w:rsidP="000E35B9">
            <w:pPr>
              <w:jc w:val="left"/>
              <w:rPr>
                <w:sz w:val="16"/>
                <w:szCs w:val="16"/>
              </w:rPr>
            </w:pPr>
            <w:r w:rsidRPr="00C846B7">
              <w:rPr>
                <w:sz w:val="16"/>
                <w:szCs w:val="16"/>
              </w:rPr>
              <w:t>Implement data strategy and maintain data repository.</w:t>
            </w:r>
          </w:p>
        </w:tc>
        <w:tc>
          <w:tcPr>
            <w:tcW w:w="1299" w:type="dxa"/>
            <w:shd w:val="clear" w:color="auto" w:fill="auto"/>
          </w:tcPr>
          <w:p w14:paraId="013DA6E4" w14:textId="77777777" w:rsidR="000E35B9" w:rsidRPr="00C846B7" w:rsidRDefault="000E35B9" w:rsidP="000E35B9">
            <w:pPr>
              <w:jc w:val="left"/>
              <w:rPr>
                <w:sz w:val="16"/>
                <w:szCs w:val="16"/>
              </w:rPr>
            </w:pPr>
            <w:r w:rsidRPr="00C846B7">
              <w:rPr>
                <w:sz w:val="16"/>
                <w:szCs w:val="16"/>
              </w:rPr>
              <w:t>Implement data strategy and maintain data repository.</w:t>
            </w:r>
          </w:p>
          <w:p w14:paraId="2CCADF91" w14:textId="35381D18" w:rsidR="000E35B9" w:rsidRPr="00C846B7" w:rsidRDefault="000E35B9" w:rsidP="000E35B9">
            <w:pPr>
              <w:jc w:val="left"/>
              <w:rPr>
                <w:sz w:val="16"/>
                <w:szCs w:val="16"/>
              </w:rPr>
            </w:pPr>
            <w:r w:rsidRPr="00C846B7">
              <w:rPr>
                <w:sz w:val="16"/>
                <w:szCs w:val="16"/>
              </w:rPr>
              <w:t>Upload data resource to regional project.</w:t>
            </w:r>
          </w:p>
        </w:tc>
        <w:tc>
          <w:tcPr>
            <w:tcW w:w="1299" w:type="dxa"/>
            <w:shd w:val="clear" w:color="auto" w:fill="auto"/>
          </w:tcPr>
          <w:p w14:paraId="7DEF968A" w14:textId="44C0F843" w:rsidR="000E35B9" w:rsidRPr="00C846B7" w:rsidRDefault="000E35B9" w:rsidP="000E35B9">
            <w:pPr>
              <w:jc w:val="left"/>
              <w:rPr>
                <w:sz w:val="16"/>
                <w:szCs w:val="16"/>
              </w:rPr>
            </w:pPr>
            <w:r w:rsidRPr="00C846B7">
              <w:rPr>
                <w:sz w:val="16"/>
                <w:szCs w:val="16"/>
              </w:rPr>
              <w:t>Implement data strategy and maintain data repository.</w:t>
            </w:r>
          </w:p>
        </w:tc>
        <w:tc>
          <w:tcPr>
            <w:tcW w:w="1299" w:type="dxa"/>
            <w:shd w:val="clear" w:color="auto" w:fill="auto"/>
          </w:tcPr>
          <w:p w14:paraId="6B6F164E" w14:textId="3A00FFD0" w:rsidR="000E35B9" w:rsidRPr="00C846B7" w:rsidRDefault="000E35B9" w:rsidP="000E35B9">
            <w:pPr>
              <w:jc w:val="left"/>
              <w:rPr>
                <w:sz w:val="16"/>
                <w:szCs w:val="16"/>
              </w:rPr>
            </w:pPr>
            <w:r w:rsidRPr="00C846B7">
              <w:rPr>
                <w:sz w:val="16"/>
                <w:szCs w:val="16"/>
              </w:rPr>
              <w:t>Implement data strategy and maintain data repository.</w:t>
            </w:r>
          </w:p>
        </w:tc>
        <w:tc>
          <w:tcPr>
            <w:tcW w:w="1299" w:type="dxa"/>
            <w:shd w:val="clear" w:color="auto" w:fill="auto"/>
          </w:tcPr>
          <w:p w14:paraId="1FB79703" w14:textId="5362AC12" w:rsidR="000E35B9" w:rsidRPr="00C846B7" w:rsidRDefault="000E35B9" w:rsidP="000E35B9">
            <w:pPr>
              <w:jc w:val="left"/>
              <w:rPr>
                <w:sz w:val="16"/>
                <w:szCs w:val="16"/>
              </w:rPr>
            </w:pPr>
            <w:r w:rsidRPr="00C846B7">
              <w:rPr>
                <w:sz w:val="16"/>
                <w:szCs w:val="16"/>
              </w:rPr>
              <w:t>Implement data strategy and maintain data repository.</w:t>
            </w:r>
          </w:p>
        </w:tc>
        <w:tc>
          <w:tcPr>
            <w:tcW w:w="1299" w:type="dxa"/>
            <w:shd w:val="clear" w:color="auto" w:fill="auto"/>
          </w:tcPr>
          <w:p w14:paraId="0B7022C2" w14:textId="77777777" w:rsidR="000E35B9" w:rsidRPr="00C846B7" w:rsidRDefault="000E35B9" w:rsidP="000E35B9">
            <w:pPr>
              <w:jc w:val="left"/>
              <w:rPr>
                <w:sz w:val="16"/>
                <w:szCs w:val="16"/>
              </w:rPr>
            </w:pPr>
            <w:r w:rsidRPr="00C846B7">
              <w:rPr>
                <w:sz w:val="16"/>
                <w:szCs w:val="16"/>
              </w:rPr>
              <w:t>Implement data strategy and maintain data repository.</w:t>
            </w:r>
          </w:p>
          <w:p w14:paraId="61291E7C" w14:textId="67F21563" w:rsidR="000E35B9" w:rsidRPr="00C846B7" w:rsidRDefault="000E35B9" w:rsidP="000E35B9">
            <w:pPr>
              <w:jc w:val="left"/>
              <w:rPr>
                <w:sz w:val="16"/>
                <w:szCs w:val="16"/>
              </w:rPr>
            </w:pPr>
            <w:r w:rsidRPr="00C846B7">
              <w:rPr>
                <w:sz w:val="16"/>
                <w:szCs w:val="16"/>
              </w:rPr>
              <w:t>Upload data resource to regional project.</w:t>
            </w:r>
          </w:p>
        </w:tc>
      </w:tr>
      <w:tr w:rsidR="00CE0DC9" w:rsidRPr="00C846B7" w14:paraId="698E054F" w14:textId="77777777" w:rsidTr="008A0188">
        <w:trPr>
          <w:trHeight w:val="5753"/>
        </w:trPr>
        <w:tc>
          <w:tcPr>
            <w:tcW w:w="984" w:type="dxa"/>
            <w:vMerge/>
          </w:tcPr>
          <w:p w14:paraId="57C002CF" w14:textId="3B890CE1" w:rsidR="00CE0DC9" w:rsidRPr="00C846B7" w:rsidRDefault="00CE0DC9" w:rsidP="000E35B9">
            <w:pPr>
              <w:jc w:val="left"/>
              <w:rPr>
                <w:sz w:val="16"/>
                <w:szCs w:val="16"/>
              </w:rPr>
            </w:pPr>
          </w:p>
        </w:tc>
        <w:tc>
          <w:tcPr>
            <w:tcW w:w="1063" w:type="dxa"/>
            <w:vMerge/>
            <w:shd w:val="clear" w:color="auto" w:fill="auto"/>
          </w:tcPr>
          <w:p w14:paraId="7C3899B6" w14:textId="59868761" w:rsidR="00CE0DC9" w:rsidRPr="00C846B7" w:rsidRDefault="00CE0DC9" w:rsidP="000E35B9">
            <w:pPr>
              <w:jc w:val="left"/>
              <w:rPr>
                <w:sz w:val="16"/>
                <w:szCs w:val="16"/>
              </w:rPr>
            </w:pPr>
          </w:p>
        </w:tc>
        <w:tc>
          <w:tcPr>
            <w:tcW w:w="1096" w:type="dxa"/>
          </w:tcPr>
          <w:p w14:paraId="226DC525" w14:textId="23FC460D" w:rsidR="00CE0DC9" w:rsidRPr="00C846B7" w:rsidRDefault="00CE0DC9" w:rsidP="000E35B9">
            <w:pPr>
              <w:jc w:val="left"/>
              <w:rPr>
                <w:sz w:val="16"/>
                <w:szCs w:val="16"/>
              </w:rPr>
            </w:pPr>
            <w:r w:rsidRPr="00C846B7">
              <w:rPr>
                <w:sz w:val="16"/>
                <w:szCs w:val="16"/>
              </w:rPr>
              <w:t xml:space="preserve">3.2 </w:t>
            </w:r>
            <w:r w:rsidR="007C65F5" w:rsidRPr="00C846B7">
              <w:rPr>
                <w:sz w:val="16"/>
                <w:szCs w:val="16"/>
              </w:rPr>
              <w:t xml:space="preserve">A </w:t>
            </w:r>
            <w:r w:rsidR="00DA7051" w:rsidRPr="00C846B7">
              <w:rPr>
                <w:sz w:val="16"/>
                <w:szCs w:val="16"/>
              </w:rPr>
              <w:t>Project Digital Strategy</w:t>
            </w:r>
            <w:r w:rsidR="007C65F5" w:rsidRPr="00C846B7">
              <w:rPr>
                <w:sz w:val="16"/>
                <w:szCs w:val="16"/>
              </w:rPr>
              <w:t xml:space="preserve"> is developed and implemented, including linkages to and following guidance from the regional project.</w:t>
            </w:r>
          </w:p>
        </w:tc>
        <w:tc>
          <w:tcPr>
            <w:tcW w:w="1298" w:type="dxa"/>
            <w:shd w:val="clear" w:color="auto" w:fill="auto"/>
          </w:tcPr>
          <w:p w14:paraId="290140D0" w14:textId="77777777" w:rsidR="00CE0DC9" w:rsidRPr="00C846B7" w:rsidRDefault="00CE0DC9" w:rsidP="00F66706">
            <w:pPr>
              <w:jc w:val="left"/>
              <w:rPr>
                <w:sz w:val="16"/>
                <w:szCs w:val="16"/>
              </w:rPr>
            </w:pPr>
            <w:r w:rsidRPr="00C846B7">
              <w:rPr>
                <w:sz w:val="16"/>
                <w:szCs w:val="16"/>
              </w:rPr>
              <w:t xml:space="preserve">With guidance from the regional project, define / scope a digital strategy for the project. </w:t>
            </w:r>
          </w:p>
          <w:p w14:paraId="30202FF9" w14:textId="77777777" w:rsidR="00CE0DC9" w:rsidRPr="00C846B7" w:rsidRDefault="00CE0DC9" w:rsidP="00F66706">
            <w:pPr>
              <w:jc w:val="left"/>
              <w:rPr>
                <w:sz w:val="16"/>
                <w:szCs w:val="16"/>
              </w:rPr>
            </w:pPr>
            <w:r w:rsidRPr="00C846B7">
              <w:rPr>
                <w:sz w:val="16"/>
                <w:szCs w:val="16"/>
              </w:rPr>
              <w:t xml:space="preserve">Identify a Government champion and host for the central database. </w:t>
            </w:r>
          </w:p>
          <w:p w14:paraId="5DDD3713" w14:textId="77777777" w:rsidR="00CE0DC9" w:rsidRPr="00C846B7" w:rsidRDefault="00CE0DC9" w:rsidP="00F66706">
            <w:pPr>
              <w:jc w:val="left"/>
              <w:rPr>
                <w:sz w:val="16"/>
                <w:szCs w:val="16"/>
              </w:rPr>
            </w:pPr>
            <w:r w:rsidRPr="00C846B7">
              <w:rPr>
                <w:sz w:val="16"/>
                <w:szCs w:val="16"/>
              </w:rPr>
              <w:t xml:space="preserve">Establish memorandum of understanding / charter for hosting, maintenance and sharing of data once aggregated/ anonymized. </w:t>
            </w:r>
          </w:p>
          <w:p w14:paraId="6830D0D0" w14:textId="0A96C905" w:rsidR="00CE0DC9" w:rsidRPr="00C846B7" w:rsidRDefault="00CE0DC9" w:rsidP="00F66706">
            <w:pPr>
              <w:jc w:val="left"/>
              <w:rPr>
                <w:sz w:val="16"/>
                <w:szCs w:val="16"/>
              </w:rPr>
            </w:pPr>
            <w:r w:rsidRPr="00C846B7">
              <w:rPr>
                <w:sz w:val="16"/>
                <w:szCs w:val="16"/>
              </w:rPr>
              <w:t xml:space="preserve">Define access protocols for categories of stakeholders.  </w:t>
            </w:r>
          </w:p>
        </w:tc>
        <w:tc>
          <w:tcPr>
            <w:tcW w:w="1299" w:type="dxa"/>
            <w:shd w:val="clear" w:color="auto" w:fill="auto"/>
          </w:tcPr>
          <w:p w14:paraId="33C7BA7E" w14:textId="6875FCE0" w:rsidR="00CE0DC9" w:rsidRPr="00C846B7" w:rsidRDefault="00CE0DC9" w:rsidP="000E35B9">
            <w:pPr>
              <w:jc w:val="left"/>
              <w:rPr>
                <w:sz w:val="16"/>
                <w:szCs w:val="16"/>
              </w:rPr>
            </w:pPr>
            <w:r w:rsidRPr="00C846B7">
              <w:rPr>
                <w:sz w:val="16"/>
                <w:szCs w:val="16"/>
              </w:rPr>
              <w:t>-</w:t>
            </w:r>
          </w:p>
        </w:tc>
        <w:tc>
          <w:tcPr>
            <w:tcW w:w="1299" w:type="dxa"/>
            <w:shd w:val="clear" w:color="auto" w:fill="auto"/>
          </w:tcPr>
          <w:p w14:paraId="104A4214" w14:textId="27A99C0B" w:rsidR="00CE0DC9" w:rsidRPr="00C846B7" w:rsidRDefault="00CE0DC9" w:rsidP="000E35B9">
            <w:pPr>
              <w:jc w:val="left"/>
              <w:rPr>
                <w:sz w:val="16"/>
                <w:szCs w:val="16"/>
              </w:rPr>
            </w:pPr>
            <w:r w:rsidRPr="00C846B7">
              <w:rPr>
                <w:sz w:val="16"/>
                <w:szCs w:val="16"/>
              </w:rPr>
              <w:t>-</w:t>
            </w:r>
          </w:p>
        </w:tc>
        <w:tc>
          <w:tcPr>
            <w:tcW w:w="1299" w:type="dxa"/>
            <w:shd w:val="clear" w:color="auto" w:fill="auto"/>
          </w:tcPr>
          <w:p w14:paraId="0BD5A5A0" w14:textId="2F9AD71F" w:rsidR="00CE0DC9" w:rsidRPr="00C846B7" w:rsidRDefault="00CE0DC9" w:rsidP="000E35B9">
            <w:pPr>
              <w:jc w:val="left"/>
              <w:rPr>
                <w:sz w:val="16"/>
                <w:szCs w:val="16"/>
              </w:rPr>
            </w:pPr>
            <w:r w:rsidRPr="00C846B7">
              <w:rPr>
                <w:sz w:val="16"/>
                <w:szCs w:val="16"/>
              </w:rPr>
              <w:t>-</w:t>
            </w:r>
          </w:p>
        </w:tc>
        <w:tc>
          <w:tcPr>
            <w:tcW w:w="1299" w:type="dxa"/>
            <w:shd w:val="clear" w:color="auto" w:fill="auto"/>
          </w:tcPr>
          <w:p w14:paraId="1E3FB2FC" w14:textId="141C730D" w:rsidR="00CE0DC9" w:rsidRPr="00C846B7" w:rsidRDefault="00CE0DC9" w:rsidP="000E35B9">
            <w:pPr>
              <w:jc w:val="left"/>
              <w:rPr>
                <w:sz w:val="16"/>
                <w:szCs w:val="16"/>
              </w:rPr>
            </w:pPr>
            <w:r w:rsidRPr="00C846B7">
              <w:rPr>
                <w:sz w:val="16"/>
                <w:szCs w:val="16"/>
              </w:rPr>
              <w:t>-</w:t>
            </w:r>
          </w:p>
        </w:tc>
        <w:tc>
          <w:tcPr>
            <w:tcW w:w="1299" w:type="dxa"/>
            <w:shd w:val="clear" w:color="auto" w:fill="auto"/>
          </w:tcPr>
          <w:p w14:paraId="0CC22872" w14:textId="1F353E0D" w:rsidR="00CE0DC9" w:rsidRPr="00C846B7" w:rsidRDefault="00CE0DC9" w:rsidP="000E35B9">
            <w:pPr>
              <w:jc w:val="left"/>
              <w:rPr>
                <w:sz w:val="16"/>
                <w:szCs w:val="16"/>
              </w:rPr>
            </w:pPr>
            <w:r w:rsidRPr="00C846B7">
              <w:rPr>
                <w:sz w:val="16"/>
                <w:szCs w:val="16"/>
              </w:rPr>
              <w:t>-</w:t>
            </w:r>
          </w:p>
        </w:tc>
        <w:tc>
          <w:tcPr>
            <w:tcW w:w="1299" w:type="dxa"/>
            <w:shd w:val="clear" w:color="auto" w:fill="auto"/>
          </w:tcPr>
          <w:p w14:paraId="0F96480D" w14:textId="78F42425" w:rsidR="00CE0DC9" w:rsidRPr="00C846B7" w:rsidRDefault="00CE0DC9" w:rsidP="000E35B9">
            <w:pPr>
              <w:jc w:val="left"/>
              <w:rPr>
                <w:sz w:val="16"/>
                <w:szCs w:val="16"/>
              </w:rPr>
            </w:pPr>
            <w:r w:rsidRPr="00C846B7">
              <w:rPr>
                <w:sz w:val="16"/>
                <w:szCs w:val="16"/>
              </w:rPr>
              <w:t>-</w:t>
            </w:r>
          </w:p>
        </w:tc>
        <w:tc>
          <w:tcPr>
            <w:tcW w:w="1299" w:type="dxa"/>
            <w:shd w:val="clear" w:color="auto" w:fill="auto"/>
          </w:tcPr>
          <w:p w14:paraId="1356DBC3" w14:textId="2024AE91" w:rsidR="00CE0DC9" w:rsidRPr="00C846B7" w:rsidRDefault="00CE0DC9" w:rsidP="000E35B9">
            <w:pPr>
              <w:jc w:val="left"/>
              <w:rPr>
                <w:sz w:val="16"/>
                <w:szCs w:val="16"/>
              </w:rPr>
            </w:pPr>
            <w:r w:rsidRPr="00C846B7">
              <w:rPr>
                <w:sz w:val="16"/>
                <w:szCs w:val="16"/>
              </w:rPr>
              <w:t>-</w:t>
            </w:r>
          </w:p>
        </w:tc>
      </w:tr>
      <w:tr w:rsidR="00F66706" w:rsidRPr="00C846B7" w14:paraId="2925077C" w14:textId="77777777" w:rsidTr="00A8277E">
        <w:tc>
          <w:tcPr>
            <w:tcW w:w="984" w:type="dxa"/>
            <w:vMerge/>
          </w:tcPr>
          <w:p w14:paraId="0292E86A" w14:textId="77777777" w:rsidR="00F66706" w:rsidRPr="00C846B7" w:rsidRDefault="00F66706" w:rsidP="00F66706">
            <w:pPr>
              <w:jc w:val="left"/>
              <w:rPr>
                <w:sz w:val="16"/>
                <w:szCs w:val="16"/>
              </w:rPr>
            </w:pPr>
          </w:p>
        </w:tc>
        <w:tc>
          <w:tcPr>
            <w:tcW w:w="1063" w:type="dxa"/>
            <w:vMerge/>
            <w:shd w:val="clear" w:color="auto" w:fill="auto"/>
          </w:tcPr>
          <w:p w14:paraId="58EAE241" w14:textId="77777777" w:rsidR="00F66706" w:rsidRPr="00C846B7" w:rsidRDefault="00F66706" w:rsidP="00F66706">
            <w:pPr>
              <w:jc w:val="left"/>
              <w:rPr>
                <w:sz w:val="16"/>
                <w:szCs w:val="16"/>
              </w:rPr>
            </w:pPr>
          </w:p>
        </w:tc>
        <w:tc>
          <w:tcPr>
            <w:tcW w:w="1096" w:type="dxa"/>
          </w:tcPr>
          <w:p w14:paraId="45F6B6D9" w14:textId="57AAACDB" w:rsidR="00F66706" w:rsidRPr="00C846B7" w:rsidRDefault="00F66706" w:rsidP="00F66706">
            <w:pPr>
              <w:jc w:val="left"/>
              <w:rPr>
                <w:sz w:val="16"/>
                <w:szCs w:val="16"/>
              </w:rPr>
            </w:pPr>
            <w:r w:rsidRPr="00C846B7">
              <w:rPr>
                <w:sz w:val="16"/>
                <w:szCs w:val="16"/>
              </w:rPr>
              <w:t xml:space="preserve">3.3 Minigrids digital platform implemented to run tenders and manage data from pilots, and to support minigrids scale-up and </w:t>
            </w:r>
            <w:r w:rsidRPr="00C846B7">
              <w:rPr>
                <w:sz w:val="16"/>
                <w:szCs w:val="16"/>
              </w:rPr>
              <w:lastRenderedPageBreak/>
              <w:t>cost-reduction</w:t>
            </w:r>
          </w:p>
        </w:tc>
        <w:tc>
          <w:tcPr>
            <w:tcW w:w="1298" w:type="dxa"/>
            <w:shd w:val="clear" w:color="auto" w:fill="auto"/>
          </w:tcPr>
          <w:p w14:paraId="24D18E82" w14:textId="49B63A0E" w:rsidR="00F66706" w:rsidRPr="00C846B7" w:rsidRDefault="00F66706" w:rsidP="00F66706">
            <w:pPr>
              <w:jc w:val="left"/>
              <w:rPr>
                <w:sz w:val="16"/>
                <w:szCs w:val="16"/>
              </w:rPr>
            </w:pPr>
            <w:r w:rsidRPr="00C846B7">
              <w:rPr>
                <w:sz w:val="16"/>
                <w:szCs w:val="16"/>
              </w:rPr>
              <w:lastRenderedPageBreak/>
              <w:t>Procure digital platform to meet generic specifications</w:t>
            </w:r>
          </w:p>
        </w:tc>
        <w:tc>
          <w:tcPr>
            <w:tcW w:w="1299" w:type="dxa"/>
            <w:shd w:val="clear" w:color="auto" w:fill="auto"/>
          </w:tcPr>
          <w:p w14:paraId="6EDE0586" w14:textId="77777777" w:rsidR="00F66706" w:rsidRPr="00C846B7" w:rsidRDefault="00F66706" w:rsidP="00F66706">
            <w:pPr>
              <w:jc w:val="left"/>
              <w:rPr>
                <w:sz w:val="16"/>
                <w:szCs w:val="16"/>
              </w:rPr>
            </w:pPr>
            <w:r w:rsidRPr="00C846B7">
              <w:rPr>
                <w:sz w:val="16"/>
                <w:szCs w:val="16"/>
              </w:rPr>
              <w:t>Implement digital platform in support of the digital strategy.</w:t>
            </w:r>
          </w:p>
          <w:p w14:paraId="1654C561" w14:textId="5686C8BC" w:rsidR="00F66706" w:rsidRPr="00C846B7" w:rsidRDefault="00F66706" w:rsidP="00F66706">
            <w:pPr>
              <w:jc w:val="left"/>
              <w:rPr>
                <w:sz w:val="16"/>
                <w:szCs w:val="16"/>
              </w:rPr>
            </w:pPr>
            <w:r w:rsidRPr="00C846B7">
              <w:rPr>
                <w:sz w:val="16"/>
                <w:szCs w:val="16"/>
              </w:rPr>
              <w:t xml:space="preserve">Conduct necessary capacity building and user training of key stakeholders, </w:t>
            </w:r>
            <w:r w:rsidRPr="00C846B7">
              <w:rPr>
                <w:sz w:val="16"/>
                <w:szCs w:val="16"/>
              </w:rPr>
              <w:lastRenderedPageBreak/>
              <w:t>including the public focal point.</w:t>
            </w:r>
          </w:p>
        </w:tc>
        <w:tc>
          <w:tcPr>
            <w:tcW w:w="1299" w:type="dxa"/>
            <w:shd w:val="clear" w:color="auto" w:fill="auto"/>
          </w:tcPr>
          <w:p w14:paraId="6084176B" w14:textId="77777777" w:rsidR="00CE0DC9" w:rsidRPr="00C846B7" w:rsidRDefault="00CE0DC9" w:rsidP="00F66706">
            <w:pPr>
              <w:jc w:val="left"/>
              <w:rPr>
                <w:sz w:val="16"/>
                <w:szCs w:val="16"/>
              </w:rPr>
            </w:pPr>
            <w:r w:rsidRPr="00C846B7">
              <w:rPr>
                <w:sz w:val="16"/>
                <w:szCs w:val="16"/>
              </w:rPr>
              <w:lastRenderedPageBreak/>
              <w:t>Establish data collection interface with 1</w:t>
            </w:r>
            <w:r w:rsidRPr="00C846B7">
              <w:rPr>
                <w:sz w:val="16"/>
                <w:szCs w:val="16"/>
                <w:vertAlign w:val="superscript"/>
              </w:rPr>
              <w:t>st</w:t>
            </w:r>
            <w:r w:rsidRPr="00C846B7">
              <w:rPr>
                <w:sz w:val="16"/>
                <w:szCs w:val="16"/>
              </w:rPr>
              <w:t xml:space="preserve"> pilot. </w:t>
            </w:r>
          </w:p>
          <w:p w14:paraId="7BB131D3" w14:textId="0EAB6666" w:rsidR="00F66706" w:rsidRPr="00C846B7" w:rsidRDefault="00CE0DC9" w:rsidP="00F66706">
            <w:pPr>
              <w:jc w:val="left"/>
              <w:rPr>
                <w:sz w:val="16"/>
                <w:szCs w:val="16"/>
              </w:rPr>
            </w:pPr>
            <w:r w:rsidRPr="00C846B7">
              <w:rPr>
                <w:sz w:val="16"/>
                <w:szCs w:val="16"/>
              </w:rPr>
              <w:t>Collect data from pilot site(s);</w:t>
            </w:r>
          </w:p>
          <w:p w14:paraId="4D24DDE6" w14:textId="42D7DD7B" w:rsidR="00CE0DC9" w:rsidRPr="00C846B7" w:rsidRDefault="00CE0DC9" w:rsidP="00F66706">
            <w:pPr>
              <w:jc w:val="left"/>
              <w:rPr>
                <w:sz w:val="16"/>
                <w:szCs w:val="16"/>
              </w:rPr>
            </w:pPr>
            <w:r w:rsidRPr="00C846B7">
              <w:rPr>
                <w:sz w:val="16"/>
                <w:szCs w:val="16"/>
              </w:rPr>
              <w:t xml:space="preserve">Support procurement for pilots; </w:t>
            </w:r>
          </w:p>
        </w:tc>
        <w:tc>
          <w:tcPr>
            <w:tcW w:w="1299" w:type="dxa"/>
            <w:shd w:val="clear" w:color="auto" w:fill="auto"/>
          </w:tcPr>
          <w:p w14:paraId="2EF8C5A4" w14:textId="77777777" w:rsidR="00CE0DC9" w:rsidRPr="00C846B7" w:rsidRDefault="00CE0DC9" w:rsidP="00CE0DC9">
            <w:pPr>
              <w:jc w:val="left"/>
              <w:rPr>
                <w:sz w:val="16"/>
                <w:szCs w:val="16"/>
              </w:rPr>
            </w:pPr>
            <w:r w:rsidRPr="00C846B7">
              <w:rPr>
                <w:sz w:val="16"/>
                <w:szCs w:val="16"/>
              </w:rPr>
              <w:t>Collect data from pilot site(s);</w:t>
            </w:r>
          </w:p>
          <w:p w14:paraId="1A619B38" w14:textId="18C2F01C" w:rsidR="00F66706" w:rsidRPr="00C846B7" w:rsidRDefault="00CE0DC9" w:rsidP="00CE0DC9">
            <w:pPr>
              <w:jc w:val="left"/>
              <w:rPr>
                <w:sz w:val="16"/>
                <w:szCs w:val="16"/>
              </w:rPr>
            </w:pPr>
            <w:r w:rsidRPr="00C846B7">
              <w:rPr>
                <w:sz w:val="16"/>
                <w:szCs w:val="16"/>
              </w:rPr>
              <w:t>Support procurement for pilots;</w:t>
            </w:r>
          </w:p>
        </w:tc>
        <w:tc>
          <w:tcPr>
            <w:tcW w:w="1299" w:type="dxa"/>
            <w:shd w:val="clear" w:color="auto" w:fill="auto"/>
          </w:tcPr>
          <w:p w14:paraId="6900F4F6" w14:textId="77777777" w:rsidR="00CE0DC9" w:rsidRPr="00C846B7" w:rsidRDefault="00CE0DC9" w:rsidP="00CE0DC9">
            <w:pPr>
              <w:jc w:val="left"/>
              <w:rPr>
                <w:sz w:val="16"/>
                <w:szCs w:val="16"/>
              </w:rPr>
            </w:pPr>
            <w:r w:rsidRPr="00C846B7">
              <w:rPr>
                <w:sz w:val="16"/>
                <w:szCs w:val="16"/>
              </w:rPr>
              <w:t>Collect data from pilot site(s);</w:t>
            </w:r>
          </w:p>
          <w:p w14:paraId="2D8C84F1" w14:textId="64C26193" w:rsidR="00F66706" w:rsidRPr="00C846B7" w:rsidRDefault="00CE0DC9" w:rsidP="00CE0DC9">
            <w:pPr>
              <w:jc w:val="left"/>
              <w:rPr>
                <w:sz w:val="16"/>
                <w:szCs w:val="16"/>
              </w:rPr>
            </w:pPr>
            <w:r w:rsidRPr="00C846B7">
              <w:rPr>
                <w:sz w:val="16"/>
                <w:szCs w:val="16"/>
              </w:rPr>
              <w:t>Support procurement for pilots;</w:t>
            </w:r>
          </w:p>
        </w:tc>
        <w:tc>
          <w:tcPr>
            <w:tcW w:w="1299" w:type="dxa"/>
            <w:shd w:val="clear" w:color="auto" w:fill="auto"/>
          </w:tcPr>
          <w:p w14:paraId="66400CDE" w14:textId="77777777" w:rsidR="00CE0DC9" w:rsidRPr="00C846B7" w:rsidRDefault="00CE0DC9" w:rsidP="00CE0DC9">
            <w:pPr>
              <w:jc w:val="left"/>
              <w:rPr>
                <w:sz w:val="16"/>
                <w:szCs w:val="16"/>
              </w:rPr>
            </w:pPr>
            <w:r w:rsidRPr="00C846B7">
              <w:rPr>
                <w:sz w:val="16"/>
                <w:szCs w:val="16"/>
              </w:rPr>
              <w:t>Collect data from pilot site(s);</w:t>
            </w:r>
          </w:p>
          <w:p w14:paraId="02D4E3FA" w14:textId="423A9A55" w:rsidR="00F66706" w:rsidRPr="00C846B7" w:rsidRDefault="00CE0DC9" w:rsidP="00CE0DC9">
            <w:pPr>
              <w:jc w:val="left"/>
              <w:rPr>
                <w:sz w:val="16"/>
                <w:szCs w:val="16"/>
              </w:rPr>
            </w:pPr>
            <w:r w:rsidRPr="00C846B7">
              <w:rPr>
                <w:sz w:val="16"/>
                <w:szCs w:val="16"/>
              </w:rPr>
              <w:t>Support procurement for pilots;</w:t>
            </w:r>
          </w:p>
        </w:tc>
        <w:tc>
          <w:tcPr>
            <w:tcW w:w="1299" w:type="dxa"/>
            <w:shd w:val="clear" w:color="auto" w:fill="auto"/>
          </w:tcPr>
          <w:p w14:paraId="0DFDAD54" w14:textId="77777777" w:rsidR="00CE0DC9" w:rsidRPr="00C846B7" w:rsidRDefault="00CE0DC9" w:rsidP="00CE0DC9">
            <w:pPr>
              <w:jc w:val="left"/>
              <w:rPr>
                <w:sz w:val="16"/>
                <w:szCs w:val="16"/>
              </w:rPr>
            </w:pPr>
            <w:r w:rsidRPr="00C846B7">
              <w:rPr>
                <w:sz w:val="16"/>
                <w:szCs w:val="16"/>
              </w:rPr>
              <w:t>Collect data from pilot site(s);</w:t>
            </w:r>
          </w:p>
          <w:p w14:paraId="3C3A99CE" w14:textId="57EF2F6E" w:rsidR="00F66706" w:rsidRPr="00C846B7" w:rsidRDefault="00CE0DC9" w:rsidP="00CE0DC9">
            <w:pPr>
              <w:jc w:val="left"/>
              <w:rPr>
                <w:sz w:val="16"/>
                <w:szCs w:val="16"/>
              </w:rPr>
            </w:pPr>
            <w:r w:rsidRPr="00C846B7">
              <w:rPr>
                <w:sz w:val="16"/>
                <w:szCs w:val="16"/>
              </w:rPr>
              <w:t>Support procurement for pilots;</w:t>
            </w:r>
          </w:p>
        </w:tc>
        <w:tc>
          <w:tcPr>
            <w:tcW w:w="1299" w:type="dxa"/>
            <w:shd w:val="clear" w:color="auto" w:fill="auto"/>
          </w:tcPr>
          <w:p w14:paraId="311D1F6E" w14:textId="77777777" w:rsidR="00CE0DC9" w:rsidRPr="00C846B7" w:rsidRDefault="00CE0DC9" w:rsidP="00CE0DC9">
            <w:pPr>
              <w:jc w:val="left"/>
              <w:rPr>
                <w:sz w:val="16"/>
                <w:szCs w:val="16"/>
              </w:rPr>
            </w:pPr>
            <w:r w:rsidRPr="00C846B7">
              <w:rPr>
                <w:sz w:val="16"/>
                <w:szCs w:val="16"/>
              </w:rPr>
              <w:t>Extend data collection interface to 2</w:t>
            </w:r>
            <w:r w:rsidRPr="00C846B7">
              <w:rPr>
                <w:sz w:val="16"/>
                <w:szCs w:val="16"/>
                <w:vertAlign w:val="superscript"/>
              </w:rPr>
              <w:t>nd</w:t>
            </w:r>
            <w:r w:rsidRPr="00C846B7">
              <w:rPr>
                <w:sz w:val="16"/>
                <w:szCs w:val="16"/>
              </w:rPr>
              <w:t xml:space="preserve"> pilot.</w:t>
            </w:r>
          </w:p>
          <w:p w14:paraId="44055C38" w14:textId="26A55E3D" w:rsidR="00CE0DC9" w:rsidRPr="00C846B7" w:rsidRDefault="00CE0DC9" w:rsidP="00CE0DC9">
            <w:pPr>
              <w:jc w:val="left"/>
              <w:rPr>
                <w:sz w:val="16"/>
                <w:szCs w:val="16"/>
              </w:rPr>
            </w:pPr>
            <w:r w:rsidRPr="00C846B7">
              <w:rPr>
                <w:sz w:val="16"/>
                <w:szCs w:val="16"/>
              </w:rPr>
              <w:t>Collect data from pilot site(s);</w:t>
            </w:r>
          </w:p>
          <w:p w14:paraId="2F2B3F38" w14:textId="1CAFB952" w:rsidR="00F66706" w:rsidRPr="00C846B7" w:rsidRDefault="00CE0DC9" w:rsidP="00CE0DC9">
            <w:pPr>
              <w:jc w:val="left"/>
              <w:rPr>
                <w:sz w:val="16"/>
                <w:szCs w:val="16"/>
              </w:rPr>
            </w:pPr>
            <w:r w:rsidRPr="00C846B7">
              <w:rPr>
                <w:sz w:val="16"/>
                <w:szCs w:val="16"/>
              </w:rPr>
              <w:t>Support procurement for pilots;</w:t>
            </w:r>
          </w:p>
        </w:tc>
      </w:tr>
      <w:tr w:rsidR="00CE0DC9" w:rsidRPr="00C846B7" w14:paraId="363B933A" w14:textId="77777777" w:rsidTr="00CE0DC9">
        <w:trPr>
          <w:trHeight w:val="1985"/>
        </w:trPr>
        <w:tc>
          <w:tcPr>
            <w:tcW w:w="984" w:type="dxa"/>
            <w:vMerge/>
          </w:tcPr>
          <w:p w14:paraId="1B0C5F5E" w14:textId="77777777" w:rsidR="00CE0DC9" w:rsidRPr="00C846B7" w:rsidRDefault="00CE0DC9" w:rsidP="00CE0DC9">
            <w:pPr>
              <w:jc w:val="left"/>
              <w:rPr>
                <w:sz w:val="16"/>
                <w:szCs w:val="16"/>
              </w:rPr>
            </w:pPr>
          </w:p>
        </w:tc>
        <w:tc>
          <w:tcPr>
            <w:tcW w:w="1063" w:type="dxa"/>
            <w:vMerge/>
            <w:shd w:val="clear" w:color="auto" w:fill="auto"/>
          </w:tcPr>
          <w:p w14:paraId="44B36713" w14:textId="77777777" w:rsidR="00CE0DC9" w:rsidRPr="00C846B7" w:rsidRDefault="00CE0DC9" w:rsidP="00CE0DC9">
            <w:pPr>
              <w:jc w:val="left"/>
              <w:rPr>
                <w:sz w:val="16"/>
                <w:szCs w:val="16"/>
              </w:rPr>
            </w:pPr>
          </w:p>
        </w:tc>
        <w:tc>
          <w:tcPr>
            <w:tcW w:w="1096" w:type="dxa"/>
            <w:vMerge w:val="restart"/>
          </w:tcPr>
          <w:p w14:paraId="31861A25" w14:textId="64D2F821" w:rsidR="00CE0DC9" w:rsidRPr="00C846B7" w:rsidRDefault="00CE0DC9" w:rsidP="00CE0DC9">
            <w:pPr>
              <w:jc w:val="left"/>
              <w:rPr>
                <w:sz w:val="16"/>
                <w:szCs w:val="16"/>
              </w:rPr>
            </w:pPr>
            <w:r w:rsidRPr="00C846B7">
              <w:rPr>
                <w:sz w:val="16"/>
                <w:szCs w:val="16"/>
              </w:rPr>
              <w:t>3.4: Active interface with regional project established, including, but not limited to, via (</w:t>
            </w:r>
            <w:proofErr w:type="spellStart"/>
            <w:r w:rsidRPr="00C846B7">
              <w:rPr>
                <w:sz w:val="16"/>
                <w:szCs w:val="16"/>
              </w:rPr>
              <w:t>i</w:t>
            </w:r>
            <w:proofErr w:type="spellEnd"/>
            <w:r w:rsidRPr="00C846B7">
              <w:rPr>
                <w:sz w:val="16"/>
                <w:szCs w:val="16"/>
              </w:rPr>
              <w:t>) participating in Communities of Practice and (ii) capturing and sharing lessons learnt at national and regional level.</w:t>
            </w:r>
          </w:p>
        </w:tc>
        <w:tc>
          <w:tcPr>
            <w:tcW w:w="1298" w:type="dxa"/>
            <w:tcBorders>
              <w:bottom w:val="single" w:sz="4" w:space="0" w:color="404040" w:themeColor="text1" w:themeTint="BF"/>
            </w:tcBorders>
            <w:shd w:val="clear" w:color="auto" w:fill="auto"/>
          </w:tcPr>
          <w:p w14:paraId="0C85EBEC" w14:textId="77777777" w:rsidR="00CE0DC9" w:rsidRPr="00C846B7" w:rsidRDefault="00CE0DC9" w:rsidP="00CE0DC9">
            <w:pPr>
              <w:jc w:val="left"/>
              <w:rPr>
                <w:sz w:val="16"/>
                <w:szCs w:val="16"/>
              </w:rPr>
            </w:pPr>
            <w:r w:rsidRPr="00C846B7">
              <w:rPr>
                <w:sz w:val="16"/>
                <w:szCs w:val="16"/>
              </w:rPr>
              <w:t>(</w:t>
            </w:r>
            <w:proofErr w:type="spellStart"/>
            <w:r w:rsidRPr="00C846B7">
              <w:rPr>
                <w:sz w:val="16"/>
                <w:szCs w:val="16"/>
              </w:rPr>
              <w:t>i</w:t>
            </w:r>
            <w:proofErr w:type="spellEnd"/>
            <w:r w:rsidRPr="00C846B7">
              <w:rPr>
                <w:sz w:val="16"/>
                <w:szCs w:val="16"/>
              </w:rPr>
              <w:t>) Link with Regional Communities of Practice.</w:t>
            </w:r>
          </w:p>
          <w:p w14:paraId="00A5D9E8" w14:textId="08B87FB9" w:rsidR="00CE0DC9" w:rsidRPr="00C846B7" w:rsidRDefault="00CE0DC9" w:rsidP="00CE0DC9">
            <w:pPr>
              <w:jc w:val="left"/>
              <w:rPr>
                <w:sz w:val="16"/>
                <w:szCs w:val="16"/>
              </w:rPr>
            </w:pPr>
            <w:r w:rsidRPr="00C846B7">
              <w:rPr>
                <w:sz w:val="16"/>
                <w:szCs w:val="16"/>
              </w:rPr>
              <w:t xml:space="preserve">- </w:t>
            </w:r>
          </w:p>
        </w:tc>
        <w:tc>
          <w:tcPr>
            <w:tcW w:w="1299" w:type="dxa"/>
            <w:tcBorders>
              <w:bottom w:val="single" w:sz="4" w:space="0" w:color="404040" w:themeColor="text1" w:themeTint="BF"/>
            </w:tcBorders>
            <w:shd w:val="clear" w:color="auto" w:fill="auto"/>
          </w:tcPr>
          <w:p w14:paraId="72372D1C" w14:textId="47F1562E" w:rsidR="00CE0DC9" w:rsidRPr="00C846B7" w:rsidRDefault="00CE0DC9" w:rsidP="00CE0DC9">
            <w:pPr>
              <w:jc w:val="left"/>
              <w:rPr>
                <w:sz w:val="16"/>
                <w:szCs w:val="16"/>
              </w:rPr>
            </w:pPr>
            <w:r w:rsidRPr="00C846B7">
              <w:rPr>
                <w:sz w:val="16"/>
                <w:szCs w:val="16"/>
              </w:rPr>
              <w:t xml:space="preserve">Project Steering Committee / National Dialogue to </w:t>
            </w:r>
            <w:proofErr w:type="spellStart"/>
            <w:r w:rsidRPr="00C846B7">
              <w:rPr>
                <w:sz w:val="16"/>
                <w:szCs w:val="16"/>
              </w:rPr>
              <w:t>to</w:t>
            </w:r>
            <w:proofErr w:type="spellEnd"/>
            <w:r w:rsidRPr="00C846B7">
              <w:rPr>
                <w:sz w:val="16"/>
                <w:szCs w:val="16"/>
              </w:rPr>
              <w:t xml:space="preserve"> nominate representative(s) from key institution(s) to participate in </w:t>
            </w:r>
            <w:proofErr w:type="spellStart"/>
            <w:r w:rsidRPr="00C846B7">
              <w:rPr>
                <w:sz w:val="16"/>
                <w:szCs w:val="16"/>
              </w:rPr>
              <w:t>CoP.</w:t>
            </w:r>
            <w:proofErr w:type="spellEnd"/>
          </w:p>
          <w:p w14:paraId="49CA768B" w14:textId="77777777" w:rsidR="00CE0DC9" w:rsidRPr="00C846B7" w:rsidRDefault="00CE0DC9" w:rsidP="00CE0DC9">
            <w:pPr>
              <w:jc w:val="left"/>
              <w:rPr>
                <w:sz w:val="16"/>
                <w:szCs w:val="16"/>
              </w:rPr>
            </w:pPr>
            <w:r w:rsidRPr="00C846B7">
              <w:rPr>
                <w:sz w:val="16"/>
                <w:szCs w:val="16"/>
              </w:rPr>
              <w:t xml:space="preserve">Identify meeting dates (at least twice a year) for feedback and updates on progress from </w:t>
            </w:r>
            <w:proofErr w:type="spellStart"/>
            <w:r w:rsidRPr="00C846B7">
              <w:rPr>
                <w:sz w:val="16"/>
                <w:szCs w:val="16"/>
              </w:rPr>
              <w:t>CoP.</w:t>
            </w:r>
            <w:proofErr w:type="spellEnd"/>
            <w:r w:rsidRPr="00C846B7">
              <w:rPr>
                <w:sz w:val="16"/>
                <w:szCs w:val="16"/>
              </w:rPr>
              <w:t xml:space="preserve"> </w:t>
            </w:r>
          </w:p>
          <w:p w14:paraId="75A5524C" w14:textId="77329792" w:rsidR="00CE0DC9" w:rsidRPr="00C846B7" w:rsidRDefault="00CE0DC9" w:rsidP="00CE0DC9">
            <w:pPr>
              <w:jc w:val="left"/>
              <w:rPr>
                <w:sz w:val="16"/>
                <w:szCs w:val="16"/>
              </w:rPr>
            </w:pPr>
            <w:r w:rsidRPr="00C846B7">
              <w:rPr>
                <w:sz w:val="16"/>
                <w:szCs w:val="16"/>
              </w:rPr>
              <w:t xml:space="preserve">Identify preferred format for larger knowledge sharing events e.g. workshops, clinics, lectures or webinars to coincide with sharing of findings or outputs from the COP and/or technical cohorts. </w:t>
            </w:r>
          </w:p>
        </w:tc>
        <w:tc>
          <w:tcPr>
            <w:tcW w:w="1299" w:type="dxa"/>
            <w:tcBorders>
              <w:bottom w:val="single" w:sz="4" w:space="0" w:color="404040" w:themeColor="text1" w:themeTint="BF"/>
            </w:tcBorders>
            <w:shd w:val="clear" w:color="auto" w:fill="auto"/>
          </w:tcPr>
          <w:p w14:paraId="6AEDBD83" w14:textId="243EC8D7" w:rsidR="00CE0DC9" w:rsidRPr="00C846B7" w:rsidRDefault="00CE0DC9" w:rsidP="00CE0DC9">
            <w:pPr>
              <w:jc w:val="left"/>
              <w:rPr>
                <w:sz w:val="16"/>
                <w:szCs w:val="16"/>
              </w:rPr>
            </w:pPr>
            <w:r w:rsidRPr="00C846B7">
              <w:rPr>
                <w:sz w:val="16"/>
                <w:szCs w:val="16"/>
              </w:rPr>
              <w:t>Representatives to provide CoP feedback / updates to Project Steering Committee / National Dialogue as per schedule.</w:t>
            </w:r>
          </w:p>
          <w:p w14:paraId="62533694" w14:textId="67F2D856" w:rsidR="00CE0DC9" w:rsidRPr="00C846B7" w:rsidRDefault="00CE0DC9" w:rsidP="00CE0DC9">
            <w:pPr>
              <w:jc w:val="left"/>
              <w:rPr>
                <w:sz w:val="16"/>
                <w:szCs w:val="16"/>
              </w:rPr>
            </w:pPr>
          </w:p>
        </w:tc>
        <w:tc>
          <w:tcPr>
            <w:tcW w:w="1299" w:type="dxa"/>
            <w:tcBorders>
              <w:bottom w:val="single" w:sz="4" w:space="0" w:color="404040" w:themeColor="text1" w:themeTint="BF"/>
            </w:tcBorders>
            <w:shd w:val="clear" w:color="auto" w:fill="auto"/>
          </w:tcPr>
          <w:p w14:paraId="5F2C628B" w14:textId="77777777" w:rsidR="00CE0DC9" w:rsidRPr="00C846B7" w:rsidRDefault="00CE0DC9" w:rsidP="00CE0DC9">
            <w:pPr>
              <w:jc w:val="left"/>
              <w:rPr>
                <w:sz w:val="16"/>
                <w:szCs w:val="16"/>
              </w:rPr>
            </w:pPr>
            <w:r w:rsidRPr="00C846B7">
              <w:rPr>
                <w:sz w:val="16"/>
                <w:szCs w:val="16"/>
              </w:rPr>
              <w:t>Representatives to provide CoP feedback / updates to Project Steering Committee / National Dialogue as per schedule.</w:t>
            </w:r>
          </w:p>
          <w:p w14:paraId="2D61B2A5" w14:textId="11FA7A85" w:rsidR="00CE0DC9" w:rsidRPr="00C846B7" w:rsidRDefault="00CE0DC9" w:rsidP="00CE0DC9">
            <w:pPr>
              <w:jc w:val="left"/>
              <w:rPr>
                <w:sz w:val="16"/>
                <w:szCs w:val="16"/>
              </w:rPr>
            </w:pPr>
            <w:r w:rsidRPr="00C846B7">
              <w:rPr>
                <w:sz w:val="16"/>
                <w:szCs w:val="16"/>
              </w:rPr>
              <w:t>With support from AMP, host and present any CoP outputs in one of preferred formats (as relevant) to relevant audience(s).</w:t>
            </w:r>
          </w:p>
        </w:tc>
        <w:tc>
          <w:tcPr>
            <w:tcW w:w="1299" w:type="dxa"/>
            <w:tcBorders>
              <w:bottom w:val="single" w:sz="4" w:space="0" w:color="404040" w:themeColor="text1" w:themeTint="BF"/>
            </w:tcBorders>
            <w:shd w:val="clear" w:color="auto" w:fill="auto"/>
          </w:tcPr>
          <w:p w14:paraId="191A0ABE" w14:textId="77777777" w:rsidR="00CE0DC9" w:rsidRPr="00C846B7" w:rsidRDefault="00CE0DC9" w:rsidP="00CE0DC9">
            <w:pPr>
              <w:jc w:val="left"/>
              <w:rPr>
                <w:sz w:val="16"/>
                <w:szCs w:val="16"/>
              </w:rPr>
            </w:pPr>
            <w:r w:rsidRPr="00C846B7">
              <w:rPr>
                <w:sz w:val="16"/>
                <w:szCs w:val="16"/>
              </w:rPr>
              <w:t>Representatives to provide CoP feedback / updates to Project Steering Committee / National Dialogue as per schedule.</w:t>
            </w:r>
          </w:p>
          <w:p w14:paraId="180F267B" w14:textId="466BE067" w:rsidR="00CE0DC9" w:rsidRPr="00C846B7" w:rsidRDefault="00CE0DC9" w:rsidP="00CE0DC9">
            <w:pPr>
              <w:jc w:val="left"/>
              <w:rPr>
                <w:sz w:val="16"/>
                <w:szCs w:val="16"/>
              </w:rPr>
            </w:pPr>
          </w:p>
        </w:tc>
        <w:tc>
          <w:tcPr>
            <w:tcW w:w="1299" w:type="dxa"/>
            <w:tcBorders>
              <w:bottom w:val="single" w:sz="4" w:space="0" w:color="404040" w:themeColor="text1" w:themeTint="BF"/>
            </w:tcBorders>
            <w:shd w:val="clear" w:color="auto" w:fill="auto"/>
          </w:tcPr>
          <w:p w14:paraId="54FD0030" w14:textId="77777777" w:rsidR="00CE0DC9" w:rsidRPr="00C846B7" w:rsidRDefault="00CE0DC9" w:rsidP="00CE0DC9">
            <w:pPr>
              <w:jc w:val="left"/>
              <w:rPr>
                <w:sz w:val="16"/>
                <w:szCs w:val="16"/>
              </w:rPr>
            </w:pPr>
            <w:r w:rsidRPr="00C846B7">
              <w:rPr>
                <w:sz w:val="16"/>
                <w:szCs w:val="16"/>
              </w:rPr>
              <w:t>Representatives to provide CoP feedback / updates to Project Steering Committee / National Dialogue as per schedule.</w:t>
            </w:r>
          </w:p>
          <w:p w14:paraId="1843FB8D" w14:textId="338C9986" w:rsidR="00CE0DC9" w:rsidRPr="00C846B7" w:rsidRDefault="00CE0DC9" w:rsidP="00CE0DC9">
            <w:pPr>
              <w:jc w:val="left"/>
              <w:rPr>
                <w:sz w:val="16"/>
                <w:szCs w:val="16"/>
              </w:rPr>
            </w:pPr>
            <w:r w:rsidRPr="00C846B7">
              <w:rPr>
                <w:sz w:val="16"/>
                <w:szCs w:val="16"/>
              </w:rPr>
              <w:t>With support from AMP, host and present any CoP outputs in one of preferred formats (as relevant) to relevant audience(s)</w:t>
            </w:r>
          </w:p>
        </w:tc>
        <w:tc>
          <w:tcPr>
            <w:tcW w:w="1299" w:type="dxa"/>
            <w:tcBorders>
              <w:bottom w:val="single" w:sz="4" w:space="0" w:color="404040" w:themeColor="text1" w:themeTint="BF"/>
            </w:tcBorders>
            <w:shd w:val="clear" w:color="auto" w:fill="auto"/>
          </w:tcPr>
          <w:p w14:paraId="15402B74" w14:textId="77777777" w:rsidR="00CE0DC9" w:rsidRPr="00C846B7" w:rsidRDefault="00CE0DC9" w:rsidP="00CE0DC9">
            <w:pPr>
              <w:jc w:val="left"/>
              <w:rPr>
                <w:sz w:val="16"/>
                <w:szCs w:val="16"/>
              </w:rPr>
            </w:pPr>
            <w:r w:rsidRPr="00C846B7">
              <w:rPr>
                <w:sz w:val="16"/>
                <w:szCs w:val="16"/>
              </w:rPr>
              <w:t>Representatives to provide CoP feedback / updates to Project Steering Committee / National Dialogue as per schedule.</w:t>
            </w:r>
          </w:p>
          <w:p w14:paraId="031612EA" w14:textId="33EA75CF" w:rsidR="00CE0DC9" w:rsidRPr="00C846B7" w:rsidRDefault="00CE0DC9" w:rsidP="00CE0DC9">
            <w:pPr>
              <w:jc w:val="left"/>
              <w:rPr>
                <w:sz w:val="16"/>
                <w:szCs w:val="16"/>
              </w:rPr>
            </w:pPr>
          </w:p>
        </w:tc>
        <w:tc>
          <w:tcPr>
            <w:tcW w:w="1299" w:type="dxa"/>
            <w:tcBorders>
              <w:bottom w:val="single" w:sz="4" w:space="0" w:color="404040" w:themeColor="text1" w:themeTint="BF"/>
            </w:tcBorders>
            <w:shd w:val="clear" w:color="auto" w:fill="auto"/>
          </w:tcPr>
          <w:p w14:paraId="1C201F74" w14:textId="77777777" w:rsidR="00CE0DC9" w:rsidRPr="00C846B7" w:rsidRDefault="00CE0DC9" w:rsidP="00CE0DC9">
            <w:pPr>
              <w:jc w:val="left"/>
              <w:rPr>
                <w:sz w:val="16"/>
                <w:szCs w:val="16"/>
              </w:rPr>
            </w:pPr>
            <w:r w:rsidRPr="00C846B7">
              <w:rPr>
                <w:sz w:val="16"/>
                <w:szCs w:val="16"/>
              </w:rPr>
              <w:t>Representatives to provide CoP feedback / updates to Project Steering Committee / National Dialogue as per schedule.</w:t>
            </w:r>
          </w:p>
          <w:p w14:paraId="00E04173" w14:textId="305BF9F0" w:rsidR="00CE0DC9" w:rsidRPr="00C846B7" w:rsidRDefault="00CE0DC9" w:rsidP="00CE0DC9">
            <w:pPr>
              <w:jc w:val="left"/>
              <w:rPr>
                <w:sz w:val="16"/>
                <w:szCs w:val="16"/>
              </w:rPr>
            </w:pPr>
            <w:r w:rsidRPr="00C846B7">
              <w:rPr>
                <w:sz w:val="16"/>
                <w:szCs w:val="16"/>
              </w:rPr>
              <w:t>With support from AMP, host and present any CoP outputs in one of preferred formats (as relevant) to relevant audience(s).</w:t>
            </w:r>
          </w:p>
        </w:tc>
      </w:tr>
      <w:tr w:rsidR="00CE0DC9" w:rsidRPr="00C846B7" w14:paraId="66A5056B" w14:textId="77777777" w:rsidTr="00F66706">
        <w:trPr>
          <w:trHeight w:val="1909"/>
        </w:trPr>
        <w:tc>
          <w:tcPr>
            <w:tcW w:w="984" w:type="dxa"/>
            <w:vMerge/>
          </w:tcPr>
          <w:p w14:paraId="1EB5FA66" w14:textId="77777777" w:rsidR="00CE0DC9" w:rsidRPr="00C846B7" w:rsidRDefault="00CE0DC9" w:rsidP="00CE0DC9">
            <w:pPr>
              <w:jc w:val="left"/>
              <w:rPr>
                <w:sz w:val="16"/>
                <w:szCs w:val="16"/>
              </w:rPr>
            </w:pPr>
          </w:p>
        </w:tc>
        <w:tc>
          <w:tcPr>
            <w:tcW w:w="1063" w:type="dxa"/>
            <w:vMerge/>
            <w:shd w:val="clear" w:color="auto" w:fill="auto"/>
          </w:tcPr>
          <w:p w14:paraId="4653CB62" w14:textId="77777777" w:rsidR="00CE0DC9" w:rsidRPr="00C846B7" w:rsidRDefault="00CE0DC9" w:rsidP="00CE0DC9">
            <w:pPr>
              <w:jc w:val="left"/>
              <w:rPr>
                <w:sz w:val="16"/>
                <w:szCs w:val="16"/>
              </w:rPr>
            </w:pPr>
          </w:p>
        </w:tc>
        <w:tc>
          <w:tcPr>
            <w:tcW w:w="1096" w:type="dxa"/>
            <w:vMerge/>
          </w:tcPr>
          <w:p w14:paraId="17AE4E83" w14:textId="77777777" w:rsidR="00CE0DC9" w:rsidRPr="00C846B7" w:rsidRDefault="00CE0DC9" w:rsidP="00CE0DC9">
            <w:pPr>
              <w:jc w:val="left"/>
              <w:rPr>
                <w:sz w:val="16"/>
                <w:szCs w:val="16"/>
              </w:rPr>
            </w:pPr>
          </w:p>
        </w:tc>
        <w:tc>
          <w:tcPr>
            <w:tcW w:w="1298" w:type="dxa"/>
            <w:tcBorders>
              <w:top w:val="single" w:sz="4" w:space="0" w:color="404040" w:themeColor="text1" w:themeTint="BF"/>
            </w:tcBorders>
            <w:shd w:val="clear" w:color="auto" w:fill="auto"/>
          </w:tcPr>
          <w:p w14:paraId="65C876B2" w14:textId="3E399052" w:rsidR="00CE0DC9" w:rsidRPr="00C846B7" w:rsidRDefault="00CE0DC9" w:rsidP="00CE0DC9">
            <w:pPr>
              <w:jc w:val="left"/>
              <w:rPr>
                <w:sz w:val="16"/>
                <w:szCs w:val="16"/>
              </w:rPr>
            </w:pPr>
            <w:r w:rsidRPr="00C846B7">
              <w:rPr>
                <w:sz w:val="16"/>
                <w:szCs w:val="16"/>
              </w:rPr>
              <w:t xml:space="preserve">(ii) Lessons learned. </w:t>
            </w:r>
          </w:p>
          <w:p w14:paraId="6CC4809A" w14:textId="77777777" w:rsidR="00CE0DC9" w:rsidRPr="00C846B7" w:rsidRDefault="00CE0DC9" w:rsidP="00CE0DC9">
            <w:pPr>
              <w:jc w:val="left"/>
              <w:rPr>
                <w:sz w:val="16"/>
                <w:szCs w:val="16"/>
              </w:rPr>
            </w:pPr>
            <w:r w:rsidRPr="00C846B7">
              <w:rPr>
                <w:sz w:val="16"/>
                <w:szCs w:val="16"/>
              </w:rPr>
              <w:t xml:space="preserve">Establish interface with regional project. </w:t>
            </w:r>
          </w:p>
          <w:p w14:paraId="70405E9C" w14:textId="77777777" w:rsidR="00CE0DC9" w:rsidRPr="00C846B7" w:rsidRDefault="00CE0DC9" w:rsidP="00CE0DC9">
            <w:pPr>
              <w:jc w:val="left"/>
              <w:rPr>
                <w:sz w:val="16"/>
                <w:szCs w:val="16"/>
              </w:rPr>
            </w:pPr>
            <w:r w:rsidRPr="00C846B7">
              <w:rPr>
                <w:sz w:val="16"/>
                <w:szCs w:val="16"/>
              </w:rPr>
              <w:t>Establish Project website to host all knowledge resources</w:t>
            </w:r>
            <w:r w:rsidRPr="00C846B7">
              <w:rPr>
                <w:rStyle w:val="FootnoteReference"/>
                <w:szCs w:val="16"/>
              </w:rPr>
              <w:footnoteReference w:id="77"/>
            </w:r>
            <w:r w:rsidRPr="00C846B7">
              <w:rPr>
                <w:sz w:val="16"/>
                <w:szCs w:val="16"/>
              </w:rPr>
              <w:t xml:space="preserve"> </w:t>
            </w:r>
          </w:p>
          <w:p w14:paraId="0BC121AC" w14:textId="77777777" w:rsidR="00CE0DC9" w:rsidRPr="00C846B7" w:rsidRDefault="00CE0DC9" w:rsidP="00CE0DC9">
            <w:pPr>
              <w:jc w:val="left"/>
              <w:rPr>
                <w:sz w:val="16"/>
                <w:szCs w:val="16"/>
              </w:rPr>
            </w:pPr>
            <w:r w:rsidRPr="00C846B7">
              <w:rPr>
                <w:sz w:val="16"/>
                <w:szCs w:val="16"/>
              </w:rPr>
              <w:t>Ensure the following are included on the website:</w:t>
            </w:r>
          </w:p>
          <w:p w14:paraId="2A62021D" w14:textId="77777777" w:rsidR="00CE0DC9" w:rsidRPr="00C846B7" w:rsidRDefault="00CE0DC9" w:rsidP="00CE0DC9">
            <w:pPr>
              <w:jc w:val="left"/>
              <w:rPr>
                <w:sz w:val="16"/>
                <w:szCs w:val="16"/>
              </w:rPr>
            </w:pPr>
            <w:r w:rsidRPr="00C846B7">
              <w:rPr>
                <w:sz w:val="16"/>
                <w:szCs w:val="16"/>
              </w:rPr>
              <w:t xml:space="preserve">1. Registration system to identify users, track number of downloads and enable survey of users to obtain feedback, gauge value of material published and identify further topics of interest. </w:t>
            </w:r>
          </w:p>
          <w:p w14:paraId="1506BE40" w14:textId="0CF7D766" w:rsidR="00CE0DC9" w:rsidRPr="00C846B7" w:rsidRDefault="00CE0DC9" w:rsidP="00CE0DC9">
            <w:pPr>
              <w:jc w:val="left"/>
              <w:rPr>
                <w:sz w:val="16"/>
                <w:szCs w:val="16"/>
              </w:rPr>
            </w:pPr>
            <w:r w:rsidRPr="00C846B7">
              <w:rPr>
                <w:sz w:val="16"/>
                <w:szCs w:val="16"/>
              </w:rPr>
              <w:t>2. Details of project contacts and grievance mechanism as per SEP (Annex 9).</w:t>
            </w:r>
          </w:p>
        </w:tc>
        <w:tc>
          <w:tcPr>
            <w:tcW w:w="1299" w:type="dxa"/>
            <w:tcBorders>
              <w:top w:val="single" w:sz="4" w:space="0" w:color="404040" w:themeColor="text1" w:themeTint="BF"/>
            </w:tcBorders>
            <w:shd w:val="clear" w:color="auto" w:fill="auto"/>
          </w:tcPr>
          <w:p w14:paraId="3EBD5BBE" w14:textId="36F4FEC2" w:rsidR="00CE0DC9" w:rsidRPr="00C846B7" w:rsidRDefault="00CE0DC9" w:rsidP="00CE0DC9">
            <w:pPr>
              <w:jc w:val="left"/>
              <w:rPr>
                <w:sz w:val="16"/>
                <w:szCs w:val="16"/>
              </w:rPr>
            </w:pPr>
            <w:r w:rsidRPr="00C846B7">
              <w:rPr>
                <w:sz w:val="16"/>
                <w:szCs w:val="16"/>
              </w:rPr>
              <w:t>-</w:t>
            </w:r>
          </w:p>
        </w:tc>
        <w:tc>
          <w:tcPr>
            <w:tcW w:w="1299" w:type="dxa"/>
            <w:tcBorders>
              <w:top w:val="single" w:sz="4" w:space="0" w:color="404040" w:themeColor="text1" w:themeTint="BF"/>
            </w:tcBorders>
            <w:shd w:val="clear" w:color="auto" w:fill="auto"/>
          </w:tcPr>
          <w:p w14:paraId="54C55538" w14:textId="24280C56" w:rsidR="00CE0DC9" w:rsidRPr="00C846B7" w:rsidRDefault="00CE0DC9" w:rsidP="00CE0DC9">
            <w:pPr>
              <w:jc w:val="left"/>
              <w:rPr>
                <w:sz w:val="16"/>
                <w:szCs w:val="16"/>
              </w:rPr>
            </w:pPr>
            <w:r w:rsidRPr="00C846B7">
              <w:rPr>
                <w:sz w:val="16"/>
                <w:szCs w:val="16"/>
              </w:rPr>
              <w:t xml:space="preserve">With consideration of data, regional project guidance, gender and stakeholder inputs, identify priority topics of interest to Minigrid development and operations in Eswatini. </w:t>
            </w:r>
          </w:p>
          <w:p w14:paraId="17F61963" w14:textId="7B168044" w:rsidR="00CE0DC9" w:rsidRPr="00C846B7" w:rsidRDefault="00CE0DC9" w:rsidP="00CE0DC9">
            <w:pPr>
              <w:jc w:val="left"/>
              <w:rPr>
                <w:sz w:val="16"/>
                <w:szCs w:val="16"/>
              </w:rPr>
            </w:pPr>
            <w:r w:rsidRPr="00C846B7">
              <w:rPr>
                <w:sz w:val="16"/>
                <w:szCs w:val="16"/>
              </w:rPr>
              <w:t xml:space="preserve">Define a development schedule for the year. </w:t>
            </w:r>
          </w:p>
          <w:p w14:paraId="53ADC679" w14:textId="23738973" w:rsidR="00CE0DC9" w:rsidRPr="00C846B7" w:rsidRDefault="00CE0DC9" w:rsidP="00CE0DC9">
            <w:pPr>
              <w:jc w:val="left"/>
              <w:rPr>
                <w:sz w:val="16"/>
                <w:szCs w:val="16"/>
              </w:rPr>
            </w:pPr>
            <w:r w:rsidRPr="00C846B7">
              <w:rPr>
                <w:sz w:val="16"/>
                <w:szCs w:val="16"/>
              </w:rPr>
              <w:t xml:space="preserve">Develop case study using baseline data of EEC </w:t>
            </w:r>
            <w:proofErr w:type="spellStart"/>
            <w:r w:rsidR="00D32770">
              <w:rPr>
                <w:sz w:val="16"/>
                <w:szCs w:val="16"/>
              </w:rPr>
              <w:t>Mvundla</w:t>
            </w:r>
            <w:proofErr w:type="spellEnd"/>
            <w:r w:rsidR="00D32770">
              <w:rPr>
                <w:sz w:val="16"/>
                <w:szCs w:val="16"/>
              </w:rPr>
              <w:t xml:space="preserve"> neat </w:t>
            </w:r>
            <w:proofErr w:type="spellStart"/>
            <w:r w:rsidRPr="00C846B7">
              <w:rPr>
                <w:sz w:val="16"/>
                <w:szCs w:val="16"/>
              </w:rPr>
              <w:t>Sigcineni</w:t>
            </w:r>
            <w:proofErr w:type="spellEnd"/>
            <w:r w:rsidRPr="00C846B7">
              <w:rPr>
                <w:sz w:val="16"/>
                <w:szCs w:val="16"/>
              </w:rPr>
              <w:t xml:space="preserve"> pilot project to describe baseline conditions and impact of electricity infrastructure without PUE.</w:t>
            </w:r>
          </w:p>
          <w:p w14:paraId="4CA3FCAD" w14:textId="77777777" w:rsidR="00CE0DC9" w:rsidRPr="00C846B7" w:rsidRDefault="00CE0DC9" w:rsidP="00CE0DC9">
            <w:pPr>
              <w:jc w:val="left"/>
              <w:rPr>
                <w:sz w:val="16"/>
                <w:szCs w:val="16"/>
              </w:rPr>
            </w:pPr>
            <w:r w:rsidRPr="00C846B7">
              <w:rPr>
                <w:sz w:val="16"/>
                <w:szCs w:val="16"/>
              </w:rPr>
              <w:t xml:space="preserve">Include gender and youth specific analysis. </w:t>
            </w:r>
          </w:p>
          <w:p w14:paraId="01754E3C" w14:textId="4A216831" w:rsidR="00CE0DC9" w:rsidRPr="00C846B7" w:rsidRDefault="00CE0DC9" w:rsidP="00CE0DC9">
            <w:pPr>
              <w:jc w:val="left"/>
              <w:rPr>
                <w:sz w:val="16"/>
                <w:szCs w:val="16"/>
              </w:rPr>
            </w:pPr>
            <w:r w:rsidRPr="00C846B7">
              <w:rPr>
                <w:sz w:val="16"/>
                <w:szCs w:val="16"/>
              </w:rPr>
              <w:t xml:space="preserve">Share with National </w:t>
            </w:r>
            <w:r w:rsidRPr="00C846B7">
              <w:rPr>
                <w:sz w:val="16"/>
                <w:szCs w:val="16"/>
              </w:rPr>
              <w:lastRenderedPageBreak/>
              <w:t>Dialogue and other stakeholders including regional project.</w:t>
            </w:r>
          </w:p>
        </w:tc>
        <w:tc>
          <w:tcPr>
            <w:tcW w:w="1299" w:type="dxa"/>
            <w:tcBorders>
              <w:top w:val="single" w:sz="4" w:space="0" w:color="404040" w:themeColor="text1" w:themeTint="BF"/>
            </w:tcBorders>
            <w:shd w:val="clear" w:color="auto" w:fill="auto"/>
          </w:tcPr>
          <w:p w14:paraId="474FF29C" w14:textId="77777777" w:rsidR="00CE0DC9" w:rsidRPr="00C846B7" w:rsidRDefault="00CE0DC9" w:rsidP="00CE0DC9">
            <w:pPr>
              <w:jc w:val="left"/>
              <w:rPr>
                <w:sz w:val="16"/>
                <w:szCs w:val="16"/>
              </w:rPr>
            </w:pPr>
            <w:r w:rsidRPr="00C846B7">
              <w:rPr>
                <w:sz w:val="16"/>
                <w:szCs w:val="16"/>
              </w:rPr>
              <w:lastRenderedPageBreak/>
              <w:t xml:space="preserve">Develop series of lessons learned according to schedule, with input from regional project, regional role players and local experience.  </w:t>
            </w:r>
          </w:p>
          <w:p w14:paraId="611B2E7A" w14:textId="77777777" w:rsidR="00CE0DC9" w:rsidRPr="00C846B7" w:rsidRDefault="00CE0DC9" w:rsidP="00CE0DC9">
            <w:pPr>
              <w:jc w:val="left"/>
              <w:rPr>
                <w:sz w:val="16"/>
                <w:szCs w:val="16"/>
              </w:rPr>
            </w:pPr>
            <w:r w:rsidRPr="00C846B7">
              <w:rPr>
                <w:sz w:val="16"/>
                <w:szCs w:val="16"/>
              </w:rPr>
              <w:t xml:space="preserve">Share with National Dialogue. </w:t>
            </w:r>
          </w:p>
          <w:p w14:paraId="0C470ED8" w14:textId="6AD2D60F" w:rsidR="00CE0DC9" w:rsidRPr="00C846B7" w:rsidRDefault="00CE0DC9" w:rsidP="00CE0DC9">
            <w:pPr>
              <w:jc w:val="left"/>
              <w:rPr>
                <w:sz w:val="16"/>
                <w:szCs w:val="16"/>
              </w:rPr>
            </w:pPr>
            <w:r w:rsidRPr="00C846B7">
              <w:rPr>
                <w:sz w:val="16"/>
                <w:szCs w:val="16"/>
              </w:rPr>
              <w:t xml:space="preserve">Ensure readily available online and other channels as relevant.  </w:t>
            </w:r>
          </w:p>
        </w:tc>
        <w:tc>
          <w:tcPr>
            <w:tcW w:w="1299" w:type="dxa"/>
            <w:tcBorders>
              <w:top w:val="single" w:sz="4" w:space="0" w:color="404040" w:themeColor="text1" w:themeTint="BF"/>
            </w:tcBorders>
            <w:shd w:val="clear" w:color="auto" w:fill="auto"/>
          </w:tcPr>
          <w:p w14:paraId="356AF230" w14:textId="77777777" w:rsidR="00CE0DC9" w:rsidRPr="00C846B7" w:rsidRDefault="00CE0DC9" w:rsidP="00CE0DC9">
            <w:pPr>
              <w:jc w:val="left"/>
              <w:rPr>
                <w:sz w:val="16"/>
                <w:szCs w:val="16"/>
              </w:rPr>
            </w:pPr>
            <w:r w:rsidRPr="00C846B7">
              <w:rPr>
                <w:sz w:val="16"/>
                <w:szCs w:val="16"/>
              </w:rPr>
              <w:t xml:space="preserve">Develop series of lessons learned according to schedule, with input from regional project, regional role players and local experience.  </w:t>
            </w:r>
          </w:p>
          <w:p w14:paraId="62D9F546" w14:textId="77777777" w:rsidR="00CE0DC9" w:rsidRPr="00C846B7" w:rsidRDefault="00CE0DC9" w:rsidP="00CE0DC9">
            <w:pPr>
              <w:jc w:val="left"/>
              <w:rPr>
                <w:sz w:val="16"/>
                <w:szCs w:val="16"/>
              </w:rPr>
            </w:pPr>
            <w:r w:rsidRPr="00C846B7">
              <w:rPr>
                <w:sz w:val="16"/>
                <w:szCs w:val="16"/>
              </w:rPr>
              <w:t>Share with National Dialogue.</w:t>
            </w:r>
          </w:p>
          <w:p w14:paraId="0F79F9C8" w14:textId="77777777" w:rsidR="00CE0DC9" w:rsidRPr="00C846B7" w:rsidRDefault="00CE0DC9" w:rsidP="00CE0DC9">
            <w:pPr>
              <w:jc w:val="left"/>
              <w:rPr>
                <w:sz w:val="16"/>
                <w:szCs w:val="16"/>
              </w:rPr>
            </w:pPr>
            <w:r w:rsidRPr="00C846B7">
              <w:rPr>
                <w:sz w:val="16"/>
                <w:szCs w:val="16"/>
              </w:rPr>
              <w:t xml:space="preserve">Ensure readily available online and other channels as relevant.  </w:t>
            </w:r>
          </w:p>
          <w:p w14:paraId="1D112D0B" w14:textId="5F6AD2AE" w:rsidR="00CE0DC9" w:rsidRPr="00C846B7" w:rsidRDefault="00CE0DC9" w:rsidP="00CE0DC9">
            <w:pPr>
              <w:jc w:val="left"/>
              <w:rPr>
                <w:sz w:val="16"/>
                <w:szCs w:val="16"/>
              </w:rPr>
            </w:pPr>
            <w:r w:rsidRPr="00C846B7">
              <w:rPr>
                <w:sz w:val="16"/>
                <w:szCs w:val="16"/>
              </w:rPr>
              <w:t>Data from first pilot project analyzed and shared and learnings packaged into case studies, communication and training material made available online to support future developments</w:t>
            </w:r>
          </w:p>
        </w:tc>
        <w:tc>
          <w:tcPr>
            <w:tcW w:w="1299" w:type="dxa"/>
            <w:tcBorders>
              <w:top w:val="single" w:sz="4" w:space="0" w:color="404040" w:themeColor="text1" w:themeTint="BF"/>
            </w:tcBorders>
            <w:shd w:val="clear" w:color="auto" w:fill="auto"/>
          </w:tcPr>
          <w:p w14:paraId="40048C9F" w14:textId="77777777" w:rsidR="00CE0DC9" w:rsidRPr="00C846B7" w:rsidRDefault="00CE0DC9" w:rsidP="00CE0DC9">
            <w:pPr>
              <w:jc w:val="left"/>
              <w:rPr>
                <w:sz w:val="16"/>
                <w:szCs w:val="16"/>
              </w:rPr>
            </w:pPr>
            <w:r w:rsidRPr="00C846B7">
              <w:rPr>
                <w:sz w:val="16"/>
                <w:szCs w:val="16"/>
              </w:rPr>
              <w:t xml:space="preserve">Develop series of lessons learned according to schedule, with input from regional project, regional role players and local experience.  </w:t>
            </w:r>
          </w:p>
          <w:p w14:paraId="09937DFE" w14:textId="77777777" w:rsidR="00CE0DC9" w:rsidRPr="00C846B7" w:rsidRDefault="00CE0DC9" w:rsidP="00CE0DC9">
            <w:pPr>
              <w:jc w:val="left"/>
              <w:rPr>
                <w:sz w:val="16"/>
                <w:szCs w:val="16"/>
              </w:rPr>
            </w:pPr>
            <w:r w:rsidRPr="00C846B7">
              <w:rPr>
                <w:sz w:val="16"/>
                <w:szCs w:val="16"/>
              </w:rPr>
              <w:t>Share with National Dialogue.</w:t>
            </w:r>
          </w:p>
          <w:p w14:paraId="36F9C34B" w14:textId="7A551EA9" w:rsidR="00CE0DC9" w:rsidRPr="00C846B7" w:rsidRDefault="00CE0DC9" w:rsidP="00CE0DC9">
            <w:pPr>
              <w:jc w:val="left"/>
              <w:rPr>
                <w:sz w:val="16"/>
                <w:szCs w:val="16"/>
              </w:rPr>
            </w:pPr>
            <w:r w:rsidRPr="00C846B7">
              <w:rPr>
                <w:sz w:val="16"/>
                <w:szCs w:val="16"/>
              </w:rPr>
              <w:t xml:space="preserve">Ensure readily available online and other channels as relevant.  </w:t>
            </w:r>
          </w:p>
        </w:tc>
        <w:tc>
          <w:tcPr>
            <w:tcW w:w="1299" w:type="dxa"/>
            <w:tcBorders>
              <w:top w:val="single" w:sz="4" w:space="0" w:color="404040" w:themeColor="text1" w:themeTint="BF"/>
            </w:tcBorders>
            <w:shd w:val="clear" w:color="auto" w:fill="auto"/>
          </w:tcPr>
          <w:p w14:paraId="2E862BBD" w14:textId="77777777" w:rsidR="00CE0DC9" w:rsidRPr="00C846B7" w:rsidRDefault="00CE0DC9" w:rsidP="00CE0DC9">
            <w:pPr>
              <w:jc w:val="left"/>
              <w:rPr>
                <w:sz w:val="16"/>
                <w:szCs w:val="16"/>
              </w:rPr>
            </w:pPr>
            <w:r w:rsidRPr="00C846B7">
              <w:rPr>
                <w:sz w:val="16"/>
                <w:szCs w:val="16"/>
              </w:rPr>
              <w:t xml:space="preserve">Develop series of lessons learned according to schedule, with input from regional project, regional role players and local experience.  </w:t>
            </w:r>
          </w:p>
          <w:p w14:paraId="6C48AC54" w14:textId="77777777" w:rsidR="00CE0DC9" w:rsidRPr="00C846B7" w:rsidRDefault="00CE0DC9" w:rsidP="00CE0DC9">
            <w:pPr>
              <w:jc w:val="left"/>
              <w:rPr>
                <w:sz w:val="16"/>
                <w:szCs w:val="16"/>
              </w:rPr>
            </w:pPr>
            <w:r w:rsidRPr="00C846B7">
              <w:rPr>
                <w:sz w:val="16"/>
                <w:szCs w:val="16"/>
              </w:rPr>
              <w:t>Share with National Dialogue.</w:t>
            </w:r>
          </w:p>
          <w:p w14:paraId="26C5F099" w14:textId="3B07F4F9" w:rsidR="00CE0DC9" w:rsidRPr="00C846B7" w:rsidRDefault="00CE0DC9" w:rsidP="00CE0DC9">
            <w:pPr>
              <w:jc w:val="left"/>
              <w:rPr>
                <w:sz w:val="16"/>
                <w:szCs w:val="16"/>
              </w:rPr>
            </w:pPr>
            <w:r w:rsidRPr="00C846B7">
              <w:rPr>
                <w:sz w:val="16"/>
                <w:szCs w:val="16"/>
              </w:rPr>
              <w:t xml:space="preserve">Ensure readily available online and other channels as relevant.  </w:t>
            </w:r>
          </w:p>
        </w:tc>
        <w:tc>
          <w:tcPr>
            <w:tcW w:w="1299" w:type="dxa"/>
            <w:tcBorders>
              <w:top w:val="single" w:sz="4" w:space="0" w:color="404040" w:themeColor="text1" w:themeTint="BF"/>
            </w:tcBorders>
            <w:shd w:val="clear" w:color="auto" w:fill="auto"/>
          </w:tcPr>
          <w:p w14:paraId="3B4DC202" w14:textId="77777777" w:rsidR="00CE0DC9" w:rsidRPr="00C846B7" w:rsidRDefault="00CE0DC9" w:rsidP="00CE0DC9">
            <w:pPr>
              <w:jc w:val="left"/>
              <w:rPr>
                <w:sz w:val="16"/>
                <w:szCs w:val="16"/>
              </w:rPr>
            </w:pPr>
            <w:r w:rsidRPr="00C846B7">
              <w:rPr>
                <w:sz w:val="16"/>
                <w:szCs w:val="16"/>
              </w:rPr>
              <w:t xml:space="preserve">Assess approach and value of developed material. </w:t>
            </w:r>
          </w:p>
          <w:p w14:paraId="3118A07E" w14:textId="77777777" w:rsidR="00CE0DC9" w:rsidRPr="00C846B7" w:rsidRDefault="00CE0DC9" w:rsidP="00CE0DC9">
            <w:pPr>
              <w:jc w:val="left"/>
              <w:rPr>
                <w:sz w:val="16"/>
                <w:szCs w:val="16"/>
              </w:rPr>
            </w:pPr>
            <w:r w:rsidRPr="00C846B7">
              <w:rPr>
                <w:sz w:val="16"/>
                <w:szCs w:val="16"/>
              </w:rPr>
              <w:t xml:space="preserve">Identify next tier of topics with input from stakeholders. </w:t>
            </w:r>
          </w:p>
          <w:p w14:paraId="0B0D693E" w14:textId="77777777" w:rsidR="00CE0DC9" w:rsidRPr="00C846B7" w:rsidRDefault="00CE0DC9" w:rsidP="00CE0DC9">
            <w:pPr>
              <w:jc w:val="left"/>
              <w:rPr>
                <w:sz w:val="16"/>
                <w:szCs w:val="16"/>
              </w:rPr>
            </w:pPr>
            <w:r w:rsidRPr="00C846B7">
              <w:rPr>
                <w:sz w:val="16"/>
                <w:szCs w:val="16"/>
              </w:rPr>
              <w:t xml:space="preserve">Define a development schedule for the next year. </w:t>
            </w:r>
          </w:p>
          <w:p w14:paraId="1C8B23FA" w14:textId="6EEBA422" w:rsidR="00CE0DC9" w:rsidRPr="00C846B7" w:rsidRDefault="00CE0DC9" w:rsidP="00CE0DC9">
            <w:pPr>
              <w:jc w:val="left"/>
              <w:rPr>
                <w:sz w:val="16"/>
                <w:szCs w:val="16"/>
              </w:rPr>
            </w:pPr>
            <w:r w:rsidRPr="00C846B7">
              <w:rPr>
                <w:sz w:val="16"/>
                <w:szCs w:val="16"/>
              </w:rPr>
              <w:t xml:space="preserve">Analyze data from digital platform for daily, seasonal and growth trends, impacts on customer types and end-uses, inflection points, comparative assessments, etc. Draw information from the analysis to develop a case study post PUE overlay or addition to assess / describe impact of PUE on baseline conditions and </w:t>
            </w:r>
            <w:r w:rsidRPr="00C846B7">
              <w:rPr>
                <w:sz w:val="16"/>
                <w:szCs w:val="16"/>
              </w:rPr>
              <w:lastRenderedPageBreak/>
              <w:t>identify further opportunities.</w:t>
            </w:r>
          </w:p>
          <w:p w14:paraId="20EFE6FE" w14:textId="77777777" w:rsidR="00CE0DC9" w:rsidRPr="00C846B7" w:rsidRDefault="00CE0DC9" w:rsidP="00CE0DC9">
            <w:pPr>
              <w:jc w:val="left"/>
              <w:rPr>
                <w:sz w:val="16"/>
                <w:szCs w:val="16"/>
              </w:rPr>
            </w:pPr>
            <w:r w:rsidRPr="00C846B7">
              <w:rPr>
                <w:sz w:val="16"/>
                <w:szCs w:val="16"/>
              </w:rPr>
              <w:t xml:space="preserve">Include for youth, gender in data collection and analysis. </w:t>
            </w:r>
          </w:p>
          <w:p w14:paraId="12ABDF5F" w14:textId="2E7D6874" w:rsidR="00CE0DC9" w:rsidRPr="00C846B7" w:rsidRDefault="00CE0DC9" w:rsidP="00CE0DC9">
            <w:pPr>
              <w:jc w:val="left"/>
              <w:rPr>
                <w:sz w:val="16"/>
                <w:szCs w:val="16"/>
              </w:rPr>
            </w:pPr>
            <w:r w:rsidRPr="00C846B7">
              <w:rPr>
                <w:sz w:val="16"/>
                <w:szCs w:val="16"/>
              </w:rPr>
              <w:t>Share with National Dialogue, industry and other stakeholders including regional project.</w:t>
            </w:r>
          </w:p>
        </w:tc>
      </w:tr>
      <w:tr w:rsidR="00CE0DC9" w:rsidRPr="00C846B7" w14:paraId="7F7CFD5C" w14:textId="77777777" w:rsidTr="008A0188">
        <w:trPr>
          <w:trHeight w:val="6866"/>
        </w:trPr>
        <w:tc>
          <w:tcPr>
            <w:tcW w:w="984" w:type="dxa"/>
            <w:vMerge/>
          </w:tcPr>
          <w:p w14:paraId="51A2DC62" w14:textId="77777777" w:rsidR="00CE0DC9" w:rsidRPr="00C846B7" w:rsidRDefault="00CE0DC9" w:rsidP="00CE0DC9">
            <w:pPr>
              <w:jc w:val="left"/>
              <w:rPr>
                <w:sz w:val="16"/>
                <w:szCs w:val="16"/>
              </w:rPr>
            </w:pPr>
          </w:p>
        </w:tc>
        <w:tc>
          <w:tcPr>
            <w:tcW w:w="1063" w:type="dxa"/>
            <w:vMerge/>
            <w:shd w:val="clear" w:color="auto" w:fill="auto"/>
          </w:tcPr>
          <w:p w14:paraId="6FED8D91" w14:textId="77777777" w:rsidR="00CE0DC9" w:rsidRPr="00C846B7" w:rsidRDefault="00CE0DC9" w:rsidP="00CE0DC9">
            <w:pPr>
              <w:jc w:val="left"/>
              <w:rPr>
                <w:sz w:val="16"/>
                <w:szCs w:val="16"/>
              </w:rPr>
            </w:pPr>
          </w:p>
        </w:tc>
        <w:tc>
          <w:tcPr>
            <w:tcW w:w="1096" w:type="dxa"/>
          </w:tcPr>
          <w:p w14:paraId="075CD815" w14:textId="630D10F7" w:rsidR="00CE0DC9" w:rsidRPr="00C846B7" w:rsidRDefault="00CE0DC9" w:rsidP="00CE0DC9">
            <w:pPr>
              <w:jc w:val="left"/>
              <w:rPr>
                <w:sz w:val="16"/>
                <w:szCs w:val="16"/>
              </w:rPr>
            </w:pPr>
            <w:r w:rsidRPr="00C846B7">
              <w:rPr>
                <w:sz w:val="16"/>
                <w:szCs w:val="16"/>
              </w:rPr>
              <w:t>3.5 Knowledge Network established to promote MG development / rural energy access</w:t>
            </w:r>
          </w:p>
        </w:tc>
        <w:tc>
          <w:tcPr>
            <w:tcW w:w="1298" w:type="dxa"/>
            <w:shd w:val="clear" w:color="auto" w:fill="auto"/>
          </w:tcPr>
          <w:p w14:paraId="0FDA6065" w14:textId="4DD13219" w:rsidR="00CE0DC9" w:rsidRPr="00C846B7" w:rsidRDefault="00CE0DC9" w:rsidP="00CE0DC9">
            <w:pPr>
              <w:jc w:val="left"/>
              <w:rPr>
                <w:sz w:val="16"/>
                <w:szCs w:val="16"/>
              </w:rPr>
            </w:pPr>
            <w:r w:rsidRPr="00C846B7">
              <w:rPr>
                <w:sz w:val="16"/>
                <w:szCs w:val="16"/>
              </w:rPr>
              <w:t>-</w:t>
            </w:r>
          </w:p>
        </w:tc>
        <w:tc>
          <w:tcPr>
            <w:tcW w:w="1299" w:type="dxa"/>
            <w:shd w:val="clear" w:color="auto" w:fill="auto"/>
          </w:tcPr>
          <w:p w14:paraId="47B0B019" w14:textId="52966FE0" w:rsidR="00CE0DC9" w:rsidRPr="00C846B7" w:rsidRDefault="00CE0DC9" w:rsidP="00CE0DC9">
            <w:pPr>
              <w:jc w:val="left"/>
              <w:rPr>
                <w:sz w:val="16"/>
                <w:szCs w:val="16"/>
              </w:rPr>
            </w:pPr>
            <w:r w:rsidRPr="00C846B7">
              <w:rPr>
                <w:sz w:val="16"/>
                <w:szCs w:val="16"/>
              </w:rPr>
              <w:t>-</w:t>
            </w:r>
          </w:p>
        </w:tc>
        <w:tc>
          <w:tcPr>
            <w:tcW w:w="1299" w:type="dxa"/>
            <w:shd w:val="clear" w:color="auto" w:fill="auto"/>
          </w:tcPr>
          <w:p w14:paraId="60608BC4" w14:textId="308B21D6" w:rsidR="00CE0DC9" w:rsidRPr="00C846B7" w:rsidRDefault="00CE0DC9" w:rsidP="00CE0DC9">
            <w:pPr>
              <w:jc w:val="left"/>
              <w:rPr>
                <w:sz w:val="16"/>
                <w:szCs w:val="16"/>
              </w:rPr>
            </w:pPr>
            <w:r w:rsidRPr="00C846B7">
              <w:rPr>
                <w:sz w:val="16"/>
                <w:szCs w:val="16"/>
              </w:rPr>
              <w:t>-</w:t>
            </w:r>
          </w:p>
        </w:tc>
        <w:tc>
          <w:tcPr>
            <w:tcW w:w="1299" w:type="dxa"/>
            <w:shd w:val="clear" w:color="auto" w:fill="auto"/>
          </w:tcPr>
          <w:p w14:paraId="5FFE1AA4" w14:textId="77777777" w:rsidR="00CE0DC9" w:rsidRPr="00C846B7" w:rsidRDefault="00CE0DC9" w:rsidP="00CE0DC9">
            <w:pPr>
              <w:jc w:val="left"/>
              <w:rPr>
                <w:sz w:val="16"/>
                <w:szCs w:val="16"/>
              </w:rPr>
            </w:pPr>
            <w:r w:rsidRPr="00C846B7">
              <w:rPr>
                <w:sz w:val="16"/>
                <w:szCs w:val="16"/>
              </w:rPr>
              <w:t xml:space="preserve">Establish Knowledge Network among active and interested industry role-players. </w:t>
            </w:r>
          </w:p>
          <w:p w14:paraId="3250E7BC" w14:textId="77777777" w:rsidR="00CE0DC9" w:rsidRPr="00C846B7" w:rsidRDefault="00CE0DC9" w:rsidP="00CE0DC9">
            <w:pPr>
              <w:jc w:val="left"/>
              <w:rPr>
                <w:sz w:val="16"/>
                <w:szCs w:val="16"/>
              </w:rPr>
            </w:pPr>
            <w:r w:rsidRPr="00C846B7">
              <w:rPr>
                <w:sz w:val="16"/>
                <w:szCs w:val="16"/>
              </w:rPr>
              <w:t xml:space="preserve">Identify preferred communication or information sharing channels. </w:t>
            </w:r>
          </w:p>
          <w:p w14:paraId="64D6EF30" w14:textId="77777777" w:rsidR="00CE0DC9" w:rsidRPr="00C846B7" w:rsidRDefault="00CE0DC9" w:rsidP="00CE0DC9">
            <w:pPr>
              <w:jc w:val="left"/>
              <w:rPr>
                <w:sz w:val="16"/>
                <w:szCs w:val="16"/>
              </w:rPr>
            </w:pPr>
            <w:r w:rsidRPr="00C846B7">
              <w:rPr>
                <w:sz w:val="16"/>
                <w:szCs w:val="16"/>
              </w:rPr>
              <w:t xml:space="preserve">Identify a framework of topics of interest from within the community. </w:t>
            </w:r>
          </w:p>
          <w:p w14:paraId="72DED27D" w14:textId="24A2E0C0" w:rsidR="00CE0DC9" w:rsidRPr="00C846B7" w:rsidRDefault="00CE0DC9" w:rsidP="00CE0DC9">
            <w:pPr>
              <w:jc w:val="left"/>
              <w:rPr>
                <w:sz w:val="16"/>
                <w:szCs w:val="16"/>
              </w:rPr>
            </w:pPr>
            <w:r w:rsidRPr="00C846B7">
              <w:rPr>
                <w:sz w:val="16"/>
                <w:szCs w:val="16"/>
              </w:rPr>
              <w:t>Develop a corresponding schedule of knowledge events and training workshops/webinars</w:t>
            </w:r>
            <w:r w:rsidRPr="00C846B7">
              <w:rPr>
                <w:rStyle w:val="FootnoteReference"/>
                <w:szCs w:val="16"/>
              </w:rPr>
              <w:footnoteReference w:id="78"/>
            </w:r>
            <w:r w:rsidRPr="00C846B7">
              <w:rPr>
                <w:sz w:val="16"/>
                <w:szCs w:val="16"/>
              </w:rPr>
              <w:t xml:space="preserve"> (align where possible with planned regional events).</w:t>
            </w:r>
          </w:p>
        </w:tc>
        <w:tc>
          <w:tcPr>
            <w:tcW w:w="1299" w:type="dxa"/>
            <w:shd w:val="clear" w:color="auto" w:fill="auto"/>
          </w:tcPr>
          <w:p w14:paraId="7EAAE8CB" w14:textId="77777777" w:rsidR="00CE0DC9" w:rsidRPr="00C846B7" w:rsidRDefault="00CE0DC9" w:rsidP="00CE0DC9">
            <w:pPr>
              <w:jc w:val="left"/>
              <w:rPr>
                <w:sz w:val="16"/>
                <w:szCs w:val="16"/>
              </w:rPr>
            </w:pPr>
            <w:r w:rsidRPr="00C846B7">
              <w:rPr>
                <w:sz w:val="16"/>
                <w:szCs w:val="16"/>
              </w:rPr>
              <w:t xml:space="preserve">Host / facilitate events according to planned schedule. </w:t>
            </w:r>
          </w:p>
          <w:p w14:paraId="7DB19F31" w14:textId="77777777" w:rsidR="00CE0DC9" w:rsidRPr="00C846B7" w:rsidRDefault="00CE0DC9" w:rsidP="00CE0DC9">
            <w:pPr>
              <w:jc w:val="left"/>
              <w:rPr>
                <w:sz w:val="16"/>
                <w:szCs w:val="16"/>
              </w:rPr>
            </w:pPr>
            <w:r w:rsidRPr="00C846B7">
              <w:rPr>
                <w:sz w:val="16"/>
                <w:szCs w:val="16"/>
              </w:rPr>
              <w:t xml:space="preserve">Actively share information and publish knowledge resources on project website. </w:t>
            </w:r>
          </w:p>
          <w:p w14:paraId="693E0204" w14:textId="223506ED" w:rsidR="00CE0DC9" w:rsidRPr="00C846B7" w:rsidRDefault="00CE0DC9" w:rsidP="00CE0DC9">
            <w:pPr>
              <w:jc w:val="left"/>
              <w:rPr>
                <w:sz w:val="16"/>
                <w:szCs w:val="16"/>
              </w:rPr>
            </w:pPr>
            <w:r w:rsidRPr="00C846B7">
              <w:rPr>
                <w:sz w:val="16"/>
                <w:szCs w:val="16"/>
              </w:rPr>
              <w:t xml:space="preserve">Track participation (also for inclusivity) and participant feedback. </w:t>
            </w:r>
          </w:p>
        </w:tc>
        <w:tc>
          <w:tcPr>
            <w:tcW w:w="1299" w:type="dxa"/>
            <w:shd w:val="clear" w:color="auto" w:fill="auto"/>
          </w:tcPr>
          <w:p w14:paraId="591119EA" w14:textId="77777777" w:rsidR="00CE0DC9" w:rsidRPr="00C846B7" w:rsidRDefault="00CE0DC9" w:rsidP="00CE0DC9">
            <w:pPr>
              <w:jc w:val="left"/>
              <w:rPr>
                <w:sz w:val="16"/>
                <w:szCs w:val="16"/>
              </w:rPr>
            </w:pPr>
            <w:r w:rsidRPr="00C846B7">
              <w:rPr>
                <w:sz w:val="16"/>
                <w:szCs w:val="16"/>
              </w:rPr>
              <w:t xml:space="preserve">Host / facilitate events according to planned schedule. </w:t>
            </w:r>
          </w:p>
          <w:p w14:paraId="001C0DA3" w14:textId="77777777" w:rsidR="00CE0DC9" w:rsidRPr="00C846B7" w:rsidRDefault="00CE0DC9" w:rsidP="00CE0DC9">
            <w:pPr>
              <w:jc w:val="left"/>
              <w:rPr>
                <w:sz w:val="16"/>
                <w:szCs w:val="16"/>
              </w:rPr>
            </w:pPr>
            <w:r w:rsidRPr="00C846B7">
              <w:rPr>
                <w:sz w:val="16"/>
                <w:szCs w:val="16"/>
              </w:rPr>
              <w:t>Actively share information and publish knowledge resources on project website.</w:t>
            </w:r>
          </w:p>
          <w:p w14:paraId="0AE02FFE" w14:textId="4F43E1B5" w:rsidR="00CE0DC9" w:rsidRPr="00C846B7" w:rsidRDefault="00CE0DC9" w:rsidP="00CE0DC9">
            <w:pPr>
              <w:jc w:val="left"/>
              <w:rPr>
                <w:sz w:val="16"/>
                <w:szCs w:val="16"/>
              </w:rPr>
            </w:pPr>
            <w:r w:rsidRPr="00C846B7">
              <w:rPr>
                <w:sz w:val="16"/>
                <w:szCs w:val="16"/>
              </w:rPr>
              <w:t>Track participation (also for inclusivity) and participant feedback.</w:t>
            </w:r>
          </w:p>
        </w:tc>
        <w:tc>
          <w:tcPr>
            <w:tcW w:w="1299" w:type="dxa"/>
            <w:shd w:val="clear" w:color="auto" w:fill="auto"/>
          </w:tcPr>
          <w:p w14:paraId="5552989F" w14:textId="77777777" w:rsidR="00CE0DC9" w:rsidRPr="00C846B7" w:rsidRDefault="00CE0DC9" w:rsidP="00CE0DC9">
            <w:pPr>
              <w:jc w:val="left"/>
              <w:rPr>
                <w:sz w:val="16"/>
                <w:szCs w:val="16"/>
              </w:rPr>
            </w:pPr>
            <w:r w:rsidRPr="00C846B7">
              <w:rPr>
                <w:sz w:val="16"/>
                <w:szCs w:val="16"/>
              </w:rPr>
              <w:t xml:space="preserve">Host / facilitate events according to planned schedule. </w:t>
            </w:r>
          </w:p>
          <w:p w14:paraId="5CB5E7B3" w14:textId="77777777" w:rsidR="00CE0DC9" w:rsidRPr="00C846B7" w:rsidRDefault="00CE0DC9" w:rsidP="00CE0DC9">
            <w:pPr>
              <w:jc w:val="left"/>
              <w:rPr>
                <w:sz w:val="16"/>
                <w:szCs w:val="16"/>
              </w:rPr>
            </w:pPr>
            <w:r w:rsidRPr="00C846B7">
              <w:rPr>
                <w:sz w:val="16"/>
                <w:szCs w:val="16"/>
              </w:rPr>
              <w:t>Actively share information and publish knowledge resources on project website.</w:t>
            </w:r>
          </w:p>
          <w:p w14:paraId="559DE343" w14:textId="498692FF" w:rsidR="00CE0DC9" w:rsidRPr="00C846B7" w:rsidRDefault="00CE0DC9" w:rsidP="00CE0DC9">
            <w:pPr>
              <w:jc w:val="left"/>
              <w:rPr>
                <w:sz w:val="16"/>
                <w:szCs w:val="16"/>
              </w:rPr>
            </w:pPr>
            <w:r w:rsidRPr="00C846B7">
              <w:rPr>
                <w:sz w:val="16"/>
                <w:szCs w:val="16"/>
              </w:rPr>
              <w:t>Track participation (also for inclusivity) and participant feedback.</w:t>
            </w:r>
          </w:p>
        </w:tc>
        <w:tc>
          <w:tcPr>
            <w:tcW w:w="1299" w:type="dxa"/>
            <w:shd w:val="clear" w:color="auto" w:fill="auto"/>
          </w:tcPr>
          <w:p w14:paraId="467CB3D0" w14:textId="77777777" w:rsidR="00CE0DC9" w:rsidRPr="00C846B7" w:rsidRDefault="00CE0DC9" w:rsidP="00CE0DC9">
            <w:pPr>
              <w:jc w:val="left"/>
              <w:rPr>
                <w:sz w:val="16"/>
                <w:szCs w:val="16"/>
              </w:rPr>
            </w:pPr>
            <w:r w:rsidRPr="00C846B7">
              <w:rPr>
                <w:sz w:val="16"/>
                <w:szCs w:val="16"/>
              </w:rPr>
              <w:t xml:space="preserve">Review / assess implementation year. Refine approach, structure, format as relevant. </w:t>
            </w:r>
          </w:p>
          <w:p w14:paraId="390B05BC" w14:textId="77777777" w:rsidR="00CE0DC9" w:rsidRPr="00C846B7" w:rsidRDefault="00CE0DC9" w:rsidP="00CE0DC9">
            <w:pPr>
              <w:jc w:val="left"/>
              <w:rPr>
                <w:sz w:val="16"/>
                <w:szCs w:val="16"/>
              </w:rPr>
            </w:pPr>
            <w:r w:rsidRPr="00C846B7">
              <w:rPr>
                <w:sz w:val="16"/>
                <w:szCs w:val="16"/>
              </w:rPr>
              <w:t xml:space="preserve">Invite stakeholder input to inform planning. </w:t>
            </w:r>
          </w:p>
          <w:p w14:paraId="76E7C899" w14:textId="77777777" w:rsidR="00CE0DC9" w:rsidRPr="00C846B7" w:rsidRDefault="00CE0DC9" w:rsidP="00CE0DC9">
            <w:pPr>
              <w:jc w:val="left"/>
              <w:rPr>
                <w:sz w:val="16"/>
                <w:szCs w:val="16"/>
              </w:rPr>
            </w:pPr>
            <w:r w:rsidRPr="00C846B7">
              <w:rPr>
                <w:sz w:val="16"/>
                <w:szCs w:val="16"/>
              </w:rPr>
              <w:t xml:space="preserve">Develop schedule for next year. </w:t>
            </w:r>
          </w:p>
          <w:p w14:paraId="3507847A" w14:textId="77777777" w:rsidR="00CE0DC9" w:rsidRPr="00C846B7" w:rsidRDefault="00CE0DC9" w:rsidP="00CE0DC9">
            <w:pPr>
              <w:jc w:val="left"/>
              <w:rPr>
                <w:sz w:val="16"/>
                <w:szCs w:val="16"/>
              </w:rPr>
            </w:pPr>
            <w:r w:rsidRPr="00C846B7">
              <w:rPr>
                <w:sz w:val="16"/>
                <w:szCs w:val="16"/>
              </w:rPr>
              <w:t>Based on participation, develop and implement strategy for broader inclusion and networking.</w:t>
            </w:r>
          </w:p>
          <w:p w14:paraId="25245FD4" w14:textId="7C720F90" w:rsidR="00CE0DC9" w:rsidRPr="00C846B7" w:rsidRDefault="00CE0DC9" w:rsidP="00CE0DC9">
            <w:pPr>
              <w:jc w:val="left"/>
              <w:rPr>
                <w:sz w:val="16"/>
                <w:szCs w:val="16"/>
              </w:rPr>
            </w:pPr>
            <w:r w:rsidRPr="00C846B7">
              <w:rPr>
                <w:sz w:val="16"/>
                <w:szCs w:val="16"/>
              </w:rPr>
              <w:t>Report attendance numbers for the year for M&amp;E and TE purposes.</w:t>
            </w:r>
          </w:p>
        </w:tc>
      </w:tr>
      <w:tr w:rsidR="00CE0DC9" w:rsidRPr="00C846B7" w14:paraId="6323A239" w14:textId="77777777" w:rsidTr="008A0188">
        <w:trPr>
          <w:trHeight w:val="3094"/>
        </w:trPr>
        <w:tc>
          <w:tcPr>
            <w:tcW w:w="984" w:type="dxa"/>
            <w:vMerge/>
          </w:tcPr>
          <w:p w14:paraId="1B13194A" w14:textId="77777777" w:rsidR="00CE0DC9" w:rsidRPr="00C846B7" w:rsidRDefault="00CE0DC9" w:rsidP="00CE0DC9">
            <w:pPr>
              <w:jc w:val="left"/>
              <w:rPr>
                <w:sz w:val="16"/>
                <w:szCs w:val="16"/>
              </w:rPr>
            </w:pPr>
          </w:p>
        </w:tc>
        <w:tc>
          <w:tcPr>
            <w:tcW w:w="1063" w:type="dxa"/>
            <w:vMerge/>
            <w:shd w:val="clear" w:color="auto" w:fill="auto"/>
          </w:tcPr>
          <w:p w14:paraId="46BDEF8B" w14:textId="77777777" w:rsidR="00CE0DC9" w:rsidRPr="00C846B7" w:rsidRDefault="00CE0DC9" w:rsidP="00CE0DC9">
            <w:pPr>
              <w:jc w:val="left"/>
              <w:rPr>
                <w:sz w:val="16"/>
                <w:szCs w:val="16"/>
              </w:rPr>
            </w:pPr>
          </w:p>
        </w:tc>
        <w:tc>
          <w:tcPr>
            <w:tcW w:w="1096" w:type="dxa"/>
          </w:tcPr>
          <w:p w14:paraId="7F9B8228" w14:textId="7C267382" w:rsidR="00CE0DC9" w:rsidRPr="00C846B7" w:rsidRDefault="00CE0DC9" w:rsidP="00CE0DC9">
            <w:pPr>
              <w:jc w:val="left"/>
              <w:rPr>
                <w:sz w:val="16"/>
                <w:szCs w:val="16"/>
              </w:rPr>
            </w:pPr>
            <w:r w:rsidRPr="00C846B7">
              <w:rPr>
                <w:sz w:val="16"/>
                <w:szCs w:val="16"/>
              </w:rPr>
              <w:t>3.6: M&amp;E and Reporting including (</w:t>
            </w:r>
            <w:proofErr w:type="spellStart"/>
            <w:r w:rsidRPr="00C846B7">
              <w:rPr>
                <w:sz w:val="16"/>
                <w:szCs w:val="16"/>
              </w:rPr>
              <w:t>i</w:t>
            </w:r>
            <w:proofErr w:type="spellEnd"/>
            <w:r w:rsidRPr="00C846B7">
              <w:rPr>
                <w:sz w:val="16"/>
                <w:szCs w:val="16"/>
              </w:rPr>
              <w:t>) Conducting inception workshop and preparing report, (ii) Ongoing M&amp;E, and (iii) Terminal Evaluation</w:t>
            </w:r>
          </w:p>
        </w:tc>
        <w:tc>
          <w:tcPr>
            <w:tcW w:w="1298" w:type="dxa"/>
            <w:shd w:val="clear" w:color="auto" w:fill="auto"/>
          </w:tcPr>
          <w:p w14:paraId="2E3EF923" w14:textId="77777777" w:rsidR="00CE0DC9" w:rsidRPr="00C846B7" w:rsidRDefault="00CE0DC9" w:rsidP="00CE0DC9">
            <w:pPr>
              <w:jc w:val="left"/>
              <w:rPr>
                <w:sz w:val="16"/>
                <w:szCs w:val="16"/>
              </w:rPr>
            </w:pPr>
            <w:r w:rsidRPr="00C846B7">
              <w:rPr>
                <w:sz w:val="16"/>
                <w:szCs w:val="16"/>
              </w:rPr>
              <w:t>Inception Workshop conducted, and Inception Report submitted to UNDP</w:t>
            </w:r>
          </w:p>
          <w:p w14:paraId="40E876C7" w14:textId="1F0DC449" w:rsidR="00CE0DC9" w:rsidRPr="00C846B7" w:rsidRDefault="00CE0DC9" w:rsidP="00CE0DC9">
            <w:pPr>
              <w:jc w:val="left"/>
              <w:rPr>
                <w:sz w:val="16"/>
                <w:szCs w:val="16"/>
              </w:rPr>
            </w:pPr>
            <w:r w:rsidRPr="00C846B7">
              <w:rPr>
                <w:sz w:val="16"/>
                <w:szCs w:val="16"/>
              </w:rPr>
              <w:t>Overall Project Board / Steering Committee established.</w:t>
            </w:r>
          </w:p>
          <w:p w14:paraId="0BDD307F" w14:textId="31218513" w:rsidR="00CE0DC9" w:rsidRPr="00C846B7" w:rsidRDefault="00CE0DC9" w:rsidP="00CE0DC9">
            <w:pPr>
              <w:jc w:val="left"/>
              <w:rPr>
                <w:sz w:val="16"/>
                <w:szCs w:val="16"/>
              </w:rPr>
            </w:pPr>
            <w:r w:rsidRPr="00C846B7">
              <w:rPr>
                <w:sz w:val="16"/>
                <w:szCs w:val="16"/>
              </w:rPr>
              <w:t xml:space="preserve">Define calendar / schedule of meetings. </w:t>
            </w:r>
          </w:p>
        </w:tc>
        <w:tc>
          <w:tcPr>
            <w:tcW w:w="1299" w:type="dxa"/>
            <w:shd w:val="clear" w:color="auto" w:fill="auto"/>
          </w:tcPr>
          <w:p w14:paraId="3F9A2445" w14:textId="252D6A3D" w:rsidR="00CE0DC9" w:rsidRPr="00C846B7" w:rsidRDefault="00CE0DC9" w:rsidP="00CE0DC9">
            <w:pPr>
              <w:jc w:val="left"/>
              <w:rPr>
                <w:sz w:val="16"/>
                <w:szCs w:val="16"/>
              </w:rPr>
            </w:pPr>
            <w:r w:rsidRPr="00C846B7">
              <w:rPr>
                <w:sz w:val="16"/>
                <w:szCs w:val="16"/>
              </w:rPr>
              <w:t>-</w:t>
            </w:r>
          </w:p>
        </w:tc>
        <w:tc>
          <w:tcPr>
            <w:tcW w:w="1299" w:type="dxa"/>
            <w:shd w:val="clear" w:color="auto" w:fill="auto"/>
          </w:tcPr>
          <w:p w14:paraId="176E4462" w14:textId="7D1887C6" w:rsidR="00CE0DC9" w:rsidRPr="00C846B7" w:rsidRDefault="00CE0DC9" w:rsidP="00CE0DC9">
            <w:pPr>
              <w:jc w:val="left"/>
              <w:rPr>
                <w:sz w:val="16"/>
                <w:szCs w:val="16"/>
              </w:rPr>
            </w:pPr>
            <w:r w:rsidRPr="00C846B7">
              <w:rPr>
                <w:sz w:val="16"/>
                <w:szCs w:val="16"/>
              </w:rPr>
              <w:t>Project Board / Steering Committee meeting (anticipated, but dependent on schedule)</w:t>
            </w:r>
          </w:p>
        </w:tc>
        <w:tc>
          <w:tcPr>
            <w:tcW w:w="1299" w:type="dxa"/>
            <w:shd w:val="clear" w:color="auto" w:fill="auto"/>
          </w:tcPr>
          <w:p w14:paraId="7C422ADB" w14:textId="311DAE84" w:rsidR="00CE0DC9" w:rsidRPr="00C846B7" w:rsidRDefault="00CE0DC9" w:rsidP="00CE0DC9">
            <w:pPr>
              <w:jc w:val="left"/>
              <w:rPr>
                <w:sz w:val="16"/>
                <w:szCs w:val="16"/>
              </w:rPr>
            </w:pPr>
            <w:r w:rsidRPr="00C846B7">
              <w:rPr>
                <w:sz w:val="16"/>
                <w:szCs w:val="16"/>
              </w:rPr>
              <w:t>Annual PIR for the year completed at end June of current year. (Note. Quarters dependent on alignment with months, but expected to be Q4 of year 1)</w:t>
            </w:r>
          </w:p>
        </w:tc>
        <w:tc>
          <w:tcPr>
            <w:tcW w:w="1299" w:type="dxa"/>
            <w:shd w:val="clear" w:color="auto" w:fill="auto"/>
          </w:tcPr>
          <w:p w14:paraId="5ABCD3E5" w14:textId="77777777" w:rsidR="00CE0DC9" w:rsidRPr="00C846B7" w:rsidRDefault="00CE0DC9" w:rsidP="00CE0DC9">
            <w:pPr>
              <w:jc w:val="left"/>
              <w:rPr>
                <w:sz w:val="16"/>
                <w:szCs w:val="16"/>
              </w:rPr>
            </w:pPr>
            <w:r w:rsidRPr="00C846B7">
              <w:rPr>
                <w:sz w:val="16"/>
                <w:szCs w:val="16"/>
              </w:rPr>
              <w:t xml:space="preserve">Project Board / Steering Committee meeting, review of PIR. </w:t>
            </w:r>
          </w:p>
          <w:p w14:paraId="117309CC" w14:textId="1919DF25" w:rsidR="00CE0DC9" w:rsidRPr="00C846B7" w:rsidRDefault="00CE0DC9" w:rsidP="00CE0DC9">
            <w:pPr>
              <w:jc w:val="left"/>
              <w:rPr>
                <w:sz w:val="16"/>
                <w:szCs w:val="16"/>
              </w:rPr>
            </w:pPr>
            <w:r w:rsidRPr="00C846B7">
              <w:rPr>
                <w:sz w:val="16"/>
                <w:szCs w:val="16"/>
              </w:rPr>
              <w:t xml:space="preserve">Assess any project changes (if needed) and implement adaptive management if required.  </w:t>
            </w:r>
          </w:p>
        </w:tc>
        <w:tc>
          <w:tcPr>
            <w:tcW w:w="1299" w:type="dxa"/>
            <w:shd w:val="clear" w:color="auto" w:fill="auto"/>
          </w:tcPr>
          <w:p w14:paraId="054BA2DE" w14:textId="109257F3" w:rsidR="00CE0DC9" w:rsidRPr="00C846B7" w:rsidRDefault="00CE0DC9" w:rsidP="00CE0DC9">
            <w:pPr>
              <w:jc w:val="left"/>
              <w:rPr>
                <w:sz w:val="16"/>
                <w:szCs w:val="16"/>
              </w:rPr>
            </w:pPr>
            <w:r w:rsidRPr="00C846B7">
              <w:rPr>
                <w:sz w:val="16"/>
                <w:szCs w:val="16"/>
              </w:rPr>
              <w:t>-</w:t>
            </w:r>
          </w:p>
        </w:tc>
        <w:tc>
          <w:tcPr>
            <w:tcW w:w="1299" w:type="dxa"/>
            <w:shd w:val="clear" w:color="auto" w:fill="auto"/>
          </w:tcPr>
          <w:p w14:paraId="5944C005" w14:textId="77777777" w:rsidR="00CE0DC9" w:rsidRPr="00C846B7" w:rsidRDefault="00CE0DC9" w:rsidP="00CE0DC9">
            <w:pPr>
              <w:jc w:val="left"/>
              <w:rPr>
                <w:sz w:val="16"/>
                <w:szCs w:val="16"/>
              </w:rPr>
            </w:pPr>
            <w:r w:rsidRPr="00C846B7">
              <w:rPr>
                <w:sz w:val="16"/>
                <w:szCs w:val="16"/>
              </w:rPr>
              <w:t>Project Board / Steering Committee meeting (proposed)</w:t>
            </w:r>
          </w:p>
          <w:p w14:paraId="41B3C443" w14:textId="3D87693E" w:rsidR="00CE0DC9" w:rsidRPr="00C846B7" w:rsidRDefault="00CE0DC9" w:rsidP="00CE0DC9">
            <w:pPr>
              <w:jc w:val="left"/>
              <w:rPr>
                <w:sz w:val="16"/>
                <w:szCs w:val="16"/>
              </w:rPr>
            </w:pPr>
            <w:r w:rsidRPr="00C846B7">
              <w:rPr>
                <w:sz w:val="16"/>
                <w:szCs w:val="16"/>
              </w:rPr>
              <w:t xml:space="preserve">Develop TOR and procure independent consultant for Mid Term Review (MTR). </w:t>
            </w:r>
          </w:p>
        </w:tc>
        <w:tc>
          <w:tcPr>
            <w:tcW w:w="1299" w:type="dxa"/>
            <w:shd w:val="clear" w:color="auto" w:fill="auto"/>
          </w:tcPr>
          <w:p w14:paraId="287D1F39" w14:textId="520109F1" w:rsidR="00CE0DC9" w:rsidRPr="00C846B7" w:rsidRDefault="00CE0DC9" w:rsidP="00CE0DC9">
            <w:pPr>
              <w:jc w:val="left"/>
              <w:rPr>
                <w:sz w:val="16"/>
                <w:szCs w:val="16"/>
              </w:rPr>
            </w:pPr>
            <w:r w:rsidRPr="00C846B7">
              <w:rPr>
                <w:sz w:val="16"/>
                <w:szCs w:val="16"/>
              </w:rPr>
              <w:t>Annual PIR for the year completed at end June of current year. (Note. Quarters dependent on alignment with months, but expected to be Q4 of year 2)</w:t>
            </w:r>
          </w:p>
        </w:tc>
      </w:tr>
    </w:tbl>
    <w:p w14:paraId="4E6BE19F" w14:textId="77777777" w:rsidR="009771F4" w:rsidRPr="00C846B7" w:rsidRDefault="009771F4" w:rsidP="009803F8"/>
    <w:p w14:paraId="32D43F6E" w14:textId="77777777" w:rsidR="00296E0F" w:rsidRPr="00C846B7" w:rsidRDefault="00296E0F" w:rsidP="00296E0F">
      <w:pPr>
        <w:pStyle w:val="Heading3"/>
      </w:pPr>
      <w:bookmarkStart w:id="149" w:name="_Toc73717115"/>
      <w:bookmarkStart w:id="150" w:name="_Toc74821810"/>
      <w:bookmarkStart w:id="151" w:name="_Toc84961000"/>
      <w:r w:rsidRPr="00C846B7">
        <w:t>Years 3 and 4 Workplan</w:t>
      </w:r>
      <w:bookmarkEnd w:id="149"/>
      <w:bookmarkEnd w:id="150"/>
      <w:bookmarkEnd w:id="151"/>
      <w:r w:rsidRPr="00C846B7">
        <w:t xml:space="preserve"> </w:t>
      </w:r>
    </w:p>
    <w:p w14:paraId="2CD99D3E" w14:textId="7F1DF68E" w:rsidR="00A8277E" w:rsidRPr="00C846B7" w:rsidRDefault="00A8277E" w:rsidP="00A05492">
      <w:pPr>
        <w:pStyle w:val="Caption"/>
      </w:pPr>
      <w:bookmarkStart w:id="152" w:name="_Toc83884913"/>
      <w:r w:rsidRPr="00C846B7">
        <w:t xml:space="preserve">Table </w:t>
      </w:r>
      <w:r w:rsidRPr="00C846B7">
        <w:fldChar w:fldCharType="begin"/>
      </w:r>
      <w:r w:rsidRPr="00C846B7">
        <w:instrText>SEQ Table \* ARABIC</w:instrText>
      </w:r>
      <w:r w:rsidRPr="00C846B7">
        <w:fldChar w:fldCharType="separate"/>
      </w:r>
      <w:r w:rsidR="005633F6">
        <w:rPr>
          <w:noProof/>
        </w:rPr>
        <w:t>12</w:t>
      </w:r>
      <w:r w:rsidRPr="00C846B7">
        <w:fldChar w:fldCharType="end"/>
      </w:r>
      <w:r w:rsidRPr="00C846B7">
        <w:t>: Workplan continued (years 3 and 4)</w:t>
      </w:r>
      <w:bookmarkEnd w:id="152"/>
    </w:p>
    <w:tbl>
      <w:tblPr>
        <w:tblW w:w="135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063"/>
        <w:gridCol w:w="1096"/>
        <w:gridCol w:w="1298"/>
        <w:gridCol w:w="1299"/>
        <w:gridCol w:w="1299"/>
        <w:gridCol w:w="1299"/>
        <w:gridCol w:w="1299"/>
        <w:gridCol w:w="1299"/>
        <w:gridCol w:w="1299"/>
        <w:gridCol w:w="1299"/>
      </w:tblGrid>
      <w:tr w:rsidR="00A8277E" w:rsidRPr="00C846B7" w14:paraId="11B6534D" w14:textId="77777777" w:rsidTr="007B1BCC">
        <w:trPr>
          <w:tblHeader/>
        </w:trPr>
        <w:tc>
          <w:tcPr>
            <w:tcW w:w="984" w:type="dxa"/>
            <w:vMerge w:val="restart"/>
            <w:shd w:val="clear" w:color="auto" w:fill="D9D9D9"/>
            <w:vAlign w:val="center"/>
          </w:tcPr>
          <w:p w14:paraId="6A5EA049" w14:textId="77777777" w:rsidR="00A8277E" w:rsidRPr="00C846B7" w:rsidRDefault="00A8277E" w:rsidP="007B1BCC">
            <w:pPr>
              <w:spacing w:before="60" w:after="60"/>
              <w:jc w:val="center"/>
              <w:rPr>
                <w:b/>
                <w:sz w:val="18"/>
                <w:szCs w:val="21"/>
              </w:rPr>
            </w:pPr>
            <w:r w:rsidRPr="00C846B7">
              <w:rPr>
                <w:b/>
                <w:sz w:val="18"/>
                <w:szCs w:val="21"/>
              </w:rPr>
              <w:t>Comp</w:t>
            </w:r>
          </w:p>
        </w:tc>
        <w:tc>
          <w:tcPr>
            <w:tcW w:w="1063" w:type="dxa"/>
            <w:vMerge w:val="restart"/>
            <w:shd w:val="clear" w:color="auto" w:fill="D9D9D9"/>
            <w:vAlign w:val="center"/>
          </w:tcPr>
          <w:p w14:paraId="4B37FA18" w14:textId="77777777" w:rsidR="00A8277E" w:rsidRPr="00C846B7" w:rsidRDefault="00A8277E" w:rsidP="007B1BCC">
            <w:pPr>
              <w:spacing w:before="60" w:after="60"/>
              <w:jc w:val="center"/>
              <w:rPr>
                <w:b/>
                <w:sz w:val="18"/>
                <w:szCs w:val="21"/>
              </w:rPr>
            </w:pPr>
            <w:r w:rsidRPr="00C846B7">
              <w:rPr>
                <w:b/>
                <w:sz w:val="18"/>
                <w:szCs w:val="21"/>
              </w:rPr>
              <w:t>Outcomes</w:t>
            </w:r>
          </w:p>
        </w:tc>
        <w:tc>
          <w:tcPr>
            <w:tcW w:w="1096" w:type="dxa"/>
            <w:vMerge w:val="restart"/>
            <w:shd w:val="clear" w:color="auto" w:fill="D9D9D9"/>
            <w:vAlign w:val="center"/>
          </w:tcPr>
          <w:p w14:paraId="3D8241F0" w14:textId="77777777" w:rsidR="00A8277E" w:rsidRPr="00C846B7" w:rsidRDefault="00A8277E" w:rsidP="007B1BCC">
            <w:pPr>
              <w:spacing w:before="60" w:after="60"/>
              <w:jc w:val="center"/>
              <w:rPr>
                <w:b/>
                <w:sz w:val="18"/>
                <w:szCs w:val="21"/>
              </w:rPr>
            </w:pPr>
            <w:r w:rsidRPr="00C846B7">
              <w:rPr>
                <w:b/>
                <w:sz w:val="18"/>
                <w:szCs w:val="21"/>
              </w:rPr>
              <w:t>Outputs</w:t>
            </w:r>
          </w:p>
        </w:tc>
        <w:tc>
          <w:tcPr>
            <w:tcW w:w="5195" w:type="dxa"/>
            <w:gridSpan w:val="4"/>
            <w:shd w:val="clear" w:color="auto" w:fill="D9D9D9"/>
            <w:vAlign w:val="center"/>
          </w:tcPr>
          <w:p w14:paraId="49285826" w14:textId="6D4C9A18" w:rsidR="00A8277E" w:rsidRPr="00C846B7" w:rsidRDefault="00A8277E" w:rsidP="007B1BCC">
            <w:pPr>
              <w:spacing w:before="60" w:after="60"/>
              <w:jc w:val="center"/>
              <w:rPr>
                <w:b/>
                <w:sz w:val="18"/>
                <w:szCs w:val="21"/>
              </w:rPr>
            </w:pPr>
            <w:r w:rsidRPr="00C846B7">
              <w:rPr>
                <w:b/>
                <w:sz w:val="18"/>
                <w:szCs w:val="21"/>
              </w:rPr>
              <w:t>Year 3</w:t>
            </w:r>
          </w:p>
        </w:tc>
        <w:tc>
          <w:tcPr>
            <w:tcW w:w="5196" w:type="dxa"/>
            <w:gridSpan w:val="4"/>
            <w:shd w:val="clear" w:color="auto" w:fill="D9D9D9"/>
            <w:vAlign w:val="center"/>
          </w:tcPr>
          <w:p w14:paraId="2BCA79FB" w14:textId="28233993" w:rsidR="00A8277E" w:rsidRPr="00C846B7" w:rsidRDefault="00A8277E" w:rsidP="007B1BCC">
            <w:pPr>
              <w:spacing w:before="60" w:after="60"/>
              <w:jc w:val="center"/>
              <w:rPr>
                <w:b/>
                <w:sz w:val="18"/>
                <w:szCs w:val="21"/>
              </w:rPr>
            </w:pPr>
            <w:r w:rsidRPr="00C846B7">
              <w:rPr>
                <w:b/>
                <w:sz w:val="18"/>
                <w:szCs w:val="21"/>
              </w:rPr>
              <w:t>Year 4</w:t>
            </w:r>
          </w:p>
        </w:tc>
      </w:tr>
      <w:tr w:rsidR="00A8277E" w:rsidRPr="00C846B7" w14:paraId="7F07845F" w14:textId="77777777" w:rsidTr="007B1BCC">
        <w:trPr>
          <w:tblHeader/>
        </w:trPr>
        <w:tc>
          <w:tcPr>
            <w:tcW w:w="984" w:type="dxa"/>
            <w:vMerge/>
            <w:shd w:val="clear" w:color="auto" w:fill="D9D9D9"/>
            <w:vAlign w:val="center"/>
          </w:tcPr>
          <w:p w14:paraId="1AA65E88" w14:textId="77777777" w:rsidR="00A8277E" w:rsidRPr="00C846B7" w:rsidRDefault="00A8277E" w:rsidP="007B1BCC">
            <w:pPr>
              <w:spacing w:before="60" w:after="60"/>
              <w:jc w:val="center"/>
              <w:rPr>
                <w:b/>
                <w:sz w:val="18"/>
                <w:szCs w:val="21"/>
              </w:rPr>
            </w:pPr>
          </w:p>
        </w:tc>
        <w:tc>
          <w:tcPr>
            <w:tcW w:w="1063" w:type="dxa"/>
            <w:vMerge/>
            <w:shd w:val="clear" w:color="auto" w:fill="D9D9D9"/>
            <w:vAlign w:val="center"/>
          </w:tcPr>
          <w:p w14:paraId="7B854BAA" w14:textId="77777777" w:rsidR="00A8277E" w:rsidRPr="00C846B7" w:rsidRDefault="00A8277E" w:rsidP="007B1BCC">
            <w:pPr>
              <w:spacing w:before="60" w:after="60"/>
              <w:jc w:val="center"/>
              <w:rPr>
                <w:b/>
                <w:sz w:val="18"/>
                <w:szCs w:val="21"/>
              </w:rPr>
            </w:pPr>
          </w:p>
        </w:tc>
        <w:tc>
          <w:tcPr>
            <w:tcW w:w="1096" w:type="dxa"/>
            <w:vMerge/>
            <w:shd w:val="clear" w:color="auto" w:fill="D9D9D9"/>
            <w:vAlign w:val="center"/>
          </w:tcPr>
          <w:p w14:paraId="43B4A4CE" w14:textId="77777777" w:rsidR="00A8277E" w:rsidRPr="00C846B7" w:rsidRDefault="00A8277E" w:rsidP="007B1BCC">
            <w:pPr>
              <w:spacing w:before="60" w:after="60"/>
              <w:jc w:val="center"/>
              <w:rPr>
                <w:b/>
                <w:sz w:val="18"/>
                <w:szCs w:val="21"/>
              </w:rPr>
            </w:pPr>
          </w:p>
        </w:tc>
        <w:tc>
          <w:tcPr>
            <w:tcW w:w="1298" w:type="dxa"/>
            <w:shd w:val="clear" w:color="auto" w:fill="D9D9D9"/>
            <w:vAlign w:val="center"/>
          </w:tcPr>
          <w:p w14:paraId="042349FB" w14:textId="77777777" w:rsidR="00A8277E" w:rsidRPr="00C846B7" w:rsidRDefault="00A8277E" w:rsidP="007B1BCC">
            <w:pPr>
              <w:spacing w:before="60" w:after="60"/>
              <w:jc w:val="center"/>
              <w:rPr>
                <w:b/>
                <w:sz w:val="18"/>
                <w:szCs w:val="21"/>
              </w:rPr>
            </w:pPr>
            <w:r w:rsidRPr="00C846B7">
              <w:rPr>
                <w:b/>
                <w:sz w:val="18"/>
                <w:szCs w:val="21"/>
              </w:rPr>
              <w:t>Q1</w:t>
            </w:r>
          </w:p>
        </w:tc>
        <w:tc>
          <w:tcPr>
            <w:tcW w:w="1299" w:type="dxa"/>
            <w:shd w:val="clear" w:color="auto" w:fill="D9D9D9"/>
            <w:vAlign w:val="center"/>
          </w:tcPr>
          <w:p w14:paraId="58D9DF2D" w14:textId="77777777" w:rsidR="00A8277E" w:rsidRPr="00C846B7" w:rsidRDefault="00A8277E" w:rsidP="007B1BCC">
            <w:pPr>
              <w:spacing w:before="60" w:after="60"/>
              <w:jc w:val="center"/>
              <w:rPr>
                <w:b/>
                <w:sz w:val="18"/>
                <w:szCs w:val="21"/>
              </w:rPr>
            </w:pPr>
            <w:r w:rsidRPr="00C846B7">
              <w:rPr>
                <w:b/>
                <w:sz w:val="18"/>
                <w:szCs w:val="21"/>
              </w:rPr>
              <w:t>Q2</w:t>
            </w:r>
          </w:p>
        </w:tc>
        <w:tc>
          <w:tcPr>
            <w:tcW w:w="1299" w:type="dxa"/>
            <w:shd w:val="clear" w:color="auto" w:fill="D9D9D9"/>
            <w:vAlign w:val="center"/>
          </w:tcPr>
          <w:p w14:paraId="395395A5" w14:textId="77777777" w:rsidR="00A8277E" w:rsidRPr="00C846B7" w:rsidRDefault="00A8277E" w:rsidP="007B1BCC">
            <w:pPr>
              <w:spacing w:before="60" w:after="60"/>
              <w:jc w:val="center"/>
              <w:rPr>
                <w:b/>
                <w:sz w:val="18"/>
                <w:szCs w:val="21"/>
              </w:rPr>
            </w:pPr>
            <w:r w:rsidRPr="00C846B7">
              <w:rPr>
                <w:b/>
                <w:sz w:val="18"/>
                <w:szCs w:val="21"/>
              </w:rPr>
              <w:t>Q3</w:t>
            </w:r>
          </w:p>
        </w:tc>
        <w:tc>
          <w:tcPr>
            <w:tcW w:w="1299" w:type="dxa"/>
            <w:shd w:val="clear" w:color="auto" w:fill="D9D9D9"/>
            <w:vAlign w:val="center"/>
          </w:tcPr>
          <w:p w14:paraId="56A09BAE" w14:textId="77777777" w:rsidR="00A8277E" w:rsidRPr="00C846B7" w:rsidRDefault="00A8277E" w:rsidP="007B1BCC">
            <w:pPr>
              <w:spacing w:before="60" w:after="60"/>
              <w:jc w:val="center"/>
              <w:rPr>
                <w:b/>
                <w:sz w:val="18"/>
                <w:szCs w:val="21"/>
              </w:rPr>
            </w:pPr>
            <w:r w:rsidRPr="00C846B7">
              <w:rPr>
                <w:b/>
                <w:sz w:val="18"/>
                <w:szCs w:val="21"/>
              </w:rPr>
              <w:t>Q4</w:t>
            </w:r>
          </w:p>
        </w:tc>
        <w:tc>
          <w:tcPr>
            <w:tcW w:w="1299" w:type="dxa"/>
            <w:shd w:val="clear" w:color="auto" w:fill="D9D9D9"/>
            <w:vAlign w:val="center"/>
          </w:tcPr>
          <w:p w14:paraId="6A8139A6" w14:textId="77777777" w:rsidR="00A8277E" w:rsidRPr="00C846B7" w:rsidRDefault="00A8277E" w:rsidP="007B1BCC">
            <w:pPr>
              <w:spacing w:before="60" w:after="60"/>
              <w:jc w:val="center"/>
              <w:rPr>
                <w:b/>
                <w:sz w:val="18"/>
                <w:szCs w:val="21"/>
              </w:rPr>
            </w:pPr>
            <w:r w:rsidRPr="00C846B7">
              <w:rPr>
                <w:b/>
                <w:sz w:val="18"/>
                <w:szCs w:val="21"/>
              </w:rPr>
              <w:t>Q1</w:t>
            </w:r>
          </w:p>
        </w:tc>
        <w:tc>
          <w:tcPr>
            <w:tcW w:w="1299" w:type="dxa"/>
            <w:shd w:val="clear" w:color="auto" w:fill="D9D9D9"/>
            <w:vAlign w:val="center"/>
          </w:tcPr>
          <w:p w14:paraId="7A8D9488" w14:textId="77777777" w:rsidR="00A8277E" w:rsidRPr="00C846B7" w:rsidRDefault="00A8277E" w:rsidP="007B1BCC">
            <w:pPr>
              <w:spacing w:before="60" w:after="60"/>
              <w:jc w:val="center"/>
              <w:rPr>
                <w:b/>
                <w:sz w:val="18"/>
                <w:szCs w:val="21"/>
              </w:rPr>
            </w:pPr>
            <w:r w:rsidRPr="00C846B7">
              <w:rPr>
                <w:b/>
                <w:sz w:val="18"/>
                <w:szCs w:val="21"/>
              </w:rPr>
              <w:t>Q2</w:t>
            </w:r>
          </w:p>
        </w:tc>
        <w:tc>
          <w:tcPr>
            <w:tcW w:w="1299" w:type="dxa"/>
            <w:shd w:val="clear" w:color="auto" w:fill="D9D9D9"/>
            <w:vAlign w:val="center"/>
          </w:tcPr>
          <w:p w14:paraId="24880F95" w14:textId="77777777" w:rsidR="00A8277E" w:rsidRPr="00C846B7" w:rsidRDefault="00A8277E" w:rsidP="007B1BCC">
            <w:pPr>
              <w:spacing w:before="60" w:after="60"/>
              <w:jc w:val="center"/>
              <w:rPr>
                <w:b/>
                <w:sz w:val="18"/>
                <w:szCs w:val="21"/>
              </w:rPr>
            </w:pPr>
            <w:r w:rsidRPr="00C846B7">
              <w:rPr>
                <w:b/>
                <w:sz w:val="18"/>
                <w:szCs w:val="21"/>
              </w:rPr>
              <w:t>Q3</w:t>
            </w:r>
          </w:p>
        </w:tc>
        <w:tc>
          <w:tcPr>
            <w:tcW w:w="1299" w:type="dxa"/>
            <w:shd w:val="clear" w:color="auto" w:fill="D9D9D9"/>
            <w:vAlign w:val="center"/>
          </w:tcPr>
          <w:p w14:paraId="12CA8972" w14:textId="77777777" w:rsidR="00A8277E" w:rsidRPr="00C846B7" w:rsidRDefault="00A8277E" w:rsidP="007B1BCC">
            <w:pPr>
              <w:spacing w:before="60" w:after="60"/>
              <w:jc w:val="center"/>
              <w:rPr>
                <w:b/>
                <w:sz w:val="18"/>
                <w:szCs w:val="21"/>
              </w:rPr>
            </w:pPr>
            <w:r w:rsidRPr="00C846B7">
              <w:rPr>
                <w:b/>
                <w:sz w:val="18"/>
                <w:szCs w:val="21"/>
              </w:rPr>
              <w:t>Q4</w:t>
            </w:r>
          </w:p>
        </w:tc>
      </w:tr>
      <w:tr w:rsidR="00A8277E" w:rsidRPr="00C846B7" w14:paraId="6C2FE106" w14:textId="77777777" w:rsidTr="000A2135">
        <w:tc>
          <w:tcPr>
            <w:tcW w:w="984" w:type="dxa"/>
            <w:vMerge w:val="restart"/>
          </w:tcPr>
          <w:p w14:paraId="5E6E25EC" w14:textId="77777777" w:rsidR="00A8277E" w:rsidRPr="00C846B7" w:rsidRDefault="00A8277E" w:rsidP="000A2135">
            <w:pPr>
              <w:jc w:val="left"/>
              <w:rPr>
                <w:sz w:val="16"/>
                <w:szCs w:val="16"/>
              </w:rPr>
            </w:pPr>
            <w:r w:rsidRPr="00C846B7">
              <w:rPr>
                <w:sz w:val="16"/>
                <w:szCs w:val="16"/>
              </w:rPr>
              <w:t>Component 1</w:t>
            </w:r>
          </w:p>
        </w:tc>
        <w:tc>
          <w:tcPr>
            <w:tcW w:w="1063" w:type="dxa"/>
            <w:vMerge w:val="restart"/>
            <w:shd w:val="clear" w:color="auto" w:fill="auto"/>
          </w:tcPr>
          <w:p w14:paraId="42B1C0DA" w14:textId="33A009AB" w:rsidR="00A8277E" w:rsidRPr="00C846B7" w:rsidRDefault="000E35B9" w:rsidP="000A2135">
            <w:pPr>
              <w:jc w:val="left"/>
              <w:rPr>
                <w:sz w:val="16"/>
                <w:szCs w:val="16"/>
              </w:rPr>
            </w:pPr>
            <w:r w:rsidRPr="00C846B7">
              <w:rPr>
                <w:sz w:val="16"/>
                <w:szCs w:val="16"/>
              </w:rPr>
              <w:t xml:space="preserve">Stakeholder ownership in a national minigrid delivery model is advanced, and appropriate policies and regulations are adopted to facilitate investment in </w:t>
            </w:r>
            <w:r w:rsidR="00707535">
              <w:rPr>
                <w:sz w:val="16"/>
                <w:szCs w:val="16"/>
              </w:rPr>
              <w:t>RE minigrid</w:t>
            </w:r>
            <w:r w:rsidRPr="00C846B7">
              <w:rPr>
                <w:sz w:val="16"/>
                <w:szCs w:val="16"/>
              </w:rPr>
              <w:t>s.</w:t>
            </w:r>
          </w:p>
        </w:tc>
        <w:tc>
          <w:tcPr>
            <w:tcW w:w="1096" w:type="dxa"/>
          </w:tcPr>
          <w:p w14:paraId="3840372C" w14:textId="02CE8A20" w:rsidR="00A8277E" w:rsidRPr="00C846B7" w:rsidRDefault="00A8277E" w:rsidP="000A2135">
            <w:pPr>
              <w:jc w:val="left"/>
              <w:rPr>
                <w:sz w:val="16"/>
                <w:szCs w:val="16"/>
              </w:rPr>
            </w:pPr>
            <w:r w:rsidRPr="00C846B7">
              <w:rPr>
                <w:sz w:val="16"/>
                <w:szCs w:val="16"/>
              </w:rPr>
              <w:t xml:space="preserve">1.1 </w:t>
            </w:r>
            <w:r w:rsidR="00A23E7E" w:rsidRPr="00C846B7">
              <w:rPr>
                <w:sz w:val="16"/>
                <w:szCs w:val="16"/>
              </w:rPr>
              <w:t>Minigrid</w:t>
            </w:r>
            <w:r w:rsidRPr="00C846B7">
              <w:rPr>
                <w:sz w:val="16"/>
                <w:szCs w:val="16"/>
              </w:rPr>
              <w:t xml:space="preserve"> potential for the country mapped incorporating a value chain analysis, productive uses, MSME activity and mobile network coverage. </w:t>
            </w:r>
          </w:p>
        </w:tc>
        <w:tc>
          <w:tcPr>
            <w:tcW w:w="1298" w:type="dxa"/>
            <w:shd w:val="clear" w:color="auto" w:fill="auto"/>
          </w:tcPr>
          <w:p w14:paraId="129173DF" w14:textId="7BC58DCD" w:rsidR="00A8277E" w:rsidRPr="00C846B7" w:rsidRDefault="00FD7FBD" w:rsidP="000A2135">
            <w:pPr>
              <w:jc w:val="left"/>
              <w:rPr>
                <w:sz w:val="16"/>
                <w:szCs w:val="16"/>
              </w:rPr>
            </w:pPr>
            <w:r w:rsidRPr="00C846B7">
              <w:rPr>
                <w:sz w:val="16"/>
                <w:szCs w:val="16"/>
              </w:rPr>
              <w:t xml:space="preserve">Updates of mapping data as relevant / if applicable. </w:t>
            </w:r>
          </w:p>
        </w:tc>
        <w:tc>
          <w:tcPr>
            <w:tcW w:w="1299" w:type="dxa"/>
            <w:shd w:val="clear" w:color="auto" w:fill="auto"/>
          </w:tcPr>
          <w:p w14:paraId="7116E02A" w14:textId="2629DBC4" w:rsidR="00A8277E" w:rsidRPr="00C846B7" w:rsidRDefault="00FD7FBD" w:rsidP="000A2135">
            <w:pPr>
              <w:jc w:val="left"/>
              <w:rPr>
                <w:sz w:val="16"/>
                <w:szCs w:val="16"/>
              </w:rPr>
            </w:pPr>
            <w:r w:rsidRPr="00C846B7">
              <w:rPr>
                <w:sz w:val="16"/>
                <w:szCs w:val="16"/>
              </w:rPr>
              <w:t>-</w:t>
            </w:r>
          </w:p>
        </w:tc>
        <w:tc>
          <w:tcPr>
            <w:tcW w:w="1299" w:type="dxa"/>
            <w:shd w:val="clear" w:color="auto" w:fill="auto"/>
          </w:tcPr>
          <w:p w14:paraId="15A2A744" w14:textId="2EE0A520" w:rsidR="00A8277E" w:rsidRPr="00C846B7" w:rsidRDefault="00FD7FBD" w:rsidP="000A2135">
            <w:pPr>
              <w:jc w:val="left"/>
              <w:rPr>
                <w:sz w:val="16"/>
                <w:szCs w:val="16"/>
              </w:rPr>
            </w:pPr>
            <w:r w:rsidRPr="00C846B7">
              <w:rPr>
                <w:sz w:val="16"/>
                <w:szCs w:val="16"/>
              </w:rPr>
              <w:t>-</w:t>
            </w:r>
          </w:p>
        </w:tc>
        <w:tc>
          <w:tcPr>
            <w:tcW w:w="1299" w:type="dxa"/>
            <w:shd w:val="clear" w:color="auto" w:fill="auto"/>
          </w:tcPr>
          <w:p w14:paraId="1BF7A6DC" w14:textId="7B2B9BEE" w:rsidR="005D65D3" w:rsidRPr="00C846B7" w:rsidRDefault="00FD7FBD" w:rsidP="000A2135">
            <w:pPr>
              <w:jc w:val="left"/>
              <w:rPr>
                <w:sz w:val="16"/>
                <w:szCs w:val="16"/>
              </w:rPr>
            </w:pPr>
            <w:r w:rsidRPr="00C846B7">
              <w:rPr>
                <w:sz w:val="16"/>
                <w:szCs w:val="16"/>
              </w:rPr>
              <w:t>-</w:t>
            </w:r>
          </w:p>
        </w:tc>
        <w:tc>
          <w:tcPr>
            <w:tcW w:w="1299" w:type="dxa"/>
            <w:shd w:val="clear" w:color="auto" w:fill="auto"/>
          </w:tcPr>
          <w:p w14:paraId="06C90085" w14:textId="35655FC1" w:rsidR="00A8277E" w:rsidRPr="00C846B7" w:rsidRDefault="00FD7FBD" w:rsidP="000A2135">
            <w:pPr>
              <w:jc w:val="left"/>
              <w:rPr>
                <w:sz w:val="16"/>
                <w:szCs w:val="16"/>
              </w:rPr>
            </w:pPr>
            <w:r w:rsidRPr="00C846B7">
              <w:rPr>
                <w:sz w:val="16"/>
                <w:szCs w:val="16"/>
              </w:rPr>
              <w:t>Updates of mapping data as relevant / if applicable.</w:t>
            </w:r>
          </w:p>
        </w:tc>
        <w:tc>
          <w:tcPr>
            <w:tcW w:w="1299" w:type="dxa"/>
            <w:shd w:val="clear" w:color="auto" w:fill="auto"/>
          </w:tcPr>
          <w:p w14:paraId="6825A370" w14:textId="5309FB76" w:rsidR="00A8277E" w:rsidRPr="00C846B7" w:rsidRDefault="00FD7FBD" w:rsidP="000A2135">
            <w:pPr>
              <w:jc w:val="left"/>
              <w:rPr>
                <w:sz w:val="16"/>
                <w:szCs w:val="16"/>
              </w:rPr>
            </w:pPr>
            <w:r w:rsidRPr="00C846B7">
              <w:rPr>
                <w:sz w:val="16"/>
                <w:szCs w:val="16"/>
              </w:rPr>
              <w:t>-</w:t>
            </w:r>
          </w:p>
        </w:tc>
        <w:tc>
          <w:tcPr>
            <w:tcW w:w="1299" w:type="dxa"/>
            <w:shd w:val="clear" w:color="auto" w:fill="auto"/>
          </w:tcPr>
          <w:p w14:paraId="06FBF794" w14:textId="4100BD67" w:rsidR="00A8277E" w:rsidRPr="00C846B7" w:rsidRDefault="00FD7FBD" w:rsidP="000A2135">
            <w:pPr>
              <w:jc w:val="left"/>
              <w:rPr>
                <w:sz w:val="16"/>
                <w:szCs w:val="16"/>
              </w:rPr>
            </w:pPr>
            <w:r w:rsidRPr="00C846B7">
              <w:rPr>
                <w:sz w:val="16"/>
                <w:szCs w:val="16"/>
              </w:rPr>
              <w:t>-</w:t>
            </w:r>
          </w:p>
        </w:tc>
        <w:tc>
          <w:tcPr>
            <w:tcW w:w="1299" w:type="dxa"/>
            <w:shd w:val="clear" w:color="auto" w:fill="auto"/>
          </w:tcPr>
          <w:p w14:paraId="0B558DDC" w14:textId="546EE299" w:rsidR="00A8277E" w:rsidRPr="00C846B7" w:rsidRDefault="00FD7FBD" w:rsidP="000A2135">
            <w:pPr>
              <w:jc w:val="left"/>
              <w:rPr>
                <w:sz w:val="16"/>
                <w:szCs w:val="16"/>
              </w:rPr>
            </w:pPr>
            <w:r w:rsidRPr="00C846B7">
              <w:rPr>
                <w:sz w:val="16"/>
                <w:szCs w:val="16"/>
              </w:rPr>
              <w:t>-</w:t>
            </w:r>
          </w:p>
        </w:tc>
      </w:tr>
      <w:tr w:rsidR="009803F8" w:rsidRPr="00C846B7" w14:paraId="0826B942" w14:textId="77777777" w:rsidTr="000A2135">
        <w:tc>
          <w:tcPr>
            <w:tcW w:w="984" w:type="dxa"/>
            <w:vMerge/>
          </w:tcPr>
          <w:p w14:paraId="03D8948D" w14:textId="77777777" w:rsidR="009803F8" w:rsidRPr="00C846B7" w:rsidRDefault="009803F8" w:rsidP="009803F8">
            <w:pPr>
              <w:jc w:val="left"/>
              <w:rPr>
                <w:sz w:val="16"/>
                <w:szCs w:val="16"/>
              </w:rPr>
            </w:pPr>
          </w:p>
        </w:tc>
        <w:tc>
          <w:tcPr>
            <w:tcW w:w="1063" w:type="dxa"/>
            <w:vMerge/>
            <w:shd w:val="clear" w:color="auto" w:fill="auto"/>
          </w:tcPr>
          <w:p w14:paraId="26C791F5" w14:textId="77777777" w:rsidR="009803F8" w:rsidRPr="00C846B7" w:rsidRDefault="009803F8" w:rsidP="009803F8">
            <w:pPr>
              <w:jc w:val="left"/>
              <w:rPr>
                <w:sz w:val="16"/>
                <w:szCs w:val="16"/>
              </w:rPr>
            </w:pPr>
          </w:p>
        </w:tc>
        <w:tc>
          <w:tcPr>
            <w:tcW w:w="1096" w:type="dxa"/>
          </w:tcPr>
          <w:p w14:paraId="51372856" w14:textId="71846624" w:rsidR="009803F8" w:rsidRPr="00C846B7" w:rsidRDefault="009803F8" w:rsidP="009803F8">
            <w:pPr>
              <w:jc w:val="left"/>
              <w:rPr>
                <w:sz w:val="16"/>
                <w:szCs w:val="16"/>
              </w:rPr>
            </w:pPr>
            <w:r w:rsidRPr="00C846B7">
              <w:rPr>
                <w:sz w:val="16"/>
                <w:szCs w:val="16"/>
              </w:rPr>
              <w:t xml:space="preserve">1.2 An active National Dialogue </w:t>
            </w:r>
            <w:r w:rsidRPr="00C846B7">
              <w:rPr>
                <w:sz w:val="16"/>
                <w:szCs w:val="16"/>
              </w:rPr>
              <w:lastRenderedPageBreak/>
              <w:t xml:space="preserve">established among </w:t>
            </w:r>
            <w:r w:rsidR="00A23E7E" w:rsidRPr="00C846B7">
              <w:rPr>
                <w:sz w:val="16"/>
                <w:szCs w:val="16"/>
              </w:rPr>
              <w:t>minigrid</w:t>
            </w:r>
            <w:r w:rsidRPr="00C846B7">
              <w:rPr>
                <w:sz w:val="16"/>
                <w:szCs w:val="16"/>
              </w:rPr>
              <w:t xml:space="preserve"> policy role-players in Eswatini with strong link to AMP regional project knowledge platform to formulate a national </w:t>
            </w:r>
            <w:r w:rsidR="00A23E7E" w:rsidRPr="00C846B7">
              <w:rPr>
                <w:sz w:val="16"/>
                <w:szCs w:val="16"/>
              </w:rPr>
              <w:t>minigrid</w:t>
            </w:r>
            <w:r w:rsidRPr="00C846B7">
              <w:rPr>
                <w:sz w:val="16"/>
                <w:szCs w:val="16"/>
              </w:rPr>
              <w:t xml:space="preserve"> vision and roadmap.</w:t>
            </w:r>
          </w:p>
        </w:tc>
        <w:tc>
          <w:tcPr>
            <w:tcW w:w="1298" w:type="dxa"/>
            <w:shd w:val="clear" w:color="auto" w:fill="auto"/>
          </w:tcPr>
          <w:p w14:paraId="10394EA4" w14:textId="44ECF0EE" w:rsidR="009803F8" w:rsidRPr="00C846B7" w:rsidRDefault="009803F8" w:rsidP="009803F8">
            <w:pPr>
              <w:jc w:val="left"/>
              <w:rPr>
                <w:sz w:val="16"/>
                <w:szCs w:val="16"/>
              </w:rPr>
            </w:pPr>
            <w:r w:rsidRPr="00C846B7">
              <w:rPr>
                <w:sz w:val="16"/>
                <w:szCs w:val="16"/>
              </w:rPr>
              <w:lastRenderedPageBreak/>
              <w:t xml:space="preserve">Review findings </w:t>
            </w:r>
            <w:r w:rsidR="00D32770">
              <w:rPr>
                <w:sz w:val="16"/>
                <w:szCs w:val="16"/>
              </w:rPr>
              <w:t xml:space="preserve">from </w:t>
            </w:r>
            <w:proofErr w:type="spellStart"/>
            <w:r w:rsidR="00D32770">
              <w:rPr>
                <w:sz w:val="16"/>
                <w:szCs w:val="16"/>
              </w:rPr>
              <w:t>Mvundla</w:t>
            </w:r>
            <w:proofErr w:type="spellEnd"/>
            <w:r w:rsidR="00D32770">
              <w:rPr>
                <w:sz w:val="16"/>
                <w:szCs w:val="16"/>
              </w:rPr>
              <w:t xml:space="preserve"> near</w:t>
            </w:r>
            <w:r w:rsidRPr="00C846B7">
              <w:rPr>
                <w:sz w:val="16"/>
                <w:szCs w:val="16"/>
              </w:rPr>
              <w:t xml:space="preserve"> </w:t>
            </w:r>
            <w:proofErr w:type="spellStart"/>
            <w:r w:rsidRPr="00C846B7">
              <w:rPr>
                <w:sz w:val="16"/>
                <w:szCs w:val="16"/>
              </w:rPr>
              <w:t>Sigcineni</w:t>
            </w:r>
            <w:proofErr w:type="spellEnd"/>
            <w:r w:rsidRPr="00C846B7">
              <w:rPr>
                <w:sz w:val="16"/>
                <w:szCs w:val="16"/>
              </w:rPr>
              <w:t xml:space="preserve"> </w:t>
            </w:r>
            <w:r w:rsidRPr="00C846B7">
              <w:rPr>
                <w:sz w:val="16"/>
                <w:szCs w:val="16"/>
              </w:rPr>
              <w:lastRenderedPageBreak/>
              <w:t xml:space="preserve">pilot project, </w:t>
            </w:r>
            <w:r w:rsidR="00A23E7E" w:rsidRPr="00C846B7">
              <w:rPr>
                <w:sz w:val="16"/>
                <w:szCs w:val="16"/>
              </w:rPr>
              <w:t>minigrid</w:t>
            </w:r>
            <w:r w:rsidRPr="00C846B7">
              <w:rPr>
                <w:sz w:val="16"/>
                <w:szCs w:val="16"/>
              </w:rPr>
              <w:t xml:space="preserve"> potential mapping data, as available.</w:t>
            </w:r>
          </w:p>
          <w:p w14:paraId="4C135E42" w14:textId="3E58EE48" w:rsidR="009803F8" w:rsidRPr="00C846B7" w:rsidRDefault="009803F8" w:rsidP="009803F8">
            <w:pPr>
              <w:jc w:val="left"/>
              <w:rPr>
                <w:sz w:val="16"/>
                <w:szCs w:val="16"/>
              </w:rPr>
            </w:pPr>
            <w:r w:rsidRPr="00C846B7">
              <w:rPr>
                <w:sz w:val="16"/>
                <w:szCs w:val="16"/>
              </w:rPr>
              <w:t>Confirm year workplan and meeting schedule (including workstreams as relevant)</w:t>
            </w:r>
          </w:p>
        </w:tc>
        <w:tc>
          <w:tcPr>
            <w:tcW w:w="1299" w:type="dxa"/>
            <w:shd w:val="clear" w:color="auto" w:fill="auto"/>
          </w:tcPr>
          <w:p w14:paraId="231B469B" w14:textId="5085FD93" w:rsidR="009803F8" w:rsidRPr="00C846B7" w:rsidRDefault="009803F8" w:rsidP="009803F8">
            <w:pPr>
              <w:jc w:val="left"/>
              <w:rPr>
                <w:sz w:val="16"/>
                <w:szCs w:val="16"/>
              </w:rPr>
            </w:pPr>
            <w:r w:rsidRPr="00C846B7">
              <w:rPr>
                <w:sz w:val="16"/>
                <w:szCs w:val="16"/>
              </w:rPr>
              <w:lastRenderedPageBreak/>
              <w:t xml:space="preserve">Knowledge event / Community of </w:t>
            </w:r>
            <w:r w:rsidRPr="00C846B7">
              <w:rPr>
                <w:sz w:val="16"/>
                <w:szCs w:val="16"/>
              </w:rPr>
              <w:lastRenderedPageBreak/>
              <w:t>Practice</w:t>
            </w:r>
            <w:r w:rsidR="004A4950" w:rsidRPr="00C846B7">
              <w:rPr>
                <w:sz w:val="16"/>
                <w:szCs w:val="16"/>
              </w:rPr>
              <w:t xml:space="preserve"> knowledge sharing update</w:t>
            </w:r>
          </w:p>
          <w:p w14:paraId="051E9D94" w14:textId="77777777" w:rsidR="009803F8" w:rsidRPr="00C846B7" w:rsidRDefault="009803F8" w:rsidP="009803F8">
            <w:pPr>
              <w:jc w:val="left"/>
              <w:rPr>
                <w:sz w:val="16"/>
                <w:szCs w:val="16"/>
              </w:rPr>
            </w:pPr>
            <w:r w:rsidRPr="00C846B7">
              <w:rPr>
                <w:sz w:val="16"/>
                <w:szCs w:val="16"/>
              </w:rPr>
              <w:t>Activities as per workplan</w:t>
            </w:r>
          </w:p>
          <w:p w14:paraId="416C2603" w14:textId="027EFA44" w:rsidR="009803F8" w:rsidRPr="00C846B7" w:rsidRDefault="009803F8" w:rsidP="009803F8">
            <w:pPr>
              <w:jc w:val="left"/>
              <w:rPr>
                <w:sz w:val="16"/>
                <w:szCs w:val="16"/>
              </w:rPr>
            </w:pPr>
            <w:r w:rsidRPr="00C846B7">
              <w:rPr>
                <w:sz w:val="16"/>
                <w:szCs w:val="16"/>
              </w:rPr>
              <w:t>Meetings as per meeting schedule</w:t>
            </w:r>
          </w:p>
        </w:tc>
        <w:tc>
          <w:tcPr>
            <w:tcW w:w="1299" w:type="dxa"/>
            <w:shd w:val="clear" w:color="auto" w:fill="auto"/>
          </w:tcPr>
          <w:p w14:paraId="591796C2" w14:textId="79FD38B2" w:rsidR="004A4950" w:rsidRPr="00C846B7" w:rsidRDefault="004A4950" w:rsidP="004A4950">
            <w:pPr>
              <w:jc w:val="left"/>
              <w:rPr>
                <w:sz w:val="16"/>
                <w:szCs w:val="16"/>
              </w:rPr>
            </w:pPr>
            <w:r w:rsidRPr="00C846B7">
              <w:rPr>
                <w:sz w:val="16"/>
                <w:szCs w:val="16"/>
              </w:rPr>
              <w:lastRenderedPageBreak/>
              <w:t xml:space="preserve">Knowledge event / Community of </w:t>
            </w:r>
            <w:r w:rsidRPr="00C846B7">
              <w:rPr>
                <w:sz w:val="16"/>
                <w:szCs w:val="16"/>
              </w:rPr>
              <w:lastRenderedPageBreak/>
              <w:t>Practice knowledge sharing update.</w:t>
            </w:r>
          </w:p>
          <w:p w14:paraId="78FF8390" w14:textId="77777777" w:rsidR="004A4950" w:rsidRPr="00C846B7" w:rsidRDefault="004A4950" w:rsidP="004A4950">
            <w:pPr>
              <w:jc w:val="left"/>
              <w:rPr>
                <w:sz w:val="16"/>
                <w:szCs w:val="16"/>
              </w:rPr>
            </w:pPr>
            <w:r w:rsidRPr="00C846B7">
              <w:rPr>
                <w:sz w:val="16"/>
                <w:szCs w:val="16"/>
              </w:rPr>
              <w:t>Activities as per workplan</w:t>
            </w:r>
          </w:p>
          <w:p w14:paraId="619BB0EC" w14:textId="77777777" w:rsidR="009803F8" w:rsidRPr="00C846B7" w:rsidRDefault="004A4950" w:rsidP="004A4950">
            <w:pPr>
              <w:jc w:val="left"/>
              <w:rPr>
                <w:sz w:val="16"/>
                <w:szCs w:val="16"/>
              </w:rPr>
            </w:pPr>
            <w:r w:rsidRPr="00C846B7">
              <w:rPr>
                <w:sz w:val="16"/>
                <w:szCs w:val="16"/>
              </w:rPr>
              <w:t>Meetings as per meeting schedule</w:t>
            </w:r>
            <w:r w:rsidR="00F41FE5" w:rsidRPr="00C846B7">
              <w:rPr>
                <w:sz w:val="16"/>
                <w:szCs w:val="16"/>
              </w:rPr>
              <w:t>.</w:t>
            </w:r>
          </w:p>
          <w:p w14:paraId="6CFB0B31" w14:textId="1E67E158" w:rsidR="00F41FE5" w:rsidRPr="00C846B7" w:rsidRDefault="00F41FE5" w:rsidP="004A4950">
            <w:pPr>
              <w:jc w:val="left"/>
              <w:rPr>
                <w:sz w:val="16"/>
                <w:szCs w:val="16"/>
              </w:rPr>
            </w:pPr>
            <w:r w:rsidRPr="00C846B7">
              <w:rPr>
                <w:sz w:val="16"/>
                <w:szCs w:val="16"/>
              </w:rPr>
              <w:t>Workstream specific updates or position papers produced, as relevant</w:t>
            </w:r>
          </w:p>
        </w:tc>
        <w:tc>
          <w:tcPr>
            <w:tcW w:w="1299" w:type="dxa"/>
            <w:shd w:val="clear" w:color="auto" w:fill="auto"/>
          </w:tcPr>
          <w:p w14:paraId="0AB59EAD" w14:textId="77777777" w:rsidR="009803F8" w:rsidRPr="00C846B7" w:rsidRDefault="009803F8" w:rsidP="009803F8">
            <w:pPr>
              <w:jc w:val="left"/>
              <w:rPr>
                <w:sz w:val="16"/>
                <w:szCs w:val="16"/>
              </w:rPr>
            </w:pPr>
            <w:r w:rsidRPr="00C846B7">
              <w:rPr>
                <w:sz w:val="16"/>
                <w:szCs w:val="16"/>
              </w:rPr>
              <w:lastRenderedPageBreak/>
              <w:t xml:space="preserve">Assess outputs of DREI Analysis </w:t>
            </w:r>
            <w:r w:rsidRPr="00C846B7">
              <w:rPr>
                <w:sz w:val="16"/>
                <w:szCs w:val="16"/>
              </w:rPr>
              <w:lastRenderedPageBreak/>
              <w:t xml:space="preserve">and both pilot projects. </w:t>
            </w:r>
          </w:p>
          <w:p w14:paraId="74951109" w14:textId="1807C4E3" w:rsidR="009803F8" w:rsidRPr="00C846B7" w:rsidRDefault="009803F8" w:rsidP="009803F8">
            <w:pPr>
              <w:jc w:val="left"/>
              <w:rPr>
                <w:sz w:val="16"/>
                <w:szCs w:val="16"/>
              </w:rPr>
            </w:pPr>
            <w:r w:rsidRPr="00C846B7">
              <w:rPr>
                <w:sz w:val="16"/>
                <w:szCs w:val="16"/>
              </w:rPr>
              <w:t xml:space="preserve">identify a preferred business model(s) for </w:t>
            </w:r>
            <w:r w:rsidR="00A23E7E" w:rsidRPr="00C846B7">
              <w:rPr>
                <w:sz w:val="16"/>
                <w:szCs w:val="16"/>
              </w:rPr>
              <w:t>minigrid</w:t>
            </w:r>
            <w:r w:rsidRPr="00C846B7">
              <w:rPr>
                <w:sz w:val="16"/>
                <w:szCs w:val="16"/>
              </w:rPr>
              <w:t>s in Eswatini.</w:t>
            </w:r>
          </w:p>
          <w:p w14:paraId="2F27E155" w14:textId="3F9C142C" w:rsidR="009803F8" w:rsidRPr="00C846B7" w:rsidRDefault="009803F8" w:rsidP="009803F8">
            <w:pPr>
              <w:jc w:val="left"/>
              <w:rPr>
                <w:sz w:val="16"/>
                <w:szCs w:val="16"/>
              </w:rPr>
            </w:pPr>
            <w:r w:rsidRPr="00C846B7">
              <w:rPr>
                <w:sz w:val="16"/>
                <w:szCs w:val="16"/>
              </w:rPr>
              <w:t xml:space="preserve">Commission development of </w:t>
            </w:r>
            <w:r w:rsidR="00A23E7E" w:rsidRPr="00C846B7">
              <w:rPr>
                <w:sz w:val="16"/>
                <w:szCs w:val="16"/>
              </w:rPr>
              <w:t>minigrid</w:t>
            </w:r>
            <w:r w:rsidRPr="00C846B7">
              <w:rPr>
                <w:sz w:val="16"/>
                <w:szCs w:val="16"/>
              </w:rPr>
              <w:t xml:space="preserve"> roadmap and vision. </w:t>
            </w:r>
          </w:p>
          <w:p w14:paraId="27A20067" w14:textId="77777777" w:rsidR="004A4950" w:rsidRPr="00C846B7" w:rsidRDefault="004A4950" w:rsidP="009803F8">
            <w:pPr>
              <w:jc w:val="left"/>
              <w:rPr>
                <w:sz w:val="16"/>
                <w:szCs w:val="16"/>
              </w:rPr>
            </w:pPr>
            <w:r w:rsidRPr="00C846B7">
              <w:rPr>
                <w:sz w:val="16"/>
                <w:szCs w:val="16"/>
              </w:rPr>
              <w:t>Knowledge event / Community of Practice knowledge sharing update</w:t>
            </w:r>
          </w:p>
          <w:p w14:paraId="75E9494A" w14:textId="0CF64969" w:rsidR="00F41FE5" w:rsidRPr="00C846B7" w:rsidRDefault="00F41FE5" w:rsidP="009803F8">
            <w:pPr>
              <w:jc w:val="left"/>
              <w:rPr>
                <w:sz w:val="16"/>
                <w:szCs w:val="16"/>
              </w:rPr>
            </w:pPr>
            <w:r w:rsidRPr="00C846B7">
              <w:rPr>
                <w:sz w:val="16"/>
                <w:szCs w:val="16"/>
              </w:rPr>
              <w:t>Inform capacity building needs for Output 1.3</w:t>
            </w:r>
          </w:p>
        </w:tc>
        <w:tc>
          <w:tcPr>
            <w:tcW w:w="1299" w:type="dxa"/>
            <w:shd w:val="clear" w:color="auto" w:fill="auto"/>
          </w:tcPr>
          <w:p w14:paraId="11AD8AB4" w14:textId="46A1B620" w:rsidR="004A4950" w:rsidRPr="00C846B7" w:rsidRDefault="009803F8" w:rsidP="009803F8">
            <w:pPr>
              <w:jc w:val="left"/>
              <w:rPr>
                <w:sz w:val="16"/>
                <w:szCs w:val="16"/>
              </w:rPr>
            </w:pPr>
            <w:r w:rsidRPr="00C846B7">
              <w:rPr>
                <w:sz w:val="16"/>
                <w:szCs w:val="16"/>
              </w:rPr>
              <w:lastRenderedPageBreak/>
              <w:t xml:space="preserve">Confirm year workplan and meeting </w:t>
            </w:r>
            <w:r w:rsidRPr="00C846B7">
              <w:rPr>
                <w:sz w:val="16"/>
                <w:szCs w:val="16"/>
              </w:rPr>
              <w:lastRenderedPageBreak/>
              <w:t>schedule (including workstreams as relevant)</w:t>
            </w:r>
          </w:p>
        </w:tc>
        <w:tc>
          <w:tcPr>
            <w:tcW w:w="1299" w:type="dxa"/>
            <w:shd w:val="clear" w:color="auto" w:fill="auto"/>
          </w:tcPr>
          <w:p w14:paraId="79710654" w14:textId="6BEAB5FA" w:rsidR="009803F8" w:rsidRPr="00C846B7" w:rsidRDefault="009803F8" w:rsidP="009803F8">
            <w:pPr>
              <w:jc w:val="left"/>
              <w:rPr>
                <w:sz w:val="16"/>
                <w:szCs w:val="16"/>
              </w:rPr>
            </w:pPr>
            <w:r w:rsidRPr="00C846B7">
              <w:rPr>
                <w:sz w:val="16"/>
                <w:szCs w:val="16"/>
              </w:rPr>
              <w:lastRenderedPageBreak/>
              <w:t xml:space="preserve">Roadmap and vision for </w:t>
            </w:r>
            <w:r w:rsidR="00A23E7E" w:rsidRPr="00C846B7">
              <w:rPr>
                <w:sz w:val="16"/>
                <w:szCs w:val="16"/>
              </w:rPr>
              <w:t>minigrid</w:t>
            </w:r>
            <w:r w:rsidRPr="00C846B7">
              <w:rPr>
                <w:sz w:val="16"/>
                <w:szCs w:val="16"/>
              </w:rPr>
              <w:t xml:space="preserve">s in </w:t>
            </w:r>
            <w:r w:rsidRPr="00C846B7">
              <w:rPr>
                <w:sz w:val="16"/>
                <w:szCs w:val="16"/>
              </w:rPr>
              <w:lastRenderedPageBreak/>
              <w:t xml:space="preserve">Eswatini developed. </w:t>
            </w:r>
          </w:p>
          <w:p w14:paraId="000CBAC2" w14:textId="77777777" w:rsidR="004A4950" w:rsidRPr="00C846B7" w:rsidRDefault="004A4950" w:rsidP="004A4950">
            <w:pPr>
              <w:jc w:val="left"/>
              <w:rPr>
                <w:sz w:val="16"/>
                <w:szCs w:val="16"/>
              </w:rPr>
            </w:pPr>
            <w:r w:rsidRPr="00C846B7">
              <w:rPr>
                <w:sz w:val="16"/>
                <w:szCs w:val="16"/>
              </w:rPr>
              <w:t>Knowledge event / Community of Practice knowledge sharing update</w:t>
            </w:r>
          </w:p>
          <w:p w14:paraId="036549DF" w14:textId="77777777" w:rsidR="004A4950" w:rsidRPr="00C846B7" w:rsidRDefault="004A4950" w:rsidP="004A4950">
            <w:pPr>
              <w:jc w:val="left"/>
              <w:rPr>
                <w:sz w:val="16"/>
                <w:szCs w:val="16"/>
              </w:rPr>
            </w:pPr>
            <w:r w:rsidRPr="00C846B7">
              <w:rPr>
                <w:sz w:val="16"/>
                <w:szCs w:val="16"/>
              </w:rPr>
              <w:t>Activities as per workplan</w:t>
            </w:r>
          </w:p>
          <w:p w14:paraId="49AEE7BE" w14:textId="5FCF95A0" w:rsidR="004A4950" w:rsidRPr="00C846B7" w:rsidRDefault="004A4950" w:rsidP="004A4950">
            <w:pPr>
              <w:jc w:val="left"/>
              <w:rPr>
                <w:sz w:val="16"/>
                <w:szCs w:val="16"/>
              </w:rPr>
            </w:pPr>
            <w:r w:rsidRPr="00C846B7">
              <w:rPr>
                <w:sz w:val="16"/>
                <w:szCs w:val="16"/>
              </w:rPr>
              <w:t>Meetings as per meeting schedule</w:t>
            </w:r>
          </w:p>
        </w:tc>
        <w:tc>
          <w:tcPr>
            <w:tcW w:w="1299" w:type="dxa"/>
            <w:shd w:val="clear" w:color="auto" w:fill="auto"/>
          </w:tcPr>
          <w:p w14:paraId="17FB8DA9" w14:textId="07215980" w:rsidR="009803F8" w:rsidRPr="00C846B7" w:rsidRDefault="009803F8" w:rsidP="009803F8">
            <w:pPr>
              <w:jc w:val="left"/>
              <w:rPr>
                <w:sz w:val="16"/>
                <w:szCs w:val="16"/>
              </w:rPr>
            </w:pPr>
            <w:r w:rsidRPr="00C846B7">
              <w:rPr>
                <w:sz w:val="16"/>
                <w:szCs w:val="16"/>
              </w:rPr>
              <w:lastRenderedPageBreak/>
              <w:t xml:space="preserve">Roadmap and vision for </w:t>
            </w:r>
            <w:r w:rsidR="00A23E7E" w:rsidRPr="00C846B7">
              <w:rPr>
                <w:sz w:val="16"/>
                <w:szCs w:val="16"/>
              </w:rPr>
              <w:t>minigrid</w:t>
            </w:r>
            <w:r w:rsidRPr="00C846B7">
              <w:rPr>
                <w:sz w:val="16"/>
                <w:szCs w:val="16"/>
              </w:rPr>
              <w:t xml:space="preserve">s in </w:t>
            </w:r>
            <w:r w:rsidRPr="00C846B7">
              <w:rPr>
                <w:sz w:val="16"/>
                <w:szCs w:val="16"/>
              </w:rPr>
              <w:lastRenderedPageBreak/>
              <w:t xml:space="preserve">Eswatini adopted. </w:t>
            </w:r>
          </w:p>
          <w:p w14:paraId="28764A23" w14:textId="77777777" w:rsidR="004A4950" w:rsidRPr="00C846B7" w:rsidRDefault="004A4950" w:rsidP="004A4950">
            <w:pPr>
              <w:jc w:val="left"/>
              <w:rPr>
                <w:sz w:val="16"/>
                <w:szCs w:val="16"/>
              </w:rPr>
            </w:pPr>
            <w:r w:rsidRPr="00C846B7">
              <w:rPr>
                <w:sz w:val="16"/>
                <w:szCs w:val="16"/>
              </w:rPr>
              <w:t>Knowledge event / Community of Practice knowledge sharing update</w:t>
            </w:r>
          </w:p>
          <w:p w14:paraId="5D06EDF7" w14:textId="77777777" w:rsidR="004A4950" w:rsidRPr="00C846B7" w:rsidRDefault="004A4950" w:rsidP="004A4950">
            <w:pPr>
              <w:jc w:val="left"/>
              <w:rPr>
                <w:sz w:val="16"/>
                <w:szCs w:val="16"/>
              </w:rPr>
            </w:pPr>
            <w:r w:rsidRPr="00C846B7">
              <w:rPr>
                <w:sz w:val="16"/>
                <w:szCs w:val="16"/>
              </w:rPr>
              <w:t>Activities as per workplan</w:t>
            </w:r>
          </w:p>
          <w:p w14:paraId="55FD4162" w14:textId="6DE400FB" w:rsidR="004A4950" w:rsidRPr="00C846B7" w:rsidRDefault="004A4950" w:rsidP="004A4950">
            <w:pPr>
              <w:jc w:val="left"/>
              <w:rPr>
                <w:sz w:val="16"/>
                <w:szCs w:val="16"/>
              </w:rPr>
            </w:pPr>
            <w:r w:rsidRPr="00C846B7">
              <w:rPr>
                <w:sz w:val="16"/>
                <w:szCs w:val="16"/>
              </w:rPr>
              <w:t>Meetings as per meeting schedule</w:t>
            </w:r>
          </w:p>
        </w:tc>
        <w:tc>
          <w:tcPr>
            <w:tcW w:w="1299" w:type="dxa"/>
            <w:shd w:val="clear" w:color="auto" w:fill="auto"/>
          </w:tcPr>
          <w:p w14:paraId="6FC232E0" w14:textId="50C03E9A" w:rsidR="009803F8" w:rsidRPr="00C846B7" w:rsidRDefault="009803F8" w:rsidP="009803F8">
            <w:pPr>
              <w:jc w:val="left"/>
              <w:rPr>
                <w:sz w:val="16"/>
                <w:szCs w:val="16"/>
              </w:rPr>
            </w:pPr>
            <w:r w:rsidRPr="00C846B7">
              <w:rPr>
                <w:sz w:val="16"/>
                <w:szCs w:val="16"/>
              </w:rPr>
              <w:lastRenderedPageBreak/>
              <w:t xml:space="preserve">Conclude forum or identify an appropriate </w:t>
            </w:r>
            <w:r w:rsidRPr="00C846B7">
              <w:rPr>
                <w:sz w:val="16"/>
                <w:szCs w:val="16"/>
              </w:rPr>
              <w:lastRenderedPageBreak/>
              <w:t xml:space="preserve">format for a continued National Dialogue on </w:t>
            </w:r>
            <w:r w:rsidR="00A23E7E" w:rsidRPr="00C846B7">
              <w:rPr>
                <w:sz w:val="16"/>
                <w:szCs w:val="16"/>
              </w:rPr>
              <w:t>minigrid</w:t>
            </w:r>
            <w:r w:rsidR="004A4950" w:rsidRPr="00C846B7">
              <w:rPr>
                <w:sz w:val="16"/>
                <w:szCs w:val="16"/>
              </w:rPr>
              <w:t>s</w:t>
            </w:r>
          </w:p>
        </w:tc>
      </w:tr>
      <w:tr w:rsidR="0017660D" w:rsidRPr="00C846B7" w14:paraId="4B481EAA" w14:textId="77777777" w:rsidTr="000A2135">
        <w:tc>
          <w:tcPr>
            <w:tcW w:w="984" w:type="dxa"/>
            <w:vMerge/>
          </w:tcPr>
          <w:p w14:paraId="509DD272" w14:textId="77777777" w:rsidR="0017660D" w:rsidRPr="00C846B7" w:rsidRDefault="0017660D" w:rsidP="0017660D">
            <w:pPr>
              <w:jc w:val="left"/>
              <w:rPr>
                <w:sz w:val="16"/>
                <w:szCs w:val="16"/>
              </w:rPr>
            </w:pPr>
          </w:p>
        </w:tc>
        <w:tc>
          <w:tcPr>
            <w:tcW w:w="1063" w:type="dxa"/>
            <w:vMerge/>
            <w:shd w:val="clear" w:color="auto" w:fill="auto"/>
          </w:tcPr>
          <w:p w14:paraId="519F4577" w14:textId="77777777" w:rsidR="0017660D" w:rsidRPr="00C846B7" w:rsidRDefault="0017660D" w:rsidP="0017660D">
            <w:pPr>
              <w:jc w:val="left"/>
              <w:rPr>
                <w:sz w:val="16"/>
                <w:szCs w:val="16"/>
              </w:rPr>
            </w:pPr>
          </w:p>
        </w:tc>
        <w:tc>
          <w:tcPr>
            <w:tcW w:w="1096" w:type="dxa"/>
          </w:tcPr>
          <w:p w14:paraId="2C71EA17" w14:textId="58D2C4EB" w:rsidR="0017660D" w:rsidRPr="00C846B7" w:rsidRDefault="0017660D" w:rsidP="0017660D">
            <w:pPr>
              <w:jc w:val="left"/>
              <w:rPr>
                <w:sz w:val="16"/>
                <w:szCs w:val="16"/>
              </w:rPr>
            </w:pPr>
            <w:r w:rsidRPr="00C846B7">
              <w:rPr>
                <w:sz w:val="16"/>
                <w:szCs w:val="16"/>
              </w:rPr>
              <w:t>1.3 Capacity building provided to public officials (regulator, ministries) to identify and incorporate cost-reduction levers and innovative business models.</w:t>
            </w:r>
          </w:p>
        </w:tc>
        <w:tc>
          <w:tcPr>
            <w:tcW w:w="1298" w:type="dxa"/>
            <w:shd w:val="clear" w:color="auto" w:fill="auto"/>
          </w:tcPr>
          <w:p w14:paraId="292E32EC" w14:textId="7A306B71" w:rsidR="0017660D" w:rsidRPr="00C846B7" w:rsidRDefault="0017660D" w:rsidP="0017660D">
            <w:pPr>
              <w:jc w:val="left"/>
              <w:rPr>
                <w:sz w:val="16"/>
                <w:szCs w:val="16"/>
              </w:rPr>
            </w:pPr>
            <w:r w:rsidRPr="00C846B7">
              <w:rPr>
                <w:sz w:val="16"/>
                <w:szCs w:val="16"/>
              </w:rPr>
              <w:t>Additional training material tailored for Eswatini needs as needed (with support from regional project).</w:t>
            </w:r>
          </w:p>
        </w:tc>
        <w:tc>
          <w:tcPr>
            <w:tcW w:w="1299" w:type="dxa"/>
            <w:shd w:val="clear" w:color="auto" w:fill="auto"/>
          </w:tcPr>
          <w:p w14:paraId="333CD8E7" w14:textId="77777777" w:rsidR="0017660D" w:rsidRPr="00C846B7" w:rsidRDefault="0017660D" w:rsidP="0017660D">
            <w:pPr>
              <w:jc w:val="left"/>
              <w:rPr>
                <w:sz w:val="16"/>
                <w:szCs w:val="16"/>
              </w:rPr>
            </w:pPr>
            <w:r w:rsidRPr="00C846B7">
              <w:rPr>
                <w:sz w:val="16"/>
                <w:szCs w:val="16"/>
              </w:rPr>
              <w:t>Training events as per plan.</w:t>
            </w:r>
          </w:p>
          <w:p w14:paraId="4059DA7A" w14:textId="77777777" w:rsidR="0017660D" w:rsidRPr="00C846B7" w:rsidRDefault="0017660D" w:rsidP="0017660D">
            <w:pPr>
              <w:jc w:val="left"/>
              <w:rPr>
                <w:sz w:val="16"/>
                <w:szCs w:val="16"/>
              </w:rPr>
            </w:pPr>
            <w:r w:rsidRPr="00C846B7">
              <w:rPr>
                <w:sz w:val="16"/>
                <w:szCs w:val="16"/>
              </w:rPr>
              <w:t xml:space="preserve">Ensure gender representation. </w:t>
            </w:r>
          </w:p>
          <w:p w14:paraId="6C6454E8" w14:textId="521F5BE0" w:rsidR="0017660D" w:rsidRPr="00C846B7" w:rsidRDefault="0017660D" w:rsidP="0017660D">
            <w:pPr>
              <w:jc w:val="left"/>
              <w:rPr>
                <w:sz w:val="16"/>
                <w:szCs w:val="16"/>
              </w:rPr>
            </w:pPr>
            <w:r w:rsidRPr="00C846B7">
              <w:rPr>
                <w:sz w:val="16"/>
                <w:szCs w:val="16"/>
              </w:rPr>
              <w:t>Collate feedback and attendance records including gender).</w:t>
            </w:r>
          </w:p>
        </w:tc>
        <w:tc>
          <w:tcPr>
            <w:tcW w:w="1299" w:type="dxa"/>
            <w:shd w:val="clear" w:color="auto" w:fill="auto"/>
          </w:tcPr>
          <w:p w14:paraId="677B80CD" w14:textId="77777777" w:rsidR="0017660D" w:rsidRPr="00C846B7" w:rsidRDefault="0017660D" w:rsidP="0017660D">
            <w:pPr>
              <w:jc w:val="left"/>
              <w:rPr>
                <w:sz w:val="16"/>
                <w:szCs w:val="16"/>
              </w:rPr>
            </w:pPr>
            <w:r w:rsidRPr="00C846B7">
              <w:rPr>
                <w:sz w:val="16"/>
                <w:szCs w:val="16"/>
              </w:rPr>
              <w:t xml:space="preserve">Training events as per plan. </w:t>
            </w:r>
          </w:p>
          <w:p w14:paraId="08092D4A" w14:textId="77777777" w:rsidR="0017660D" w:rsidRPr="00C846B7" w:rsidRDefault="0017660D" w:rsidP="0017660D">
            <w:pPr>
              <w:jc w:val="left"/>
              <w:rPr>
                <w:sz w:val="16"/>
                <w:szCs w:val="16"/>
              </w:rPr>
            </w:pPr>
            <w:r w:rsidRPr="00C846B7">
              <w:rPr>
                <w:sz w:val="16"/>
                <w:szCs w:val="16"/>
              </w:rPr>
              <w:t xml:space="preserve">Ensure gender representation. </w:t>
            </w:r>
          </w:p>
          <w:p w14:paraId="601A4BEE" w14:textId="631B2A2D" w:rsidR="0017660D" w:rsidRPr="00C846B7" w:rsidRDefault="0017660D" w:rsidP="0017660D">
            <w:pPr>
              <w:jc w:val="left"/>
              <w:rPr>
                <w:sz w:val="16"/>
                <w:szCs w:val="16"/>
              </w:rPr>
            </w:pPr>
            <w:r w:rsidRPr="00C846B7">
              <w:rPr>
                <w:sz w:val="16"/>
                <w:szCs w:val="16"/>
              </w:rPr>
              <w:t>Collate feedback and attendance records including gender).</w:t>
            </w:r>
          </w:p>
        </w:tc>
        <w:tc>
          <w:tcPr>
            <w:tcW w:w="1299" w:type="dxa"/>
            <w:shd w:val="clear" w:color="auto" w:fill="auto"/>
          </w:tcPr>
          <w:p w14:paraId="0FE9E029" w14:textId="77777777" w:rsidR="0017660D" w:rsidRPr="00C846B7" w:rsidRDefault="0017660D" w:rsidP="0017660D">
            <w:pPr>
              <w:jc w:val="left"/>
              <w:rPr>
                <w:sz w:val="16"/>
                <w:szCs w:val="16"/>
              </w:rPr>
            </w:pPr>
            <w:r w:rsidRPr="00C846B7">
              <w:rPr>
                <w:sz w:val="16"/>
                <w:szCs w:val="16"/>
              </w:rPr>
              <w:t>Training events as per plan.</w:t>
            </w:r>
          </w:p>
          <w:p w14:paraId="1A494EDA" w14:textId="77777777" w:rsidR="0017660D" w:rsidRPr="00C846B7" w:rsidRDefault="0017660D" w:rsidP="0017660D">
            <w:pPr>
              <w:jc w:val="left"/>
              <w:rPr>
                <w:sz w:val="16"/>
                <w:szCs w:val="16"/>
              </w:rPr>
            </w:pPr>
            <w:r w:rsidRPr="00C846B7">
              <w:rPr>
                <w:sz w:val="16"/>
                <w:szCs w:val="16"/>
              </w:rPr>
              <w:t>Training summary for the year for M&amp;E and TE purposes.</w:t>
            </w:r>
          </w:p>
          <w:p w14:paraId="6BDFC8D8" w14:textId="55608A49" w:rsidR="0017660D" w:rsidRPr="00C846B7" w:rsidRDefault="0017660D" w:rsidP="0017660D">
            <w:pPr>
              <w:jc w:val="left"/>
              <w:rPr>
                <w:sz w:val="16"/>
                <w:szCs w:val="16"/>
              </w:rPr>
            </w:pPr>
            <w:r w:rsidRPr="00C846B7">
              <w:rPr>
                <w:sz w:val="16"/>
                <w:szCs w:val="16"/>
              </w:rPr>
              <w:t xml:space="preserve">Plan training schedule for year 4, with guidance from the National Dialogue direction (as available). </w:t>
            </w:r>
          </w:p>
        </w:tc>
        <w:tc>
          <w:tcPr>
            <w:tcW w:w="1299" w:type="dxa"/>
            <w:shd w:val="clear" w:color="auto" w:fill="auto"/>
          </w:tcPr>
          <w:p w14:paraId="0328E914" w14:textId="48CE0EEE" w:rsidR="0017660D" w:rsidRPr="00C846B7" w:rsidRDefault="0017660D" w:rsidP="0017660D">
            <w:pPr>
              <w:jc w:val="left"/>
              <w:rPr>
                <w:sz w:val="16"/>
                <w:szCs w:val="16"/>
              </w:rPr>
            </w:pPr>
            <w:r w:rsidRPr="00C846B7">
              <w:rPr>
                <w:sz w:val="16"/>
                <w:szCs w:val="16"/>
              </w:rPr>
              <w:t>Any additional training material tailored for Eswatini needs (with support from regional project).</w:t>
            </w:r>
          </w:p>
        </w:tc>
        <w:tc>
          <w:tcPr>
            <w:tcW w:w="1299" w:type="dxa"/>
            <w:shd w:val="clear" w:color="auto" w:fill="auto"/>
          </w:tcPr>
          <w:p w14:paraId="40942B6F" w14:textId="77777777" w:rsidR="0017660D" w:rsidRPr="00C846B7" w:rsidRDefault="0017660D" w:rsidP="0017660D">
            <w:pPr>
              <w:jc w:val="left"/>
              <w:rPr>
                <w:sz w:val="16"/>
                <w:szCs w:val="16"/>
              </w:rPr>
            </w:pPr>
            <w:r w:rsidRPr="00C846B7">
              <w:rPr>
                <w:sz w:val="16"/>
                <w:szCs w:val="16"/>
              </w:rPr>
              <w:t>Training events as per plan.</w:t>
            </w:r>
          </w:p>
          <w:p w14:paraId="0F532AC0" w14:textId="77777777" w:rsidR="0017660D" w:rsidRPr="00C846B7" w:rsidRDefault="0017660D" w:rsidP="0017660D">
            <w:pPr>
              <w:jc w:val="left"/>
              <w:rPr>
                <w:sz w:val="16"/>
                <w:szCs w:val="16"/>
              </w:rPr>
            </w:pPr>
            <w:r w:rsidRPr="00C846B7">
              <w:rPr>
                <w:sz w:val="16"/>
                <w:szCs w:val="16"/>
              </w:rPr>
              <w:t xml:space="preserve">Ensure gender representation. </w:t>
            </w:r>
          </w:p>
          <w:p w14:paraId="5382593D" w14:textId="049BD109" w:rsidR="0017660D" w:rsidRPr="00C846B7" w:rsidRDefault="0017660D" w:rsidP="0017660D">
            <w:pPr>
              <w:jc w:val="left"/>
              <w:rPr>
                <w:sz w:val="16"/>
                <w:szCs w:val="16"/>
              </w:rPr>
            </w:pPr>
            <w:r w:rsidRPr="00C846B7">
              <w:rPr>
                <w:sz w:val="16"/>
                <w:szCs w:val="16"/>
              </w:rPr>
              <w:t>Collate feedback and attendance records including gender).</w:t>
            </w:r>
          </w:p>
        </w:tc>
        <w:tc>
          <w:tcPr>
            <w:tcW w:w="1299" w:type="dxa"/>
            <w:shd w:val="clear" w:color="auto" w:fill="auto"/>
          </w:tcPr>
          <w:p w14:paraId="19A4BD99" w14:textId="77777777" w:rsidR="0017660D" w:rsidRPr="00C846B7" w:rsidRDefault="0017660D" w:rsidP="0017660D">
            <w:pPr>
              <w:jc w:val="left"/>
              <w:rPr>
                <w:sz w:val="16"/>
                <w:szCs w:val="16"/>
              </w:rPr>
            </w:pPr>
            <w:r w:rsidRPr="00C846B7">
              <w:rPr>
                <w:sz w:val="16"/>
                <w:szCs w:val="16"/>
              </w:rPr>
              <w:t xml:space="preserve">Training events as per plan. </w:t>
            </w:r>
          </w:p>
          <w:p w14:paraId="600A5EBD" w14:textId="77777777" w:rsidR="0017660D" w:rsidRPr="00C846B7" w:rsidRDefault="0017660D" w:rsidP="0017660D">
            <w:pPr>
              <w:jc w:val="left"/>
              <w:rPr>
                <w:sz w:val="16"/>
                <w:szCs w:val="16"/>
              </w:rPr>
            </w:pPr>
            <w:r w:rsidRPr="00C846B7">
              <w:rPr>
                <w:sz w:val="16"/>
                <w:szCs w:val="16"/>
              </w:rPr>
              <w:t xml:space="preserve">Ensure gender representation. </w:t>
            </w:r>
          </w:p>
          <w:p w14:paraId="4AA6631C" w14:textId="08E14F6E" w:rsidR="0017660D" w:rsidRPr="00C846B7" w:rsidRDefault="0017660D" w:rsidP="0017660D">
            <w:pPr>
              <w:jc w:val="left"/>
              <w:rPr>
                <w:sz w:val="16"/>
                <w:szCs w:val="16"/>
              </w:rPr>
            </w:pPr>
            <w:r w:rsidRPr="00C846B7">
              <w:rPr>
                <w:sz w:val="16"/>
                <w:szCs w:val="16"/>
              </w:rPr>
              <w:t>Collate feedback and attendance records including gender).</w:t>
            </w:r>
          </w:p>
        </w:tc>
        <w:tc>
          <w:tcPr>
            <w:tcW w:w="1299" w:type="dxa"/>
            <w:shd w:val="clear" w:color="auto" w:fill="auto"/>
          </w:tcPr>
          <w:p w14:paraId="0CDFDDDC" w14:textId="77777777" w:rsidR="0017660D" w:rsidRPr="00C846B7" w:rsidRDefault="0017660D" w:rsidP="0017660D">
            <w:pPr>
              <w:jc w:val="left"/>
              <w:rPr>
                <w:sz w:val="16"/>
                <w:szCs w:val="16"/>
              </w:rPr>
            </w:pPr>
            <w:r w:rsidRPr="00C846B7">
              <w:rPr>
                <w:sz w:val="16"/>
                <w:szCs w:val="16"/>
              </w:rPr>
              <w:t>Training events as per plan.</w:t>
            </w:r>
          </w:p>
          <w:p w14:paraId="6C3513DE" w14:textId="034EFFCA" w:rsidR="0017660D" w:rsidRPr="00C846B7" w:rsidRDefault="0017660D" w:rsidP="0017660D">
            <w:pPr>
              <w:jc w:val="left"/>
              <w:rPr>
                <w:sz w:val="16"/>
                <w:szCs w:val="16"/>
              </w:rPr>
            </w:pPr>
            <w:r w:rsidRPr="00C846B7">
              <w:rPr>
                <w:sz w:val="16"/>
                <w:szCs w:val="16"/>
              </w:rPr>
              <w:t>Training summary for the year for M&amp;E and TE purposes.</w:t>
            </w:r>
          </w:p>
        </w:tc>
      </w:tr>
      <w:tr w:rsidR="00011829" w:rsidRPr="00C846B7" w14:paraId="330DBB56" w14:textId="77777777" w:rsidTr="000A2135">
        <w:tc>
          <w:tcPr>
            <w:tcW w:w="984" w:type="dxa"/>
            <w:vMerge/>
          </w:tcPr>
          <w:p w14:paraId="28CD32B5" w14:textId="77777777" w:rsidR="00011829" w:rsidRPr="00C846B7" w:rsidRDefault="00011829" w:rsidP="00011829">
            <w:pPr>
              <w:jc w:val="left"/>
              <w:rPr>
                <w:sz w:val="16"/>
                <w:szCs w:val="16"/>
              </w:rPr>
            </w:pPr>
          </w:p>
        </w:tc>
        <w:tc>
          <w:tcPr>
            <w:tcW w:w="1063" w:type="dxa"/>
            <w:vMerge/>
            <w:shd w:val="clear" w:color="auto" w:fill="auto"/>
          </w:tcPr>
          <w:p w14:paraId="631F0026" w14:textId="77777777" w:rsidR="00011829" w:rsidRPr="00C846B7" w:rsidRDefault="00011829" w:rsidP="00011829">
            <w:pPr>
              <w:jc w:val="left"/>
              <w:rPr>
                <w:sz w:val="16"/>
                <w:szCs w:val="16"/>
              </w:rPr>
            </w:pPr>
          </w:p>
        </w:tc>
        <w:tc>
          <w:tcPr>
            <w:tcW w:w="1096" w:type="dxa"/>
          </w:tcPr>
          <w:p w14:paraId="3755AD10" w14:textId="659DBADA" w:rsidR="00011829" w:rsidRPr="00C846B7" w:rsidRDefault="00011829" w:rsidP="00011829">
            <w:pPr>
              <w:jc w:val="left"/>
              <w:rPr>
                <w:sz w:val="16"/>
                <w:szCs w:val="16"/>
              </w:rPr>
            </w:pPr>
            <w:r w:rsidRPr="00C846B7">
              <w:rPr>
                <w:sz w:val="16"/>
                <w:szCs w:val="16"/>
              </w:rPr>
              <w:t xml:space="preserve">1.4 </w:t>
            </w:r>
            <w:r w:rsidR="00A23E7E" w:rsidRPr="00C846B7">
              <w:rPr>
                <w:sz w:val="16"/>
                <w:szCs w:val="16"/>
              </w:rPr>
              <w:t>Minigrid</w:t>
            </w:r>
            <w:r w:rsidRPr="00C846B7">
              <w:rPr>
                <w:sz w:val="16"/>
                <w:szCs w:val="16"/>
              </w:rPr>
              <w:t xml:space="preserve"> DREI techno-economic analyses carried out to propose most cost-effective basket of policy and financial </w:t>
            </w:r>
            <w:proofErr w:type="spellStart"/>
            <w:r w:rsidRPr="00C846B7">
              <w:rPr>
                <w:sz w:val="16"/>
                <w:szCs w:val="16"/>
              </w:rPr>
              <w:t>derisking</w:t>
            </w:r>
            <w:proofErr w:type="spellEnd"/>
            <w:r w:rsidRPr="00C846B7">
              <w:rPr>
                <w:sz w:val="16"/>
                <w:szCs w:val="16"/>
              </w:rPr>
              <w:t xml:space="preserve"> instruments.</w:t>
            </w:r>
          </w:p>
        </w:tc>
        <w:tc>
          <w:tcPr>
            <w:tcW w:w="1298" w:type="dxa"/>
            <w:shd w:val="clear" w:color="auto" w:fill="auto"/>
          </w:tcPr>
          <w:p w14:paraId="6CDD10EE" w14:textId="17F46686" w:rsidR="00011829" w:rsidRPr="00C846B7" w:rsidRDefault="00011829" w:rsidP="00011829">
            <w:pPr>
              <w:jc w:val="left"/>
              <w:rPr>
                <w:sz w:val="16"/>
                <w:szCs w:val="16"/>
              </w:rPr>
            </w:pPr>
            <w:r w:rsidRPr="00C846B7">
              <w:rPr>
                <w:sz w:val="16"/>
                <w:szCs w:val="16"/>
              </w:rPr>
              <w:t>-</w:t>
            </w:r>
          </w:p>
        </w:tc>
        <w:tc>
          <w:tcPr>
            <w:tcW w:w="1299" w:type="dxa"/>
            <w:shd w:val="clear" w:color="auto" w:fill="auto"/>
          </w:tcPr>
          <w:p w14:paraId="77DF7DA8" w14:textId="160DF15B" w:rsidR="00011829" w:rsidRPr="00C846B7" w:rsidRDefault="00011829" w:rsidP="00011829">
            <w:pPr>
              <w:jc w:val="left"/>
              <w:rPr>
                <w:sz w:val="16"/>
                <w:szCs w:val="16"/>
              </w:rPr>
            </w:pPr>
            <w:r w:rsidRPr="00C846B7">
              <w:rPr>
                <w:sz w:val="16"/>
                <w:szCs w:val="16"/>
              </w:rPr>
              <w:t>-</w:t>
            </w:r>
          </w:p>
        </w:tc>
        <w:tc>
          <w:tcPr>
            <w:tcW w:w="1299" w:type="dxa"/>
            <w:shd w:val="clear" w:color="auto" w:fill="auto"/>
          </w:tcPr>
          <w:p w14:paraId="53E49855" w14:textId="2FF0FF42" w:rsidR="00011829" w:rsidRPr="00C846B7" w:rsidRDefault="00011829" w:rsidP="00011829">
            <w:pPr>
              <w:jc w:val="left"/>
              <w:rPr>
                <w:sz w:val="16"/>
                <w:szCs w:val="16"/>
              </w:rPr>
            </w:pPr>
            <w:r w:rsidRPr="00C846B7">
              <w:rPr>
                <w:sz w:val="16"/>
                <w:szCs w:val="16"/>
              </w:rPr>
              <w:t>-</w:t>
            </w:r>
          </w:p>
        </w:tc>
        <w:tc>
          <w:tcPr>
            <w:tcW w:w="1299" w:type="dxa"/>
            <w:shd w:val="clear" w:color="auto" w:fill="auto"/>
          </w:tcPr>
          <w:p w14:paraId="03B4C9ED" w14:textId="4B7D6097" w:rsidR="00011829" w:rsidRPr="00C846B7" w:rsidRDefault="00011829" w:rsidP="00011829">
            <w:pPr>
              <w:jc w:val="left"/>
              <w:rPr>
                <w:sz w:val="16"/>
                <w:szCs w:val="16"/>
              </w:rPr>
            </w:pPr>
            <w:r w:rsidRPr="00C846B7">
              <w:rPr>
                <w:sz w:val="16"/>
                <w:szCs w:val="16"/>
              </w:rPr>
              <w:t>-</w:t>
            </w:r>
          </w:p>
        </w:tc>
        <w:tc>
          <w:tcPr>
            <w:tcW w:w="1299" w:type="dxa"/>
            <w:shd w:val="clear" w:color="auto" w:fill="auto"/>
          </w:tcPr>
          <w:p w14:paraId="49B342CB" w14:textId="4F10B245" w:rsidR="00011829" w:rsidRPr="00C846B7" w:rsidRDefault="00011829" w:rsidP="00011829">
            <w:pPr>
              <w:jc w:val="left"/>
              <w:rPr>
                <w:sz w:val="16"/>
                <w:szCs w:val="16"/>
              </w:rPr>
            </w:pPr>
            <w:r w:rsidRPr="00C846B7">
              <w:rPr>
                <w:sz w:val="16"/>
                <w:szCs w:val="16"/>
              </w:rPr>
              <w:t>-</w:t>
            </w:r>
          </w:p>
        </w:tc>
        <w:tc>
          <w:tcPr>
            <w:tcW w:w="1299" w:type="dxa"/>
            <w:shd w:val="clear" w:color="auto" w:fill="auto"/>
          </w:tcPr>
          <w:p w14:paraId="7559CEE2" w14:textId="42932EB5" w:rsidR="00011829" w:rsidRPr="00C846B7" w:rsidRDefault="00011829" w:rsidP="00011829">
            <w:pPr>
              <w:jc w:val="left"/>
              <w:rPr>
                <w:sz w:val="16"/>
                <w:szCs w:val="16"/>
              </w:rPr>
            </w:pPr>
            <w:r w:rsidRPr="00C846B7">
              <w:rPr>
                <w:sz w:val="16"/>
                <w:szCs w:val="16"/>
              </w:rPr>
              <w:t xml:space="preserve">Initiate </w:t>
            </w:r>
            <w:r w:rsidR="0055248C" w:rsidRPr="00C846B7">
              <w:rPr>
                <w:sz w:val="16"/>
                <w:szCs w:val="16"/>
              </w:rPr>
              <w:t xml:space="preserve">and facilitate the </w:t>
            </w:r>
            <w:r w:rsidRPr="00C846B7">
              <w:rPr>
                <w:sz w:val="16"/>
                <w:szCs w:val="16"/>
              </w:rPr>
              <w:t xml:space="preserve">process for </w:t>
            </w:r>
            <w:r w:rsidR="0055248C" w:rsidRPr="00C846B7">
              <w:rPr>
                <w:sz w:val="16"/>
                <w:szCs w:val="16"/>
              </w:rPr>
              <w:t xml:space="preserve">the </w:t>
            </w:r>
            <w:r w:rsidRPr="00C846B7">
              <w:rPr>
                <w:sz w:val="16"/>
                <w:szCs w:val="16"/>
              </w:rPr>
              <w:t xml:space="preserve">national follow up, “light” quantitative DREI analyses. Procurement is expected to be centralized, and administered and performed by the regional project. Liaise with the regional project regarding the appointment of international consultant with technical support from the DREI Core Team. </w:t>
            </w:r>
          </w:p>
          <w:p w14:paraId="7D163A56" w14:textId="1162B548" w:rsidR="00011829" w:rsidRPr="00C846B7" w:rsidRDefault="00011829" w:rsidP="00011829">
            <w:pPr>
              <w:jc w:val="left"/>
              <w:rPr>
                <w:sz w:val="16"/>
                <w:szCs w:val="16"/>
              </w:rPr>
            </w:pPr>
            <w:r w:rsidRPr="00C846B7">
              <w:rPr>
                <w:sz w:val="16"/>
                <w:szCs w:val="16"/>
              </w:rPr>
              <w:t xml:space="preserve">Ensure consultant(s) have access to all materials from first full quantitative DREI. </w:t>
            </w:r>
          </w:p>
        </w:tc>
        <w:tc>
          <w:tcPr>
            <w:tcW w:w="1299" w:type="dxa"/>
            <w:shd w:val="clear" w:color="auto" w:fill="auto"/>
          </w:tcPr>
          <w:p w14:paraId="013714B3" w14:textId="77777777" w:rsidR="00011829" w:rsidRPr="00C846B7" w:rsidRDefault="00011829" w:rsidP="00011829">
            <w:pPr>
              <w:jc w:val="left"/>
              <w:rPr>
                <w:sz w:val="16"/>
                <w:szCs w:val="16"/>
              </w:rPr>
            </w:pPr>
            <w:r w:rsidRPr="00C846B7">
              <w:rPr>
                <w:sz w:val="16"/>
                <w:szCs w:val="16"/>
              </w:rPr>
              <w:t>Conclude DREI update analysis and deliver update note specifically focusing on changes in (</w:t>
            </w:r>
            <w:proofErr w:type="spellStart"/>
            <w:r w:rsidRPr="00C846B7">
              <w:rPr>
                <w:sz w:val="16"/>
                <w:szCs w:val="16"/>
              </w:rPr>
              <w:t>i</w:t>
            </w:r>
            <w:proofErr w:type="spellEnd"/>
            <w:r w:rsidRPr="00C846B7">
              <w:rPr>
                <w:sz w:val="16"/>
                <w:szCs w:val="16"/>
              </w:rPr>
              <w:t>) the risk environment, (ii) financing costs, hard and soft costs, and LCOE.</w:t>
            </w:r>
          </w:p>
          <w:p w14:paraId="29B699C9" w14:textId="77777777" w:rsidR="00011829" w:rsidRPr="00C846B7" w:rsidRDefault="00011829" w:rsidP="00011829">
            <w:pPr>
              <w:jc w:val="left"/>
              <w:rPr>
                <w:sz w:val="16"/>
                <w:szCs w:val="16"/>
              </w:rPr>
            </w:pPr>
            <w:r w:rsidRPr="00C846B7">
              <w:rPr>
                <w:sz w:val="16"/>
                <w:szCs w:val="16"/>
              </w:rPr>
              <w:t xml:space="preserve">Share update with the National Dialogue (Output 1.2), relevant national stakeholders, regional project and as input into Terminal Evaluation. </w:t>
            </w:r>
          </w:p>
          <w:p w14:paraId="58C8F837" w14:textId="5C2E585B" w:rsidR="0055248C" w:rsidRPr="00C846B7" w:rsidRDefault="0055248C" w:rsidP="00011829">
            <w:pPr>
              <w:jc w:val="left"/>
              <w:rPr>
                <w:sz w:val="16"/>
                <w:szCs w:val="16"/>
              </w:rPr>
            </w:pPr>
            <w:r w:rsidRPr="00C846B7">
              <w:rPr>
                <w:sz w:val="16"/>
                <w:szCs w:val="16"/>
              </w:rPr>
              <w:t xml:space="preserve">Facilitate any other dissemination activities. </w:t>
            </w:r>
          </w:p>
        </w:tc>
        <w:tc>
          <w:tcPr>
            <w:tcW w:w="1299" w:type="dxa"/>
            <w:shd w:val="clear" w:color="auto" w:fill="auto"/>
          </w:tcPr>
          <w:p w14:paraId="30E7434D" w14:textId="384C56C1" w:rsidR="00011829" w:rsidRPr="00C846B7" w:rsidRDefault="00011829" w:rsidP="00011829">
            <w:pPr>
              <w:jc w:val="left"/>
              <w:rPr>
                <w:sz w:val="16"/>
                <w:szCs w:val="16"/>
              </w:rPr>
            </w:pPr>
            <w:r w:rsidRPr="00C846B7">
              <w:rPr>
                <w:sz w:val="16"/>
                <w:szCs w:val="16"/>
              </w:rPr>
              <w:t>-</w:t>
            </w:r>
          </w:p>
        </w:tc>
      </w:tr>
      <w:tr w:rsidR="00011829" w:rsidRPr="00C846B7" w14:paraId="4C75B78B" w14:textId="77777777" w:rsidTr="000A2135">
        <w:tc>
          <w:tcPr>
            <w:tcW w:w="984" w:type="dxa"/>
            <w:vMerge w:val="restart"/>
          </w:tcPr>
          <w:p w14:paraId="01969CFB" w14:textId="77777777" w:rsidR="00011829" w:rsidRPr="00C846B7" w:rsidRDefault="00011829" w:rsidP="00011829">
            <w:pPr>
              <w:jc w:val="left"/>
              <w:rPr>
                <w:sz w:val="16"/>
                <w:szCs w:val="16"/>
              </w:rPr>
            </w:pPr>
            <w:r w:rsidRPr="00C846B7">
              <w:rPr>
                <w:sz w:val="16"/>
                <w:szCs w:val="16"/>
              </w:rPr>
              <w:t>Component 2</w:t>
            </w:r>
          </w:p>
        </w:tc>
        <w:tc>
          <w:tcPr>
            <w:tcW w:w="1063" w:type="dxa"/>
            <w:vMerge w:val="restart"/>
            <w:shd w:val="clear" w:color="auto" w:fill="auto"/>
          </w:tcPr>
          <w:p w14:paraId="0A110042" w14:textId="1D9FBFDD" w:rsidR="00011829" w:rsidRPr="00C846B7" w:rsidRDefault="000E35B9" w:rsidP="00011829">
            <w:pPr>
              <w:jc w:val="left"/>
              <w:rPr>
                <w:sz w:val="16"/>
                <w:szCs w:val="16"/>
              </w:rPr>
            </w:pPr>
            <w:r w:rsidRPr="00C846B7">
              <w:rPr>
                <w:sz w:val="16"/>
                <w:szCs w:val="16"/>
              </w:rPr>
              <w:t>Innovative business models based on cost reduction operationalized, with strengthene</w:t>
            </w:r>
            <w:r w:rsidRPr="00C846B7">
              <w:rPr>
                <w:sz w:val="16"/>
                <w:szCs w:val="16"/>
              </w:rPr>
              <w:lastRenderedPageBreak/>
              <w:t xml:space="preserve">d private sector participation in </w:t>
            </w:r>
            <w:r w:rsidR="00707535">
              <w:rPr>
                <w:sz w:val="16"/>
                <w:szCs w:val="16"/>
              </w:rPr>
              <w:t>RE minigrid</w:t>
            </w:r>
            <w:r w:rsidRPr="00C846B7">
              <w:rPr>
                <w:sz w:val="16"/>
                <w:szCs w:val="16"/>
              </w:rPr>
              <w:t xml:space="preserve"> development.</w:t>
            </w:r>
          </w:p>
        </w:tc>
        <w:tc>
          <w:tcPr>
            <w:tcW w:w="1096" w:type="dxa"/>
          </w:tcPr>
          <w:p w14:paraId="4943AADC" w14:textId="760E5864" w:rsidR="00011829" w:rsidRPr="00C846B7" w:rsidRDefault="00011829" w:rsidP="00011829">
            <w:pPr>
              <w:jc w:val="left"/>
              <w:rPr>
                <w:sz w:val="16"/>
                <w:szCs w:val="16"/>
              </w:rPr>
            </w:pPr>
            <w:r w:rsidRPr="00C846B7">
              <w:rPr>
                <w:sz w:val="16"/>
                <w:szCs w:val="16"/>
              </w:rPr>
              <w:lastRenderedPageBreak/>
              <w:t xml:space="preserve">2.1 Expansion of public utility </w:t>
            </w:r>
            <w:r w:rsidR="00A23E7E" w:rsidRPr="00C846B7">
              <w:rPr>
                <w:sz w:val="16"/>
                <w:szCs w:val="16"/>
              </w:rPr>
              <w:t>minigrid</w:t>
            </w:r>
            <w:r w:rsidRPr="00C846B7">
              <w:rPr>
                <w:sz w:val="16"/>
                <w:szCs w:val="16"/>
              </w:rPr>
              <w:t xml:space="preserve"> pilot to incorporate Productive Use of Energy </w:t>
            </w:r>
            <w:r w:rsidRPr="00C846B7">
              <w:rPr>
                <w:sz w:val="16"/>
                <w:szCs w:val="16"/>
              </w:rPr>
              <w:lastRenderedPageBreak/>
              <w:t xml:space="preserve">(PUE), innovative appliances and small business development, to demonstrate opportunities for improved feasibility of </w:t>
            </w:r>
            <w:r w:rsidR="00A23E7E" w:rsidRPr="00C846B7">
              <w:rPr>
                <w:sz w:val="16"/>
                <w:szCs w:val="16"/>
              </w:rPr>
              <w:t>minigrid</w:t>
            </w:r>
            <w:r w:rsidRPr="00C846B7">
              <w:rPr>
                <w:sz w:val="16"/>
                <w:szCs w:val="16"/>
              </w:rPr>
              <w:t xml:space="preserve"> systems for rural households. </w:t>
            </w:r>
          </w:p>
        </w:tc>
        <w:tc>
          <w:tcPr>
            <w:tcW w:w="1298" w:type="dxa"/>
            <w:shd w:val="clear" w:color="auto" w:fill="auto"/>
          </w:tcPr>
          <w:p w14:paraId="4D846954" w14:textId="6ACF87F6" w:rsidR="00011829" w:rsidRPr="00C846B7" w:rsidRDefault="00011829" w:rsidP="00011829">
            <w:pPr>
              <w:jc w:val="left"/>
              <w:rPr>
                <w:sz w:val="16"/>
                <w:szCs w:val="16"/>
              </w:rPr>
            </w:pPr>
            <w:r w:rsidRPr="00C846B7">
              <w:rPr>
                <w:sz w:val="16"/>
                <w:szCs w:val="16"/>
              </w:rPr>
              <w:lastRenderedPageBreak/>
              <w:t xml:space="preserve">Operations. Monitoring and Reporting. </w:t>
            </w:r>
          </w:p>
          <w:p w14:paraId="369FCD39" w14:textId="2B90CA11" w:rsidR="00011829" w:rsidRPr="00C846B7" w:rsidRDefault="00011829" w:rsidP="00011829">
            <w:pPr>
              <w:jc w:val="left"/>
              <w:rPr>
                <w:sz w:val="16"/>
                <w:szCs w:val="16"/>
              </w:rPr>
            </w:pPr>
            <w:r w:rsidRPr="00C846B7">
              <w:rPr>
                <w:sz w:val="16"/>
                <w:szCs w:val="16"/>
              </w:rPr>
              <w:t>Stakeholder engagement plan and impact monitoring.</w:t>
            </w:r>
          </w:p>
          <w:p w14:paraId="5111D10A" w14:textId="46F6D6ED" w:rsidR="00011829" w:rsidRPr="00C846B7" w:rsidRDefault="00011829" w:rsidP="00011829">
            <w:pPr>
              <w:jc w:val="left"/>
              <w:rPr>
                <w:sz w:val="16"/>
                <w:szCs w:val="16"/>
              </w:rPr>
            </w:pPr>
            <w:r w:rsidRPr="00C846B7">
              <w:rPr>
                <w:sz w:val="16"/>
                <w:szCs w:val="16"/>
              </w:rPr>
              <w:t xml:space="preserve">Data analysis. </w:t>
            </w:r>
          </w:p>
        </w:tc>
        <w:tc>
          <w:tcPr>
            <w:tcW w:w="1299" w:type="dxa"/>
            <w:shd w:val="clear" w:color="auto" w:fill="auto"/>
          </w:tcPr>
          <w:p w14:paraId="57635495" w14:textId="77777777" w:rsidR="00011829" w:rsidRPr="00C846B7" w:rsidRDefault="00011829" w:rsidP="00011829">
            <w:pPr>
              <w:jc w:val="left"/>
              <w:rPr>
                <w:sz w:val="16"/>
                <w:szCs w:val="16"/>
              </w:rPr>
            </w:pPr>
            <w:r w:rsidRPr="00C846B7">
              <w:rPr>
                <w:sz w:val="16"/>
                <w:szCs w:val="16"/>
              </w:rPr>
              <w:t xml:space="preserve">Operations. Monitoring and Reporting. </w:t>
            </w:r>
          </w:p>
          <w:p w14:paraId="18B0CBE5" w14:textId="77777777" w:rsidR="00011829" w:rsidRPr="00C846B7" w:rsidRDefault="00011829" w:rsidP="00011829">
            <w:pPr>
              <w:jc w:val="left"/>
              <w:rPr>
                <w:sz w:val="16"/>
                <w:szCs w:val="16"/>
              </w:rPr>
            </w:pPr>
            <w:r w:rsidRPr="00C846B7">
              <w:rPr>
                <w:sz w:val="16"/>
                <w:szCs w:val="16"/>
              </w:rPr>
              <w:t>Stakeholder engagement plan and impact monitoring.</w:t>
            </w:r>
          </w:p>
          <w:p w14:paraId="6838B22A" w14:textId="518ADC05" w:rsidR="00011829" w:rsidRPr="00C846B7" w:rsidRDefault="00011829" w:rsidP="00011829">
            <w:pPr>
              <w:jc w:val="left"/>
              <w:rPr>
                <w:sz w:val="16"/>
                <w:szCs w:val="16"/>
              </w:rPr>
            </w:pPr>
            <w:r w:rsidRPr="00C846B7">
              <w:rPr>
                <w:sz w:val="16"/>
                <w:szCs w:val="16"/>
              </w:rPr>
              <w:t>Data analysis.</w:t>
            </w:r>
          </w:p>
        </w:tc>
        <w:tc>
          <w:tcPr>
            <w:tcW w:w="1299" w:type="dxa"/>
            <w:shd w:val="clear" w:color="auto" w:fill="auto"/>
          </w:tcPr>
          <w:p w14:paraId="1E99A371" w14:textId="77777777" w:rsidR="00011829" w:rsidRPr="00C846B7" w:rsidRDefault="00011829" w:rsidP="00011829">
            <w:pPr>
              <w:jc w:val="left"/>
              <w:rPr>
                <w:sz w:val="16"/>
                <w:szCs w:val="16"/>
              </w:rPr>
            </w:pPr>
            <w:r w:rsidRPr="00C846B7">
              <w:rPr>
                <w:sz w:val="16"/>
                <w:szCs w:val="16"/>
              </w:rPr>
              <w:t xml:space="preserve">Assess progress and identify additional interventions to support PUE and enhance electricity usage as needed.  </w:t>
            </w:r>
          </w:p>
          <w:p w14:paraId="071FE00D" w14:textId="77777777" w:rsidR="00011829" w:rsidRPr="00C846B7" w:rsidRDefault="00011829" w:rsidP="00011829">
            <w:pPr>
              <w:jc w:val="left"/>
              <w:rPr>
                <w:sz w:val="16"/>
                <w:szCs w:val="16"/>
              </w:rPr>
            </w:pPr>
            <w:r w:rsidRPr="00C846B7">
              <w:rPr>
                <w:sz w:val="16"/>
                <w:szCs w:val="16"/>
              </w:rPr>
              <w:lastRenderedPageBreak/>
              <w:t xml:space="preserve">Operations. Monitoring and Reporting. </w:t>
            </w:r>
          </w:p>
          <w:p w14:paraId="6CE2F676" w14:textId="77777777" w:rsidR="00011829" w:rsidRPr="00C846B7" w:rsidRDefault="00011829" w:rsidP="00011829">
            <w:pPr>
              <w:jc w:val="left"/>
              <w:rPr>
                <w:sz w:val="16"/>
                <w:szCs w:val="16"/>
              </w:rPr>
            </w:pPr>
            <w:r w:rsidRPr="00C846B7">
              <w:rPr>
                <w:sz w:val="16"/>
                <w:szCs w:val="16"/>
              </w:rPr>
              <w:t>Stakeholder engagement plan and impact monitoring.</w:t>
            </w:r>
          </w:p>
          <w:p w14:paraId="084E8660" w14:textId="77777777" w:rsidR="00011829" w:rsidRPr="00C846B7" w:rsidRDefault="00011829" w:rsidP="00011829">
            <w:pPr>
              <w:jc w:val="left"/>
              <w:rPr>
                <w:sz w:val="16"/>
                <w:szCs w:val="16"/>
              </w:rPr>
            </w:pPr>
            <w:r w:rsidRPr="00C846B7">
              <w:rPr>
                <w:sz w:val="16"/>
                <w:szCs w:val="16"/>
              </w:rPr>
              <w:t>Data analysis.</w:t>
            </w:r>
          </w:p>
          <w:p w14:paraId="606C1FE1" w14:textId="4785B49E" w:rsidR="00011829" w:rsidRPr="00C846B7" w:rsidRDefault="00011829" w:rsidP="00011829">
            <w:pPr>
              <w:jc w:val="left"/>
              <w:rPr>
                <w:sz w:val="16"/>
                <w:szCs w:val="16"/>
              </w:rPr>
            </w:pPr>
            <w:r w:rsidRPr="00C846B7">
              <w:rPr>
                <w:sz w:val="16"/>
                <w:szCs w:val="16"/>
              </w:rPr>
              <w:t>Feedback to National Dialogue.</w:t>
            </w:r>
          </w:p>
        </w:tc>
        <w:tc>
          <w:tcPr>
            <w:tcW w:w="1299" w:type="dxa"/>
            <w:shd w:val="clear" w:color="auto" w:fill="auto"/>
          </w:tcPr>
          <w:p w14:paraId="1C63B47E" w14:textId="77777777" w:rsidR="00011829" w:rsidRPr="00C846B7" w:rsidRDefault="00011829" w:rsidP="00011829">
            <w:pPr>
              <w:jc w:val="left"/>
              <w:rPr>
                <w:sz w:val="16"/>
                <w:szCs w:val="16"/>
              </w:rPr>
            </w:pPr>
            <w:r w:rsidRPr="00C846B7">
              <w:rPr>
                <w:sz w:val="16"/>
                <w:szCs w:val="16"/>
              </w:rPr>
              <w:lastRenderedPageBreak/>
              <w:t xml:space="preserve">Implement any additional actions, as relevant. </w:t>
            </w:r>
          </w:p>
          <w:p w14:paraId="38100BD5" w14:textId="77777777" w:rsidR="00011829" w:rsidRPr="00C846B7" w:rsidRDefault="00011829" w:rsidP="00011829">
            <w:pPr>
              <w:jc w:val="left"/>
              <w:rPr>
                <w:sz w:val="16"/>
                <w:szCs w:val="16"/>
              </w:rPr>
            </w:pPr>
            <w:r w:rsidRPr="00C846B7">
              <w:rPr>
                <w:sz w:val="16"/>
                <w:szCs w:val="16"/>
              </w:rPr>
              <w:t xml:space="preserve">Operations. Monitoring and Reporting. </w:t>
            </w:r>
          </w:p>
          <w:p w14:paraId="5AA2BDD9" w14:textId="77777777" w:rsidR="00011829" w:rsidRPr="00C846B7" w:rsidRDefault="00011829" w:rsidP="00011829">
            <w:pPr>
              <w:jc w:val="left"/>
              <w:rPr>
                <w:sz w:val="16"/>
                <w:szCs w:val="16"/>
              </w:rPr>
            </w:pPr>
            <w:r w:rsidRPr="00C846B7">
              <w:rPr>
                <w:sz w:val="16"/>
                <w:szCs w:val="16"/>
              </w:rPr>
              <w:lastRenderedPageBreak/>
              <w:t>Stakeholder engagement plan and impact monitoring.</w:t>
            </w:r>
          </w:p>
          <w:p w14:paraId="2F0FDCF8" w14:textId="305A1502" w:rsidR="00011829" w:rsidRPr="00C846B7" w:rsidRDefault="00011829" w:rsidP="00011829">
            <w:pPr>
              <w:jc w:val="left"/>
              <w:rPr>
                <w:sz w:val="16"/>
                <w:szCs w:val="16"/>
              </w:rPr>
            </w:pPr>
            <w:r w:rsidRPr="00C846B7">
              <w:rPr>
                <w:sz w:val="16"/>
                <w:szCs w:val="16"/>
              </w:rPr>
              <w:t>Data analysis.</w:t>
            </w:r>
          </w:p>
        </w:tc>
        <w:tc>
          <w:tcPr>
            <w:tcW w:w="1299" w:type="dxa"/>
            <w:shd w:val="clear" w:color="auto" w:fill="auto"/>
          </w:tcPr>
          <w:p w14:paraId="2BA3238A" w14:textId="77777777" w:rsidR="00011829" w:rsidRPr="00C846B7" w:rsidRDefault="00011829" w:rsidP="00011829">
            <w:pPr>
              <w:jc w:val="left"/>
              <w:rPr>
                <w:sz w:val="16"/>
                <w:szCs w:val="16"/>
              </w:rPr>
            </w:pPr>
            <w:r w:rsidRPr="00C846B7">
              <w:rPr>
                <w:sz w:val="16"/>
                <w:szCs w:val="16"/>
              </w:rPr>
              <w:lastRenderedPageBreak/>
              <w:t xml:space="preserve">Implement any additional actions, as relevant. </w:t>
            </w:r>
          </w:p>
          <w:p w14:paraId="2C971EE7" w14:textId="77777777" w:rsidR="00011829" w:rsidRPr="00C846B7" w:rsidRDefault="00011829" w:rsidP="00011829">
            <w:pPr>
              <w:jc w:val="left"/>
              <w:rPr>
                <w:sz w:val="16"/>
                <w:szCs w:val="16"/>
              </w:rPr>
            </w:pPr>
            <w:r w:rsidRPr="00C846B7">
              <w:rPr>
                <w:sz w:val="16"/>
                <w:szCs w:val="16"/>
              </w:rPr>
              <w:t xml:space="preserve">Operations. Monitoring and Reporting. </w:t>
            </w:r>
          </w:p>
          <w:p w14:paraId="3C895F7B" w14:textId="77777777" w:rsidR="00011829" w:rsidRPr="00C846B7" w:rsidRDefault="00011829" w:rsidP="00011829">
            <w:pPr>
              <w:jc w:val="left"/>
              <w:rPr>
                <w:sz w:val="16"/>
                <w:szCs w:val="16"/>
              </w:rPr>
            </w:pPr>
            <w:r w:rsidRPr="00C846B7">
              <w:rPr>
                <w:sz w:val="16"/>
                <w:szCs w:val="16"/>
              </w:rPr>
              <w:lastRenderedPageBreak/>
              <w:t>Stakeholder engagement plan and impact monitoring.</w:t>
            </w:r>
          </w:p>
          <w:p w14:paraId="0E9CF4F5" w14:textId="7D20CA2C" w:rsidR="00011829" w:rsidRPr="00C846B7" w:rsidRDefault="00011829" w:rsidP="00011829">
            <w:pPr>
              <w:jc w:val="left"/>
              <w:rPr>
                <w:sz w:val="16"/>
                <w:szCs w:val="16"/>
              </w:rPr>
            </w:pPr>
            <w:r w:rsidRPr="00C846B7">
              <w:rPr>
                <w:sz w:val="16"/>
                <w:szCs w:val="16"/>
              </w:rPr>
              <w:t>Data analysis.</w:t>
            </w:r>
          </w:p>
        </w:tc>
        <w:tc>
          <w:tcPr>
            <w:tcW w:w="1299" w:type="dxa"/>
            <w:shd w:val="clear" w:color="auto" w:fill="auto"/>
          </w:tcPr>
          <w:p w14:paraId="6DF8E7AD" w14:textId="77777777" w:rsidR="00011829" w:rsidRPr="00C846B7" w:rsidRDefault="00011829" w:rsidP="00011829">
            <w:pPr>
              <w:jc w:val="left"/>
              <w:rPr>
                <w:sz w:val="16"/>
                <w:szCs w:val="16"/>
              </w:rPr>
            </w:pPr>
            <w:r w:rsidRPr="00C846B7">
              <w:rPr>
                <w:sz w:val="16"/>
                <w:szCs w:val="16"/>
              </w:rPr>
              <w:lastRenderedPageBreak/>
              <w:t xml:space="preserve">Implement any additional actions, as relevant. </w:t>
            </w:r>
          </w:p>
          <w:p w14:paraId="00DCD50F" w14:textId="77777777" w:rsidR="00011829" w:rsidRPr="00C846B7" w:rsidRDefault="00011829" w:rsidP="00011829">
            <w:pPr>
              <w:jc w:val="left"/>
              <w:rPr>
                <w:sz w:val="16"/>
                <w:szCs w:val="16"/>
              </w:rPr>
            </w:pPr>
            <w:r w:rsidRPr="00C846B7">
              <w:rPr>
                <w:sz w:val="16"/>
                <w:szCs w:val="16"/>
              </w:rPr>
              <w:t xml:space="preserve">Operations. Monitoring and Reporting. </w:t>
            </w:r>
          </w:p>
          <w:p w14:paraId="32E641A5" w14:textId="77777777" w:rsidR="00011829" w:rsidRPr="00C846B7" w:rsidRDefault="00011829" w:rsidP="00011829">
            <w:pPr>
              <w:jc w:val="left"/>
              <w:rPr>
                <w:sz w:val="16"/>
                <w:szCs w:val="16"/>
              </w:rPr>
            </w:pPr>
            <w:r w:rsidRPr="00C846B7">
              <w:rPr>
                <w:sz w:val="16"/>
                <w:szCs w:val="16"/>
              </w:rPr>
              <w:lastRenderedPageBreak/>
              <w:t>Stakeholder engagement plan and impact monitoring.</w:t>
            </w:r>
          </w:p>
          <w:p w14:paraId="366E0CD5" w14:textId="46711C53" w:rsidR="00011829" w:rsidRPr="00C846B7" w:rsidRDefault="00011829" w:rsidP="00011829">
            <w:pPr>
              <w:jc w:val="left"/>
              <w:rPr>
                <w:sz w:val="16"/>
                <w:szCs w:val="16"/>
              </w:rPr>
            </w:pPr>
            <w:r w:rsidRPr="00C846B7">
              <w:rPr>
                <w:sz w:val="16"/>
                <w:szCs w:val="16"/>
              </w:rPr>
              <w:t>Data analysis.</w:t>
            </w:r>
          </w:p>
        </w:tc>
        <w:tc>
          <w:tcPr>
            <w:tcW w:w="1299" w:type="dxa"/>
            <w:shd w:val="clear" w:color="auto" w:fill="auto"/>
          </w:tcPr>
          <w:p w14:paraId="29F5CFD1" w14:textId="77777777" w:rsidR="00011829" w:rsidRPr="00C846B7" w:rsidRDefault="00011829" w:rsidP="00011829">
            <w:pPr>
              <w:jc w:val="left"/>
              <w:rPr>
                <w:sz w:val="16"/>
                <w:szCs w:val="16"/>
              </w:rPr>
            </w:pPr>
            <w:r w:rsidRPr="00C846B7">
              <w:rPr>
                <w:sz w:val="16"/>
                <w:szCs w:val="16"/>
              </w:rPr>
              <w:lastRenderedPageBreak/>
              <w:t xml:space="preserve">Operations. Monitoring and Reporting. </w:t>
            </w:r>
          </w:p>
          <w:p w14:paraId="56325553" w14:textId="77777777" w:rsidR="00011829" w:rsidRPr="00C846B7" w:rsidRDefault="00011829" w:rsidP="00011829">
            <w:pPr>
              <w:jc w:val="left"/>
              <w:rPr>
                <w:sz w:val="16"/>
                <w:szCs w:val="16"/>
              </w:rPr>
            </w:pPr>
            <w:r w:rsidRPr="00C846B7">
              <w:rPr>
                <w:sz w:val="16"/>
                <w:szCs w:val="16"/>
              </w:rPr>
              <w:t>Stakeholder engagement plan and impact monitoring.</w:t>
            </w:r>
          </w:p>
          <w:p w14:paraId="36EF1934" w14:textId="6400272B" w:rsidR="00011829" w:rsidRPr="00C846B7" w:rsidRDefault="00011829" w:rsidP="00011829">
            <w:pPr>
              <w:jc w:val="left"/>
              <w:rPr>
                <w:sz w:val="16"/>
                <w:szCs w:val="16"/>
              </w:rPr>
            </w:pPr>
            <w:r w:rsidRPr="00C846B7">
              <w:rPr>
                <w:sz w:val="16"/>
                <w:szCs w:val="16"/>
              </w:rPr>
              <w:t>Data analysis.</w:t>
            </w:r>
          </w:p>
        </w:tc>
        <w:tc>
          <w:tcPr>
            <w:tcW w:w="1299" w:type="dxa"/>
            <w:shd w:val="clear" w:color="auto" w:fill="auto"/>
          </w:tcPr>
          <w:p w14:paraId="1E7504CE" w14:textId="77777777" w:rsidR="00011829" w:rsidRPr="00C846B7" w:rsidRDefault="00011829" w:rsidP="00011829">
            <w:pPr>
              <w:jc w:val="left"/>
              <w:rPr>
                <w:sz w:val="16"/>
                <w:szCs w:val="16"/>
              </w:rPr>
            </w:pPr>
            <w:r w:rsidRPr="00C846B7">
              <w:rPr>
                <w:sz w:val="16"/>
                <w:szCs w:val="16"/>
              </w:rPr>
              <w:t>Close out report, updated case study(</w:t>
            </w:r>
            <w:proofErr w:type="spellStart"/>
            <w:r w:rsidRPr="00C846B7">
              <w:rPr>
                <w:sz w:val="16"/>
                <w:szCs w:val="16"/>
              </w:rPr>
              <w:t>ies</w:t>
            </w:r>
            <w:proofErr w:type="spellEnd"/>
            <w:r w:rsidRPr="00C846B7">
              <w:rPr>
                <w:sz w:val="16"/>
                <w:szCs w:val="16"/>
              </w:rPr>
              <w:t xml:space="preserve">). </w:t>
            </w:r>
          </w:p>
          <w:p w14:paraId="5529A8F0" w14:textId="77777777" w:rsidR="00011829" w:rsidRPr="00C846B7" w:rsidRDefault="00011829" w:rsidP="00011829">
            <w:pPr>
              <w:jc w:val="left"/>
              <w:rPr>
                <w:sz w:val="16"/>
                <w:szCs w:val="16"/>
              </w:rPr>
            </w:pPr>
            <w:r w:rsidRPr="00C846B7">
              <w:rPr>
                <w:sz w:val="16"/>
                <w:szCs w:val="16"/>
              </w:rPr>
              <w:t>Feedback to National Dialogue.</w:t>
            </w:r>
          </w:p>
          <w:p w14:paraId="0DA6A0DB" w14:textId="27E8B725" w:rsidR="00011829" w:rsidRPr="00C846B7" w:rsidRDefault="00011829" w:rsidP="00011829">
            <w:pPr>
              <w:jc w:val="left"/>
              <w:rPr>
                <w:sz w:val="16"/>
                <w:szCs w:val="16"/>
              </w:rPr>
            </w:pPr>
            <w:r w:rsidRPr="00C846B7">
              <w:rPr>
                <w:sz w:val="16"/>
                <w:szCs w:val="16"/>
              </w:rPr>
              <w:t xml:space="preserve">Ensure measures in </w:t>
            </w:r>
            <w:r w:rsidRPr="00C846B7">
              <w:rPr>
                <w:sz w:val="16"/>
                <w:szCs w:val="16"/>
              </w:rPr>
              <w:lastRenderedPageBreak/>
              <w:t xml:space="preserve">place for sustainability of operations and established interventions.  </w:t>
            </w:r>
          </w:p>
        </w:tc>
      </w:tr>
      <w:tr w:rsidR="00011829" w:rsidRPr="00C846B7" w14:paraId="5E41AA1A" w14:textId="77777777" w:rsidTr="000A2135">
        <w:tc>
          <w:tcPr>
            <w:tcW w:w="984" w:type="dxa"/>
            <w:vMerge/>
          </w:tcPr>
          <w:p w14:paraId="5B0F1BFF" w14:textId="77777777" w:rsidR="00011829" w:rsidRPr="00C846B7" w:rsidRDefault="00011829" w:rsidP="00011829">
            <w:pPr>
              <w:jc w:val="left"/>
              <w:rPr>
                <w:sz w:val="16"/>
                <w:szCs w:val="16"/>
              </w:rPr>
            </w:pPr>
          </w:p>
        </w:tc>
        <w:tc>
          <w:tcPr>
            <w:tcW w:w="1063" w:type="dxa"/>
            <w:vMerge/>
            <w:shd w:val="clear" w:color="auto" w:fill="auto"/>
          </w:tcPr>
          <w:p w14:paraId="6DB1F0EE" w14:textId="77777777" w:rsidR="00011829" w:rsidRPr="00C846B7" w:rsidRDefault="00011829" w:rsidP="00011829">
            <w:pPr>
              <w:jc w:val="left"/>
              <w:rPr>
                <w:sz w:val="16"/>
                <w:szCs w:val="16"/>
              </w:rPr>
            </w:pPr>
          </w:p>
        </w:tc>
        <w:tc>
          <w:tcPr>
            <w:tcW w:w="1096" w:type="dxa"/>
          </w:tcPr>
          <w:p w14:paraId="5E74DEDC" w14:textId="4F4E613F" w:rsidR="00011829" w:rsidRPr="00C846B7" w:rsidRDefault="00011829" w:rsidP="00011829">
            <w:pPr>
              <w:jc w:val="left"/>
              <w:rPr>
                <w:sz w:val="16"/>
                <w:szCs w:val="16"/>
              </w:rPr>
            </w:pPr>
            <w:r w:rsidRPr="00C846B7">
              <w:rPr>
                <w:sz w:val="16"/>
                <w:szCs w:val="16"/>
              </w:rPr>
              <w:t xml:space="preserve">2.2 </w:t>
            </w:r>
            <w:r w:rsidR="000E35B9" w:rsidRPr="00C846B7">
              <w:rPr>
                <w:sz w:val="16"/>
                <w:szCs w:val="16"/>
              </w:rPr>
              <w:t>Greenfields pilot developed demonstrating productive uses use/innovative appliances and modular hardware/system design, leading to cost-reduction in minigrids.</w:t>
            </w:r>
          </w:p>
        </w:tc>
        <w:tc>
          <w:tcPr>
            <w:tcW w:w="1298" w:type="dxa"/>
            <w:shd w:val="clear" w:color="auto" w:fill="auto"/>
          </w:tcPr>
          <w:p w14:paraId="4D9B5BED" w14:textId="77777777" w:rsidR="005E387F" w:rsidRPr="00C846B7" w:rsidRDefault="005E387F" w:rsidP="005E387F">
            <w:pPr>
              <w:jc w:val="left"/>
              <w:rPr>
                <w:sz w:val="16"/>
                <w:szCs w:val="16"/>
              </w:rPr>
            </w:pPr>
            <w:r w:rsidRPr="00C846B7">
              <w:rPr>
                <w:sz w:val="16"/>
                <w:szCs w:val="16"/>
              </w:rPr>
              <w:t xml:space="preserve">Operations. Monitoring and Reporting. </w:t>
            </w:r>
          </w:p>
          <w:p w14:paraId="5C227D45" w14:textId="77777777" w:rsidR="005E387F" w:rsidRPr="00C846B7" w:rsidRDefault="005E387F" w:rsidP="005E387F">
            <w:pPr>
              <w:jc w:val="left"/>
              <w:rPr>
                <w:sz w:val="16"/>
                <w:szCs w:val="16"/>
              </w:rPr>
            </w:pPr>
            <w:r w:rsidRPr="00C846B7">
              <w:rPr>
                <w:sz w:val="16"/>
                <w:szCs w:val="16"/>
              </w:rPr>
              <w:t>Stakeholder engagement plan and impact monitoring.</w:t>
            </w:r>
          </w:p>
          <w:p w14:paraId="44967643" w14:textId="322CA8AB" w:rsidR="00011829" w:rsidRPr="00C846B7" w:rsidRDefault="005E387F" w:rsidP="005E387F">
            <w:pPr>
              <w:jc w:val="left"/>
              <w:rPr>
                <w:sz w:val="16"/>
                <w:szCs w:val="16"/>
              </w:rPr>
            </w:pPr>
            <w:r w:rsidRPr="00C846B7">
              <w:rPr>
                <w:sz w:val="16"/>
                <w:szCs w:val="16"/>
              </w:rPr>
              <w:t>Continued business development support.</w:t>
            </w:r>
          </w:p>
        </w:tc>
        <w:tc>
          <w:tcPr>
            <w:tcW w:w="1299" w:type="dxa"/>
            <w:shd w:val="clear" w:color="auto" w:fill="auto"/>
          </w:tcPr>
          <w:p w14:paraId="55E604E9" w14:textId="77777777" w:rsidR="005E387F" w:rsidRPr="00C846B7" w:rsidRDefault="005E387F" w:rsidP="005E387F">
            <w:pPr>
              <w:jc w:val="left"/>
              <w:rPr>
                <w:sz w:val="16"/>
                <w:szCs w:val="16"/>
              </w:rPr>
            </w:pPr>
            <w:r w:rsidRPr="00C846B7">
              <w:rPr>
                <w:sz w:val="16"/>
                <w:szCs w:val="16"/>
              </w:rPr>
              <w:t xml:space="preserve">Operations. Monitoring and Reporting. </w:t>
            </w:r>
          </w:p>
          <w:p w14:paraId="74572F6A" w14:textId="77777777" w:rsidR="005E387F" w:rsidRPr="00C846B7" w:rsidRDefault="005E387F" w:rsidP="005E387F">
            <w:pPr>
              <w:jc w:val="left"/>
              <w:rPr>
                <w:sz w:val="16"/>
                <w:szCs w:val="16"/>
              </w:rPr>
            </w:pPr>
            <w:r w:rsidRPr="00C846B7">
              <w:rPr>
                <w:sz w:val="16"/>
                <w:szCs w:val="16"/>
              </w:rPr>
              <w:t>Stakeholder engagement plan and impact monitoring.</w:t>
            </w:r>
          </w:p>
          <w:p w14:paraId="5B43C819" w14:textId="4FC2EE5E" w:rsidR="00011829" w:rsidRPr="00C846B7" w:rsidRDefault="005E387F" w:rsidP="005E387F">
            <w:pPr>
              <w:jc w:val="left"/>
              <w:rPr>
                <w:sz w:val="16"/>
                <w:szCs w:val="16"/>
              </w:rPr>
            </w:pPr>
            <w:r w:rsidRPr="00C846B7">
              <w:rPr>
                <w:sz w:val="16"/>
                <w:szCs w:val="16"/>
              </w:rPr>
              <w:t>Continued business development support.</w:t>
            </w:r>
          </w:p>
        </w:tc>
        <w:tc>
          <w:tcPr>
            <w:tcW w:w="1299" w:type="dxa"/>
            <w:shd w:val="clear" w:color="auto" w:fill="auto"/>
          </w:tcPr>
          <w:p w14:paraId="4B258188" w14:textId="77777777" w:rsidR="00011829" w:rsidRPr="00C846B7" w:rsidRDefault="00011829" w:rsidP="00011829">
            <w:pPr>
              <w:jc w:val="left"/>
              <w:rPr>
                <w:sz w:val="16"/>
                <w:szCs w:val="16"/>
              </w:rPr>
            </w:pPr>
            <w:r w:rsidRPr="00C846B7">
              <w:rPr>
                <w:sz w:val="16"/>
                <w:szCs w:val="16"/>
              </w:rPr>
              <w:t xml:space="preserve">Operations. Monitoring and Reporting. </w:t>
            </w:r>
          </w:p>
          <w:p w14:paraId="78E70D74" w14:textId="77777777" w:rsidR="00011829" w:rsidRPr="00C846B7" w:rsidRDefault="00011829" w:rsidP="00011829">
            <w:pPr>
              <w:jc w:val="left"/>
              <w:rPr>
                <w:sz w:val="16"/>
                <w:szCs w:val="16"/>
              </w:rPr>
            </w:pPr>
            <w:r w:rsidRPr="00C846B7">
              <w:rPr>
                <w:sz w:val="16"/>
                <w:szCs w:val="16"/>
              </w:rPr>
              <w:t>Stakeholder engagement plan and impact monitoring.</w:t>
            </w:r>
          </w:p>
          <w:p w14:paraId="5260462A" w14:textId="52FC0D2E" w:rsidR="00011829" w:rsidRPr="00C846B7" w:rsidRDefault="00011829" w:rsidP="00011829">
            <w:pPr>
              <w:jc w:val="left"/>
              <w:rPr>
                <w:sz w:val="16"/>
                <w:szCs w:val="16"/>
              </w:rPr>
            </w:pPr>
            <w:r w:rsidRPr="00C846B7">
              <w:rPr>
                <w:sz w:val="16"/>
                <w:szCs w:val="16"/>
              </w:rPr>
              <w:t xml:space="preserve">Continued business development support. </w:t>
            </w:r>
          </w:p>
        </w:tc>
        <w:tc>
          <w:tcPr>
            <w:tcW w:w="1299" w:type="dxa"/>
            <w:shd w:val="clear" w:color="auto" w:fill="auto"/>
          </w:tcPr>
          <w:p w14:paraId="52A78F5F" w14:textId="77777777" w:rsidR="00011829" w:rsidRPr="00C846B7" w:rsidRDefault="00011829" w:rsidP="00011829">
            <w:pPr>
              <w:jc w:val="left"/>
              <w:rPr>
                <w:sz w:val="16"/>
                <w:szCs w:val="16"/>
              </w:rPr>
            </w:pPr>
            <w:r w:rsidRPr="00C846B7">
              <w:rPr>
                <w:sz w:val="16"/>
                <w:szCs w:val="16"/>
              </w:rPr>
              <w:t xml:space="preserve">Operations. Monitoring and Reporting. </w:t>
            </w:r>
          </w:p>
          <w:p w14:paraId="013421C8" w14:textId="77777777" w:rsidR="00011829" w:rsidRPr="00C846B7" w:rsidRDefault="00011829" w:rsidP="00011829">
            <w:pPr>
              <w:jc w:val="left"/>
              <w:rPr>
                <w:sz w:val="16"/>
                <w:szCs w:val="16"/>
              </w:rPr>
            </w:pPr>
            <w:r w:rsidRPr="00C846B7">
              <w:rPr>
                <w:sz w:val="16"/>
                <w:szCs w:val="16"/>
              </w:rPr>
              <w:t>Stakeholder engagement plan and impact monitoring.</w:t>
            </w:r>
          </w:p>
          <w:p w14:paraId="4800A935" w14:textId="77777777" w:rsidR="00011829" w:rsidRPr="00C846B7" w:rsidRDefault="00011829" w:rsidP="00011829">
            <w:pPr>
              <w:jc w:val="left"/>
              <w:rPr>
                <w:sz w:val="16"/>
                <w:szCs w:val="16"/>
              </w:rPr>
            </w:pPr>
            <w:r w:rsidRPr="00C846B7">
              <w:rPr>
                <w:sz w:val="16"/>
                <w:szCs w:val="16"/>
              </w:rPr>
              <w:t xml:space="preserve">Data analysis. </w:t>
            </w:r>
          </w:p>
          <w:p w14:paraId="5C682EE5" w14:textId="77777777" w:rsidR="00011829" w:rsidRPr="00C846B7" w:rsidRDefault="00011829" w:rsidP="00011829">
            <w:pPr>
              <w:jc w:val="left"/>
              <w:rPr>
                <w:sz w:val="16"/>
                <w:szCs w:val="16"/>
              </w:rPr>
            </w:pPr>
            <w:r w:rsidRPr="00C846B7">
              <w:rPr>
                <w:sz w:val="16"/>
                <w:szCs w:val="16"/>
              </w:rPr>
              <w:t xml:space="preserve">Review of grid utilization to identify any additional development and support required. </w:t>
            </w:r>
          </w:p>
          <w:p w14:paraId="23DBE7ED" w14:textId="77777777" w:rsidR="00011829" w:rsidRPr="00C846B7" w:rsidRDefault="00011829" w:rsidP="00011829">
            <w:pPr>
              <w:jc w:val="left"/>
              <w:rPr>
                <w:sz w:val="16"/>
                <w:szCs w:val="16"/>
              </w:rPr>
            </w:pPr>
            <w:r w:rsidRPr="00C846B7">
              <w:rPr>
                <w:sz w:val="16"/>
                <w:szCs w:val="16"/>
              </w:rPr>
              <w:t xml:space="preserve">Identify any additional opportunities to improve grid utilization and revenue. </w:t>
            </w:r>
          </w:p>
          <w:p w14:paraId="465D35AE" w14:textId="60F51C23" w:rsidR="00011829" w:rsidRPr="00C846B7" w:rsidRDefault="00011829" w:rsidP="00011829">
            <w:pPr>
              <w:jc w:val="left"/>
              <w:rPr>
                <w:sz w:val="16"/>
                <w:szCs w:val="16"/>
              </w:rPr>
            </w:pPr>
            <w:r w:rsidRPr="00C846B7">
              <w:rPr>
                <w:sz w:val="16"/>
                <w:szCs w:val="16"/>
              </w:rPr>
              <w:lastRenderedPageBreak/>
              <w:t>Develop case study with recommendations (see Output 3.2)</w:t>
            </w:r>
          </w:p>
          <w:p w14:paraId="5270A65A" w14:textId="5A4BB369" w:rsidR="00011829" w:rsidRPr="00C846B7" w:rsidRDefault="00011829" w:rsidP="00011829">
            <w:pPr>
              <w:jc w:val="left"/>
              <w:rPr>
                <w:sz w:val="16"/>
                <w:szCs w:val="16"/>
              </w:rPr>
            </w:pPr>
            <w:r w:rsidRPr="00C846B7">
              <w:rPr>
                <w:sz w:val="16"/>
                <w:szCs w:val="16"/>
              </w:rPr>
              <w:t xml:space="preserve">Feedback to National Dialogue. </w:t>
            </w:r>
          </w:p>
        </w:tc>
        <w:tc>
          <w:tcPr>
            <w:tcW w:w="1299" w:type="dxa"/>
            <w:shd w:val="clear" w:color="auto" w:fill="auto"/>
          </w:tcPr>
          <w:p w14:paraId="2369F91A" w14:textId="7965CB4E" w:rsidR="00011829" w:rsidRPr="00C846B7" w:rsidRDefault="00011829" w:rsidP="00011829">
            <w:pPr>
              <w:jc w:val="left"/>
              <w:rPr>
                <w:sz w:val="16"/>
                <w:szCs w:val="16"/>
              </w:rPr>
            </w:pPr>
            <w:r w:rsidRPr="00C846B7">
              <w:rPr>
                <w:sz w:val="16"/>
                <w:szCs w:val="16"/>
              </w:rPr>
              <w:lastRenderedPageBreak/>
              <w:t xml:space="preserve">Implement additional interventions as appropriate. </w:t>
            </w:r>
          </w:p>
          <w:p w14:paraId="3C691478" w14:textId="74EC2C3C" w:rsidR="00011829" w:rsidRPr="00C846B7" w:rsidRDefault="00011829" w:rsidP="00011829">
            <w:pPr>
              <w:jc w:val="left"/>
              <w:rPr>
                <w:sz w:val="16"/>
                <w:szCs w:val="16"/>
              </w:rPr>
            </w:pPr>
            <w:r w:rsidRPr="00C846B7">
              <w:rPr>
                <w:sz w:val="16"/>
                <w:szCs w:val="16"/>
              </w:rPr>
              <w:t xml:space="preserve">Operations. Monitoring and Reporting. </w:t>
            </w:r>
          </w:p>
          <w:p w14:paraId="26430FB2" w14:textId="77777777" w:rsidR="00011829" w:rsidRPr="00C846B7" w:rsidRDefault="00011829" w:rsidP="00011829">
            <w:pPr>
              <w:jc w:val="left"/>
              <w:rPr>
                <w:sz w:val="16"/>
                <w:szCs w:val="16"/>
              </w:rPr>
            </w:pPr>
            <w:r w:rsidRPr="00C846B7">
              <w:rPr>
                <w:sz w:val="16"/>
                <w:szCs w:val="16"/>
              </w:rPr>
              <w:t>Stakeholder engagement plan and impact monitoring.</w:t>
            </w:r>
          </w:p>
          <w:p w14:paraId="75BDD9CE" w14:textId="77777777" w:rsidR="00011829" w:rsidRPr="00C846B7" w:rsidRDefault="00011829" w:rsidP="00011829">
            <w:pPr>
              <w:jc w:val="left"/>
              <w:rPr>
                <w:sz w:val="16"/>
                <w:szCs w:val="16"/>
              </w:rPr>
            </w:pPr>
            <w:r w:rsidRPr="00C846B7">
              <w:rPr>
                <w:sz w:val="16"/>
                <w:szCs w:val="16"/>
              </w:rPr>
              <w:t xml:space="preserve">Data analysis. </w:t>
            </w:r>
          </w:p>
          <w:p w14:paraId="46AAB684" w14:textId="1A7E2FF4" w:rsidR="00011829" w:rsidRPr="00C846B7" w:rsidRDefault="00011829" w:rsidP="00011829">
            <w:pPr>
              <w:jc w:val="left"/>
              <w:rPr>
                <w:sz w:val="16"/>
                <w:szCs w:val="16"/>
              </w:rPr>
            </w:pPr>
            <w:r w:rsidRPr="00C846B7">
              <w:rPr>
                <w:sz w:val="16"/>
                <w:szCs w:val="16"/>
              </w:rPr>
              <w:t xml:space="preserve">Feedback to National Dialogue. </w:t>
            </w:r>
          </w:p>
        </w:tc>
        <w:tc>
          <w:tcPr>
            <w:tcW w:w="1299" w:type="dxa"/>
            <w:shd w:val="clear" w:color="auto" w:fill="auto"/>
          </w:tcPr>
          <w:p w14:paraId="508E28C7" w14:textId="77777777" w:rsidR="00011829" w:rsidRPr="00C846B7" w:rsidRDefault="00011829" w:rsidP="00011829">
            <w:pPr>
              <w:jc w:val="left"/>
              <w:rPr>
                <w:sz w:val="16"/>
                <w:szCs w:val="16"/>
              </w:rPr>
            </w:pPr>
            <w:r w:rsidRPr="00C846B7">
              <w:rPr>
                <w:sz w:val="16"/>
                <w:szCs w:val="16"/>
              </w:rPr>
              <w:t xml:space="preserve">Review of grid utilization to identify any additional development and support required. </w:t>
            </w:r>
          </w:p>
          <w:p w14:paraId="78BF2871" w14:textId="1D66342C" w:rsidR="00011829" w:rsidRPr="00C846B7" w:rsidRDefault="00011829" w:rsidP="00011829">
            <w:pPr>
              <w:jc w:val="left"/>
              <w:rPr>
                <w:sz w:val="16"/>
                <w:szCs w:val="16"/>
              </w:rPr>
            </w:pPr>
            <w:r w:rsidRPr="00C846B7">
              <w:rPr>
                <w:sz w:val="16"/>
                <w:szCs w:val="16"/>
              </w:rPr>
              <w:t xml:space="preserve">Identify any further opportunities to improve grid utilization and revenue (continued refinement). </w:t>
            </w:r>
          </w:p>
          <w:p w14:paraId="3A3122AD" w14:textId="77777777" w:rsidR="00011829" w:rsidRPr="00C846B7" w:rsidRDefault="00011829" w:rsidP="00011829">
            <w:pPr>
              <w:jc w:val="left"/>
              <w:rPr>
                <w:sz w:val="16"/>
                <w:szCs w:val="16"/>
              </w:rPr>
            </w:pPr>
            <w:r w:rsidRPr="00C846B7">
              <w:rPr>
                <w:sz w:val="16"/>
                <w:szCs w:val="16"/>
              </w:rPr>
              <w:t xml:space="preserve">Operations. Monitoring and Reporting. </w:t>
            </w:r>
          </w:p>
          <w:p w14:paraId="0A0C0B7C" w14:textId="77777777" w:rsidR="00011829" w:rsidRPr="00C846B7" w:rsidRDefault="00011829" w:rsidP="00011829">
            <w:pPr>
              <w:jc w:val="left"/>
              <w:rPr>
                <w:sz w:val="16"/>
                <w:szCs w:val="16"/>
              </w:rPr>
            </w:pPr>
            <w:r w:rsidRPr="00C846B7">
              <w:rPr>
                <w:sz w:val="16"/>
                <w:szCs w:val="16"/>
              </w:rPr>
              <w:t>Stakeholder engagement plan and impact monitoring.</w:t>
            </w:r>
          </w:p>
          <w:p w14:paraId="1E28CE68" w14:textId="7DDED4B8" w:rsidR="00011829" w:rsidRPr="00C846B7" w:rsidRDefault="00011829" w:rsidP="00011829">
            <w:pPr>
              <w:jc w:val="left"/>
              <w:rPr>
                <w:sz w:val="16"/>
                <w:szCs w:val="16"/>
              </w:rPr>
            </w:pPr>
            <w:r w:rsidRPr="00C846B7">
              <w:rPr>
                <w:sz w:val="16"/>
                <w:szCs w:val="16"/>
              </w:rPr>
              <w:lastRenderedPageBreak/>
              <w:t xml:space="preserve">Data analysis. </w:t>
            </w:r>
          </w:p>
        </w:tc>
        <w:tc>
          <w:tcPr>
            <w:tcW w:w="1299" w:type="dxa"/>
            <w:shd w:val="clear" w:color="auto" w:fill="auto"/>
          </w:tcPr>
          <w:p w14:paraId="59799D2A" w14:textId="77777777" w:rsidR="00011829" w:rsidRPr="00C846B7" w:rsidRDefault="00011829" w:rsidP="00011829">
            <w:pPr>
              <w:jc w:val="left"/>
              <w:rPr>
                <w:sz w:val="16"/>
                <w:szCs w:val="16"/>
              </w:rPr>
            </w:pPr>
            <w:r w:rsidRPr="00C846B7">
              <w:rPr>
                <w:sz w:val="16"/>
                <w:szCs w:val="16"/>
              </w:rPr>
              <w:lastRenderedPageBreak/>
              <w:t xml:space="preserve">Implement additional interventions as appropriate. </w:t>
            </w:r>
          </w:p>
          <w:p w14:paraId="298F4733" w14:textId="77777777" w:rsidR="00011829" w:rsidRPr="00C846B7" w:rsidRDefault="00011829" w:rsidP="00011829">
            <w:pPr>
              <w:jc w:val="left"/>
              <w:rPr>
                <w:sz w:val="16"/>
                <w:szCs w:val="16"/>
              </w:rPr>
            </w:pPr>
            <w:r w:rsidRPr="00C846B7">
              <w:rPr>
                <w:sz w:val="16"/>
                <w:szCs w:val="16"/>
              </w:rPr>
              <w:t xml:space="preserve">Operations. Monitoring and Reporting. </w:t>
            </w:r>
          </w:p>
          <w:p w14:paraId="78AB3B6D" w14:textId="77777777" w:rsidR="00011829" w:rsidRPr="00C846B7" w:rsidRDefault="00011829" w:rsidP="00011829">
            <w:pPr>
              <w:jc w:val="left"/>
              <w:rPr>
                <w:sz w:val="16"/>
                <w:szCs w:val="16"/>
              </w:rPr>
            </w:pPr>
            <w:r w:rsidRPr="00C846B7">
              <w:rPr>
                <w:sz w:val="16"/>
                <w:szCs w:val="16"/>
              </w:rPr>
              <w:t>Stakeholder engagement plan and impact monitoring.</w:t>
            </w:r>
          </w:p>
          <w:p w14:paraId="5C13C4E0" w14:textId="77777777" w:rsidR="00011829" w:rsidRPr="00C846B7" w:rsidRDefault="00011829" w:rsidP="00011829">
            <w:pPr>
              <w:jc w:val="left"/>
              <w:rPr>
                <w:sz w:val="16"/>
                <w:szCs w:val="16"/>
              </w:rPr>
            </w:pPr>
            <w:r w:rsidRPr="00C846B7">
              <w:rPr>
                <w:sz w:val="16"/>
                <w:szCs w:val="16"/>
              </w:rPr>
              <w:t xml:space="preserve">Data analysis. </w:t>
            </w:r>
          </w:p>
          <w:p w14:paraId="1E832734" w14:textId="7D749E03" w:rsidR="00011829" w:rsidRPr="00C846B7" w:rsidRDefault="00011829" w:rsidP="00011829">
            <w:pPr>
              <w:jc w:val="left"/>
              <w:rPr>
                <w:sz w:val="16"/>
                <w:szCs w:val="16"/>
              </w:rPr>
            </w:pPr>
            <w:r w:rsidRPr="00C846B7">
              <w:rPr>
                <w:sz w:val="16"/>
                <w:szCs w:val="16"/>
              </w:rPr>
              <w:t>Feedback to National Dialogue.</w:t>
            </w:r>
          </w:p>
        </w:tc>
        <w:tc>
          <w:tcPr>
            <w:tcW w:w="1299" w:type="dxa"/>
            <w:shd w:val="clear" w:color="auto" w:fill="auto"/>
          </w:tcPr>
          <w:p w14:paraId="1B3EBE37" w14:textId="77777777" w:rsidR="00011829" w:rsidRPr="00C846B7" w:rsidRDefault="00011829" w:rsidP="00011829">
            <w:pPr>
              <w:jc w:val="left"/>
              <w:rPr>
                <w:sz w:val="16"/>
                <w:szCs w:val="16"/>
              </w:rPr>
            </w:pPr>
            <w:r w:rsidRPr="00C846B7">
              <w:rPr>
                <w:sz w:val="16"/>
                <w:szCs w:val="16"/>
              </w:rPr>
              <w:t>Close out report, updated case study(</w:t>
            </w:r>
            <w:proofErr w:type="spellStart"/>
            <w:r w:rsidRPr="00C846B7">
              <w:rPr>
                <w:sz w:val="16"/>
                <w:szCs w:val="16"/>
              </w:rPr>
              <w:t>ies</w:t>
            </w:r>
            <w:proofErr w:type="spellEnd"/>
            <w:r w:rsidRPr="00C846B7">
              <w:rPr>
                <w:sz w:val="16"/>
                <w:szCs w:val="16"/>
              </w:rPr>
              <w:t xml:space="preserve">). </w:t>
            </w:r>
          </w:p>
          <w:p w14:paraId="5113FDAD" w14:textId="77777777" w:rsidR="00011829" w:rsidRPr="00C846B7" w:rsidRDefault="00011829" w:rsidP="00011829">
            <w:pPr>
              <w:jc w:val="left"/>
              <w:rPr>
                <w:sz w:val="16"/>
                <w:szCs w:val="16"/>
              </w:rPr>
            </w:pPr>
            <w:r w:rsidRPr="00C846B7">
              <w:rPr>
                <w:sz w:val="16"/>
                <w:szCs w:val="16"/>
              </w:rPr>
              <w:t>Feedback to National Dialogue.</w:t>
            </w:r>
          </w:p>
          <w:p w14:paraId="2883AAF1" w14:textId="06F7AA72" w:rsidR="00011829" w:rsidRPr="00C846B7" w:rsidRDefault="00011829" w:rsidP="00011829">
            <w:pPr>
              <w:jc w:val="left"/>
              <w:rPr>
                <w:sz w:val="16"/>
                <w:szCs w:val="16"/>
              </w:rPr>
            </w:pPr>
            <w:r w:rsidRPr="00C846B7">
              <w:rPr>
                <w:sz w:val="16"/>
                <w:szCs w:val="16"/>
              </w:rPr>
              <w:t xml:space="preserve">Ensure measures in place for sustainability of operations and established interventions.  </w:t>
            </w:r>
          </w:p>
        </w:tc>
      </w:tr>
      <w:tr w:rsidR="00011829" w:rsidRPr="00C846B7" w14:paraId="6D329C0E" w14:textId="77777777" w:rsidTr="000A2135">
        <w:tc>
          <w:tcPr>
            <w:tcW w:w="984" w:type="dxa"/>
            <w:vMerge/>
          </w:tcPr>
          <w:p w14:paraId="18279D63" w14:textId="77777777" w:rsidR="00011829" w:rsidRPr="00C846B7" w:rsidRDefault="00011829" w:rsidP="00011829">
            <w:pPr>
              <w:jc w:val="left"/>
              <w:rPr>
                <w:sz w:val="16"/>
                <w:szCs w:val="16"/>
              </w:rPr>
            </w:pPr>
          </w:p>
        </w:tc>
        <w:tc>
          <w:tcPr>
            <w:tcW w:w="1063" w:type="dxa"/>
            <w:vMerge/>
            <w:shd w:val="clear" w:color="auto" w:fill="auto"/>
          </w:tcPr>
          <w:p w14:paraId="42CD8EB2" w14:textId="77777777" w:rsidR="00011829" w:rsidRPr="00C846B7" w:rsidRDefault="00011829" w:rsidP="00011829">
            <w:pPr>
              <w:jc w:val="left"/>
              <w:rPr>
                <w:sz w:val="16"/>
                <w:szCs w:val="16"/>
              </w:rPr>
            </w:pPr>
          </w:p>
        </w:tc>
        <w:tc>
          <w:tcPr>
            <w:tcW w:w="1096" w:type="dxa"/>
          </w:tcPr>
          <w:p w14:paraId="62E81130" w14:textId="77777777" w:rsidR="00011829" w:rsidRPr="00C846B7" w:rsidRDefault="00011829" w:rsidP="00011829">
            <w:pPr>
              <w:jc w:val="left"/>
              <w:rPr>
                <w:sz w:val="16"/>
                <w:szCs w:val="16"/>
              </w:rPr>
            </w:pPr>
            <w:r w:rsidRPr="00C846B7">
              <w:rPr>
                <w:sz w:val="16"/>
                <w:szCs w:val="16"/>
              </w:rPr>
              <w:t>2.3 Strengthen capacity of potential developers and operators to consider design parameters, innovative business models and cost-reduction levers, to improve project feasibility, with practical experience drawn from both pilot projects.</w:t>
            </w:r>
          </w:p>
        </w:tc>
        <w:tc>
          <w:tcPr>
            <w:tcW w:w="1298" w:type="dxa"/>
            <w:shd w:val="clear" w:color="auto" w:fill="auto"/>
          </w:tcPr>
          <w:p w14:paraId="407543EA" w14:textId="3A766DEC" w:rsidR="00011829" w:rsidRPr="00C846B7" w:rsidRDefault="00011829" w:rsidP="00011829">
            <w:pPr>
              <w:jc w:val="left"/>
              <w:rPr>
                <w:sz w:val="16"/>
                <w:szCs w:val="16"/>
              </w:rPr>
            </w:pPr>
            <w:r w:rsidRPr="00C846B7">
              <w:rPr>
                <w:sz w:val="16"/>
                <w:szCs w:val="16"/>
              </w:rPr>
              <w:t>Training as per schedule.</w:t>
            </w:r>
          </w:p>
          <w:p w14:paraId="438C56FF" w14:textId="77777777" w:rsidR="00011829" w:rsidRPr="00C846B7" w:rsidRDefault="00011829" w:rsidP="00011829">
            <w:pPr>
              <w:jc w:val="left"/>
              <w:rPr>
                <w:sz w:val="16"/>
                <w:szCs w:val="16"/>
              </w:rPr>
            </w:pPr>
            <w:r w:rsidRPr="00C846B7">
              <w:rPr>
                <w:sz w:val="16"/>
                <w:szCs w:val="16"/>
              </w:rPr>
              <w:t>Review training feedback for refinements.</w:t>
            </w:r>
          </w:p>
          <w:p w14:paraId="68E18D5E" w14:textId="77777777" w:rsidR="00011829" w:rsidRPr="00C846B7" w:rsidRDefault="00011829" w:rsidP="00011829">
            <w:pPr>
              <w:jc w:val="left"/>
              <w:rPr>
                <w:sz w:val="16"/>
                <w:szCs w:val="16"/>
              </w:rPr>
            </w:pPr>
            <w:r w:rsidRPr="00C846B7">
              <w:rPr>
                <w:sz w:val="16"/>
                <w:szCs w:val="16"/>
              </w:rPr>
              <w:t>Track attendance including representation of gender, youth, other vulnerable groups.</w:t>
            </w:r>
          </w:p>
          <w:p w14:paraId="7BE8460F" w14:textId="10E7B6A2" w:rsidR="00011829" w:rsidRPr="00C846B7" w:rsidRDefault="00011829" w:rsidP="00011829">
            <w:pPr>
              <w:jc w:val="left"/>
              <w:rPr>
                <w:sz w:val="16"/>
                <w:szCs w:val="16"/>
              </w:rPr>
            </w:pPr>
            <w:r w:rsidRPr="00C846B7">
              <w:rPr>
                <w:sz w:val="16"/>
                <w:szCs w:val="16"/>
              </w:rPr>
              <w:t xml:space="preserve">Continued development of further modules, as relevant. </w:t>
            </w:r>
          </w:p>
        </w:tc>
        <w:tc>
          <w:tcPr>
            <w:tcW w:w="1299" w:type="dxa"/>
            <w:shd w:val="clear" w:color="auto" w:fill="auto"/>
          </w:tcPr>
          <w:p w14:paraId="7E7570D4" w14:textId="77777777" w:rsidR="00011829" w:rsidRPr="00C846B7" w:rsidRDefault="00011829" w:rsidP="00011829">
            <w:pPr>
              <w:jc w:val="left"/>
              <w:rPr>
                <w:sz w:val="16"/>
                <w:szCs w:val="16"/>
              </w:rPr>
            </w:pPr>
            <w:r w:rsidRPr="00C846B7">
              <w:rPr>
                <w:sz w:val="16"/>
                <w:szCs w:val="16"/>
              </w:rPr>
              <w:t>Training as per schedule.</w:t>
            </w:r>
          </w:p>
          <w:p w14:paraId="7A767E6E" w14:textId="77777777" w:rsidR="00011829" w:rsidRPr="00C846B7" w:rsidRDefault="00011829" w:rsidP="00011829">
            <w:pPr>
              <w:jc w:val="left"/>
              <w:rPr>
                <w:sz w:val="16"/>
                <w:szCs w:val="16"/>
              </w:rPr>
            </w:pPr>
            <w:r w:rsidRPr="00C846B7">
              <w:rPr>
                <w:sz w:val="16"/>
                <w:szCs w:val="16"/>
              </w:rPr>
              <w:t>Review training feedback for refinements.</w:t>
            </w:r>
          </w:p>
          <w:p w14:paraId="2EDD4742" w14:textId="77777777" w:rsidR="00011829" w:rsidRPr="00C846B7" w:rsidRDefault="00011829" w:rsidP="00011829">
            <w:pPr>
              <w:jc w:val="left"/>
              <w:rPr>
                <w:sz w:val="16"/>
                <w:szCs w:val="16"/>
              </w:rPr>
            </w:pPr>
            <w:r w:rsidRPr="00C846B7">
              <w:rPr>
                <w:sz w:val="16"/>
                <w:szCs w:val="16"/>
              </w:rPr>
              <w:t>Track attendance including representation of gender, youth, other vulnerable groups.</w:t>
            </w:r>
          </w:p>
          <w:p w14:paraId="18D4B5AC" w14:textId="7A038E35" w:rsidR="00011829" w:rsidRPr="00C846B7" w:rsidRDefault="00011829" w:rsidP="00011829">
            <w:pPr>
              <w:jc w:val="left"/>
              <w:rPr>
                <w:sz w:val="16"/>
                <w:szCs w:val="16"/>
              </w:rPr>
            </w:pPr>
            <w:r w:rsidRPr="00C846B7">
              <w:rPr>
                <w:sz w:val="16"/>
                <w:szCs w:val="16"/>
              </w:rPr>
              <w:t>Continued development of further modules, as relevant.</w:t>
            </w:r>
          </w:p>
        </w:tc>
        <w:tc>
          <w:tcPr>
            <w:tcW w:w="1299" w:type="dxa"/>
            <w:shd w:val="clear" w:color="auto" w:fill="auto"/>
          </w:tcPr>
          <w:p w14:paraId="6B5A0E3F" w14:textId="77777777" w:rsidR="00011829" w:rsidRPr="00C846B7" w:rsidRDefault="00011829" w:rsidP="00011829">
            <w:pPr>
              <w:jc w:val="left"/>
              <w:rPr>
                <w:sz w:val="16"/>
                <w:szCs w:val="16"/>
              </w:rPr>
            </w:pPr>
            <w:r w:rsidRPr="00C846B7">
              <w:rPr>
                <w:sz w:val="16"/>
                <w:szCs w:val="16"/>
              </w:rPr>
              <w:t>Training as per schedule.</w:t>
            </w:r>
          </w:p>
          <w:p w14:paraId="78E17E18" w14:textId="77777777" w:rsidR="00011829" w:rsidRPr="00C846B7" w:rsidRDefault="00011829" w:rsidP="00011829">
            <w:pPr>
              <w:jc w:val="left"/>
              <w:rPr>
                <w:sz w:val="16"/>
                <w:szCs w:val="16"/>
              </w:rPr>
            </w:pPr>
            <w:r w:rsidRPr="00C846B7">
              <w:rPr>
                <w:sz w:val="16"/>
                <w:szCs w:val="16"/>
              </w:rPr>
              <w:t>Review training feedback for refinements.</w:t>
            </w:r>
          </w:p>
          <w:p w14:paraId="7DAF5E9E" w14:textId="77777777" w:rsidR="00011829" w:rsidRPr="00C846B7" w:rsidRDefault="00011829" w:rsidP="00011829">
            <w:pPr>
              <w:jc w:val="left"/>
              <w:rPr>
                <w:sz w:val="16"/>
                <w:szCs w:val="16"/>
              </w:rPr>
            </w:pPr>
            <w:r w:rsidRPr="00C846B7">
              <w:rPr>
                <w:sz w:val="16"/>
                <w:szCs w:val="16"/>
              </w:rPr>
              <w:t>Track attendance including representation of gender, youth, other vulnerable groups.</w:t>
            </w:r>
          </w:p>
          <w:p w14:paraId="334A43A7" w14:textId="4BCDD600" w:rsidR="00011829" w:rsidRPr="00C846B7" w:rsidRDefault="00011829" w:rsidP="00011829">
            <w:pPr>
              <w:jc w:val="left"/>
              <w:rPr>
                <w:sz w:val="16"/>
                <w:szCs w:val="16"/>
              </w:rPr>
            </w:pPr>
            <w:r w:rsidRPr="00C846B7">
              <w:rPr>
                <w:sz w:val="16"/>
                <w:szCs w:val="16"/>
              </w:rPr>
              <w:t>Continued development of further modules, as relevant.</w:t>
            </w:r>
          </w:p>
        </w:tc>
        <w:tc>
          <w:tcPr>
            <w:tcW w:w="1299" w:type="dxa"/>
            <w:shd w:val="clear" w:color="auto" w:fill="auto"/>
          </w:tcPr>
          <w:p w14:paraId="42A30801" w14:textId="77777777" w:rsidR="00011829" w:rsidRPr="00C846B7" w:rsidRDefault="00011829" w:rsidP="00011829">
            <w:pPr>
              <w:jc w:val="left"/>
              <w:rPr>
                <w:sz w:val="16"/>
                <w:szCs w:val="16"/>
              </w:rPr>
            </w:pPr>
            <w:r w:rsidRPr="00C846B7">
              <w:rPr>
                <w:sz w:val="16"/>
                <w:szCs w:val="16"/>
              </w:rPr>
              <w:t>Training as per schedule.</w:t>
            </w:r>
          </w:p>
          <w:p w14:paraId="046CD9CE" w14:textId="2EB60EC3" w:rsidR="00011829" w:rsidRPr="00C846B7" w:rsidRDefault="00011829" w:rsidP="00011829">
            <w:pPr>
              <w:jc w:val="left"/>
              <w:rPr>
                <w:sz w:val="16"/>
                <w:szCs w:val="16"/>
              </w:rPr>
            </w:pPr>
            <w:r w:rsidRPr="00C846B7">
              <w:rPr>
                <w:sz w:val="16"/>
                <w:szCs w:val="16"/>
              </w:rPr>
              <w:t>Prepare and submit training summary for the year for M&amp;E and TE purposes.</w:t>
            </w:r>
          </w:p>
          <w:p w14:paraId="495DC31C" w14:textId="77777777" w:rsidR="00011829" w:rsidRPr="00C846B7" w:rsidRDefault="00011829" w:rsidP="00011829">
            <w:pPr>
              <w:jc w:val="left"/>
              <w:rPr>
                <w:sz w:val="16"/>
                <w:szCs w:val="16"/>
              </w:rPr>
            </w:pPr>
            <w:r w:rsidRPr="00C846B7">
              <w:rPr>
                <w:sz w:val="16"/>
                <w:szCs w:val="16"/>
              </w:rPr>
              <w:t xml:space="preserve">Review of training impact for the year. </w:t>
            </w:r>
          </w:p>
          <w:p w14:paraId="0FCEFD20" w14:textId="77777777" w:rsidR="00011829" w:rsidRPr="00C846B7" w:rsidRDefault="00011829" w:rsidP="00011829">
            <w:pPr>
              <w:jc w:val="left"/>
              <w:rPr>
                <w:sz w:val="16"/>
                <w:szCs w:val="16"/>
              </w:rPr>
            </w:pPr>
            <w:r w:rsidRPr="00C846B7">
              <w:rPr>
                <w:sz w:val="16"/>
                <w:szCs w:val="16"/>
              </w:rPr>
              <w:t xml:space="preserve">Identify further training needs in consultation with stakeholders. </w:t>
            </w:r>
          </w:p>
          <w:p w14:paraId="3B08E947" w14:textId="4363C20A" w:rsidR="00011829" w:rsidRPr="00C846B7" w:rsidRDefault="00011829" w:rsidP="00011829">
            <w:pPr>
              <w:jc w:val="left"/>
              <w:rPr>
                <w:sz w:val="16"/>
                <w:szCs w:val="16"/>
              </w:rPr>
            </w:pPr>
            <w:r w:rsidRPr="00C846B7">
              <w:rPr>
                <w:sz w:val="16"/>
                <w:szCs w:val="16"/>
              </w:rPr>
              <w:t xml:space="preserve">Use findings from second pilot and stakeholder feedback to enhance or supplement existing modules. </w:t>
            </w:r>
          </w:p>
          <w:p w14:paraId="4312320A" w14:textId="19E5E8F7" w:rsidR="00011829" w:rsidRPr="00C846B7" w:rsidRDefault="00011829" w:rsidP="00011829">
            <w:pPr>
              <w:jc w:val="left"/>
              <w:rPr>
                <w:sz w:val="16"/>
                <w:szCs w:val="16"/>
              </w:rPr>
            </w:pPr>
            <w:r w:rsidRPr="00C846B7">
              <w:rPr>
                <w:sz w:val="16"/>
                <w:szCs w:val="16"/>
              </w:rPr>
              <w:t xml:space="preserve">Develop training schedule for next year. </w:t>
            </w:r>
          </w:p>
        </w:tc>
        <w:tc>
          <w:tcPr>
            <w:tcW w:w="1299" w:type="dxa"/>
            <w:shd w:val="clear" w:color="auto" w:fill="auto"/>
          </w:tcPr>
          <w:p w14:paraId="06437DCA" w14:textId="77777777" w:rsidR="00011829" w:rsidRPr="00C846B7" w:rsidRDefault="00011829" w:rsidP="00011829">
            <w:pPr>
              <w:jc w:val="left"/>
              <w:rPr>
                <w:sz w:val="16"/>
                <w:szCs w:val="16"/>
              </w:rPr>
            </w:pPr>
            <w:r w:rsidRPr="00C846B7">
              <w:rPr>
                <w:sz w:val="16"/>
                <w:szCs w:val="16"/>
              </w:rPr>
              <w:t>Training as per schedule.</w:t>
            </w:r>
          </w:p>
          <w:p w14:paraId="663D66A7" w14:textId="77777777" w:rsidR="00011829" w:rsidRPr="00C846B7" w:rsidRDefault="00011829" w:rsidP="00011829">
            <w:pPr>
              <w:jc w:val="left"/>
              <w:rPr>
                <w:sz w:val="16"/>
                <w:szCs w:val="16"/>
              </w:rPr>
            </w:pPr>
            <w:r w:rsidRPr="00C846B7">
              <w:rPr>
                <w:sz w:val="16"/>
                <w:szCs w:val="16"/>
              </w:rPr>
              <w:t>Review training feedback for refinements.</w:t>
            </w:r>
          </w:p>
          <w:p w14:paraId="5C97FE51" w14:textId="77777777" w:rsidR="00011829" w:rsidRPr="00C846B7" w:rsidRDefault="00011829" w:rsidP="00011829">
            <w:pPr>
              <w:jc w:val="left"/>
              <w:rPr>
                <w:sz w:val="16"/>
                <w:szCs w:val="16"/>
              </w:rPr>
            </w:pPr>
            <w:r w:rsidRPr="00C846B7">
              <w:rPr>
                <w:sz w:val="16"/>
                <w:szCs w:val="16"/>
              </w:rPr>
              <w:t>Track attendance including representation of gender, youth, other vulnerable groups.</w:t>
            </w:r>
          </w:p>
          <w:p w14:paraId="2C167157" w14:textId="0F4FDB70" w:rsidR="00011829" w:rsidRPr="00C846B7" w:rsidRDefault="00011829" w:rsidP="00011829">
            <w:pPr>
              <w:jc w:val="left"/>
              <w:rPr>
                <w:sz w:val="16"/>
                <w:szCs w:val="16"/>
              </w:rPr>
            </w:pPr>
            <w:r w:rsidRPr="00C846B7">
              <w:rPr>
                <w:sz w:val="16"/>
                <w:szCs w:val="16"/>
              </w:rPr>
              <w:t xml:space="preserve">Continued development of further modules, as relevant.  </w:t>
            </w:r>
          </w:p>
        </w:tc>
        <w:tc>
          <w:tcPr>
            <w:tcW w:w="1299" w:type="dxa"/>
            <w:shd w:val="clear" w:color="auto" w:fill="auto"/>
          </w:tcPr>
          <w:p w14:paraId="1561EFF1" w14:textId="77777777" w:rsidR="00011829" w:rsidRPr="00C846B7" w:rsidRDefault="00011829" w:rsidP="00011829">
            <w:pPr>
              <w:jc w:val="left"/>
              <w:rPr>
                <w:sz w:val="16"/>
                <w:szCs w:val="16"/>
              </w:rPr>
            </w:pPr>
            <w:r w:rsidRPr="00C846B7">
              <w:rPr>
                <w:sz w:val="16"/>
                <w:szCs w:val="16"/>
              </w:rPr>
              <w:t>Training as per schedule.</w:t>
            </w:r>
          </w:p>
          <w:p w14:paraId="643F566B" w14:textId="77777777" w:rsidR="00011829" w:rsidRPr="00C846B7" w:rsidRDefault="00011829" w:rsidP="00011829">
            <w:pPr>
              <w:jc w:val="left"/>
              <w:rPr>
                <w:sz w:val="16"/>
                <w:szCs w:val="16"/>
              </w:rPr>
            </w:pPr>
            <w:r w:rsidRPr="00C846B7">
              <w:rPr>
                <w:sz w:val="16"/>
                <w:szCs w:val="16"/>
              </w:rPr>
              <w:t>Review training feedback for refinements.</w:t>
            </w:r>
          </w:p>
          <w:p w14:paraId="6CE32368" w14:textId="77777777" w:rsidR="00011829" w:rsidRPr="00C846B7" w:rsidRDefault="00011829" w:rsidP="00011829">
            <w:pPr>
              <w:jc w:val="left"/>
              <w:rPr>
                <w:sz w:val="16"/>
                <w:szCs w:val="16"/>
              </w:rPr>
            </w:pPr>
            <w:r w:rsidRPr="00C846B7">
              <w:rPr>
                <w:sz w:val="16"/>
                <w:szCs w:val="16"/>
              </w:rPr>
              <w:t>Track attendance including representation of gender, youth, other vulnerable groups.</w:t>
            </w:r>
          </w:p>
          <w:p w14:paraId="7406E9EC" w14:textId="60D23322" w:rsidR="00011829" w:rsidRPr="00C846B7" w:rsidRDefault="00011829" w:rsidP="00011829">
            <w:pPr>
              <w:jc w:val="left"/>
              <w:rPr>
                <w:sz w:val="16"/>
                <w:szCs w:val="16"/>
              </w:rPr>
            </w:pPr>
            <w:r w:rsidRPr="00C846B7">
              <w:rPr>
                <w:sz w:val="16"/>
                <w:szCs w:val="16"/>
              </w:rPr>
              <w:t>Continued development of further modules, as relevant.</w:t>
            </w:r>
          </w:p>
        </w:tc>
        <w:tc>
          <w:tcPr>
            <w:tcW w:w="1299" w:type="dxa"/>
            <w:shd w:val="clear" w:color="auto" w:fill="auto"/>
          </w:tcPr>
          <w:p w14:paraId="153C11E1" w14:textId="77777777" w:rsidR="00011829" w:rsidRPr="00C846B7" w:rsidRDefault="00011829" w:rsidP="00011829">
            <w:pPr>
              <w:jc w:val="left"/>
              <w:rPr>
                <w:sz w:val="16"/>
                <w:szCs w:val="16"/>
              </w:rPr>
            </w:pPr>
            <w:r w:rsidRPr="00C846B7">
              <w:rPr>
                <w:sz w:val="16"/>
                <w:szCs w:val="16"/>
              </w:rPr>
              <w:t>Training as per schedule.</w:t>
            </w:r>
          </w:p>
          <w:p w14:paraId="3C868EEC" w14:textId="77777777" w:rsidR="00011829" w:rsidRPr="00C846B7" w:rsidRDefault="00011829" w:rsidP="00011829">
            <w:pPr>
              <w:jc w:val="left"/>
              <w:rPr>
                <w:sz w:val="16"/>
                <w:szCs w:val="16"/>
              </w:rPr>
            </w:pPr>
            <w:r w:rsidRPr="00C846B7">
              <w:rPr>
                <w:sz w:val="16"/>
                <w:szCs w:val="16"/>
              </w:rPr>
              <w:t>Review training feedback for refinements.</w:t>
            </w:r>
          </w:p>
          <w:p w14:paraId="1125D7B1" w14:textId="77777777" w:rsidR="00011829" w:rsidRPr="00C846B7" w:rsidRDefault="00011829" w:rsidP="00011829">
            <w:pPr>
              <w:jc w:val="left"/>
              <w:rPr>
                <w:sz w:val="16"/>
                <w:szCs w:val="16"/>
              </w:rPr>
            </w:pPr>
            <w:r w:rsidRPr="00C846B7">
              <w:rPr>
                <w:sz w:val="16"/>
                <w:szCs w:val="16"/>
              </w:rPr>
              <w:t>Track attendance including representation of gender, youth, other vulnerable groups.</w:t>
            </w:r>
          </w:p>
          <w:p w14:paraId="35E92C8A" w14:textId="77777777" w:rsidR="00011829" w:rsidRPr="00C846B7" w:rsidRDefault="00011829" w:rsidP="00011829">
            <w:pPr>
              <w:jc w:val="left"/>
              <w:rPr>
                <w:sz w:val="16"/>
                <w:szCs w:val="16"/>
              </w:rPr>
            </w:pPr>
            <w:r w:rsidRPr="00C846B7">
              <w:rPr>
                <w:sz w:val="16"/>
                <w:szCs w:val="16"/>
              </w:rPr>
              <w:t>Continued development of further modules, as relevant.</w:t>
            </w:r>
          </w:p>
          <w:p w14:paraId="48490256" w14:textId="3F278B8D" w:rsidR="00011829" w:rsidRPr="00C846B7" w:rsidRDefault="00011829" w:rsidP="00011829">
            <w:pPr>
              <w:jc w:val="left"/>
              <w:rPr>
                <w:sz w:val="16"/>
                <w:szCs w:val="16"/>
              </w:rPr>
            </w:pPr>
            <w:r w:rsidRPr="00C846B7">
              <w:rPr>
                <w:sz w:val="16"/>
                <w:szCs w:val="16"/>
              </w:rPr>
              <w:t>Identify suitable training platform (if not CSER short course platform) and formalize agreements for long term hosting of training courses.</w:t>
            </w:r>
          </w:p>
        </w:tc>
        <w:tc>
          <w:tcPr>
            <w:tcW w:w="1299" w:type="dxa"/>
            <w:shd w:val="clear" w:color="auto" w:fill="auto"/>
          </w:tcPr>
          <w:p w14:paraId="68DBE073" w14:textId="77777777" w:rsidR="00011829" w:rsidRPr="00C846B7" w:rsidRDefault="00011829" w:rsidP="00011829">
            <w:pPr>
              <w:jc w:val="left"/>
              <w:rPr>
                <w:sz w:val="16"/>
                <w:szCs w:val="16"/>
              </w:rPr>
            </w:pPr>
            <w:r w:rsidRPr="00C846B7">
              <w:rPr>
                <w:sz w:val="16"/>
                <w:szCs w:val="16"/>
              </w:rPr>
              <w:t>Training as per schedule.</w:t>
            </w:r>
          </w:p>
          <w:p w14:paraId="563E9815" w14:textId="77777777" w:rsidR="00011829" w:rsidRPr="00C846B7" w:rsidRDefault="00011829" w:rsidP="00011829">
            <w:pPr>
              <w:jc w:val="left"/>
              <w:rPr>
                <w:sz w:val="16"/>
                <w:szCs w:val="16"/>
              </w:rPr>
            </w:pPr>
            <w:r w:rsidRPr="00C846B7">
              <w:rPr>
                <w:sz w:val="16"/>
                <w:szCs w:val="16"/>
              </w:rPr>
              <w:t>Prepare and submit training summary for the year for M&amp;E and TE purposes.</w:t>
            </w:r>
          </w:p>
          <w:p w14:paraId="3AB3193E" w14:textId="77777777" w:rsidR="00011829" w:rsidRPr="00C846B7" w:rsidRDefault="00011829" w:rsidP="00011829">
            <w:pPr>
              <w:jc w:val="left"/>
              <w:rPr>
                <w:sz w:val="16"/>
                <w:szCs w:val="16"/>
              </w:rPr>
            </w:pPr>
            <w:r w:rsidRPr="00C846B7">
              <w:rPr>
                <w:sz w:val="16"/>
                <w:szCs w:val="16"/>
              </w:rPr>
              <w:t xml:space="preserve">Review of training impact for the year. </w:t>
            </w:r>
          </w:p>
          <w:p w14:paraId="33EB83F8" w14:textId="2333F180" w:rsidR="00011829" w:rsidRPr="00C846B7" w:rsidRDefault="00011829" w:rsidP="00011829">
            <w:pPr>
              <w:jc w:val="left"/>
              <w:rPr>
                <w:sz w:val="16"/>
                <w:szCs w:val="16"/>
              </w:rPr>
            </w:pPr>
            <w:r w:rsidRPr="00C846B7">
              <w:rPr>
                <w:sz w:val="16"/>
                <w:szCs w:val="16"/>
              </w:rPr>
              <w:t xml:space="preserve">Ensure sustainability / continuation of training platform beyond project timeframe. </w:t>
            </w:r>
          </w:p>
        </w:tc>
      </w:tr>
      <w:tr w:rsidR="007C65F5" w:rsidRPr="00C846B7" w14:paraId="3B5DCC67" w14:textId="77777777" w:rsidTr="000A2135">
        <w:tc>
          <w:tcPr>
            <w:tcW w:w="984" w:type="dxa"/>
          </w:tcPr>
          <w:p w14:paraId="03799F3D" w14:textId="6B9C902E" w:rsidR="007C65F5" w:rsidRPr="00C846B7" w:rsidRDefault="007C65F5" w:rsidP="007C65F5">
            <w:pPr>
              <w:jc w:val="left"/>
              <w:rPr>
                <w:sz w:val="16"/>
                <w:szCs w:val="16"/>
              </w:rPr>
            </w:pPr>
            <w:r w:rsidRPr="00C846B7">
              <w:rPr>
                <w:sz w:val="16"/>
                <w:szCs w:val="16"/>
              </w:rPr>
              <w:lastRenderedPageBreak/>
              <w:t>Component 3</w:t>
            </w:r>
          </w:p>
        </w:tc>
        <w:tc>
          <w:tcPr>
            <w:tcW w:w="1063" w:type="dxa"/>
            <w:shd w:val="clear" w:color="auto" w:fill="auto"/>
          </w:tcPr>
          <w:p w14:paraId="6BDE8D5F" w14:textId="1F86EFF8" w:rsidR="007C65F5" w:rsidRPr="00C846B7" w:rsidRDefault="007C65F5" w:rsidP="007C65F5">
            <w:pPr>
              <w:jc w:val="left"/>
              <w:rPr>
                <w:sz w:val="16"/>
                <w:szCs w:val="16"/>
              </w:rPr>
            </w:pPr>
            <w:r w:rsidRPr="00C846B7">
              <w:rPr>
                <w:sz w:val="16"/>
                <w:szCs w:val="16"/>
              </w:rPr>
              <w:t>Digitalization and data mainstreamed, across stakeholders, into local minigrid market development.  Increased knowledge, awareness and network opportunities in the minigrid market and among stakeholders, including benefitting from linkages to international good practice</w:t>
            </w:r>
          </w:p>
        </w:tc>
        <w:tc>
          <w:tcPr>
            <w:tcW w:w="1096" w:type="dxa"/>
          </w:tcPr>
          <w:p w14:paraId="53E267C7" w14:textId="6E71984B" w:rsidR="007C65F5" w:rsidRPr="00C846B7" w:rsidRDefault="007C65F5" w:rsidP="007C65F5">
            <w:pPr>
              <w:jc w:val="left"/>
              <w:rPr>
                <w:sz w:val="16"/>
                <w:szCs w:val="16"/>
              </w:rPr>
            </w:pPr>
            <w:r w:rsidRPr="00C846B7">
              <w:rPr>
                <w:sz w:val="16"/>
                <w:szCs w:val="16"/>
              </w:rPr>
              <w:t>3.1: Quality Assurance and Monitoring Framework for measuring, reporting and verification of the sustainable development impacts of MGs, including GHG emission reductions is developed and operationalized based on standardized guidance from the regional project.</w:t>
            </w:r>
          </w:p>
        </w:tc>
        <w:tc>
          <w:tcPr>
            <w:tcW w:w="1298" w:type="dxa"/>
            <w:shd w:val="clear" w:color="auto" w:fill="auto"/>
          </w:tcPr>
          <w:p w14:paraId="2FB41748" w14:textId="16EC79CC" w:rsidR="007C65F5" w:rsidRPr="00C846B7" w:rsidRDefault="007C65F5" w:rsidP="007C65F5">
            <w:pPr>
              <w:jc w:val="left"/>
              <w:rPr>
                <w:sz w:val="16"/>
                <w:szCs w:val="16"/>
              </w:rPr>
            </w:pPr>
            <w:r w:rsidRPr="00C846B7">
              <w:rPr>
                <w:sz w:val="16"/>
                <w:szCs w:val="16"/>
              </w:rPr>
              <w:t>Implement data framework, source necessary data and maintain data repository.</w:t>
            </w:r>
          </w:p>
        </w:tc>
        <w:tc>
          <w:tcPr>
            <w:tcW w:w="1299" w:type="dxa"/>
            <w:shd w:val="clear" w:color="auto" w:fill="auto"/>
          </w:tcPr>
          <w:p w14:paraId="2AEE04C4" w14:textId="09094707" w:rsidR="007C65F5" w:rsidRPr="00C846B7" w:rsidRDefault="007C65F5" w:rsidP="007C65F5">
            <w:pPr>
              <w:jc w:val="left"/>
              <w:rPr>
                <w:sz w:val="16"/>
                <w:szCs w:val="16"/>
              </w:rPr>
            </w:pPr>
            <w:r w:rsidRPr="00C846B7">
              <w:rPr>
                <w:sz w:val="16"/>
                <w:szCs w:val="16"/>
              </w:rPr>
              <w:t>Implement data framework, source necessary data and maintain data repository.</w:t>
            </w:r>
          </w:p>
        </w:tc>
        <w:tc>
          <w:tcPr>
            <w:tcW w:w="1299" w:type="dxa"/>
            <w:shd w:val="clear" w:color="auto" w:fill="auto"/>
          </w:tcPr>
          <w:p w14:paraId="0839A45B" w14:textId="43F688B2" w:rsidR="007C65F5" w:rsidRPr="00C846B7" w:rsidRDefault="007C65F5" w:rsidP="007C65F5">
            <w:pPr>
              <w:jc w:val="left"/>
              <w:rPr>
                <w:sz w:val="16"/>
                <w:szCs w:val="16"/>
              </w:rPr>
            </w:pPr>
            <w:r w:rsidRPr="00C846B7">
              <w:rPr>
                <w:sz w:val="16"/>
                <w:szCs w:val="16"/>
              </w:rPr>
              <w:t>Implement data framework, source necessary data and maintain data repository.</w:t>
            </w:r>
          </w:p>
        </w:tc>
        <w:tc>
          <w:tcPr>
            <w:tcW w:w="1299" w:type="dxa"/>
            <w:shd w:val="clear" w:color="auto" w:fill="auto"/>
          </w:tcPr>
          <w:p w14:paraId="63E6F47F" w14:textId="77777777" w:rsidR="007C65F5" w:rsidRPr="00C846B7" w:rsidRDefault="007C65F5" w:rsidP="007C65F5">
            <w:pPr>
              <w:jc w:val="left"/>
              <w:rPr>
                <w:sz w:val="16"/>
                <w:szCs w:val="16"/>
              </w:rPr>
            </w:pPr>
            <w:r w:rsidRPr="00C846B7">
              <w:rPr>
                <w:sz w:val="16"/>
                <w:szCs w:val="16"/>
              </w:rPr>
              <w:t xml:space="preserve">Implement data framework, source necessary data and maintain data repository. </w:t>
            </w:r>
          </w:p>
          <w:p w14:paraId="2662DFAC" w14:textId="2E3E9231" w:rsidR="007C65F5" w:rsidRPr="00C846B7" w:rsidRDefault="007C65F5" w:rsidP="007C65F5">
            <w:pPr>
              <w:jc w:val="left"/>
              <w:rPr>
                <w:sz w:val="16"/>
                <w:szCs w:val="16"/>
              </w:rPr>
            </w:pPr>
            <w:r w:rsidRPr="00C846B7">
              <w:rPr>
                <w:sz w:val="16"/>
                <w:szCs w:val="16"/>
              </w:rPr>
              <w:t>Upload data resource to regional project.</w:t>
            </w:r>
          </w:p>
        </w:tc>
        <w:tc>
          <w:tcPr>
            <w:tcW w:w="1299" w:type="dxa"/>
            <w:shd w:val="clear" w:color="auto" w:fill="auto"/>
          </w:tcPr>
          <w:p w14:paraId="3A2B8E32" w14:textId="317B246A" w:rsidR="007C65F5" w:rsidRPr="00C846B7" w:rsidRDefault="007C65F5" w:rsidP="007C65F5">
            <w:pPr>
              <w:jc w:val="left"/>
              <w:rPr>
                <w:sz w:val="16"/>
                <w:szCs w:val="16"/>
              </w:rPr>
            </w:pPr>
            <w:r w:rsidRPr="00C846B7">
              <w:rPr>
                <w:sz w:val="16"/>
                <w:szCs w:val="16"/>
              </w:rPr>
              <w:t>Implement data framework, source necessary data and maintain data repository.</w:t>
            </w:r>
          </w:p>
        </w:tc>
        <w:tc>
          <w:tcPr>
            <w:tcW w:w="1299" w:type="dxa"/>
            <w:shd w:val="clear" w:color="auto" w:fill="auto"/>
          </w:tcPr>
          <w:p w14:paraId="33FADD4C" w14:textId="5C30BC57" w:rsidR="007C65F5" w:rsidRPr="00C846B7" w:rsidRDefault="007C65F5" w:rsidP="007C65F5">
            <w:pPr>
              <w:jc w:val="left"/>
              <w:rPr>
                <w:sz w:val="16"/>
                <w:szCs w:val="16"/>
              </w:rPr>
            </w:pPr>
            <w:r w:rsidRPr="00C846B7">
              <w:rPr>
                <w:sz w:val="16"/>
                <w:szCs w:val="16"/>
              </w:rPr>
              <w:t>Implement data framework, source necessary data and maintain data repository.</w:t>
            </w:r>
          </w:p>
        </w:tc>
        <w:tc>
          <w:tcPr>
            <w:tcW w:w="1299" w:type="dxa"/>
            <w:shd w:val="clear" w:color="auto" w:fill="auto"/>
          </w:tcPr>
          <w:p w14:paraId="3A086AE0" w14:textId="54B63A88" w:rsidR="007C65F5" w:rsidRPr="00C846B7" w:rsidRDefault="007C65F5" w:rsidP="007C65F5">
            <w:pPr>
              <w:jc w:val="left"/>
              <w:rPr>
                <w:sz w:val="16"/>
                <w:szCs w:val="16"/>
              </w:rPr>
            </w:pPr>
            <w:r w:rsidRPr="00C846B7">
              <w:rPr>
                <w:sz w:val="16"/>
                <w:szCs w:val="16"/>
              </w:rPr>
              <w:t>Implement data framework, source necessary data and maintain data repository.</w:t>
            </w:r>
          </w:p>
        </w:tc>
        <w:tc>
          <w:tcPr>
            <w:tcW w:w="1299" w:type="dxa"/>
            <w:shd w:val="clear" w:color="auto" w:fill="auto"/>
          </w:tcPr>
          <w:p w14:paraId="6DF066F1" w14:textId="77777777" w:rsidR="007C65F5" w:rsidRPr="00C846B7" w:rsidRDefault="007C65F5" w:rsidP="007C65F5">
            <w:pPr>
              <w:jc w:val="left"/>
              <w:rPr>
                <w:sz w:val="16"/>
                <w:szCs w:val="16"/>
              </w:rPr>
            </w:pPr>
            <w:r w:rsidRPr="00C846B7">
              <w:rPr>
                <w:sz w:val="16"/>
                <w:szCs w:val="16"/>
              </w:rPr>
              <w:t xml:space="preserve">Implement data framework, source necessary data and maintain data repository. </w:t>
            </w:r>
          </w:p>
          <w:p w14:paraId="6FF8EB0A" w14:textId="3AAA2F33" w:rsidR="007C65F5" w:rsidRPr="00C846B7" w:rsidRDefault="007C65F5" w:rsidP="007C65F5">
            <w:pPr>
              <w:jc w:val="left"/>
              <w:rPr>
                <w:sz w:val="16"/>
                <w:szCs w:val="16"/>
              </w:rPr>
            </w:pPr>
            <w:r w:rsidRPr="00C846B7">
              <w:rPr>
                <w:sz w:val="16"/>
                <w:szCs w:val="16"/>
              </w:rPr>
              <w:t>Upload data resource to regional project.</w:t>
            </w:r>
          </w:p>
        </w:tc>
      </w:tr>
      <w:tr w:rsidR="007C65F5" w:rsidRPr="00C846B7" w14:paraId="45C66D1D" w14:textId="77777777" w:rsidTr="000A2135">
        <w:tc>
          <w:tcPr>
            <w:tcW w:w="984" w:type="dxa"/>
          </w:tcPr>
          <w:p w14:paraId="282C2CD7" w14:textId="77777777" w:rsidR="007C65F5" w:rsidRPr="00C846B7" w:rsidRDefault="007C65F5" w:rsidP="007C65F5">
            <w:pPr>
              <w:jc w:val="left"/>
              <w:rPr>
                <w:sz w:val="16"/>
                <w:szCs w:val="16"/>
              </w:rPr>
            </w:pPr>
          </w:p>
        </w:tc>
        <w:tc>
          <w:tcPr>
            <w:tcW w:w="1063" w:type="dxa"/>
            <w:shd w:val="clear" w:color="auto" w:fill="auto"/>
          </w:tcPr>
          <w:p w14:paraId="41C0F66B" w14:textId="77777777" w:rsidR="007C65F5" w:rsidRPr="00C846B7" w:rsidRDefault="007C65F5" w:rsidP="007C65F5">
            <w:pPr>
              <w:jc w:val="left"/>
              <w:rPr>
                <w:sz w:val="16"/>
                <w:szCs w:val="16"/>
              </w:rPr>
            </w:pPr>
          </w:p>
        </w:tc>
        <w:tc>
          <w:tcPr>
            <w:tcW w:w="1096" w:type="dxa"/>
          </w:tcPr>
          <w:p w14:paraId="22BA3732" w14:textId="2018291B" w:rsidR="007C65F5" w:rsidRPr="00C846B7" w:rsidRDefault="007C65F5" w:rsidP="007C65F5">
            <w:pPr>
              <w:jc w:val="left"/>
              <w:rPr>
                <w:sz w:val="16"/>
                <w:szCs w:val="16"/>
              </w:rPr>
            </w:pPr>
            <w:r w:rsidRPr="00C846B7">
              <w:rPr>
                <w:sz w:val="16"/>
                <w:szCs w:val="16"/>
              </w:rPr>
              <w:t xml:space="preserve">3.2 </w:t>
            </w:r>
            <w:r w:rsidRPr="00C846B7">
              <w:rPr>
                <w:rFonts w:asciiTheme="minorHAnsi" w:hAnsiTheme="minorHAnsi" w:cstheme="minorHAnsi"/>
                <w:bCs/>
                <w:iCs/>
                <w:sz w:val="16"/>
                <w:szCs w:val="16"/>
              </w:rPr>
              <w:t xml:space="preserve">A </w:t>
            </w:r>
            <w:r w:rsidR="00A815D3" w:rsidRPr="00C846B7">
              <w:rPr>
                <w:rFonts w:asciiTheme="minorHAnsi" w:hAnsiTheme="minorHAnsi" w:cstheme="minorHAnsi"/>
                <w:bCs/>
                <w:iCs/>
                <w:sz w:val="16"/>
                <w:szCs w:val="16"/>
              </w:rPr>
              <w:t>Project Digital Strategy</w:t>
            </w:r>
            <w:r w:rsidRPr="00C846B7">
              <w:rPr>
                <w:rFonts w:asciiTheme="minorHAnsi" w:hAnsiTheme="minorHAnsi" w:cstheme="minorHAnsi"/>
                <w:bCs/>
                <w:iCs/>
                <w:sz w:val="16"/>
                <w:szCs w:val="16"/>
              </w:rPr>
              <w:t xml:space="preserve"> is developed and implemented, including linkages to and following guidance from the </w:t>
            </w:r>
            <w:r w:rsidRPr="00C846B7">
              <w:rPr>
                <w:rFonts w:asciiTheme="minorHAnsi" w:hAnsiTheme="minorHAnsi" w:cstheme="minorHAnsi"/>
                <w:bCs/>
                <w:iCs/>
                <w:sz w:val="16"/>
                <w:szCs w:val="16"/>
              </w:rPr>
              <w:lastRenderedPageBreak/>
              <w:t>regional project.</w:t>
            </w:r>
          </w:p>
        </w:tc>
        <w:tc>
          <w:tcPr>
            <w:tcW w:w="1298" w:type="dxa"/>
            <w:shd w:val="clear" w:color="auto" w:fill="auto"/>
          </w:tcPr>
          <w:p w14:paraId="5CE44836" w14:textId="77777777" w:rsidR="007C65F5" w:rsidRPr="00C846B7" w:rsidRDefault="007C65F5" w:rsidP="007C65F5">
            <w:pPr>
              <w:jc w:val="left"/>
              <w:rPr>
                <w:sz w:val="16"/>
                <w:szCs w:val="16"/>
              </w:rPr>
            </w:pPr>
          </w:p>
        </w:tc>
        <w:tc>
          <w:tcPr>
            <w:tcW w:w="1299" w:type="dxa"/>
            <w:shd w:val="clear" w:color="auto" w:fill="auto"/>
          </w:tcPr>
          <w:p w14:paraId="3CB331A9" w14:textId="77777777" w:rsidR="007C65F5" w:rsidRPr="00C846B7" w:rsidRDefault="007C65F5" w:rsidP="007C65F5">
            <w:pPr>
              <w:jc w:val="left"/>
              <w:rPr>
                <w:sz w:val="16"/>
                <w:szCs w:val="16"/>
              </w:rPr>
            </w:pPr>
          </w:p>
        </w:tc>
        <w:tc>
          <w:tcPr>
            <w:tcW w:w="1299" w:type="dxa"/>
            <w:shd w:val="clear" w:color="auto" w:fill="auto"/>
          </w:tcPr>
          <w:p w14:paraId="4184E567" w14:textId="77777777" w:rsidR="007C65F5" w:rsidRPr="00C846B7" w:rsidRDefault="007C65F5" w:rsidP="007C65F5">
            <w:pPr>
              <w:jc w:val="left"/>
              <w:rPr>
                <w:sz w:val="16"/>
                <w:szCs w:val="16"/>
              </w:rPr>
            </w:pPr>
          </w:p>
        </w:tc>
        <w:tc>
          <w:tcPr>
            <w:tcW w:w="1299" w:type="dxa"/>
            <w:shd w:val="clear" w:color="auto" w:fill="auto"/>
          </w:tcPr>
          <w:p w14:paraId="2261856C" w14:textId="77777777" w:rsidR="007C65F5" w:rsidRPr="00C846B7" w:rsidRDefault="007C65F5" w:rsidP="007C65F5">
            <w:pPr>
              <w:jc w:val="left"/>
              <w:rPr>
                <w:sz w:val="16"/>
                <w:szCs w:val="16"/>
              </w:rPr>
            </w:pPr>
          </w:p>
        </w:tc>
        <w:tc>
          <w:tcPr>
            <w:tcW w:w="1299" w:type="dxa"/>
            <w:shd w:val="clear" w:color="auto" w:fill="auto"/>
          </w:tcPr>
          <w:p w14:paraId="12485462" w14:textId="77777777" w:rsidR="007C65F5" w:rsidRPr="00C846B7" w:rsidRDefault="007C65F5" w:rsidP="007C65F5">
            <w:pPr>
              <w:jc w:val="left"/>
              <w:rPr>
                <w:sz w:val="16"/>
                <w:szCs w:val="16"/>
              </w:rPr>
            </w:pPr>
          </w:p>
        </w:tc>
        <w:tc>
          <w:tcPr>
            <w:tcW w:w="1299" w:type="dxa"/>
            <w:shd w:val="clear" w:color="auto" w:fill="auto"/>
          </w:tcPr>
          <w:p w14:paraId="7BD9E666" w14:textId="77777777" w:rsidR="007C65F5" w:rsidRPr="00C846B7" w:rsidRDefault="007C65F5" w:rsidP="007C65F5">
            <w:pPr>
              <w:jc w:val="left"/>
              <w:rPr>
                <w:sz w:val="16"/>
                <w:szCs w:val="16"/>
              </w:rPr>
            </w:pPr>
          </w:p>
        </w:tc>
        <w:tc>
          <w:tcPr>
            <w:tcW w:w="1299" w:type="dxa"/>
            <w:shd w:val="clear" w:color="auto" w:fill="auto"/>
          </w:tcPr>
          <w:p w14:paraId="7168DD19" w14:textId="77777777" w:rsidR="007C65F5" w:rsidRPr="00C846B7" w:rsidRDefault="007C65F5" w:rsidP="007C65F5">
            <w:pPr>
              <w:jc w:val="left"/>
              <w:rPr>
                <w:sz w:val="16"/>
                <w:szCs w:val="16"/>
              </w:rPr>
            </w:pPr>
          </w:p>
        </w:tc>
        <w:tc>
          <w:tcPr>
            <w:tcW w:w="1299" w:type="dxa"/>
            <w:shd w:val="clear" w:color="auto" w:fill="auto"/>
          </w:tcPr>
          <w:p w14:paraId="5EF706A2" w14:textId="77777777" w:rsidR="007C65F5" w:rsidRPr="00C846B7" w:rsidRDefault="007C65F5" w:rsidP="007C65F5">
            <w:pPr>
              <w:jc w:val="left"/>
              <w:rPr>
                <w:sz w:val="16"/>
                <w:szCs w:val="16"/>
              </w:rPr>
            </w:pPr>
          </w:p>
        </w:tc>
      </w:tr>
      <w:tr w:rsidR="007C65F5" w:rsidRPr="00C846B7" w14:paraId="65164CFA" w14:textId="77777777" w:rsidTr="000A2135">
        <w:tc>
          <w:tcPr>
            <w:tcW w:w="984" w:type="dxa"/>
          </w:tcPr>
          <w:p w14:paraId="5F890CAB" w14:textId="77777777" w:rsidR="007C65F5" w:rsidRPr="00C846B7" w:rsidRDefault="007C65F5" w:rsidP="007C65F5">
            <w:pPr>
              <w:jc w:val="left"/>
              <w:rPr>
                <w:sz w:val="16"/>
                <w:szCs w:val="16"/>
              </w:rPr>
            </w:pPr>
          </w:p>
        </w:tc>
        <w:tc>
          <w:tcPr>
            <w:tcW w:w="1063" w:type="dxa"/>
            <w:shd w:val="clear" w:color="auto" w:fill="auto"/>
          </w:tcPr>
          <w:p w14:paraId="27B7EED7" w14:textId="77777777" w:rsidR="007C65F5" w:rsidRPr="00C846B7" w:rsidRDefault="007C65F5" w:rsidP="007C65F5">
            <w:pPr>
              <w:jc w:val="left"/>
              <w:rPr>
                <w:sz w:val="16"/>
                <w:szCs w:val="16"/>
              </w:rPr>
            </w:pPr>
          </w:p>
        </w:tc>
        <w:tc>
          <w:tcPr>
            <w:tcW w:w="1096" w:type="dxa"/>
          </w:tcPr>
          <w:p w14:paraId="5652651A" w14:textId="30D37B9B" w:rsidR="007C65F5" w:rsidRPr="00C846B7" w:rsidRDefault="007C65F5" w:rsidP="007C65F5">
            <w:pPr>
              <w:jc w:val="left"/>
              <w:rPr>
                <w:sz w:val="16"/>
                <w:szCs w:val="16"/>
              </w:rPr>
            </w:pPr>
            <w:r w:rsidRPr="00C846B7">
              <w:rPr>
                <w:sz w:val="16"/>
                <w:szCs w:val="16"/>
              </w:rPr>
              <w:t>3.3 Minigrids digital platform implemented to run tenders and manage data from pilots, and to support minigrids scale-up and cost-reduction</w:t>
            </w:r>
          </w:p>
        </w:tc>
        <w:tc>
          <w:tcPr>
            <w:tcW w:w="1298" w:type="dxa"/>
            <w:shd w:val="clear" w:color="auto" w:fill="auto"/>
          </w:tcPr>
          <w:p w14:paraId="5553D06A" w14:textId="3DA96CCA" w:rsidR="007C65F5" w:rsidRPr="00C846B7" w:rsidRDefault="007C65F5" w:rsidP="007C65F5">
            <w:pPr>
              <w:jc w:val="left"/>
              <w:rPr>
                <w:sz w:val="16"/>
                <w:szCs w:val="16"/>
              </w:rPr>
            </w:pPr>
            <w:r w:rsidRPr="00C846B7">
              <w:rPr>
                <w:sz w:val="16"/>
                <w:szCs w:val="16"/>
              </w:rPr>
              <w:t>Continue data collection to (</w:t>
            </w:r>
            <w:proofErr w:type="spellStart"/>
            <w:r w:rsidRPr="00C846B7">
              <w:rPr>
                <w:sz w:val="16"/>
                <w:szCs w:val="16"/>
              </w:rPr>
              <w:t>i</w:t>
            </w:r>
            <w:proofErr w:type="spellEnd"/>
            <w:r w:rsidRPr="00C846B7">
              <w:rPr>
                <w:sz w:val="16"/>
                <w:szCs w:val="16"/>
              </w:rPr>
              <w:t>) track the performance of the minigrid systems in real-time; (ii) validate the underlying pilot assumptions and business case; (iii) track performance enhancement in minigrid capacity utilization; and (iv) generate insights and lessons learned to share with the AMP Regional Project.</w:t>
            </w:r>
          </w:p>
          <w:p w14:paraId="0B6F45E8" w14:textId="77777777" w:rsidR="007C65F5" w:rsidRPr="00C846B7" w:rsidRDefault="007C65F5" w:rsidP="007C65F5">
            <w:pPr>
              <w:jc w:val="left"/>
              <w:rPr>
                <w:sz w:val="16"/>
                <w:szCs w:val="16"/>
              </w:rPr>
            </w:pPr>
            <w:r w:rsidRPr="00C846B7">
              <w:rPr>
                <w:sz w:val="16"/>
                <w:szCs w:val="16"/>
              </w:rPr>
              <w:t>Automated M&amp;E analytics for all project/program indicators (connections deployed, amounts paid, gender/environmental impact metrics, etc.</w:t>
            </w:r>
          </w:p>
          <w:p w14:paraId="31FD7CB9" w14:textId="46D98F20" w:rsidR="007C65F5" w:rsidRPr="00C846B7" w:rsidRDefault="007C65F5" w:rsidP="007C65F5">
            <w:pPr>
              <w:jc w:val="left"/>
              <w:rPr>
                <w:sz w:val="16"/>
                <w:szCs w:val="16"/>
              </w:rPr>
            </w:pPr>
            <w:r w:rsidRPr="00C846B7">
              <w:rPr>
                <w:sz w:val="16"/>
                <w:szCs w:val="16"/>
              </w:rPr>
              <w:lastRenderedPageBreak/>
              <w:t>Develop knowledge products.</w:t>
            </w:r>
          </w:p>
        </w:tc>
        <w:tc>
          <w:tcPr>
            <w:tcW w:w="1299" w:type="dxa"/>
            <w:shd w:val="clear" w:color="auto" w:fill="auto"/>
          </w:tcPr>
          <w:p w14:paraId="64A69CB9" w14:textId="025FB8A4" w:rsidR="007C65F5" w:rsidRPr="00C846B7" w:rsidRDefault="007C65F5" w:rsidP="007C65F5">
            <w:pPr>
              <w:jc w:val="left"/>
              <w:rPr>
                <w:sz w:val="16"/>
                <w:szCs w:val="16"/>
              </w:rPr>
            </w:pPr>
            <w:r w:rsidRPr="00C846B7">
              <w:rPr>
                <w:sz w:val="16"/>
                <w:szCs w:val="16"/>
              </w:rPr>
              <w:lastRenderedPageBreak/>
              <w:t>Data collection continue</w:t>
            </w:r>
          </w:p>
        </w:tc>
        <w:tc>
          <w:tcPr>
            <w:tcW w:w="1299" w:type="dxa"/>
            <w:shd w:val="clear" w:color="auto" w:fill="auto"/>
          </w:tcPr>
          <w:p w14:paraId="66D7450A" w14:textId="3D2E47F9" w:rsidR="007C65F5" w:rsidRPr="00C846B7" w:rsidRDefault="007C65F5" w:rsidP="007C65F5">
            <w:pPr>
              <w:jc w:val="left"/>
              <w:rPr>
                <w:sz w:val="16"/>
                <w:szCs w:val="16"/>
              </w:rPr>
            </w:pPr>
            <w:r w:rsidRPr="00C846B7">
              <w:rPr>
                <w:sz w:val="16"/>
                <w:szCs w:val="16"/>
              </w:rPr>
              <w:t>Data collection continue</w:t>
            </w:r>
          </w:p>
        </w:tc>
        <w:tc>
          <w:tcPr>
            <w:tcW w:w="1299" w:type="dxa"/>
            <w:shd w:val="clear" w:color="auto" w:fill="auto"/>
          </w:tcPr>
          <w:p w14:paraId="6B8076AF" w14:textId="4873464D" w:rsidR="007C65F5" w:rsidRPr="00C846B7" w:rsidRDefault="007C65F5" w:rsidP="007C65F5">
            <w:pPr>
              <w:jc w:val="left"/>
              <w:rPr>
                <w:sz w:val="16"/>
                <w:szCs w:val="16"/>
              </w:rPr>
            </w:pPr>
            <w:r w:rsidRPr="00C846B7">
              <w:rPr>
                <w:sz w:val="16"/>
                <w:szCs w:val="16"/>
              </w:rPr>
              <w:t>Data collection continue</w:t>
            </w:r>
          </w:p>
        </w:tc>
        <w:tc>
          <w:tcPr>
            <w:tcW w:w="1299" w:type="dxa"/>
            <w:shd w:val="clear" w:color="auto" w:fill="auto"/>
          </w:tcPr>
          <w:p w14:paraId="3A56008D" w14:textId="7E1ED10B" w:rsidR="007C65F5" w:rsidRPr="00C846B7" w:rsidRDefault="007C65F5" w:rsidP="007C65F5">
            <w:pPr>
              <w:jc w:val="left"/>
              <w:rPr>
                <w:sz w:val="16"/>
                <w:szCs w:val="16"/>
              </w:rPr>
            </w:pPr>
            <w:r w:rsidRPr="00C846B7">
              <w:rPr>
                <w:sz w:val="16"/>
                <w:szCs w:val="16"/>
              </w:rPr>
              <w:t>Data collection continue</w:t>
            </w:r>
          </w:p>
        </w:tc>
        <w:tc>
          <w:tcPr>
            <w:tcW w:w="1299" w:type="dxa"/>
            <w:shd w:val="clear" w:color="auto" w:fill="auto"/>
          </w:tcPr>
          <w:p w14:paraId="105FE722" w14:textId="4EF7611A" w:rsidR="007C65F5" w:rsidRPr="00C846B7" w:rsidRDefault="007C65F5" w:rsidP="007C65F5">
            <w:pPr>
              <w:jc w:val="left"/>
              <w:rPr>
                <w:sz w:val="16"/>
                <w:szCs w:val="16"/>
              </w:rPr>
            </w:pPr>
            <w:r w:rsidRPr="00C846B7">
              <w:rPr>
                <w:sz w:val="16"/>
                <w:szCs w:val="16"/>
              </w:rPr>
              <w:t>Data collection continue</w:t>
            </w:r>
          </w:p>
        </w:tc>
        <w:tc>
          <w:tcPr>
            <w:tcW w:w="1299" w:type="dxa"/>
            <w:shd w:val="clear" w:color="auto" w:fill="auto"/>
          </w:tcPr>
          <w:p w14:paraId="4A32C8E2" w14:textId="2F841D40" w:rsidR="007C65F5" w:rsidRPr="00C846B7" w:rsidRDefault="007C65F5" w:rsidP="007C65F5">
            <w:pPr>
              <w:jc w:val="left"/>
              <w:rPr>
                <w:sz w:val="16"/>
                <w:szCs w:val="16"/>
              </w:rPr>
            </w:pPr>
            <w:r w:rsidRPr="00C846B7">
              <w:rPr>
                <w:sz w:val="16"/>
                <w:szCs w:val="16"/>
              </w:rPr>
              <w:t>Data collection continue</w:t>
            </w:r>
          </w:p>
        </w:tc>
        <w:tc>
          <w:tcPr>
            <w:tcW w:w="1299" w:type="dxa"/>
            <w:shd w:val="clear" w:color="auto" w:fill="auto"/>
          </w:tcPr>
          <w:p w14:paraId="19517586" w14:textId="7B1FC391" w:rsidR="007C65F5" w:rsidRPr="00C846B7" w:rsidRDefault="007C65F5" w:rsidP="007C65F5">
            <w:pPr>
              <w:jc w:val="left"/>
              <w:rPr>
                <w:sz w:val="16"/>
                <w:szCs w:val="16"/>
              </w:rPr>
            </w:pPr>
            <w:r w:rsidRPr="00C846B7">
              <w:rPr>
                <w:sz w:val="16"/>
                <w:szCs w:val="16"/>
              </w:rPr>
              <w:t>Data collection continue</w:t>
            </w:r>
          </w:p>
        </w:tc>
      </w:tr>
      <w:tr w:rsidR="007C65F5" w:rsidRPr="00C846B7" w14:paraId="45B5884F" w14:textId="77777777" w:rsidTr="007C65F5">
        <w:trPr>
          <w:trHeight w:val="2168"/>
        </w:trPr>
        <w:tc>
          <w:tcPr>
            <w:tcW w:w="984" w:type="dxa"/>
            <w:vMerge w:val="restart"/>
          </w:tcPr>
          <w:p w14:paraId="489E72DC" w14:textId="77777777" w:rsidR="007C65F5" w:rsidRPr="00C846B7" w:rsidRDefault="007C65F5" w:rsidP="007C65F5">
            <w:pPr>
              <w:jc w:val="left"/>
              <w:rPr>
                <w:sz w:val="16"/>
                <w:szCs w:val="16"/>
              </w:rPr>
            </w:pPr>
          </w:p>
        </w:tc>
        <w:tc>
          <w:tcPr>
            <w:tcW w:w="1063" w:type="dxa"/>
            <w:vMerge w:val="restart"/>
            <w:shd w:val="clear" w:color="auto" w:fill="auto"/>
          </w:tcPr>
          <w:p w14:paraId="01A939F7" w14:textId="77777777" w:rsidR="007C65F5" w:rsidRPr="00C846B7" w:rsidRDefault="007C65F5" w:rsidP="007C65F5">
            <w:pPr>
              <w:jc w:val="left"/>
              <w:rPr>
                <w:sz w:val="16"/>
                <w:szCs w:val="16"/>
              </w:rPr>
            </w:pPr>
          </w:p>
        </w:tc>
        <w:tc>
          <w:tcPr>
            <w:tcW w:w="1096" w:type="dxa"/>
            <w:vMerge w:val="restart"/>
          </w:tcPr>
          <w:p w14:paraId="54217C9D" w14:textId="05DD9137" w:rsidR="007C65F5" w:rsidRPr="00C846B7" w:rsidRDefault="007C65F5" w:rsidP="007C65F5">
            <w:pPr>
              <w:jc w:val="left"/>
              <w:rPr>
                <w:sz w:val="16"/>
                <w:szCs w:val="16"/>
              </w:rPr>
            </w:pPr>
            <w:r w:rsidRPr="00C846B7">
              <w:rPr>
                <w:sz w:val="16"/>
                <w:szCs w:val="16"/>
              </w:rPr>
              <w:t>3.4: Active interface with regional project established, including, but not limited to, via (</w:t>
            </w:r>
            <w:proofErr w:type="spellStart"/>
            <w:r w:rsidRPr="00C846B7">
              <w:rPr>
                <w:sz w:val="16"/>
                <w:szCs w:val="16"/>
              </w:rPr>
              <w:t>i</w:t>
            </w:r>
            <w:proofErr w:type="spellEnd"/>
            <w:r w:rsidRPr="00C846B7">
              <w:rPr>
                <w:sz w:val="16"/>
                <w:szCs w:val="16"/>
              </w:rPr>
              <w:t>) participating in Communities of Practice and (ii) capturing and sharing lessons learnt at national and regional level.</w:t>
            </w:r>
          </w:p>
        </w:tc>
        <w:tc>
          <w:tcPr>
            <w:tcW w:w="1298" w:type="dxa"/>
            <w:tcBorders>
              <w:bottom w:val="single" w:sz="4" w:space="0" w:color="404040" w:themeColor="text1" w:themeTint="BF"/>
            </w:tcBorders>
            <w:shd w:val="clear" w:color="auto" w:fill="auto"/>
          </w:tcPr>
          <w:p w14:paraId="2DC50B69"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23B6829B" w14:textId="77777777" w:rsidR="007C65F5" w:rsidRPr="00C846B7" w:rsidRDefault="007C65F5" w:rsidP="007C65F5">
            <w:pPr>
              <w:jc w:val="left"/>
              <w:rPr>
                <w:sz w:val="16"/>
                <w:szCs w:val="16"/>
              </w:rPr>
            </w:pPr>
          </w:p>
        </w:tc>
        <w:tc>
          <w:tcPr>
            <w:tcW w:w="1299" w:type="dxa"/>
            <w:tcBorders>
              <w:bottom w:val="single" w:sz="4" w:space="0" w:color="404040" w:themeColor="text1" w:themeTint="BF"/>
            </w:tcBorders>
            <w:shd w:val="clear" w:color="auto" w:fill="auto"/>
          </w:tcPr>
          <w:p w14:paraId="36280597"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2BBD4502" w14:textId="386B5463" w:rsidR="007C65F5" w:rsidRPr="00C846B7" w:rsidRDefault="007C65F5" w:rsidP="007C65F5">
            <w:pPr>
              <w:jc w:val="left"/>
              <w:rPr>
                <w:sz w:val="16"/>
                <w:szCs w:val="16"/>
              </w:rPr>
            </w:pPr>
            <w:r w:rsidRPr="00C846B7">
              <w:rPr>
                <w:sz w:val="16"/>
                <w:szCs w:val="16"/>
              </w:rPr>
              <w:t>With support from AMP, host and present any CoP outputs in one of preferred formats (as relevant) to relevant audience(s).</w:t>
            </w:r>
          </w:p>
        </w:tc>
        <w:tc>
          <w:tcPr>
            <w:tcW w:w="1299" w:type="dxa"/>
            <w:tcBorders>
              <w:bottom w:val="single" w:sz="4" w:space="0" w:color="404040" w:themeColor="text1" w:themeTint="BF"/>
            </w:tcBorders>
            <w:shd w:val="clear" w:color="auto" w:fill="auto"/>
          </w:tcPr>
          <w:p w14:paraId="089139CD"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170D2942" w14:textId="77777777" w:rsidR="007C65F5" w:rsidRPr="00C846B7" w:rsidRDefault="007C65F5" w:rsidP="007C65F5">
            <w:pPr>
              <w:jc w:val="left"/>
              <w:rPr>
                <w:sz w:val="16"/>
                <w:szCs w:val="16"/>
              </w:rPr>
            </w:pPr>
          </w:p>
        </w:tc>
        <w:tc>
          <w:tcPr>
            <w:tcW w:w="1299" w:type="dxa"/>
            <w:tcBorders>
              <w:bottom w:val="single" w:sz="4" w:space="0" w:color="404040" w:themeColor="text1" w:themeTint="BF"/>
            </w:tcBorders>
            <w:shd w:val="clear" w:color="auto" w:fill="auto"/>
          </w:tcPr>
          <w:p w14:paraId="46632D29"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6EF4800C" w14:textId="65C866DE" w:rsidR="007C65F5" w:rsidRPr="00C846B7" w:rsidRDefault="007C65F5" w:rsidP="007C65F5">
            <w:pPr>
              <w:jc w:val="left"/>
              <w:rPr>
                <w:sz w:val="16"/>
                <w:szCs w:val="16"/>
              </w:rPr>
            </w:pPr>
            <w:r w:rsidRPr="00C846B7">
              <w:rPr>
                <w:sz w:val="16"/>
                <w:szCs w:val="16"/>
              </w:rPr>
              <w:t>With support from AMP, host and present any CoP outputs in one of preferred formats (as relevant) to relevant audience(s)</w:t>
            </w:r>
          </w:p>
        </w:tc>
        <w:tc>
          <w:tcPr>
            <w:tcW w:w="1299" w:type="dxa"/>
            <w:tcBorders>
              <w:bottom w:val="single" w:sz="4" w:space="0" w:color="404040" w:themeColor="text1" w:themeTint="BF"/>
            </w:tcBorders>
            <w:shd w:val="clear" w:color="auto" w:fill="auto"/>
          </w:tcPr>
          <w:p w14:paraId="541F3ED8"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34E1399B" w14:textId="77777777" w:rsidR="007C65F5" w:rsidRPr="00C846B7" w:rsidRDefault="007C65F5" w:rsidP="007C65F5">
            <w:pPr>
              <w:jc w:val="left"/>
              <w:rPr>
                <w:sz w:val="16"/>
                <w:szCs w:val="16"/>
              </w:rPr>
            </w:pPr>
          </w:p>
        </w:tc>
        <w:tc>
          <w:tcPr>
            <w:tcW w:w="1299" w:type="dxa"/>
            <w:tcBorders>
              <w:bottom w:val="single" w:sz="4" w:space="0" w:color="404040" w:themeColor="text1" w:themeTint="BF"/>
            </w:tcBorders>
            <w:shd w:val="clear" w:color="auto" w:fill="auto"/>
          </w:tcPr>
          <w:p w14:paraId="4DBAC966"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3F6BC2DB" w14:textId="11CD1B3C" w:rsidR="007C65F5" w:rsidRPr="00C846B7" w:rsidRDefault="007C65F5" w:rsidP="007C65F5">
            <w:pPr>
              <w:jc w:val="left"/>
              <w:rPr>
                <w:sz w:val="16"/>
                <w:szCs w:val="16"/>
              </w:rPr>
            </w:pPr>
            <w:r w:rsidRPr="00C846B7">
              <w:rPr>
                <w:sz w:val="16"/>
                <w:szCs w:val="16"/>
              </w:rPr>
              <w:t>With support from AMP, host and present any CoP outputs in one of preferred formats (as relevant) to relevant audience(s).</w:t>
            </w:r>
          </w:p>
        </w:tc>
        <w:tc>
          <w:tcPr>
            <w:tcW w:w="1299" w:type="dxa"/>
            <w:tcBorders>
              <w:bottom w:val="single" w:sz="4" w:space="0" w:color="404040" w:themeColor="text1" w:themeTint="BF"/>
            </w:tcBorders>
            <w:shd w:val="clear" w:color="auto" w:fill="auto"/>
          </w:tcPr>
          <w:p w14:paraId="4BBD3F32"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241F1358" w14:textId="77777777" w:rsidR="007C65F5" w:rsidRPr="00C846B7" w:rsidRDefault="007C65F5" w:rsidP="007C65F5">
            <w:pPr>
              <w:jc w:val="left"/>
              <w:rPr>
                <w:sz w:val="16"/>
                <w:szCs w:val="16"/>
              </w:rPr>
            </w:pPr>
          </w:p>
        </w:tc>
        <w:tc>
          <w:tcPr>
            <w:tcW w:w="1299" w:type="dxa"/>
            <w:tcBorders>
              <w:bottom w:val="single" w:sz="4" w:space="0" w:color="404040" w:themeColor="text1" w:themeTint="BF"/>
            </w:tcBorders>
            <w:shd w:val="clear" w:color="auto" w:fill="auto"/>
          </w:tcPr>
          <w:p w14:paraId="51D013FC" w14:textId="77777777" w:rsidR="007C65F5" w:rsidRPr="00C846B7" w:rsidRDefault="007C65F5" w:rsidP="007C65F5">
            <w:pPr>
              <w:jc w:val="left"/>
              <w:rPr>
                <w:sz w:val="16"/>
                <w:szCs w:val="16"/>
              </w:rPr>
            </w:pPr>
            <w:r w:rsidRPr="00C846B7">
              <w:rPr>
                <w:sz w:val="16"/>
                <w:szCs w:val="16"/>
              </w:rPr>
              <w:t>Representatives to provide CoP feedback / updates to Project Steering Committee / National Dialogue as per schedule.</w:t>
            </w:r>
          </w:p>
          <w:p w14:paraId="5735CAE5" w14:textId="369B80CA" w:rsidR="007C65F5" w:rsidRPr="00C846B7" w:rsidRDefault="007C65F5" w:rsidP="007C65F5">
            <w:pPr>
              <w:jc w:val="left"/>
              <w:rPr>
                <w:sz w:val="16"/>
                <w:szCs w:val="16"/>
              </w:rPr>
            </w:pPr>
            <w:r w:rsidRPr="00C846B7">
              <w:rPr>
                <w:sz w:val="16"/>
                <w:szCs w:val="16"/>
              </w:rPr>
              <w:t>With support from AMP, host and present any CoP outputs in one of preferred formats (as relevant) to relevant audience(s).</w:t>
            </w:r>
          </w:p>
        </w:tc>
      </w:tr>
      <w:tr w:rsidR="007C65F5" w:rsidRPr="00C846B7" w14:paraId="44C85C68" w14:textId="77777777" w:rsidTr="007C65F5">
        <w:trPr>
          <w:trHeight w:val="2039"/>
        </w:trPr>
        <w:tc>
          <w:tcPr>
            <w:tcW w:w="984" w:type="dxa"/>
            <w:vMerge/>
          </w:tcPr>
          <w:p w14:paraId="7F951282" w14:textId="77777777" w:rsidR="007C65F5" w:rsidRPr="00C846B7" w:rsidRDefault="007C65F5" w:rsidP="007C65F5">
            <w:pPr>
              <w:jc w:val="left"/>
              <w:rPr>
                <w:sz w:val="16"/>
                <w:szCs w:val="16"/>
              </w:rPr>
            </w:pPr>
          </w:p>
        </w:tc>
        <w:tc>
          <w:tcPr>
            <w:tcW w:w="1063" w:type="dxa"/>
            <w:vMerge/>
            <w:shd w:val="clear" w:color="auto" w:fill="auto"/>
          </w:tcPr>
          <w:p w14:paraId="14F3F46C" w14:textId="77777777" w:rsidR="007C65F5" w:rsidRPr="00C846B7" w:rsidRDefault="007C65F5" w:rsidP="007C65F5">
            <w:pPr>
              <w:jc w:val="left"/>
              <w:rPr>
                <w:sz w:val="16"/>
                <w:szCs w:val="16"/>
              </w:rPr>
            </w:pPr>
          </w:p>
        </w:tc>
        <w:tc>
          <w:tcPr>
            <w:tcW w:w="1096" w:type="dxa"/>
            <w:vMerge/>
          </w:tcPr>
          <w:p w14:paraId="6DF49BFD" w14:textId="77777777" w:rsidR="007C65F5" w:rsidRPr="00C846B7" w:rsidRDefault="007C65F5" w:rsidP="007C65F5">
            <w:pPr>
              <w:jc w:val="left"/>
              <w:rPr>
                <w:sz w:val="16"/>
                <w:szCs w:val="16"/>
              </w:rPr>
            </w:pPr>
          </w:p>
        </w:tc>
        <w:tc>
          <w:tcPr>
            <w:tcW w:w="1298" w:type="dxa"/>
            <w:tcBorders>
              <w:top w:val="single" w:sz="4" w:space="0" w:color="404040" w:themeColor="text1" w:themeTint="BF"/>
            </w:tcBorders>
            <w:shd w:val="clear" w:color="auto" w:fill="auto"/>
          </w:tcPr>
          <w:p w14:paraId="45167DF4" w14:textId="77777777" w:rsidR="007C65F5" w:rsidRPr="00C846B7" w:rsidRDefault="007C65F5" w:rsidP="007C65F5">
            <w:pPr>
              <w:jc w:val="left"/>
              <w:rPr>
                <w:sz w:val="16"/>
                <w:szCs w:val="16"/>
              </w:rPr>
            </w:pPr>
            <w:r w:rsidRPr="00C846B7">
              <w:rPr>
                <w:sz w:val="16"/>
                <w:szCs w:val="16"/>
              </w:rPr>
              <w:t xml:space="preserve">Develop series of lessons learned according to schedule, with input from regional project, regional role players and local experience.  </w:t>
            </w:r>
          </w:p>
          <w:p w14:paraId="0AEADDD3" w14:textId="77777777" w:rsidR="007C65F5" w:rsidRPr="00C846B7" w:rsidRDefault="007C65F5" w:rsidP="007C65F5">
            <w:pPr>
              <w:jc w:val="left"/>
              <w:rPr>
                <w:sz w:val="16"/>
                <w:szCs w:val="16"/>
              </w:rPr>
            </w:pPr>
            <w:r w:rsidRPr="00C846B7">
              <w:rPr>
                <w:sz w:val="16"/>
                <w:szCs w:val="16"/>
              </w:rPr>
              <w:t>Share with National Dialogue.</w:t>
            </w:r>
          </w:p>
          <w:p w14:paraId="5C11210F" w14:textId="6F4C9582" w:rsidR="007C65F5" w:rsidRPr="00C846B7" w:rsidRDefault="007C65F5" w:rsidP="007C65F5">
            <w:pPr>
              <w:jc w:val="left"/>
              <w:rPr>
                <w:sz w:val="16"/>
                <w:szCs w:val="16"/>
              </w:rPr>
            </w:pPr>
            <w:r w:rsidRPr="00C846B7">
              <w:rPr>
                <w:sz w:val="16"/>
                <w:szCs w:val="16"/>
              </w:rPr>
              <w:t xml:space="preserve">Ensure readily available online and other </w:t>
            </w:r>
            <w:r w:rsidRPr="00C846B7">
              <w:rPr>
                <w:sz w:val="16"/>
                <w:szCs w:val="16"/>
              </w:rPr>
              <w:lastRenderedPageBreak/>
              <w:t xml:space="preserve">channels as relevant.  </w:t>
            </w:r>
          </w:p>
        </w:tc>
        <w:tc>
          <w:tcPr>
            <w:tcW w:w="1299" w:type="dxa"/>
            <w:tcBorders>
              <w:top w:val="single" w:sz="4" w:space="0" w:color="404040" w:themeColor="text1" w:themeTint="BF"/>
            </w:tcBorders>
            <w:shd w:val="clear" w:color="auto" w:fill="auto"/>
          </w:tcPr>
          <w:p w14:paraId="5A108CDB" w14:textId="77777777" w:rsidR="007C65F5" w:rsidRPr="00C846B7" w:rsidRDefault="007C65F5" w:rsidP="007C65F5">
            <w:pPr>
              <w:jc w:val="left"/>
              <w:rPr>
                <w:sz w:val="16"/>
                <w:szCs w:val="16"/>
              </w:rPr>
            </w:pPr>
            <w:r w:rsidRPr="00C846B7">
              <w:rPr>
                <w:sz w:val="16"/>
                <w:szCs w:val="16"/>
              </w:rPr>
              <w:lastRenderedPageBreak/>
              <w:t xml:space="preserve">Develop series of lessons learned according to schedule, with input from regional project, regional role players and local experience.  </w:t>
            </w:r>
          </w:p>
          <w:p w14:paraId="47F884C6" w14:textId="77777777" w:rsidR="007C65F5" w:rsidRPr="00C846B7" w:rsidRDefault="007C65F5" w:rsidP="007C65F5">
            <w:pPr>
              <w:jc w:val="left"/>
              <w:rPr>
                <w:sz w:val="16"/>
                <w:szCs w:val="16"/>
              </w:rPr>
            </w:pPr>
            <w:r w:rsidRPr="00C846B7">
              <w:rPr>
                <w:sz w:val="16"/>
                <w:szCs w:val="16"/>
              </w:rPr>
              <w:t>Share with National Dialogue.</w:t>
            </w:r>
          </w:p>
          <w:p w14:paraId="182E28E0" w14:textId="240A8A41" w:rsidR="007C65F5" w:rsidRPr="00C846B7" w:rsidRDefault="007C65F5" w:rsidP="007C65F5">
            <w:pPr>
              <w:jc w:val="left"/>
              <w:rPr>
                <w:sz w:val="16"/>
                <w:szCs w:val="16"/>
              </w:rPr>
            </w:pPr>
            <w:r w:rsidRPr="00C846B7">
              <w:rPr>
                <w:sz w:val="16"/>
                <w:szCs w:val="16"/>
              </w:rPr>
              <w:t xml:space="preserve">Ensure readily available online and other </w:t>
            </w:r>
            <w:r w:rsidRPr="00C846B7">
              <w:rPr>
                <w:sz w:val="16"/>
                <w:szCs w:val="16"/>
              </w:rPr>
              <w:lastRenderedPageBreak/>
              <w:t xml:space="preserve">channels as relevant.  </w:t>
            </w:r>
          </w:p>
        </w:tc>
        <w:tc>
          <w:tcPr>
            <w:tcW w:w="1299" w:type="dxa"/>
            <w:tcBorders>
              <w:top w:val="single" w:sz="4" w:space="0" w:color="404040" w:themeColor="text1" w:themeTint="BF"/>
            </w:tcBorders>
            <w:shd w:val="clear" w:color="auto" w:fill="auto"/>
          </w:tcPr>
          <w:p w14:paraId="4366AFC9" w14:textId="77777777" w:rsidR="007C65F5" w:rsidRPr="00C846B7" w:rsidRDefault="007C65F5" w:rsidP="007C65F5">
            <w:pPr>
              <w:jc w:val="left"/>
              <w:rPr>
                <w:sz w:val="16"/>
                <w:szCs w:val="16"/>
              </w:rPr>
            </w:pPr>
            <w:r w:rsidRPr="00C846B7">
              <w:rPr>
                <w:sz w:val="16"/>
                <w:szCs w:val="16"/>
              </w:rPr>
              <w:lastRenderedPageBreak/>
              <w:t xml:space="preserve">Develop series of lessons learned according to schedule, with input from regional project, regional role players and local experience.  </w:t>
            </w:r>
          </w:p>
          <w:p w14:paraId="5572997F" w14:textId="77777777" w:rsidR="007C65F5" w:rsidRPr="00C846B7" w:rsidRDefault="007C65F5" w:rsidP="007C65F5">
            <w:pPr>
              <w:jc w:val="left"/>
              <w:rPr>
                <w:sz w:val="16"/>
                <w:szCs w:val="16"/>
              </w:rPr>
            </w:pPr>
            <w:r w:rsidRPr="00C846B7">
              <w:rPr>
                <w:sz w:val="16"/>
                <w:szCs w:val="16"/>
              </w:rPr>
              <w:t>Share with National Dialogue.</w:t>
            </w:r>
          </w:p>
          <w:p w14:paraId="494D7485" w14:textId="77777777" w:rsidR="007C65F5" w:rsidRPr="00C846B7" w:rsidRDefault="007C65F5" w:rsidP="007C65F5">
            <w:pPr>
              <w:jc w:val="left"/>
              <w:rPr>
                <w:sz w:val="16"/>
                <w:szCs w:val="16"/>
              </w:rPr>
            </w:pPr>
            <w:r w:rsidRPr="00C846B7">
              <w:rPr>
                <w:sz w:val="16"/>
                <w:szCs w:val="16"/>
              </w:rPr>
              <w:t xml:space="preserve">Ensure readily available online and other </w:t>
            </w:r>
            <w:r w:rsidRPr="00C846B7">
              <w:rPr>
                <w:sz w:val="16"/>
                <w:szCs w:val="16"/>
              </w:rPr>
              <w:lastRenderedPageBreak/>
              <w:t xml:space="preserve">channels as relevant.  </w:t>
            </w:r>
          </w:p>
          <w:p w14:paraId="3B7BDB5F" w14:textId="64D5E1DD" w:rsidR="007C65F5" w:rsidRPr="00C846B7" w:rsidRDefault="007C65F5" w:rsidP="007C65F5">
            <w:pPr>
              <w:jc w:val="left"/>
              <w:rPr>
                <w:sz w:val="16"/>
                <w:szCs w:val="16"/>
              </w:rPr>
            </w:pPr>
            <w:proofErr w:type="spellStart"/>
            <w:r w:rsidRPr="00C846B7">
              <w:rPr>
                <w:sz w:val="16"/>
                <w:szCs w:val="16"/>
              </w:rPr>
              <w:t>Analyse</w:t>
            </w:r>
            <w:proofErr w:type="spellEnd"/>
            <w:r w:rsidRPr="00C846B7">
              <w:rPr>
                <w:sz w:val="16"/>
                <w:szCs w:val="16"/>
              </w:rPr>
              <w:t xml:space="preserve"> data for daily, seasonal and growth trends, impacts on customer types and end-uses, inflection points, comparative assessments, etc. Draw information from the analysis to update case study on </w:t>
            </w:r>
            <w:proofErr w:type="spellStart"/>
            <w:r w:rsidRPr="00C846B7">
              <w:rPr>
                <w:sz w:val="16"/>
                <w:szCs w:val="16"/>
              </w:rPr>
              <w:t>Sigcineni</w:t>
            </w:r>
            <w:proofErr w:type="spellEnd"/>
            <w:r w:rsidR="00253FFB">
              <w:rPr>
                <w:sz w:val="16"/>
                <w:szCs w:val="16"/>
              </w:rPr>
              <w:t xml:space="preserve"> (</w:t>
            </w:r>
            <w:proofErr w:type="spellStart"/>
            <w:r w:rsidR="00253FFB">
              <w:rPr>
                <w:sz w:val="16"/>
                <w:szCs w:val="16"/>
              </w:rPr>
              <w:t>Mvundla</w:t>
            </w:r>
            <w:proofErr w:type="spellEnd"/>
            <w:r w:rsidR="00253FFB">
              <w:rPr>
                <w:sz w:val="16"/>
                <w:szCs w:val="16"/>
              </w:rPr>
              <w:t>)</w:t>
            </w:r>
            <w:r w:rsidRPr="00C846B7">
              <w:rPr>
                <w:sz w:val="16"/>
                <w:szCs w:val="16"/>
              </w:rPr>
              <w:t xml:space="preserve"> pilot projects with further developments, findings and recommendations. </w:t>
            </w:r>
          </w:p>
          <w:p w14:paraId="199BA92D" w14:textId="77777777" w:rsidR="007C65F5" w:rsidRPr="00C846B7" w:rsidRDefault="007C65F5" w:rsidP="007C65F5">
            <w:pPr>
              <w:jc w:val="left"/>
              <w:rPr>
                <w:sz w:val="16"/>
                <w:szCs w:val="16"/>
              </w:rPr>
            </w:pPr>
            <w:r w:rsidRPr="00C846B7">
              <w:rPr>
                <w:sz w:val="16"/>
                <w:szCs w:val="16"/>
              </w:rPr>
              <w:t xml:space="preserve">Include for youth, gender in data collection and analysis. </w:t>
            </w:r>
          </w:p>
          <w:p w14:paraId="3DE2C67B" w14:textId="03B5D8C7" w:rsidR="007C65F5" w:rsidRPr="00C846B7" w:rsidRDefault="007C65F5" w:rsidP="007C65F5">
            <w:pPr>
              <w:jc w:val="left"/>
              <w:rPr>
                <w:sz w:val="16"/>
                <w:szCs w:val="16"/>
              </w:rPr>
            </w:pPr>
            <w:r w:rsidRPr="00C846B7">
              <w:rPr>
                <w:sz w:val="16"/>
                <w:szCs w:val="16"/>
              </w:rPr>
              <w:t>Share with National Dialogue, industry and other stakeholders including regional project.</w:t>
            </w:r>
          </w:p>
        </w:tc>
        <w:tc>
          <w:tcPr>
            <w:tcW w:w="1299" w:type="dxa"/>
            <w:tcBorders>
              <w:top w:val="single" w:sz="4" w:space="0" w:color="404040" w:themeColor="text1" w:themeTint="BF"/>
            </w:tcBorders>
            <w:shd w:val="clear" w:color="auto" w:fill="auto"/>
          </w:tcPr>
          <w:p w14:paraId="093910B6" w14:textId="77777777" w:rsidR="007C65F5" w:rsidRPr="00C846B7" w:rsidRDefault="007C65F5" w:rsidP="007C65F5">
            <w:pPr>
              <w:jc w:val="left"/>
              <w:rPr>
                <w:sz w:val="16"/>
                <w:szCs w:val="16"/>
              </w:rPr>
            </w:pPr>
            <w:r w:rsidRPr="00C846B7">
              <w:rPr>
                <w:sz w:val="16"/>
                <w:szCs w:val="16"/>
              </w:rPr>
              <w:lastRenderedPageBreak/>
              <w:t xml:space="preserve">Assess approach and value of developed material. </w:t>
            </w:r>
          </w:p>
          <w:p w14:paraId="6D42DBCC" w14:textId="77777777" w:rsidR="007C65F5" w:rsidRPr="00C846B7" w:rsidRDefault="007C65F5" w:rsidP="007C65F5">
            <w:pPr>
              <w:jc w:val="left"/>
              <w:rPr>
                <w:sz w:val="16"/>
                <w:szCs w:val="16"/>
              </w:rPr>
            </w:pPr>
            <w:r w:rsidRPr="00C846B7">
              <w:rPr>
                <w:sz w:val="16"/>
                <w:szCs w:val="16"/>
              </w:rPr>
              <w:t xml:space="preserve">Identify next tier of topics with input from stakeholders. </w:t>
            </w:r>
          </w:p>
          <w:p w14:paraId="38F71E77" w14:textId="77777777" w:rsidR="007C65F5" w:rsidRPr="00C846B7" w:rsidRDefault="007C65F5" w:rsidP="007C65F5">
            <w:pPr>
              <w:jc w:val="left"/>
              <w:rPr>
                <w:sz w:val="16"/>
                <w:szCs w:val="16"/>
              </w:rPr>
            </w:pPr>
            <w:r w:rsidRPr="00C846B7">
              <w:rPr>
                <w:sz w:val="16"/>
                <w:szCs w:val="16"/>
              </w:rPr>
              <w:t>Define a development schedule for the next year.</w:t>
            </w:r>
          </w:p>
          <w:p w14:paraId="6B5275BC" w14:textId="77777777" w:rsidR="007C65F5" w:rsidRPr="00C846B7" w:rsidRDefault="007C65F5" w:rsidP="007C65F5">
            <w:pPr>
              <w:jc w:val="left"/>
              <w:rPr>
                <w:sz w:val="16"/>
                <w:szCs w:val="16"/>
              </w:rPr>
            </w:pPr>
            <w:r w:rsidRPr="00C846B7">
              <w:rPr>
                <w:sz w:val="16"/>
                <w:szCs w:val="16"/>
              </w:rPr>
              <w:t xml:space="preserve">Ensure readily available online and other </w:t>
            </w:r>
            <w:r w:rsidRPr="00C846B7">
              <w:rPr>
                <w:sz w:val="16"/>
                <w:szCs w:val="16"/>
              </w:rPr>
              <w:lastRenderedPageBreak/>
              <w:t xml:space="preserve">channels as relevant. </w:t>
            </w:r>
          </w:p>
          <w:p w14:paraId="557BA901" w14:textId="77777777" w:rsidR="007C65F5" w:rsidRPr="00C846B7" w:rsidRDefault="007C65F5" w:rsidP="007C65F5">
            <w:pPr>
              <w:jc w:val="left"/>
              <w:rPr>
                <w:sz w:val="16"/>
                <w:szCs w:val="16"/>
              </w:rPr>
            </w:pPr>
            <w:proofErr w:type="spellStart"/>
            <w:r w:rsidRPr="00C846B7">
              <w:rPr>
                <w:sz w:val="16"/>
                <w:szCs w:val="16"/>
              </w:rPr>
              <w:t>Analyse</w:t>
            </w:r>
            <w:proofErr w:type="spellEnd"/>
            <w:r w:rsidRPr="00C846B7">
              <w:rPr>
                <w:sz w:val="16"/>
                <w:szCs w:val="16"/>
              </w:rPr>
              <w:t xml:space="preserve"> data for daily, seasonal and growth trends, impacts on customer types and end-uses, inflection points, comparative assessments, etc. Draw information from the analysis to develop a case study for the Energy Hub pilot with findings and recommendations.</w:t>
            </w:r>
          </w:p>
          <w:p w14:paraId="040F6103" w14:textId="77777777" w:rsidR="007C65F5" w:rsidRPr="00C846B7" w:rsidRDefault="007C65F5" w:rsidP="007C65F5">
            <w:pPr>
              <w:jc w:val="left"/>
              <w:rPr>
                <w:sz w:val="16"/>
                <w:szCs w:val="16"/>
              </w:rPr>
            </w:pPr>
            <w:r w:rsidRPr="00C846B7">
              <w:rPr>
                <w:sz w:val="16"/>
                <w:szCs w:val="16"/>
              </w:rPr>
              <w:t xml:space="preserve">Include for youth, gender in data collection and analysis. </w:t>
            </w:r>
          </w:p>
          <w:p w14:paraId="3FE543DC" w14:textId="5D0954CE" w:rsidR="007C65F5" w:rsidRPr="00C846B7" w:rsidRDefault="007C65F5" w:rsidP="007C65F5">
            <w:pPr>
              <w:jc w:val="left"/>
              <w:rPr>
                <w:sz w:val="16"/>
                <w:szCs w:val="16"/>
              </w:rPr>
            </w:pPr>
            <w:r w:rsidRPr="00C846B7">
              <w:rPr>
                <w:sz w:val="16"/>
                <w:szCs w:val="16"/>
              </w:rPr>
              <w:t>Share with National Dialogue, industry and other stakeholders including regional project.</w:t>
            </w:r>
          </w:p>
        </w:tc>
        <w:tc>
          <w:tcPr>
            <w:tcW w:w="1299" w:type="dxa"/>
            <w:tcBorders>
              <w:top w:val="single" w:sz="4" w:space="0" w:color="404040" w:themeColor="text1" w:themeTint="BF"/>
            </w:tcBorders>
            <w:shd w:val="clear" w:color="auto" w:fill="auto"/>
          </w:tcPr>
          <w:p w14:paraId="0FB4ECB7" w14:textId="77777777" w:rsidR="007C65F5" w:rsidRPr="00C846B7" w:rsidRDefault="007C65F5" w:rsidP="007C65F5">
            <w:pPr>
              <w:jc w:val="left"/>
              <w:rPr>
                <w:sz w:val="16"/>
                <w:szCs w:val="16"/>
              </w:rPr>
            </w:pPr>
            <w:r w:rsidRPr="00C846B7">
              <w:rPr>
                <w:sz w:val="16"/>
                <w:szCs w:val="16"/>
              </w:rPr>
              <w:lastRenderedPageBreak/>
              <w:t xml:space="preserve">Develop series of lessons learned according to schedule, with input from regional project, regional role players and local experience.  </w:t>
            </w:r>
          </w:p>
          <w:p w14:paraId="2AE9E45A" w14:textId="77777777" w:rsidR="007C65F5" w:rsidRPr="00C846B7" w:rsidRDefault="007C65F5" w:rsidP="007C65F5">
            <w:pPr>
              <w:jc w:val="left"/>
              <w:rPr>
                <w:sz w:val="16"/>
                <w:szCs w:val="16"/>
              </w:rPr>
            </w:pPr>
            <w:r w:rsidRPr="00C846B7">
              <w:rPr>
                <w:sz w:val="16"/>
                <w:szCs w:val="16"/>
              </w:rPr>
              <w:t>Share with National Dialogue.</w:t>
            </w:r>
          </w:p>
          <w:p w14:paraId="59692D55" w14:textId="69EA0930" w:rsidR="007C65F5" w:rsidRPr="00C846B7" w:rsidRDefault="007C65F5" w:rsidP="007C65F5">
            <w:pPr>
              <w:jc w:val="left"/>
              <w:rPr>
                <w:sz w:val="16"/>
                <w:szCs w:val="16"/>
              </w:rPr>
            </w:pPr>
            <w:r w:rsidRPr="00C846B7">
              <w:rPr>
                <w:sz w:val="16"/>
                <w:szCs w:val="16"/>
              </w:rPr>
              <w:t xml:space="preserve">Ensure readily available online and other </w:t>
            </w:r>
            <w:r w:rsidRPr="00C846B7">
              <w:rPr>
                <w:sz w:val="16"/>
                <w:szCs w:val="16"/>
              </w:rPr>
              <w:lastRenderedPageBreak/>
              <w:t xml:space="preserve">channels as relevant.  </w:t>
            </w:r>
          </w:p>
        </w:tc>
        <w:tc>
          <w:tcPr>
            <w:tcW w:w="1299" w:type="dxa"/>
            <w:tcBorders>
              <w:top w:val="single" w:sz="4" w:space="0" w:color="404040" w:themeColor="text1" w:themeTint="BF"/>
            </w:tcBorders>
            <w:shd w:val="clear" w:color="auto" w:fill="auto"/>
          </w:tcPr>
          <w:p w14:paraId="526F74FE" w14:textId="77777777" w:rsidR="007C65F5" w:rsidRPr="00C846B7" w:rsidRDefault="007C65F5" w:rsidP="007C65F5">
            <w:pPr>
              <w:jc w:val="left"/>
              <w:rPr>
                <w:sz w:val="16"/>
                <w:szCs w:val="16"/>
              </w:rPr>
            </w:pPr>
            <w:r w:rsidRPr="00C846B7">
              <w:rPr>
                <w:sz w:val="16"/>
                <w:szCs w:val="16"/>
              </w:rPr>
              <w:lastRenderedPageBreak/>
              <w:t xml:space="preserve">Develop series of lessons learned according to schedule, with input from regional project, regional role players and local experience.  </w:t>
            </w:r>
          </w:p>
          <w:p w14:paraId="18E80619" w14:textId="77777777" w:rsidR="007C65F5" w:rsidRPr="00C846B7" w:rsidRDefault="007C65F5" w:rsidP="007C65F5">
            <w:pPr>
              <w:jc w:val="left"/>
              <w:rPr>
                <w:sz w:val="16"/>
                <w:szCs w:val="16"/>
              </w:rPr>
            </w:pPr>
            <w:r w:rsidRPr="00C846B7">
              <w:rPr>
                <w:sz w:val="16"/>
                <w:szCs w:val="16"/>
              </w:rPr>
              <w:t>Share with National Dialogue.</w:t>
            </w:r>
          </w:p>
          <w:p w14:paraId="32FCEAA0" w14:textId="183EAE0C" w:rsidR="007C65F5" w:rsidRPr="00C846B7" w:rsidRDefault="007C65F5" w:rsidP="007C65F5">
            <w:pPr>
              <w:jc w:val="left"/>
              <w:rPr>
                <w:sz w:val="16"/>
                <w:szCs w:val="16"/>
              </w:rPr>
            </w:pPr>
            <w:r w:rsidRPr="00C846B7">
              <w:rPr>
                <w:sz w:val="16"/>
                <w:szCs w:val="16"/>
              </w:rPr>
              <w:t xml:space="preserve">Ensure readily available online and other </w:t>
            </w:r>
            <w:r w:rsidRPr="00C846B7">
              <w:rPr>
                <w:sz w:val="16"/>
                <w:szCs w:val="16"/>
              </w:rPr>
              <w:lastRenderedPageBreak/>
              <w:t xml:space="preserve">channels as relevant.  </w:t>
            </w:r>
          </w:p>
        </w:tc>
        <w:tc>
          <w:tcPr>
            <w:tcW w:w="1299" w:type="dxa"/>
            <w:tcBorders>
              <w:top w:val="single" w:sz="4" w:space="0" w:color="404040" w:themeColor="text1" w:themeTint="BF"/>
            </w:tcBorders>
            <w:shd w:val="clear" w:color="auto" w:fill="auto"/>
          </w:tcPr>
          <w:p w14:paraId="37A7C858" w14:textId="77777777" w:rsidR="007C65F5" w:rsidRPr="00C846B7" w:rsidRDefault="007C65F5" w:rsidP="007C65F5">
            <w:pPr>
              <w:jc w:val="left"/>
              <w:rPr>
                <w:sz w:val="16"/>
                <w:szCs w:val="16"/>
              </w:rPr>
            </w:pPr>
            <w:r w:rsidRPr="00C846B7">
              <w:rPr>
                <w:sz w:val="16"/>
                <w:szCs w:val="16"/>
              </w:rPr>
              <w:lastRenderedPageBreak/>
              <w:t xml:space="preserve">Conclude series of publications according to schedule. </w:t>
            </w:r>
          </w:p>
          <w:p w14:paraId="3ABDA479" w14:textId="77777777" w:rsidR="007C65F5" w:rsidRPr="00C846B7" w:rsidRDefault="007C65F5" w:rsidP="007C65F5">
            <w:pPr>
              <w:jc w:val="left"/>
              <w:rPr>
                <w:sz w:val="16"/>
                <w:szCs w:val="16"/>
              </w:rPr>
            </w:pPr>
            <w:r w:rsidRPr="00C846B7">
              <w:rPr>
                <w:sz w:val="16"/>
                <w:szCs w:val="16"/>
              </w:rPr>
              <w:t xml:space="preserve">Ensure readily available online and other channels as relevant.  </w:t>
            </w:r>
          </w:p>
          <w:p w14:paraId="25F9587C" w14:textId="77777777" w:rsidR="007C65F5" w:rsidRPr="00C846B7" w:rsidRDefault="007C65F5" w:rsidP="007C65F5">
            <w:pPr>
              <w:jc w:val="left"/>
              <w:rPr>
                <w:sz w:val="16"/>
                <w:szCs w:val="16"/>
              </w:rPr>
            </w:pPr>
            <w:r w:rsidRPr="00C846B7">
              <w:rPr>
                <w:sz w:val="16"/>
                <w:szCs w:val="16"/>
              </w:rPr>
              <w:t xml:space="preserve">Assess value, impact and reach of the material shared. </w:t>
            </w:r>
          </w:p>
          <w:p w14:paraId="2C768789" w14:textId="77777777" w:rsidR="007C65F5" w:rsidRPr="00C846B7" w:rsidRDefault="007C65F5" w:rsidP="007C65F5">
            <w:pPr>
              <w:jc w:val="left"/>
              <w:rPr>
                <w:sz w:val="16"/>
                <w:szCs w:val="16"/>
              </w:rPr>
            </w:pPr>
            <w:r w:rsidRPr="00C846B7">
              <w:rPr>
                <w:sz w:val="16"/>
                <w:szCs w:val="16"/>
              </w:rPr>
              <w:t xml:space="preserve">Update both pilot project case studies with further </w:t>
            </w:r>
            <w:r w:rsidRPr="00C846B7">
              <w:rPr>
                <w:sz w:val="16"/>
                <w:szCs w:val="16"/>
              </w:rPr>
              <w:lastRenderedPageBreak/>
              <w:t xml:space="preserve">developments, findings and recommendations. </w:t>
            </w:r>
          </w:p>
          <w:p w14:paraId="5A3A6F88" w14:textId="77777777" w:rsidR="007C65F5" w:rsidRPr="00C846B7" w:rsidRDefault="007C65F5" w:rsidP="007C65F5">
            <w:pPr>
              <w:jc w:val="left"/>
              <w:rPr>
                <w:sz w:val="16"/>
                <w:szCs w:val="16"/>
              </w:rPr>
            </w:pPr>
            <w:r w:rsidRPr="00C846B7">
              <w:rPr>
                <w:sz w:val="16"/>
                <w:szCs w:val="16"/>
              </w:rPr>
              <w:t xml:space="preserve">Include for youth, gender in data collection and analysis. </w:t>
            </w:r>
          </w:p>
          <w:p w14:paraId="2BC1C050" w14:textId="0ED5894E" w:rsidR="007C65F5" w:rsidRPr="00C846B7" w:rsidRDefault="007C65F5" w:rsidP="007C65F5">
            <w:pPr>
              <w:jc w:val="left"/>
              <w:rPr>
                <w:sz w:val="16"/>
                <w:szCs w:val="16"/>
              </w:rPr>
            </w:pPr>
            <w:r w:rsidRPr="00C846B7">
              <w:rPr>
                <w:sz w:val="16"/>
                <w:szCs w:val="16"/>
              </w:rPr>
              <w:t>Share with National Dialogue, industry and other stakeholders including regional project.</w:t>
            </w:r>
          </w:p>
        </w:tc>
        <w:tc>
          <w:tcPr>
            <w:tcW w:w="1299" w:type="dxa"/>
            <w:tcBorders>
              <w:top w:val="single" w:sz="4" w:space="0" w:color="404040" w:themeColor="text1" w:themeTint="BF"/>
            </w:tcBorders>
            <w:shd w:val="clear" w:color="auto" w:fill="auto"/>
          </w:tcPr>
          <w:p w14:paraId="42FB7BC7" w14:textId="08865ADE" w:rsidR="007C65F5" w:rsidRPr="00C846B7" w:rsidRDefault="007C65F5" w:rsidP="007C65F5">
            <w:pPr>
              <w:jc w:val="left"/>
              <w:rPr>
                <w:sz w:val="16"/>
                <w:szCs w:val="16"/>
              </w:rPr>
            </w:pPr>
            <w:r w:rsidRPr="00C846B7">
              <w:rPr>
                <w:sz w:val="16"/>
                <w:szCs w:val="16"/>
              </w:rPr>
              <w:lastRenderedPageBreak/>
              <w:t xml:space="preserve">Ensure sustainable platform for hosting of knowledge resource beyond implementation timeframe. </w:t>
            </w:r>
          </w:p>
        </w:tc>
      </w:tr>
      <w:tr w:rsidR="007C65F5" w:rsidRPr="00C846B7" w14:paraId="563787DE" w14:textId="77777777" w:rsidTr="000A2135">
        <w:tc>
          <w:tcPr>
            <w:tcW w:w="984" w:type="dxa"/>
          </w:tcPr>
          <w:p w14:paraId="525BD2C5" w14:textId="77777777" w:rsidR="007C65F5" w:rsidRPr="00C846B7" w:rsidRDefault="007C65F5" w:rsidP="007C65F5">
            <w:pPr>
              <w:jc w:val="left"/>
              <w:rPr>
                <w:sz w:val="16"/>
                <w:szCs w:val="16"/>
              </w:rPr>
            </w:pPr>
          </w:p>
        </w:tc>
        <w:tc>
          <w:tcPr>
            <w:tcW w:w="1063" w:type="dxa"/>
            <w:shd w:val="clear" w:color="auto" w:fill="auto"/>
          </w:tcPr>
          <w:p w14:paraId="27B1BFF6" w14:textId="77777777" w:rsidR="007C65F5" w:rsidRPr="00C846B7" w:rsidRDefault="007C65F5" w:rsidP="007C65F5">
            <w:pPr>
              <w:jc w:val="left"/>
              <w:rPr>
                <w:sz w:val="16"/>
                <w:szCs w:val="16"/>
              </w:rPr>
            </w:pPr>
          </w:p>
        </w:tc>
        <w:tc>
          <w:tcPr>
            <w:tcW w:w="1096" w:type="dxa"/>
          </w:tcPr>
          <w:p w14:paraId="691E0586" w14:textId="04D452FE" w:rsidR="007C65F5" w:rsidRPr="00C846B7" w:rsidRDefault="007C65F5" w:rsidP="007C65F5">
            <w:pPr>
              <w:jc w:val="left"/>
              <w:rPr>
                <w:sz w:val="16"/>
                <w:szCs w:val="16"/>
              </w:rPr>
            </w:pPr>
            <w:r w:rsidRPr="00C846B7">
              <w:rPr>
                <w:sz w:val="16"/>
                <w:szCs w:val="16"/>
              </w:rPr>
              <w:t>3.5 Knowledge network established to promote MG development / rural energy access</w:t>
            </w:r>
          </w:p>
        </w:tc>
        <w:tc>
          <w:tcPr>
            <w:tcW w:w="1298" w:type="dxa"/>
            <w:shd w:val="clear" w:color="auto" w:fill="auto"/>
          </w:tcPr>
          <w:p w14:paraId="31E4C5B5" w14:textId="77777777" w:rsidR="007C65F5" w:rsidRPr="00C846B7" w:rsidRDefault="007C65F5" w:rsidP="007C65F5">
            <w:pPr>
              <w:jc w:val="left"/>
              <w:rPr>
                <w:sz w:val="16"/>
                <w:szCs w:val="16"/>
              </w:rPr>
            </w:pPr>
            <w:r w:rsidRPr="00C846B7">
              <w:rPr>
                <w:sz w:val="16"/>
                <w:szCs w:val="16"/>
              </w:rPr>
              <w:t xml:space="preserve">Host / facilitate events according to planned schedule. </w:t>
            </w:r>
          </w:p>
          <w:p w14:paraId="308180EE" w14:textId="77777777" w:rsidR="007C65F5" w:rsidRPr="00C846B7" w:rsidRDefault="007C65F5" w:rsidP="007C65F5">
            <w:pPr>
              <w:jc w:val="left"/>
              <w:rPr>
                <w:sz w:val="16"/>
                <w:szCs w:val="16"/>
              </w:rPr>
            </w:pPr>
            <w:r w:rsidRPr="00C846B7">
              <w:rPr>
                <w:sz w:val="16"/>
                <w:szCs w:val="16"/>
              </w:rPr>
              <w:t xml:space="preserve">Actively share information and publish knowledge resources on project website. </w:t>
            </w:r>
          </w:p>
          <w:p w14:paraId="3FC6D89F" w14:textId="733BEB92" w:rsidR="007C65F5" w:rsidRPr="00C846B7" w:rsidRDefault="007C65F5" w:rsidP="007C65F5">
            <w:pPr>
              <w:jc w:val="left"/>
              <w:rPr>
                <w:sz w:val="16"/>
                <w:szCs w:val="16"/>
              </w:rPr>
            </w:pPr>
            <w:r w:rsidRPr="00C846B7">
              <w:rPr>
                <w:sz w:val="16"/>
                <w:szCs w:val="16"/>
              </w:rPr>
              <w:t xml:space="preserve">Track participation (also for inclusivity) and participant feedback. </w:t>
            </w:r>
          </w:p>
        </w:tc>
        <w:tc>
          <w:tcPr>
            <w:tcW w:w="1299" w:type="dxa"/>
            <w:shd w:val="clear" w:color="auto" w:fill="auto"/>
          </w:tcPr>
          <w:p w14:paraId="36D92CCB" w14:textId="77777777" w:rsidR="007C65F5" w:rsidRPr="00C846B7" w:rsidRDefault="007C65F5" w:rsidP="007C65F5">
            <w:pPr>
              <w:jc w:val="left"/>
              <w:rPr>
                <w:sz w:val="16"/>
                <w:szCs w:val="16"/>
              </w:rPr>
            </w:pPr>
            <w:r w:rsidRPr="00C846B7">
              <w:rPr>
                <w:sz w:val="16"/>
                <w:szCs w:val="16"/>
              </w:rPr>
              <w:t xml:space="preserve">Host / facilitate events according to planned schedule. </w:t>
            </w:r>
          </w:p>
          <w:p w14:paraId="44983D2A" w14:textId="77777777" w:rsidR="007C65F5" w:rsidRPr="00C846B7" w:rsidRDefault="007C65F5" w:rsidP="007C65F5">
            <w:pPr>
              <w:jc w:val="left"/>
              <w:rPr>
                <w:sz w:val="16"/>
                <w:szCs w:val="16"/>
              </w:rPr>
            </w:pPr>
            <w:r w:rsidRPr="00C846B7">
              <w:rPr>
                <w:sz w:val="16"/>
                <w:szCs w:val="16"/>
              </w:rPr>
              <w:t>Actively share information and publish knowledge resources on project website.</w:t>
            </w:r>
          </w:p>
          <w:p w14:paraId="4A7117AA" w14:textId="1F6F50CC" w:rsidR="007C65F5" w:rsidRPr="00C846B7" w:rsidRDefault="007C65F5" w:rsidP="007C65F5">
            <w:pPr>
              <w:jc w:val="left"/>
              <w:rPr>
                <w:sz w:val="16"/>
                <w:szCs w:val="16"/>
              </w:rPr>
            </w:pPr>
            <w:r w:rsidRPr="00C846B7">
              <w:rPr>
                <w:sz w:val="16"/>
                <w:szCs w:val="16"/>
              </w:rPr>
              <w:t>Track participation (also for inclusivity) and participant feedback.</w:t>
            </w:r>
          </w:p>
        </w:tc>
        <w:tc>
          <w:tcPr>
            <w:tcW w:w="1299" w:type="dxa"/>
            <w:shd w:val="clear" w:color="auto" w:fill="auto"/>
          </w:tcPr>
          <w:p w14:paraId="0C7B621A" w14:textId="77777777" w:rsidR="007C65F5" w:rsidRPr="00C846B7" w:rsidRDefault="007C65F5" w:rsidP="007C65F5">
            <w:pPr>
              <w:jc w:val="left"/>
              <w:rPr>
                <w:sz w:val="16"/>
                <w:szCs w:val="16"/>
              </w:rPr>
            </w:pPr>
            <w:r w:rsidRPr="00C846B7">
              <w:rPr>
                <w:sz w:val="16"/>
                <w:szCs w:val="16"/>
              </w:rPr>
              <w:t xml:space="preserve">Host / facilitate events according to planned schedule. </w:t>
            </w:r>
          </w:p>
          <w:p w14:paraId="746F3790" w14:textId="77777777" w:rsidR="007C65F5" w:rsidRPr="00C846B7" w:rsidRDefault="007C65F5" w:rsidP="007C65F5">
            <w:pPr>
              <w:jc w:val="left"/>
              <w:rPr>
                <w:sz w:val="16"/>
                <w:szCs w:val="16"/>
              </w:rPr>
            </w:pPr>
            <w:r w:rsidRPr="00C846B7">
              <w:rPr>
                <w:sz w:val="16"/>
                <w:szCs w:val="16"/>
              </w:rPr>
              <w:t>Actively share information and publish knowledge resources on project website.</w:t>
            </w:r>
          </w:p>
          <w:p w14:paraId="6FA5AEAB" w14:textId="69B39163" w:rsidR="007C65F5" w:rsidRPr="00C846B7" w:rsidRDefault="007C65F5" w:rsidP="007C65F5">
            <w:pPr>
              <w:jc w:val="left"/>
              <w:rPr>
                <w:sz w:val="16"/>
                <w:szCs w:val="16"/>
              </w:rPr>
            </w:pPr>
            <w:r w:rsidRPr="00C846B7">
              <w:rPr>
                <w:sz w:val="16"/>
                <w:szCs w:val="16"/>
              </w:rPr>
              <w:t>Track participation (also for inclusivity) and participant feedback.</w:t>
            </w:r>
          </w:p>
        </w:tc>
        <w:tc>
          <w:tcPr>
            <w:tcW w:w="1299" w:type="dxa"/>
            <w:shd w:val="clear" w:color="auto" w:fill="auto"/>
          </w:tcPr>
          <w:p w14:paraId="28DD6965" w14:textId="77777777" w:rsidR="007C65F5" w:rsidRPr="00C846B7" w:rsidRDefault="007C65F5" w:rsidP="007C65F5">
            <w:pPr>
              <w:jc w:val="left"/>
              <w:rPr>
                <w:sz w:val="16"/>
                <w:szCs w:val="16"/>
              </w:rPr>
            </w:pPr>
            <w:r w:rsidRPr="00C846B7">
              <w:rPr>
                <w:sz w:val="16"/>
                <w:szCs w:val="16"/>
              </w:rPr>
              <w:t xml:space="preserve">Review /assess implementation year. Refine approach, structure, format as relevant. </w:t>
            </w:r>
          </w:p>
          <w:p w14:paraId="512106C8" w14:textId="77777777" w:rsidR="007C65F5" w:rsidRPr="00C846B7" w:rsidRDefault="007C65F5" w:rsidP="007C65F5">
            <w:pPr>
              <w:jc w:val="left"/>
              <w:rPr>
                <w:sz w:val="16"/>
                <w:szCs w:val="16"/>
              </w:rPr>
            </w:pPr>
            <w:r w:rsidRPr="00C846B7">
              <w:rPr>
                <w:sz w:val="16"/>
                <w:szCs w:val="16"/>
              </w:rPr>
              <w:t>Report attendance numbers for the year for M&amp;E and TE purposes.</w:t>
            </w:r>
          </w:p>
          <w:p w14:paraId="7B0DFE3F" w14:textId="77777777" w:rsidR="007C65F5" w:rsidRPr="00C846B7" w:rsidRDefault="007C65F5" w:rsidP="007C65F5">
            <w:pPr>
              <w:jc w:val="left"/>
              <w:rPr>
                <w:sz w:val="16"/>
                <w:szCs w:val="16"/>
              </w:rPr>
            </w:pPr>
            <w:r w:rsidRPr="00C846B7">
              <w:rPr>
                <w:sz w:val="16"/>
                <w:szCs w:val="16"/>
              </w:rPr>
              <w:t xml:space="preserve">Invite stakeholder input to inform planning. </w:t>
            </w:r>
          </w:p>
          <w:p w14:paraId="62DF9DB0" w14:textId="77777777" w:rsidR="007C65F5" w:rsidRPr="00C846B7" w:rsidRDefault="007C65F5" w:rsidP="007C65F5">
            <w:pPr>
              <w:jc w:val="left"/>
              <w:rPr>
                <w:sz w:val="16"/>
                <w:szCs w:val="16"/>
              </w:rPr>
            </w:pPr>
            <w:r w:rsidRPr="00C846B7">
              <w:rPr>
                <w:sz w:val="16"/>
                <w:szCs w:val="16"/>
              </w:rPr>
              <w:t xml:space="preserve">Develop schedule for next year. </w:t>
            </w:r>
          </w:p>
          <w:p w14:paraId="422AD520" w14:textId="37B14ADF" w:rsidR="007C65F5" w:rsidRPr="00C846B7" w:rsidRDefault="007C65F5" w:rsidP="007C65F5">
            <w:pPr>
              <w:jc w:val="left"/>
              <w:rPr>
                <w:sz w:val="16"/>
                <w:szCs w:val="16"/>
              </w:rPr>
            </w:pPr>
            <w:r w:rsidRPr="00C846B7">
              <w:rPr>
                <w:sz w:val="16"/>
                <w:szCs w:val="16"/>
              </w:rPr>
              <w:t xml:space="preserve">Based on participation, develop and implement strategy for broader inclusion and networking. </w:t>
            </w:r>
          </w:p>
        </w:tc>
        <w:tc>
          <w:tcPr>
            <w:tcW w:w="1299" w:type="dxa"/>
            <w:shd w:val="clear" w:color="auto" w:fill="auto"/>
          </w:tcPr>
          <w:p w14:paraId="27921000" w14:textId="77777777" w:rsidR="007C65F5" w:rsidRPr="00C846B7" w:rsidRDefault="007C65F5" w:rsidP="007C65F5">
            <w:pPr>
              <w:jc w:val="left"/>
              <w:rPr>
                <w:sz w:val="16"/>
                <w:szCs w:val="16"/>
              </w:rPr>
            </w:pPr>
            <w:r w:rsidRPr="00C846B7">
              <w:rPr>
                <w:sz w:val="16"/>
                <w:szCs w:val="16"/>
              </w:rPr>
              <w:t xml:space="preserve">Host / facilitate events according to planned schedule. </w:t>
            </w:r>
          </w:p>
          <w:p w14:paraId="297C9250" w14:textId="77777777" w:rsidR="007C65F5" w:rsidRPr="00C846B7" w:rsidRDefault="007C65F5" w:rsidP="007C65F5">
            <w:pPr>
              <w:jc w:val="left"/>
              <w:rPr>
                <w:sz w:val="16"/>
                <w:szCs w:val="16"/>
              </w:rPr>
            </w:pPr>
            <w:r w:rsidRPr="00C846B7">
              <w:rPr>
                <w:sz w:val="16"/>
                <w:szCs w:val="16"/>
              </w:rPr>
              <w:t xml:space="preserve">Actively share information and publish knowledge resources on project website. </w:t>
            </w:r>
          </w:p>
          <w:p w14:paraId="003F01F9" w14:textId="2B05D763" w:rsidR="007C65F5" w:rsidRPr="00C846B7" w:rsidRDefault="007C65F5" w:rsidP="007C65F5">
            <w:pPr>
              <w:jc w:val="left"/>
              <w:rPr>
                <w:sz w:val="16"/>
                <w:szCs w:val="16"/>
              </w:rPr>
            </w:pPr>
            <w:r w:rsidRPr="00C846B7">
              <w:rPr>
                <w:sz w:val="16"/>
                <w:szCs w:val="16"/>
              </w:rPr>
              <w:t>Track participation (also for inclusivity) and participant feedback.</w:t>
            </w:r>
          </w:p>
        </w:tc>
        <w:tc>
          <w:tcPr>
            <w:tcW w:w="1299" w:type="dxa"/>
            <w:shd w:val="clear" w:color="auto" w:fill="auto"/>
          </w:tcPr>
          <w:p w14:paraId="1A24C004" w14:textId="77777777" w:rsidR="007C65F5" w:rsidRPr="00C846B7" w:rsidRDefault="007C65F5" w:rsidP="007C65F5">
            <w:pPr>
              <w:jc w:val="left"/>
              <w:rPr>
                <w:sz w:val="16"/>
                <w:szCs w:val="16"/>
              </w:rPr>
            </w:pPr>
            <w:r w:rsidRPr="00C846B7">
              <w:rPr>
                <w:sz w:val="16"/>
                <w:szCs w:val="16"/>
              </w:rPr>
              <w:t xml:space="preserve">Host / facilitate events according to planned schedule. </w:t>
            </w:r>
          </w:p>
          <w:p w14:paraId="0EE72522" w14:textId="77777777" w:rsidR="007C65F5" w:rsidRPr="00C846B7" w:rsidRDefault="007C65F5" w:rsidP="007C65F5">
            <w:pPr>
              <w:jc w:val="left"/>
              <w:rPr>
                <w:sz w:val="16"/>
                <w:szCs w:val="16"/>
              </w:rPr>
            </w:pPr>
            <w:r w:rsidRPr="00C846B7">
              <w:rPr>
                <w:sz w:val="16"/>
                <w:szCs w:val="16"/>
              </w:rPr>
              <w:t>Actively share information and publish knowledge resources on project website.</w:t>
            </w:r>
          </w:p>
          <w:p w14:paraId="0C3B5CAA" w14:textId="54884E5C" w:rsidR="007C65F5" w:rsidRPr="00C846B7" w:rsidRDefault="007C65F5" w:rsidP="007C65F5">
            <w:pPr>
              <w:jc w:val="left"/>
              <w:rPr>
                <w:sz w:val="16"/>
                <w:szCs w:val="16"/>
              </w:rPr>
            </w:pPr>
            <w:r w:rsidRPr="00C846B7">
              <w:rPr>
                <w:sz w:val="16"/>
                <w:szCs w:val="16"/>
              </w:rPr>
              <w:t>Track participation (also for inclusivity) and participant feedback.</w:t>
            </w:r>
          </w:p>
        </w:tc>
        <w:tc>
          <w:tcPr>
            <w:tcW w:w="1299" w:type="dxa"/>
            <w:shd w:val="clear" w:color="auto" w:fill="auto"/>
          </w:tcPr>
          <w:p w14:paraId="0C33046E" w14:textId="77777777" w:rsidR="007C65F5" w:rsidRPr="00C846B7" w:rsidRDefault="007C65F5" w:rsidP="007C65F5">
            <w:pPr>
              <w:jc w:val="left"/>
              <w:rPr>
                <w:sz w:val="16"/>
                <w:szCs w:val="16"/>
              </w:rPr>
            </w:pPr>
            <w:r w:rsidRPr="00C846B7">
              <w:rPr>
                <w:sz w:val="16"/>
                <w:szCs w:val="16"/>
              </w:rPr>
              <w:t xml:space="preserve">Host / facilitate events according to planned schedule. </w:t>
            </w:r>
          </w:p>
          <w:p w14:paraId="1C3D9DBF" w14:textId="77777777" w:rsidR="007C65F5" w:rsidRPr="00C846B7" w:rsidRDefault="007C65F5" w:rsidP="007C65F5">
            <w:pPr>
              <w:jc w:val="left"/>
              <w:rPr>
                <w:sz w:val="16"/>
                <w:szCs w:val="16"/>
              </w:rPr>
            </w:pPr>
            <w:r w:rsidRPr="00C846B7">
              <w:rPr>
                <w:sz w:val="16"/>
                <w:szCs w:val="16"/>
              </w:rPr>
              <w:t>Actively share information and publish knowledge resources on project website.</w:t>
            </w:r>
          </w:p>
          <w:p w14:paraId="5C5EA9DE" w14:textId="02D95B31" w:rsidR="007C65F5" w:rsidRPr="00C846B7" w:rsidRDefault="007C65F5" w:rsidP="007C65F5">
            <w:pPr>
              <w:jc w:val="left"/>
              <w:rPr>
                <w:sz w:val="16"/>
                <w:szCs w:val="16"/>
              </w:rPr>
            </w:pPr>
            <w:r w:rsidRPr="00C846B7">
              <w:rPr>
                <w:sz w:val="16"/>
                <w:szCs w:val="16"/>
              </w:rPr>
              <w:t>Track participation (also for inclusivity) and participant feedback.</w:t>
            </w:r>
          </w:p>
        </w:tc>
        <w:tc>
          <w:tcPr>
            <w:tcW w:w="1299" w:type="dxa"/>
            <w:shd w:val="clear" w:color="auto" w:fill="auto"/>
          </w:tcPr>
          <w:p w14:paraId="678C201E" w14:textId="77777777" w:rsidR="007C65F5" w:rsidRPr="00C846B7" w:rsidRDefault="007C65F5" w:rsidP="007C65F5">
            <w:pPr>
              <w:jc w:val="left"/>
              <w:rPr>
                <w:sz w:val="16"/>
                <w:szCs w:val="16"/>
              </w:rPr>
            </w:pPr>
            <w:r w:rsidRPr="00C846B7">
              <w:rPr>
                <w:sz w:val="16"/>
                <w:szCs w:val="16"/>
              </w:rPr>
              <w:t xml:space="preserve">Review / assess implementation year. </w:t>
            </w:r>
          </w:p>
          <w:p w14:paraId="36A79623" w14:textId="05B91D62" w:rsidR="007C65F5" w:rsidRPr="00C846B7" w:rsidRDefault="007C65F5" w:rsidP="007C65F5">
            <w:pPr>
              <w:jc w:val="left"/>
              <w:rPr>
                <w:sz w:val="16"/>
                <w:szCs w:val="16"/>
              </w:rPr>
            </w:pPr>
            <w:r w:rsidRPr="00C846B7">
              <w:rPr>
                <w:sz w:val="16"/>
                <w:szCs w:val="16"/>
              </w:rPr>
              <w:t xml:space="preserve">Report attendance numbers for the year for M&amp;E and TE purposes. </w:t>
            </w:r>
          </w:p>
        </w:tc>
      </w:tr>
      <w:tr w:rsidR="007C65F5" w:rsidRPr="00C846B7" w14:paraId="2672255B" w14:textId="77777777" w:rsidTr="008A0188">
        <w:trPr>
          <w:trHeight w:val="3876"/>
        </w:trPr>
        <w:tc>
          <w:tcPr>
            <w:tcW w:w="984" w:type="dxa"/>
          </w:tcPr>
          <w:p w14:paraId="31FCEB02" w14:textId="104BBBBE" w:rsidR="007C65F5" w:rsidRPr="00C846B7" w:rsidRDefault="007C65F5" w:rsidP="007C65F5">
            <w:pPr>
              <w:jc w:val="left"/>
              <w:rPr>
                <w:sz w:val="16"/>
                <w:szCs w:val="16"/>
              </w:rPr>
            </w:pPr>
          </w:p>
        </w:tc>
        <w:tc>
          <w:tcPr>
            <w:tcW w:w="1063" w:type="dxa"/>
            <w:shd w:val="clear" w:color="auto" w:fill="auto"/>
          </w:tcPr>
          <w:p w14:paraId="4ED08617" w14:textId="77777777" w:rsidR="007C65F5" w:rsidRPr="00C846B7" w:rsidRDefault="007C65F5" w:rsidP="007C65F5">
            <w:pPr>
              <w:jc w:val="left"/>
              <w:rPr>
                <w:sz w:val="16"/>
                <w:szCs w:val="16"/>
              </w:rPr>
            </w:pPr>
          </w:p>
        </w:tc>
        <w:tc>
          <w:tcPr>
            <w:tcW w:w="1096" w:type="dxa"/>
          </w:tcPr>
          <w:p w14:paraId="2E33806F" w14:textId="77777777" w:rsidR="007C65F5" w:rsidRPr="00C846B7" w:rsidRDefault="007C65F5" w:rsidP="007C65F5">
            <w:pPr>
              <w:jc w:val="left"/>
              <w:rPr>
                <w:sz w:val="16"/>
                <w:szCs w:val="16"/>
              </w:rPr>
            </w:pPr>
            <w:r w:rsidRPr="00C846B7">
              <w:rPr>
                <w:sz w:val="16"/>
                <w:szCs w:val="16"/>
              </w:rPr>
              <w:t>3.6: M&amp;E and Reporting including (</w:t>
            </w:r>
            <w:proofErr w:type="spellStart"/>
            <w:r w:rsidRPr="00C846B7">
              <w:rPr>
                <w:sz w:val="16"/>
                <w:szCs w:val="16"/>
              </w:rPr>
              <w:t>i</w:t>
            </w:r>
            <w:proofErr w:type="spellEnd"/>
            <w:r w:rsidRPr="00C846B7">
              <w:rPr>
                <w:sz w:val="16"/>
                <w:szCs w:val="16"/>
              </w:rPr>
              <w:t>) Conducting inception workshop and preparing report, (ii) Ongoing M&amp;E, and (iii) Terminal Evaluation</w:t>
            </w:r>
          </w:p>
          <w:p w14:paraId="08D2E4B7" w14:textId="77777777" w:rsidR="007C65F5" w:rsidRPr="00C846B7" w:rsidRDefault="007C65F5" w:rsidP="007C65F5">
            <w:pPr>
              <w:jc w:val="left"/>
              <w:rPr>
                <w:sz w:val="16"/>
                <w:szCs w:val="16"/>
              </w:rPr>
            </w:pPr>
            <w:r w:rsidRPr="00C846B7">
              <w:rPr>
                <w:sz w:val="16"/>
                <w:szCs w:val="16"/>
              </w:rPr>
              <w:t>3.6: Project Monitoring</w:t>
            </w:r>
          </w:p>
          <w:p w14:paraId="30B4FC72" w14:textId="1D9CF169" w:rsidR="007C65F5" w:rsidRPr="00C846B7" w:rsidRDefault="007C65F5" w:rsidP="007C65F5">
            <w:pPr>
              <w:jc w:val="left"/>
              <w:rPr>
                <w:sz w:val="16"/>
                <w:szCs w:val="16"/>
              </w:rPr>
            </w:pPr>
            <w:r w:rsidRPr="00C846B7">
              <w:rPr>
                <w:sz w:val="16"/>
                <w:szCs w:val="16"/>
              </w:rPr>
              <w:t>3.7: Project Evaluations</w:t>
            </w:r>
          </w:p>
        </w:tc>
        <w:tc>
          <w:tcPr>
            <w:tcW w:w="1298" w:type="dxa"/>
            <w:shd w:val="clear" w:color="auto" w:fill="auto"/>
          </w:tcPr>
          <w:p w14:paraId="03A02F2B" w14:textId="77777777" w:rsidR="007C65F5" w:rsidRPr="00C846B7" w:rsidRDefault="007C65F5" w:rsidP="007C65F5">
            <w:pPr>
              <w:jc w:val="left"/>
              <w:rPr>
                <w:sz w:val="16"/>
                <w:szCs w:val="16"/>
              </w:rPr>
            </w:pPr>
            <w:r w:rsidRPr="00C846B7">
              <w:rPr>
                <w:sz w:val="16"/>
                <w:szCs w:val="16"/>
              </w:rPr>
              <w:t xml:space="preserve">Project Board / Steering Committee meeting, review of PIR. </w:t>
            </w:r>
          </w:p>
          <w:p w14:paraId="2A455DF5" w14:textId="5962718D" w:rsidR="007C65F5" w:rsidRPr="00C846B7" w:rsidRDefault="007C65F5" w:rsidP="007C65F5">
            <w:pPr>
              <w:jc w:val="left"/>
              <w:rPr>
                <w:sz w:val="16"/>
                <w:szCs w:val="16"/>
              </w:rPr>
            </w:pPr>
            <w:r w:rsidRPr="00C846B7">
              <w:rPr>
                <w:sz w:val="16"/>
                <w:szCs w:val="16"/>
              </w:rPr>
              <w:t xml:space="preserve">Assess any project changes (if needed) and implement adaptive management if required.  </w:t>
            </w:r>
          </w:p>
        </w:tc>
        <w:tc>
          <w:tcPr>
            <w:tcW w:w="1299" w:type="dxa"/>
            <w:shd w:val="clear" w:color="auto" w:fill="auto"/>
          </w:tcPr>
          <w:p w14:paraId="423250DA" w14:textId="48BB4A5B" w:rsidR="007C65F5" w:rsidRPr="00C846B7" w:rsidRDefault="007C65F5" w:rsidP="007C65F5">
            <w:pPr>
              <w:jc w:val="left"/>
              <w:rPr>
                <w:sz w:val="16"/>
                <w:szCs w:val="16"/>
              </w:rPr>
            </w:pPr>
            <w:r w:rsidRPr="00C846B7">
              <w:rPr>
                <w:sz w:val="16"/>
                <w:szCs w:val="16"/>
              </w:rPr>
              <w:t>-</w:t>
            </w:r>
          </w:p>
        </w:tc>
        <w:tc>
          <w:tcPr>
            <w:tcW w:w="1299" w:type="dxa"/>
            <w:shd w:val="clear" w:color="auto" w:fill="auto"/>
          </w:tcPr>
          <w:p w14:paraId="1F5494A9" w14:textId="266F0B9A" w:rsidR="007C65F5" w:rsidRPr="00C846B7" w:rsidRDefault="007C65F5" w:rsidP="007C65F5">
            <w:pPr>
              <w:jc w:val="left"/>
              <w:rPr>
                <w:sz w:val="16"/>
                <w:szCs w:val="16"/>
              </w:rPr>
            </w:pPr>
            <w:r w:rsidRPr="00C846B7">
              <w:rPr>
                <w:sz w:val="16"/>
                <w:szCs w:val="16"/>
              </w:rPr>
              <w:t>Project Board / Steering Committee meeting (proposed)</w:t>
            </w:r>
          </w:p>
        </w:tc>
        <w:tc>
          <w:tcPr>
            <w:tcW w:w="1299" w:type="dxa"/>
            <w:shd w:val="clear" w:color="auto" w:fill="auto"/>
          </w:tcPr>
          <w:p w14:paraId="0AD7EC97" w14:textId="10F7104A" w:rsidR="007C65F5" w:rsidRPr="00C846B7" w:rsidRDefault="007C65F5" w:rsidP="007C65F5">
            <w:pPr>
              <w:jc w:val="left"/>
              <w:rPr>
                <w:sz w:val="16"/>
                <w:szCs w:val="16"/>
              </w:rPr>
            </w:pPr>
            <w:r w:rsidRPr="00C846B7">
              <w:rPr>
                <w:sz w:val="16"/>
                <w:szCs w:val="16"/>
              </w:rPr>
              <w:t>Annual PIR for the year completed at end June of current year. (Note. Quarters dependent on alignment with months, but expected to be Q4 of year 2)</w:t>
            </w:r>
          </w:p>
        </w:tc>
        <w:tc>
          <w:tcPr>
            <w:tcW w:w="1299" w:type="dxa"/>
            <w:shd w:val="clear" w:color="auto" w:fill="auto"/>
          </w:tcPr>
          <w:p w14:paraId="7C441CF7" w14:textId="77777777" w:rsidR="007C65F5" w:rsidRPr="00C846B7" w:rsidRDefault="007C65F5" w:rsidP="007C65F5">
            <w:pPr>
              <w:jc w:val="left"/>
              <w:rPr>
                <w:sz w:val="16"/>
                <w:szCs w:val="16"/>
              </w:rPr>
            </w:pPr>
            <w:r w:rsidRPr="00C846B7">
              <w:rPr>
                <w:sz w:val="16"/>
                <w:szCs w:val="16"/>
              </w:rPr>
              <w:t xml:space="preserve">Project Board / Steering Committee meeting, review of PIR. </w:t>
            </w:r>
          </w:p>
          <w:p w14:paraId="189C247D" w14:textId="2D1DADD7" w:rsidR="007C65F5" w:rsidRPr="00C846B7" w:rsidRDefault="007C65F5" w:rsidP="007C65F5">
            <w:pPr>
              <w:jc w:val="left"/>
              <w:rPr>
                <w:sz w:val="16"/>
                <w:szCs w:val="16"/>
              </w:rPr>
            </w:pPr>
            <w:r w:rsidRPr="00C846B7">
              <w:rPr>
                <w:sz w:val="16"/>
                <w:szCs w:val="16"/>
              </w:rPr>
              <w:t xml:space="preserve">Assess any project changes (if needed) and implement adaptive management if required.  </w:t>
            </w:r>
          </w:p>
        </w:tc>
        <w:tc>
          <w:tcPr>
            <w:tcW w:w="1299" w:type="dxa"/>
            <w:shd w:val="clear" w:color="auto" w:fill="auto"/>
          </w:tcPr>
          <w:p w14:paraId="39309BC3" w14:textId="11A17364" w:rsidR="007C65F5" w:rsidRPr="00C846B7" w:rsidRDefault="007C65F5" w:rsidP="007C65F5">
            <w:pPr>
              <w:jc w:val="left"/>
              <w:rPr>
                <w:sz w:val="16"/>
                <w:szCs w:val="16"/>
              </w:rPr>
            </w:pPr>
            <w:r w:rsidRPr="00C846B7">
              <w:rPr>
                <w:sz w:val="16"/>
                <w:szCs w:val="16"/>
              </w:rPr>
              <w:t>-</w:t>
            </w:r>
          </w:p>
        </w:tc>
        <w:tc>
          <w:tcPr>
            <w:tcW w:w="1299" w:type="dxa"/>
            <w:shd w:val="clear" w:color="auto" w:fill="auto"/>
          </w:tcPr>
          <w:p w14:paraId="095B4BFE" w14:textId="77777777" w:rsidR="007C65F5" w:rsidRPr="00C846B7" w:rsidRDefault="007C65F5" w:rsidP="007C65F5">
            <w:pPr>
              <w:jc w:val="left"/>
              <w:rPr>
                <w:sz w:val="16"/>
                <w:szCs w:val="16"/>
              </w:rPr>
            </w:pPr>
            <w:r w:rsidRPr="00C846B7">
              <w:rPr>
                <w:sz w:val="16"/>
                <w:szCs w:val="16"/>
              </w:rPr>
              <w:t>Project Board / Steering Committee meeting (proposed)</w:t>
            </w:r>
          </w:p>
          <w:p w14:paraId="18D46534" w14:textId="0E7EFF15" w:rsidR="007C65F5" w:rsidRPr="00C846B7" w:rsidRDefault="007C65F5" w:rsidP="007C65F5">
            <w:pPr>
              <w:jc w:val="left"/>
              <w:rPr>
                <w:sz w:val="16"/>
                <w:szCs w:val="16"/>
              </w:rPr>
            </w:pPr>
            <w:r w:rsidRPr="00C846B7">
              <w:rPr>
                <w:sz w:val="16"/>
                <w:szCs w:val="16"/>
              </w:rPr>
              <w:t xml:space="preserve">Develop TOR and procure independent consultant for Terminal Evaluation. </w:t>
            </w:r>
          </w:p>
        </w:tc>
        <w:tc>
          <w:tcPr>
            <w:tcW w:w="1299" w:type="dxa"/>
            <w:shd w:val="clear" w:color="auto" w:fill="auto"/>
          </w:tcPr>
          <w:p w14:paraId="7CFB1313" w14:textId="77777777" w:rsidR="007C65F5" w:rsidRPr="00C846B7" w:rsidRDefault="007C65F5" w:rsidP="007C65F5">
            <w:pPr>
              <w:jc w:val="left"/>
              <w:rPr>
                <w:sz w:val="16"/>
                <w:szCs w:val="16"/>
              </w:rPr>
            </w:pPr>
            <w:r w:rsidRPr="00C846B7">
              <w:rPr>
                <w:sz w:val="16"/>
                <w:szCs w:val="16"/>
              </w:rPr>
              <w:t xml:space="preserve">Final PIR and TE for discussion at final Project Board / Steering Committee meeting. </w:t>
            </w:r>
          </w:p>
          <w:p w14:paraId="273B3BCE" w14:textId="4717C8B9" w:rsidR="007C65F5" w:rsidRPr="00C846B7" w:rsidRDefault="007C65F5" w:rsidP="007C65F5">
            <w:pPr>
              <w:jc w:val="left"/>
              <w:rPr>
                <w:sz w:val="16"/>
                <w:szCs w:val="16"/>
              </w:rPr>
            </w:pPr>
            <w:r w:rsidRPr="00C846B7">
              <w:rPr>
                <w:sz w:val="16"/>
                <w:szCs w:val="16"/>
              </w:rPr>
              <w:t>Conduct TE and publish (refer Section VI)</w:t>
            </w:r>
          </w:p>
        </w:tc>
      </w:tr>
    </w:tbl>
    <w:p w14:paraId="33088EE4" w14:textId="77777777" w:rsidR="00A8277E" w:rsidRPr="00C846B7" w:rsidRDefault="00A8277E" w:rsidP="00A8277E"/>
    <w:p w14:paraId="72F5DA3F" w14:textId="77777777" w:rsidR="00A8277E" w:rsidRPr="00C846B7" w:rsidRDefault="00A8277E" w:rsidP="00A8277E"/>
    <w:p w14:paraId="61FD5258" w14:textId="340D07ED" w:rsidR="00A8277E" w:rsidRPr="00C846B7" w:rsidRDefault="00A8277E" w:rsidP="00A8277E">
      <w:pPr>
        <w:sectPr w:rsidR="00A8277E" w:rsidRPr="00C846B7" w:rsidSect="009771F4">
          <w:pgSz w:w="15840" w:h="12240" w:orient="landscape" w:code="1"/>
          <w:pgMar w:top="1440" w:right="1440" w:bottom="1440" w:left="1440" w:header="720" w:footer="720" w:gutter="0"/>
          <w:cols w:space="720"/>
          <w:docGrid w:linePitch="360"/>
        </w:sectPr>
      </w:pPr>
    </w:p>
    <w:p w14:paraId="49D9A312" w14:textId="4E4CE591" w:rsidR="00245E42" w:rsidRPr="00C846B7" w:rsidRDefault="00245E42" w:rsidP="00245E42">
      <w:pPr>
        <w:pStyle w:val="Heading2"/>
      </w:pPr>
      <w:bookmarkStart w:id="153" w:name="_Toc84961001"/>
      <w:r w:rsidRPr="00C846B7">
        <w:lastRenderedPageBreak/>
        <w:t>Annex 5: Monitoring Plan</w:t>
      </w:r>
      <w:bookmarkEnd w:id="153"/>
      <w:r w:rsidRPr="00C846B7">
        <w:t xml:space="preserve"> </w:t>
      </w:r>
    </w:p>
    <w:p w14:paraId="0342E31D" w14:textId="1B6CDF2F" w:rsidR="00245E42" w:rsidRPr="00C846B7" w:rsidRDefault="00245E42" w:rsidP="00245E42">
      <w:bookmarkStart w:id="154" w:name="_Toc10449648"/>
      <w:r w:rsidRPr="00C846B7">
        <w:t>This Monitoring Plan and the M&amp;E Plan and Budget in Section VI of this project document will both guide monitoring and evaluation at the project level for the duration of project implementation.</w:t>
      </w:r>
      <w:bookmarkEnd w:id="154"/>
      <w:r w:rsidRPr="00C846B7">
        <w:t xml:space="preserve">  </w:t>
      </w:r>
    </w:p>
    <w:tbl>
      <w:tblPr>
        <w:tblW w:w="131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276"/>
        <w:gridCol w:w="1364"/>
        <w:gridCol w:w="1418"/>
        <w:gridCol w:w="1683"/>
        <w:gridCol w:w="1577"/>
        <w:gridCol w:w="1276"/>
        <w:gridCol w:w="1275"/>
        <w:gridCol w:w="1560"/>
        <w:gridCol w:w="1760"/>
      </w:tblGrid>
      <w:tr w:rsidR="00F61480" w:rsidRPr="00C846B7" w14:paraId="06975FC7" w14:textId="77777777" w:rsidTr="764B5765">
        <w:trPr>
          <w:trHeight w:val="530"/>
          <w:tblHeader/>
        </w:trPr>
        <w:tc>
          <w:tcPr>
            <w:tcW w:w="1276" w:type="dxa"/>
            <w:shd w:val="clear" w:color="auto" w:fill="D9D9D9" w:themeFill="background1" w:themeFillShade="D9"/>
            <w:vAlign w:val="center"/>
          </w:tcPr>
          <w:p w14:paraId="380F8D94" w14:textId="77777777" w:rsidR="00245E42" w:rsidRPr="00C846B7" w:rsidRDefault="00245E42" w:rsidP="007B1BCC">
            <w:pPr>
              <w:spacing w:before="60" w:after="60"/>
              <w:jc w:val="center"/>
              <w:rPr>
                <w:b/>
                <w:sz w:val="18"/>
                <w:szCs w:val="18"/>
              </w:rPr>
            </w:pPr>
            <w:r w:rsidRPr="00C846B7">
              <w:rPr>
                <w:b/>
                <w:sz w:val="18"/>
                <w:szCs w:val="18"/>
              </w:rPr>
              <w:t>Monitoring</w:t>
            </w:r>
          </w:p>
        </w:tc>
        <w:tc>
          <w:tcPr>
            <w:tcW w:w="1364" w:type="dxa"/>
            <w:shd w:val="clear" w:color="auto" w:fill="D9D9D9" w:themeFill="background1" w:themeFillShade="D9"/>
            <w:vAlign w:val="center"/>
          </w:tcPr>
          <w:p w14:paraId="47B72987" w14:textId="77777777" w:rsidR="00245E42" w:rsidRPr="00C846B7" w:rsidRDefault="00245E42" w:rsidP="007B1BCC">
            <w:pPr>
              <w:spacing w:before="60" w:after="60"/>
              <w:jc w:val="center"/>
              <w:rPr>
                <w:b/>
                <w:sz w:val="18"/>
                <w:szCs w:val="18"/>
              </w:rPr>
            </w:pPr>
            <w:r w:rsidRPr="00C846B7">
              <w:rPr>
                <w:b/>
                <w:sz w:val="18"/>
                <w:szCs w:val="18"/>
              </w:rPr>
              <w:t>Indicators</w:t>
            </w:r>
          </w:p>
        </w:tc>
        <w:tc>
          <w:tcPr>
            <w:tcW w:w="1418" w:type="dxa"/>
            <w:shd w:val="clear" w:color="auto" w:fill="D9D9D9" w:themeFill="background1" w:themeFillShade="D9"/>
            <w:vAlign w:val="center"/>
          </w:tcPr>
          <w:p w14:paraId="00C8C78D" w14:textId="77777777" w:rsidR="00245E42" w:rsidRPr="00C846B7" w:rsidRDefault="00245E42" w:rsidP="007B1BCC">
            <w:pPr>
              <w:spacing w:before="60" w:after="60"/>
              <w:jc w:val="center"/>
              <w:rPr>
                <w:b/>
                <w:sz w:val="18"/>
                <w:szCs w:val="18"/>
              </w:rPr>
            </w:pPr>
            <w:r w:rsidRPr="00C846B7">
              <w:rPr>
                <w:b/>
                <w:sz w:val="18"/>
                <w:szCs w:val="18"/>
              </w:rPr>
              <w:t>Targets</w:t>
            </w:r>
          </w:p>
        </w:tc>
        <w:tc>
          <w:tcPr>
            <w:tcW w:w="1683" w:type="dxa"/>
            <w:shd w:val="clear" w:color="auto" w:fill="D9D9D9" w:themeFill="background1" w:themeFillShade="D9"/>
            <w:vAlign w:val="center"/>
          </w:tcPr>
          <w:p w14:paraId="71A86B19" w14:textId="3ABAC299" w:rsidR="00245E42" w:rsidRPr="00C846B7" w:rsidRDefault="00245E42" w:rsidP="007B1BCC">
            <w:pPr>
              <w:spacing w:before="60" w:after="60"/>
              <w:jc w:val="center"/>
              <w:rPr>
                <w:b/>
                <w:sz w:val="18"/>
                <w:szCs w:val="18"/>
              </w:rPr>
            </w:pPr>
            <w:r w:rsidRPr="00C846B7">
              <w:rPr>
                <w:b/>
                <w:sz w:val="18"/>
                <w:szCs w:val="18"/>
              </w:rPr>
              <w:t>Description of indicators and targets</w:t>
            </w:r>
          </w:p>
        </w:tc>
        <w:tc>
          <w:tcPr>
            <w:tcW w:w="1577" w:type="dxa"/>
            <w:shd w:val="clear" w:color="auto" w:fill="D9D9D9" w:themeFill="background1" w:themeFillShade="D9"/>
            <w:vAlign w:val="center"/>
          </w:tcPr>
          <w:p w14:paraId="53A8A060" w14:textId="29C84E16" w:rsidR="00245E42" w:rsidRPr="00C846B7" w:rsidRDefault="00245E42" w:rsidP="007B1BCC">
            <w:pPr>
              <w:spacing w:before="60" w:after="60"/>
              <w:jc w:val="center"/>
              <w:rPr>
                <w:b/>
                <w:bCs/>
                <w:sz w:val="18"/>
                <w:szCs w:val="18"/>
              </w:rPr>
            </w:pPr>
            <w:r w:rsidRPr="00C846B7">
              <w:rPr>
                <w:b/>
                <w:sz w:val="18"/>
                <w:szCs w:val="18"/>
              </w:rPr>
              <w:t>Data source/Collection Methods</w:t>
            </w:r>
            <w:r w:rsidRPr="00C846B7">
              <w:rPr>
                <w:rStyle w:val="FootnoteReference"/>
                <w:rFonts w:ascii="Calibri" w:hAnsi="Calibri"/>
                <w:b/>
                <w:bCs/>
                <w:szCs w:val="18"/>
              </w:rPr>
              <w:footnoteReference w:id="79"/>
            </w:r>
          </w:p>
        </w:tc>
        <w:tc>
          <w:tcPr>
            <w:tcW w:w="1276" w:type="dxa"/>
            <w:shd w:val="clear" w:color="auto" w:fill="D9D9D9" w:themeFill="background1" w:themeFillShade="D9"/>
            <w:vAlign w:val="center"/>
          </w:tcPr>
          <w:p w14:paraId="0CEAC51D" w14:textId="0468680E" w:rsidR="00245E42" w:rsidRPr="00C846B7" w:rsidRDefault="00245E42" w:rsidP="007B1BCC">
            <w:pPr>
              <w:spacing w:before="60" w:after="60"/>
              <w:jc w:val="center"/>
              <w:rPr>
                <w:b/>
                <w:sz w:val="18"/>
                <w:szCs w:val="18"/>
              </w:rPr>
            </w:pPr>
            <w:r w:rsidRPr="00C846B7">
              <w:rPr>
                <w:b/>
                <w:sz w:val="18"/>
                <w:szCs w:val="18"/>
              </w:rPr>
              <w:t>Frequency</w:t>
            </w:r>
          </w:p>
        </w:tc>
        <w:tc>
          <w:tcPr>
            <w:tcW w:w="1275" w:type="dxa"/>
            <w:shd w:val="clear" w:color="auto" w:fill="D9D9D9" w:themeFill="background1" w:themeFillShade="D9"/>
            <w:vAlign w:val="center"/>
          </w:tcPr>
          <w:p w14:paraId="2598954C" w14:textId="77777777" w:rsidR="00245E42" w:rsidRPr="00C846B7" w:rsidRDefault="00245E42" w:rsidP="007B1BCC">
            <w:pPr>
              <w:spacing w:before="60" w:after="60"/>
              <w:jc w:val="center"/>
              <w:rPr>
                <w:b/>
                <w:sz w:val="18"/>
                <w:szCs w:val="18"/>
              </w:rPr>
            </w:pPr>
            <w:r w:rsidRPr="00C846B7">
              <w:rPr>
                <w:b/>
                <w:sz w:val="18"/>
                <w:szCs w:val="18"/>
              </w:rPr>
              <w:t>Responsible for data collection</w:t>
            </w:r>
          </w:p>
        </w:tc>
        <w:tc>
          <w:tcPr>
            <w:tcW w:w="1560" w:type="dxa"/>
            <w:shd w:val="clear" w:color="auto" w:fill="D9D9D9" w:themeFill="background1" w:themeFillShade="D9"/>
            <w:vAlign w:val="center"/>
          </w:tcPr>
          <w:p w14:paraId="69A43B14" w14:textId="77777777" w:rsidR="00245E42" w:rsidRPr="00C846B7" w:rsidRDefault="00245E42" w:rsidP="007B1BCC">
            <w:pPr>
              <w:spacing w:before="60" w:after="60"/>
              <w:jc w:val="center"/>
              <w:rPr>
                <w:b/>
                <w:sz w:val="18"/>
                <w:szCs w:val="18"/>
              </w:rPr>
            </w:pPr>
            <w:r w:rsidRPr="00C846B7">
              <w:rPr>
                <w:b/>
                <w:sz w:val="18"/>
                <w:szCs w:val="18"/>
              </w:rPr>
              <w:t>Means of verification</w:t>
            </w:r>
          </w:p>
        </w:tc>
        <w:tc>
          <w:tcPr>
            <w:tcW w:w="1760" w:type="dxa"/>
            <w:shd w:val="clear" w:color="auto" w:fill="D9D9D9" w:themeFill="background1" w:themeFillShade="D9"/>
            <w:vAlign w:val="center"/>
          </w:tcPr>
          <w:p w14:paraId="5C7B707D" w14:textId="77777777" w:rsidR="00245E42" w:rsidRPr="00C846B7" w:rsidRDefault="00245E42" w:rsidP="007B1BCC">
            <w:pPr>
              <w:spacing w:before="60" w:after="60"/>
              <w:jc w:val="center"/>
              <w:rPr>
                <w:b/>
                <w:bCs/>
                <w:sz w:val="18"/>
                <w:szCs w:val="18"/>
              </w:rPr>
            </w:pPr>
            <w:r w:rsidRPr="00C846B7">
              <w:rPr>
                <w:b/>
                <w:bCs/>
                <w:sz w:val="18"/>
                <w:szCs w:val="18"/>
              </w:rPr>
              <w:t>Risks/Assumptions</w:t>
            </w:r>
          </w:p>
        </w:tc>
      </w:tr>
      <w:tr w:rsidR="00F33111" w:rsidRPr="00C846B7" w14:paraId="7BC2C212" w14:textId="77777777" w:rsidTr="764B5765">
        <w:trPr>
          <w:trHeight w:val="327"/>
        </w:trPr>
        <w:tc>
          <w:tcPr>
            <w:tcW w:w="1276" w:type="dxa"/>
            <w:shd w:val="clear" w:color="auto" w:fill="auto"/>
          </w:tcPr>
          <w:p w14:paraId="4049FA4C" w14:textId="77777777" w:rsidR="00F33111" w:rsidRPr="00C846B7" w:rsidRDefault="00F33111" w:rsidP="00F33111">
            <w:pPr>
              <w:jc w:val="left"/>
              <w:rPr>
                <w:b/>
                <w:sz w:val="16"/>
                <w:szCs w:val="16"/>
              </w:rPr>
            </w:pPr>
            <w:r w:rsidRPr="00C846B7">
              <w:rPr>
                <w:b/>
                <w:sz w:val="16"/>
                <w:szCs w:val="16"/>
              </w:rPr>
              <w:t xml:space="preserve">Project objective from the results framework. </w:t>
            </w:r>
          </w:p>
          <w:p w14:paraId="06C7DA2A" w14:textId="1490337D" w:rsidR="00F33111" w:rsidRPr="00C846B7" w:rsidRDefault="00F33111" w:rsidP="00F33111">
            <w:pPr>
              <w:jc w:val="left"/>
              <w:rPr>
                <w:b/>
                <w:sz w:val="16"/>
                <w:szCs w:val="16"/>
              </w:rPr>
            </w:pPr>
            <w:r w:rsidRPr="00C846B7">
              <w:rPr>
                <w:rFonts w:asciiTheme="minorHAnsi" w:hAnsiTheme="minorHAnsi" w:cstheme="minorHAnsi"/>
                <w:iCs/>
                <w:sz w:val="16"/>
                <w:szCs w:val="16"/>
                <w:lang w:val="en-GB"/>
              </w:rPr>
              <w:t xml:space="preserve">Supporting access to clean energy by increasing the financial viability, and promoting scaled-up commercial investment, in </w:t>
            </w:r>
            <w:r w:rsidR="00707535">
              <w:rPr>
                <w:rFonts w:asciiTheme="minorHAnsi" w:hAnsiTheme="minorHAnsi" w:cstheme="minorHAnsi"/>
                <w:iCs/>
                <w:sz w:val="16"/>
                <w:szCs w:val="16"/>
                <w:lang w:val="en-GB"/>
              </w:rPr>
              <w:t>RE minigrid</w:t>
            </w:r>
            <w:r w:rsidRPr="00C846B7">
              <w:rPr>
                <w:rFonts w:asciiTheme="minorHAnsi" w:hAnsiTheme="minorHAnsi" w:cstheme="minorHAnsi"/>
                <w:iCs/>
                <w:sz w:val="16"/>
                <w:szCs w:val="16"/>
                <w:lang w:val="en-GB"/>
              </w:rPr>
              <w:t>s in Eswatini with a focus on cost-reduction levers and innovative business models.</w:t>
            </w:r>
          </w:p>
        </w:tc>
        <w:tc>
          <w:tcPr>
            <w:tcW w:w="1364" w:type="dxa"/>
            <w:shd w:val="clear" w:color="auto" w:fill="auto"/>
          </w:tcPr>
          <w:p w14:paraId="6550F6FE" w14:textId="29AA711D" w:rsidR="00F33111" w:rsidRPr="00C846B7" w:rsidRDefault="00F33111" w:rsidP="00F33111">
            <w:pPr>
              <w:rPr>
                <w:rFonts w:asciiTheme="majorHAnsi" w:hAnsiTheme="majorHAnsi" w:cstheme="majorBidi"/>
                <w:sz w:val="16"/>
                <w:szCs w:val="16"/>
              </w:rPr>
            </w:pPr>
            <w:r w:rsidRPr="00C846B7">
              <w:rPr>
                <w:rFonts w:asciiTheme="majorHAnsi" w:hAnsiTheme="majorHAnsi" w:cstheme="majorBidi"/>
                <w:b/>
                <w:bCs/>
                <w:i/>
                <w:iCs/>
                <w:sz w:val="16"/>
                <w:szCs w:val="16"/>
              </w:rPr>
              <w:t>Indicator 1</w:t>
            </w:r>
            <w:r w:rsidRPr="00C846B7">
              <w:rPr>
                <w:rFonts w:asciiTheme="majorHAnsi" w:hAnsiTheme="majorHAnsi" w:cstheme="majorBidi"/>
                <w:i/>
                <w:iCs/>
                <w:sz w:val="16"/>
                <w:szCs w:val="16"/>
              </w:rPr>
              <w:t>:</w:t>
            </w:r>
            <w:r w:rsidRPr="00C846B7">
              <w:rPr>
                <w:sz w:val="16"/>
                <w:szCs w:val="16"/>
              </w:rPr>
              <w:t xml:space="preserve"> </w:t>
            </w:r>
            <w:r w:rsidRPr="00C846B7">
              <w:rPr>
                <w:rFonts w:asciiTheme="majorHAnsi" w:hAnsiTheme="majorHAnsi" w:cstheme="majorBidi"/>
                <w:sz w:val="16"/>
                <w:szCs w:val="16"/>
              </w:rPr>
              <w:t xml:space="preserve">Greenhouse gas emissions mitigated (metric tons of carbon dioxide equivalent) </w:t>
            </w:r>
          </w:p>
          <w:p w14:paraId="3C093036" w14:textId="6E2065EE" w:rsidR="00F33111" w:rsidRPr="00C846B7" w:rsidRDefault="00F33111" w:rsidP="00F33111">
            <w:pPr>
              <w:jc w:val="left"/>
              <w:rPr>
                <w:b/>
                <w:i/>
                <w:sz w:val="16"/>
                <w:szCs w:val="16"/>
              </w:rPr>
            </w:pPr>
            <w:r w:rsidRPr="00C846B7">
              <w:rPr>
                <w:rFonts w:asciiTheme="majorHAnsi" w:hAnsiTheme="majorHAnsi" w:cstheme="majorBidi"/>
                <w:i/>
                <w:iCs/>
                <w:sz w:val="16"/>
                <w:szCs w:val="16"/>
              </w:rPr>
              <w:t>(Units of measure: metric tons of CO</w:t>
            </w:r>
            <w:r w:rsidRPr="00C846B7">
              <w:rPr>
                <w:rFonts w:asciiTheme="majorHAnsi" w:hAnsiTheme="majorHAnsi" w:cstheme="majorBidi"/>
                <w:i/>
                <w:iCs/>
                <w:sz w:val="16"/>
                <w:szCs w:val="16"/>
                <w:vertAlign w:val="subscript"/>
              </w:rPr>
              <w:t>2</w:t>
            </w:r>
            <w:r w:rsidRPr="00C846B7">
              <w:rPr>
                <w:rFonts w:asciiTheme="majorHAnsi" w:hAnsiTheme="majorHAnsi" w:cstheme="majorBidi"/>
                <w:i/>
                <w:iCs/>
                <w:sz w:val="16"/>
                <w:szCs w:val="16"/>
              </w:rPr>
              <w:t>e)</w:t>
            </w:r>
          </w:p>
        </w:tc>
        <w:tc>
          <w:tcPr>
            <w:tcW w:w="1418" w:type="dxa"/>
          </w:tcPr>
          <w:p w14:paraId="4C16CA84" w14:textId="77777777" w:rsidR="00F33111" w:rsidRPr="00C846B7" w:rsidRDefault="00F33111" w:rsidP="00F33111">
            <w:pPr>
              <w:jc w:val="left"/>
              <w:rPr>
                <w:i/>
                <w:sz w:val="16"/>
                <w:szCs w:val="16"/>
                <w:u w:val="single"/>
              </w:rPr>
            </w:pPr>
            <w:r w:rsidRPr="00C846B7">
              <w:rPr>
                <w:i/>
                <w:sz w:val="16"/>
                <w:szCs w:val="16"/>
                <w:u w:val="single"/>
              </w:rPr>
              <w:t>Midterm</w:t>
            </w:r>
          </w:p>
          <w:p w14:paraId="2164182D" w14:textId="4E51643C" w:rsidR="00F33111" w:rsidRPr="00C846B7" w:rsidRDefault="00A128B5" w:rsidP="00F33111">
            <w:pPr>
              <w:jc w:val="left"/>
              <w:rPr>
                <w:i/>
                <w:sz w:val="16"/>
                <w:szCs w:val="16"/>
              </w:rPr>
            </w:pPr>
            <w:r w:rsidRPr="00C846B7">
              <w:rPr>
                <w:rFonts w:asciiTheme="minorHAnsi" w:hAnsiTheme="minorHAnsi" w:cstheme="minorHAnsi"/>
                <w:bCs/>
                <w:iCs/>
                <w:sz w:val="16"/>
                <w:szCs w:val="16"/>
              </w:rPr>
              <w:t>N</w:t>
            </w:r>
            <w:r w:rsidR="0075110C" w:rsidRPr="00C846B7">
              <w:rPr>
                <w:rFonts w:asciiTheme="minorHAnsi" w:hAnsiTheme="minorHAnsi" w:cstheme="minorHAnsi"/>
                <w:bCs/>
                <w:iCs/>
                <w:sz w:val="16"/>
                <w:szCs w:val="16"/>
              </w:rPr>
              <w:t>/</w:t>
            </w:r>
            <w:r w:rsidRPr="00C846B7">
              <w:rPr>
                <w:rFonts w:asciiTheme="minorHAnsi" w:hAnsiTheme="minorHAnsi" w:cstheme="minorHAnsi"/>
                <w:bCs/>
                <w:iCs/>
                <w:sz w:val="16"/>
                <w:szCs w:val="16"/>
              </w:rPr>
              <w:t>A</w:t>
            </w:r>
          </w:p>
          <w:p w14:paraId="1800313E" w14:textId="77777777" w:rsidR="00F33111" w:rsidRPr="00C846B7" w:rsidRDefault="00F33111" w:rsidP="00F33111">
            <w:pPr>
              <w:jc w:val="left"/>
              <w:rPr>
                <w:i/>
                <w:sz w:val="16"/>
                <w:szCs w:val="16"/>
                <w:u w:val="single"/>
              </w:rPr>
            </w:pPr>
            <w:r w:rsidRPr="00C846B7">
              <w:rPr>
                <w:i/>
                <w:sz w:val="16"/>
                <w:szCs w:val="16"/>
                <w:u w:val="single"/>
              </w:rPr>
              <w:t xml:space="preserve">End of project: </w:t>
            </w:r>
          </w:p>
          <w:p w14:paraId="4FDFD70C" w14:textId="7F9F1B03" w:rsidR="00A128B5" w:rsidRPr="00C846B7" w:rsidRDefault="00A128B5" w:rsidP="00A128B5">
            <w:pPr>
              <w:jc w:val="left"/>
              <w:rPr>
                <w:rFonts w:asciiTheme="minorHAnsi" w:hAnsiTheme="minorHAnsi" w:cstheme="minorHAnsi"/>
                <w:bCs/>
                <w:iCs/>
                <w:sz w:val="16"/>
                <w:szCs w:val="16"/>
              </w:rPr>
            </w:pPr>
            <w:r w:rsidRPr="00C846B7">
              <w:rPr>
                <w:rFonts w:asciiTheme="minorHAnsi" w:hAnsiTheme="minorHAnsi" w:cstheme="minorHAnsi"/>
                <w:bCs/>
                <w:iCs/>
                <w:sz w:val="16"/>
                <w:szCs w:val="16"/>
              </w:rPr>
              <w:t>2,444 (direct)</w:t>
            </w:r>
          </w:p>
          <w:p w14:paraId="478B4EE0" w14:textId="59EDB61E" w:rsidR="00F33111" w:rsidRPr="00C846B7" w:rsidRDefault="00E27738" w:rsidP="00A128B5">
            <w:pPr>
              <w:jc w:val="left"/>
              <w:rPr>
                <w:i/>
                <w:sz w:val="16"/>
                <w:szCs w:val="16"/>
                <w:u w:val="single"/>
              </w:rPr>
            </w:pPr>
            <w:r w:rsidRPr="00C846B7">
              <w:rPr>
                <w:rFonts w:asciiTheme="minorHAnsi" w:hAnsiTheme="minorHAnsi" w:cstheme="minorHAnsi"/>
                <w:bCs/>
                <w:iCs/>
                <w:sz w:val="16"/>
                <w:szCs w:val="16"/>
              </w:rPr>
              <w:t>54,000</w:t>
            </w:r>
            <w:r w:rsidRPr="00C846B7" w:rsidDel="00E27738">
              <w:rPr>
                <w:rFonts w:asciiTheme="minorHAnsi" w:hAnsiTheme="minorHAnsi" w:cstheme="minorHAnsi"/>
                <w:bCs/>
                <w:iCs/>
                <w:sz w:val="16"/>
                <w:szCs w:val="16"/>
              </w:rPr>
              <w:t xml:space="preserve"> </w:t>
            </w:r>
            <w:r w:rsidR="00A128B5" w:rsidRPr="00C846B7">
              <w:rPr>
                <w:rFonts w:asciiTheme="minorHAnsi" w:hAnsiTheme="minorHAnsi" w:cstheme="minorHAnsi"/>
                <w:bCs/>
                <w:iCs/>
                <w:sz w:val="16"/>
                <w:szCs w:val="16"/>
              </w:rPr>
              <w:t>(indirect)</w:t>
            </w:r>
            <w:r w:rsidR="00A128B5" w:rsidRPr="00C846B7">
              <w:rPr>
                <w:rStyle w:val="FootnoteReference"/>
                <w:rFonts w:ascii="Calibri" w:hAnsi="Calibri" w:cs="Calibri"/>
                <w:b/>
                <w:bCs/>
                <w:color w:val="000000"/>
                <w:sz w:val="16"/>
                <w:szCs w:val="16"/>
              </w:rPr>
              <w:footnoteReference w:id="80"/>
            </w:r>
          </w:p>
        </w:tc>
        <w:tc>
          <w:tcPr>
            <w:tcW w:w="1683" w:type="dxa"/>
          </w:tcPr>
          <w:p w14:paraId="457E1DB8" w14:textId="0F70776A" w:rsidR="00F33111" w:rsidRPr="00C846B7" w:rsidRDefault="00F33111" w:rsidP="00F33111">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Targets were calculated based on the direct, additional emission reductions and clean energy use from PUE addition and greenfield minigrid pilot projects. </w:t>
            </w:r>
          </w:p>
          <w:p w14:paraId="465DB740" w14:textId="21C1A7AB" w:rsidR="00F33111" w:rsidRPr="00C846B7" w:rsidRDefault="00F33111" w:rsidP="00F33111">
            <w:pPr>
              <w:jc w:val="left"/>
              <w:rPr>
                <w:rFonts w:cstheme="minorHAnsi"/>
                <w:iCs/>
                <w:sz w:val="16"/>
                <w:szCs w:val="16"/>
              </w:rPr>
            </w:pPr>
            <w:r w:rsidRPr="00C846B7">
              <w:rPr>
                <w:rFonts w:asciiTheme="minorHAnsi" w:hAnsiTheme="minorHAnsi" w:cstheme="minorHAnsi"/>
                <w:bCs/>
                <w:iCs/>
                <w:sz w:val="16"/>
                <w:szCs w:val="16"/>
              </w:rPr>
              <w:t xml:space="preserve">At the AMP regional project, 10% of the indirect GHG impacts calculated at the </w:t>
            </w:r>
            <w:r w:rsidR="00013F24" w:rsidRPr="00C846B7">
              <w:rPr>
                <w:rFonts w:asciiTheme="minorHAnsi" w:hAnsiTheme="minorHAnsi" w:cstheme="minorHAnsi"/>
                <w:bCs/>
                <w:iCs/>
                <w:sz w:val="16"/>
                <w:szCs w:val="16"/>
              </w:rPr>
              <w:t>Eswatini</w:t>
            </w:r>
            <w:r w:rsidRPr="00C846B7">
              <w:rPr>
                <w:rFonts w:asciiTheme="minorHAnsi" w:hAnsiTheme="minorHAnsi" w:cstheme="minorHAnsi"/>
                <w:bCs/>
                <w:iCs/>
                <w:sz w:val="16"/>
                <w:szCs w:val="16"/>
              </w:rPr>
              <w:t xml:space="preserve"> project level are allocated to the regional child project, in line with the apportioning of the overall program budget. This reflects the benefits of national projects accessing the regional project’s support. To avoid double counting, this 10% is removed from the </w:t>
            </w:r>
            <w:r w:rsidRPr="00C846B7">
              <w:rPr>
                <w:rFonts w:asciiTheme="minorHAnsi" w:hAnsiTheme="minorHAnsi" w:cstheme="minorHAnsi"/>
                <w:bCs/>
                <w:iCs/>
                <w:sz w:val="16"/>
                <w:szCs w:val="16"/>
              </w:rPr>
              <w:lastRenderedPageBreak/>
              <w:t>indirect totals for the Eswatini project.</w:t>
            </w:r>
          </w:p>
        </w:tc>
        <w:tc>
          <w:tcPr>
            <w:tcW w:w="1577" w:type="dxa"/>
            <w:shd w:val="clear" w:color="auto" w:fill="auto"/>
          </w:tcPr>
          <w:p w14:paraId="342F8115" w14:textId="34108785" w:rsidR="00F33111" w:rsidRPr="00C846B7" w:rsidRDefault="00F33111" w:rsidP="00F33111">
            <w:pPr>
              <w:jc w:val="left"/>
              <w:rPr>
                <w:rFonts w:asciiTheme="minorHAnsi" w:hAnsiTheme="minorHAnsi" w:cstheme="minorHAnsi"/>
                <w:bCs/>
                <w:iCs/>
                <w:sz w:val="16"/>
                <w:szCs w:val="16"/>
              </w:rPr>
            </w:pPr>
            <w:r w:rsidRPr="00C846B7">
              <w:rPr>
                <w:rFonts w:asciiTheme="minorHAnsi" w:hAnsiTheme="minorHAnsi" w:cstheme="minorHAnsi"/>
                <w:bCs/>
                <w:iCs/>
                <w:sz w:val="16"/>
                <w:szCs w:val="16"/>
              </w:rPr>
              <w:lastRenderedPageBreak/>
              <w:t xml:space="preserve">Baseline: </w:t>
            </w:r>
            <w:r w:rsidR="00E13B42" w:rsidRPr="00C846B7">
              <w:rPr>
                <w:rFonts w:asciiTheme="minorHAnsi" w:hAnsiTheme="minorHAnsi" w:cstheme="minorHAnsi"/>
                <w:bCs/>
                <w:iCs/>
                <w:sz w:val="16"/>
                <w:szCs w:val="16"/>
              </w:rPr>
              <w:t>taken as zero relative to the AMP project.</w:t>
            </w:r>
          </w:p>
          <w:p w14:paraId="144BDDDB" w14:textId="5FCE287D" w:rsidR="00F33111" w:rsidRPr="00C846B7" w:rsidRDefault="00F33111" w:rsidP="00F33111">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Additional, clean energy consumption for both pilot projects to be monitored and emissions reductions calculated using the </w:t>
            </w:r>
            <w:r w:rsidR="00A128B5" w:rsidRPr="00C846B7">
              <w:rPr>
                <w:rFonts w:asciiTheme="minorHAnsi" w:hAnsiTheme="minorHAnsi" w:cstheme="minorHAnsi"/>
                <w:bCs/>
                <w:iCs/>
                <w:sz w:val="16"/>
                <w:szCs w:val="16"/>
              </w:rPr>
              <w:t>AMP Model (refer Annex 13)</w:t>
            </w:r>
          </w:p>
        </w:tc>
        <w:tc>
          <w:tcPr>
            <w:tcW w:w="1276" w:type="dxa"/>
            <w:shd w:val="clear" w:color="auto" w:fill="auto"/>
          </w:tcPr>
          <w:p w14:paraId="3D8AD89A" w14:textId="55E2CC41" w:rsidR="00F33111" w:rsidRPr="00C846B7" w:rsidRDefault="00F33111" w:rsidP="00F33111">
            <w:pPr>
              <w:jc w:val="left"/>
              <w:rPr>
                <w:sz w:val="16"/>
                <w:szCs w:val="16"/>
              </w:rPr>
            </w:pPr>
            <w:r w:rsidRPr="00C846B7">
              <w:rPr>
                <w:sz w:val="16"/>
                <w:szCs w:val="16"/>
              </w:rPr>
              <w:t xml:space="preserve">Annually from commissioning of PUE overlay to </w:t>
            </w:r>
            <w:r w:rsidR="009E4692">
              <w:rPr>
                <w:sz w:val="16"/>
                <w:szCs w:val="16"/>
              </w:rPr>
              <w:t xml:space="preserve">the </w:t>
            </w:r>
            <w:proofErr w:type="spellStart"/>
            <w:r w:rsidR="009E4692">
              <w:rPr>
                <w:sz w:val="16"/>
                <w:szCs w:val="16"/>
              </w:rPr>
              <w:t>Mvundla</w:t>
            </w:r>
            <w:proofErr w:type="spellEnd"/>
            <w:r w:rsidR="009E4692">
              <w:rPr>
                <w:sz w:val="16"/>
                <w:szCs w:val="16"/>
              </w:rPr>
              <w:t xml:space="preserve"> near </w:t>
            </w:r>
            <w:proofErr w:type="spellStart"/>
            <w:r w:rsidRPr="00C846B7">
              <w:rPr>
                <w:sz w:val="16"/>
                <w:szCs w:val="16"/>
              </w:rPr>
              <w:t>Sigcineni</w:t>
            </w:r>
            <w:proofErr w:type="spellEnd"/>
            <w:r w:rsidRPr="00C846B7">
              <w:rPr>
                <w:sz w:val="16"/>
                <w:szCs w:val="16"/>
              </w:rPr>
              <w:t xml:space="preserve"> pilot. Adding Pilot 2 contribution once commissioned). </w:t>
            </w:r>
          </w:p>
        </w:tc>
        <w:tc>
          <w:tcPr>
            <w:tcW w:w="1275" w:type="dxa"/>
            <w:shd w:val="clear" w:color="auto" w:fill="auto"/>
          </w:tcPr>
          <w:p w14:paraId="12A44EB6" w14:textId="2CB6F81C" w:rsidR="00F33111" w:rsidRPr="00C846B7" w:rsidRDefault="00F33111" w:rsidP="00F33111">
            <w:pPr>
              <w:jc w:val="left"/>
              <w:rPr>
                <w:iCs/>
                <w:sz w:val="16"/>
                <w:szCs w:val="16"/>
              </w:rPr>
            </w:pPr>
            <w:r w:rsidRPr="00C846B7">
              <w:rPr>
                <w:iCs/>
                <w:sz w:val="16"/>
                <w:szCs w:val="16"/>
              </w:rPr>
              <w:t xml:space="preserve">System operator, PMU, Country Office. </w:t>
            </w:r>
          </w:p>
        </w:tc>
        <w:tc>
          <w:tcPr>
            <w:tcW w:w="1560" w:type="dxa"/>
            <w:shd w:val="clear" w:color="auto" w:fill="auto"/>
          </w:tcPr>
          <w:p w14:paraId="1B7059C2" w14:textId="77777777" w:rsidR="00F33111" w:rsidRPr="00C846B7" w:rsidRDefault="00F33111" w:rsidP="00F33111">
            <w:pPr>
              <w:jc w:val="left"/>
              <w:rPr>
                <w:iCs/>
                <w:sz w:val="16"/>
                <w:szCs w:val="16"/>
              </w:rPr>
            </w:pPr>
            <w:r w:rsidRPr="00C846B7">
              <w:rPr>
                <w:iCs/>
                <w:sz w:val="16"/>
                <w:szCs w:val="16"/>
              </w:rPr>
              <w:t xml:space="preserve">Records of units of electricity sold or consumed generated from RE minigrid systems. </w:t>
            </w:r>
          </w:p>
          <w:p w14:paraId="446C4986" w14:textId="10BF7175" w:rsidR="00F33111" w:rsidRPr="00C846B7" w:rsidRDefault="00F33111" w:rsidP="00F33111">
            <w:pPr>
              <w:jc w:val="left"/>
              <w:rPr>
                <w:iCs/>
                <w:sz w:val="16"/>
                <w:szCs w:val="16"/>
              </w:rPr>
            </w:pPr>
            <w:r w:rsidRPr="00C846B7">
              <w:rPr>
                <w:iCs/>
                <w:sz w:val="16"/>
                <w:szCs w:val="16"/>
              </w:rPr>
              <w:t xml:space="preserve">Modelling output. </w:t>
            </w:r>
          </w:p>
        </w:tc>
        <w:tc>
          <w:tcPr>
            <w:tcW w:w="1760" w:type="dxa"/>
            <w:shd w:val="clear" w:color="auto" w:fill="auto"/>
          </w:tcPr>
          <w:p w14:paraId="094D765F" w14:textId="2F8B26FD" w:rsidR="00F33111" w:rsidRPr="00C846B7" w:rsidRDefault="00F33111" w:rsidP="00F33111">
            <w:pPr>
              <w:jc w:val="left"/>
              <w:rPr>
                <w:bCs/>
                <w:iCs/>
                <w:sz w:val="16"/>
                <w:szCs w:val="16"/>
              </w:rPr>
            </w:pPr>
            <w:r w:rsidRPr="00C846B7">
              <w:rPr>
                <w:iCs/>
                <w:sz w:val="16"/>
                <w:szCs w:val="16"/>
              </w:rPr>
              <w:t xml:space="preserve">Development of the pilot projects delayed or not implemented as planned. </w:t>
            </w:r>
          </w:p>
        </w:tc>
      </w:tr>
      <w:tr w:rsidR="00F33111" w:rsidRPr="00C846B7" w14:paraId="06F71779" w14:textId="77777777" w:rsidTr="764B5765">
        <w:trPr>
          <w:trHeight w:val="1358"/>
        </w:trPr>
        <w:tc>
          <w:tcPr>
            <w:tcW w:w="1276" w:type="dxa"/>
            <w:vMerge w:val="restart"/>
            <w:shd w:val="clear" w:color="auto" w:fill="auto"/>
          </w:tcPr>
          <w:p w14:paraId="78420C23" w14:textId="54E0EE5A" w:rsidR="00F33111" w:rsidRPr="00C846B7" w:rsidRDefault="00F33111" w:rsidP="00F33111">
            <w:pPr>
              <w:jc w:val="left"/>
              <w:rPr>
                <w:bCs/>
                <w:sz w:val="16"/>
                <w:szCs w:val="16"/>
              </w:rPr>
            </w:pPr>
          </w:p>
        </w:tc>
        <w:tc>
          <w:tcPr>
            <w:tcW w:w="1364" w:type="dxa"/>
            <w:shd w:val="clear" w:color="auto" w:fill="auto"/>
          </w:tcPr>
          <w:p w14:paraId="511D4871" w14:textId="68A1E12A" w:rsidR="00F33111" w:rsidRPr="00C846B7" w:rsidRDefault="00F33111" w:rsidP="00F33111">
            <w:pPr>
              <w:jc w:val="left"/>
              <w:rPr>
                <w:i/>
                <w:sz w:val="16"/>
                <w:szCs w:val="16"/>
              </w:rPr>
            </w:pPr>
            <w:r w:rsidRPr="00C846B7">
              <w:rPr>
                <w:b/>
                <w:i/>
                <w:sz w:val="16"/>
                <w:szCs w:val="16"/>
              </w:rPr>
              <w:t xml:space="preserve">Indicator </w:t>
            </w:r>
            <w:r w:rsidR="00013F24" w:rsidRPr="00C846B7">
              <w:rPr>
                <w:b/>
                <w:i/>
                <w:sz w:val="16"/>
                <w:szCs w:val="16"/>
              </w:rPr>
              <w:t>2</w:t>
            </w:r>
            <w:r w:rsidRPr="00C846B7">
              <w:rPr>
                <w:b/>
                <w:i/>
                <w:sz w:val="16"/>
                <w:szCs w:val="16"/>
              </w:rPr>
              <w:t xml:space="preserve">. </w:t>
            </w:r>
            <w:r w:rsidR="005C6543" w:rsidRPr="00C846B7">
              <w:rPr>
                <w:i/>
                <w:sz w:val="16"/>
                <w:szCs w:val="16"/>
              </w:rPr>
              <w:t>Number of direct beneficiaries benefitting from energy access via minigrids, disaggregated by gender and by customer segment (residential, social, commercial/productive use), as co-benefit of GEF investment</w:t>
            </w:r>
            <w:r w:rsidR="005C6543" w:rsidRPr="00C846B7" w:rsidDel="005C6543">
              <w:rPr>
                <w:i/>
                <w:sz w:val="16"/>
                <w:szCs w:val="16"/>
              </w:rPr>
              <w:t xml:space="preserve"> </w:t>
            </w:r>
            <w:r w:rsidRPr="00C846B7">
              <w:rPr>
                <w:rStyle w:val="FootnoteReference"/>
                <w:rFonts w:asciiTheme="minorHAnsi" w:hAnsiTheme="minorHAnsi" w:cstheme="minorHAnsi"/>
                <w:bCs/>
                <w:sz w:val="16"/>
                <w:szCs w:val="16"/>
              </w:rPr>
              <w:footnoteReference w:id="81"/>
            </w:r>
          </w:p>
        </w:tc>
        <w:tc>
          <w:tcPr>
            <w:tcW w:w="1418" w:type="dxa"/>
          </w:tcPr>
          <w:p w14:paraId="58009E2B" w14:textId="77777777" w:rsidR="00F33111" w:rsidRPr="00C846B7" w:rsidRDefault="00F33111" w:rsidP="00F33111">
            <w:pPr>
              <w:jc w:val="left"/>
              <w:rPr>
                <w:i/>
                <w:sz w:val="16"/>
                <w:szCs w:val="16"/>
                <w:u w:val="single"/>
              </w:rPr>
            </w:pPr>
            <w:r w:rsidRPr="00C846B7">
              <w:rPr>
                <w:i/>
                <w:sz w:val="16"/>
                <w:szCs w:val="16"/>
                <w:u w:val="single"/>
              </w:rPr>
              <w:t>Midterm</w:t>
            </w:r>
          </w:p>
          <w:p w14:paraId="409528D0" w14:textId="24B2DC52" w:rsidR="00F33111" w:rsidRPr="00C846B7" w:rsidRDefault="32763632" w:rsidP="1CD93AB1">
            <w:pPr>
              <w:jc w:val="left"/>
              <w:rPr>
                <w:i/>
                <w:iCs/>
                <w:sz w:val="16"/>
                <w:szCs w:val="16"/>
              </w:rPr>
            </w:pPr>
            <w:r w:rsidRPr="00C846B7">
              <w:rPr>
                <w:rFonts w:asciiTheme="minorHAnsi" w:hAnsiTheme="minorHAnsi" w:cstheme="minorBidi"/>
                <w:sz w:val="16"/>
                <w:szCs w:val="16"/>
              </w:rPr>
              <w:t>1</w:t>
            </w:r>
            <w:r w:rsidR="2ECDDD83" w:rsidRPr="00C846B7">
              <w:rPr>
                <w:rFonts w:asciiTheme="minorHAnsi" w:hAnsiTheme="minorHAnsi" w:cstheme="minorBidi"/>
                <w:sz w:val="16"/>
                <w:szCs w:val="16"/>
              </w:rPr>
              <w:t>32</w:t>
            </w:r>
            <w:r w:rsidRPr="00C846B7">
              <w:rPr>
                <w:rFonts w:asciiTheme="minorHAnsi" w:hAnsiTheme="minorHAnsi" w:cstheme="minorBidi"/>
                <w:sz w:val="16"/>
                <w:szCs w:val="16"/>
              </w:rPr>
              <w:t xml:space="preserve"> additional persons</w:t>
            </w:r>
            <w:r w:rsidR="262E1346" w:rsidRPr="00C846B7">
              <w:rPr>
                <w:rFonts w:asciiTheme="minorHAnsi" w:hAnsiTheme="minorHAnsi" w:cstheme="minorBidi"/>
                <w:sz w:val="16"/>
                <w:szCs w:val="16"/>
              </w:rPr>
              <w:t xml:space="preserve"> from the first pilot</w:t>
            </w:r>
            <w:r w:rsidRPr="00C846B7">
              <w:rPr>
                <w:rFonts w:asciiTheme="minorHAnsi" w:hAnsiTheme="minorHAnsi" w:cstheme="minorBidi"/>
                <w:sz w:val="16"/>
                <w:szCs w:val="16"/>
              </w:rPr>
              <w:t xml:space="preserve">, of whom at least </w:t>
            </w:r>
            <w:r w:rsidR="26739DC6" w:rsidRPr="00C846B7">
              <w:rPr>
                <w:rFonts w:asciiTheme="minorHAnsi" w:hAnsiTheme="minorHAnsi" w:cstheme="minorBidi"/>
                <w:sz w:val="16"/>
                <w:szCs w:val="16"/>
              </w:rPr>
              <w:t>67</w:t>
            </w:r>
            <w:r w:rsidRPr="00C846B7">
              <w:rPr>
                <w:rFonts w:asciiTheme="minorHAnsi" w:hAnsiTheme="minorHAnsi" w:cstheme="minorBidi"/>
                <w:sz w:val="16"/>
                <w:szCs w:val="16"/>
              </w:rPr>
              <w:t xml:space="preserve"> women</w:t>
            </w:r>
            <w:r w:rsidR="00F33111" w:rsidRPr="00C846B7">
              <w:rPr>
                <w:rStyle w:val="FootnoteReference"/>
                <w:sz w:val="16"/>
                <w:szCs w:val="16"/>
              </w:rPr>
              <w:footnoteReference w:id="82"/>
            </w:r>
          </w:p>
          <w:p w14:paraId="3D533D61" w14:textId="77777777" w:rsidR="00F33111" w:rsidRPr="00C846B7" w:rsidRDefault="00F33111" w:rsidP="00F33111">
            <w:pPr>
              <w:jc w:val="left"/>
              <w:rPr>
                <w:i/>
                <w:sz w:val="16"/>
                <w:szCs w:val="16"/>
                <w:u w:val="single"/>
              </w:rPr>
            </w:pPr>
            <w:r w:rsidRPr="00C846B7">
              <w:rPr>
                <w:i/>
                <w:sz w:val="16"/>
                <w:szCs w:val="16"/>
                <w:u w:val="single"/>
              </w:rPr>
              <w:t xml:space="preserve">End of project: </w:t>
            </w:r>
          </w:p>
          <w:p w14:paraId="570A8EFD" w14:textId="2E33F218" w:rsidR="00F33111" w:rsidRPr="00C846B7" w:rsidRDefault="6598109F" w:rsidP="1CD93AB1">
            <w:pPr>
              <w:jc w:val="left"/>
              <w:rPr>
                <w:i/>
                <w:iCs/>
                <w:sz w:val="16"/>
                <w:szCs w:val="16"/>
              </w:rPr>
            </w:pPr>
            <w:r w:rsidRPr="00C846B7">
              <w:rPr>
                <w:rFonts w:asciiTheme="minorHAnsi" w:hAnsiTheme="minorHAnsi" w:cstheme="minorBidi"/>
                <w:sz w:val="16"/>
                <w:szCs w:val="16"/>
              </w:rPr>
              <w:t>4</w:t>
            </w:r>
            <w:r w:rsidR="7E5232AC" w:rsidRPr="00C846B7">
              <w:rPr>
                <w:rFonts w:asciiTheme="minorHAnsi" w:hAnsiTheme="minorHAnsi" w:cstheme="minorBidi"/>
                <w:sz w:val="16"/>
                <w:szCs w:val="16"/>
              </w:rPr>
              <w:t>59</w:t>
            </w:r>
            <w:r w:rsidR="052BB932" w:rsidRPr="00C846B7">
              <w:rPr>
                <w:rFonts w:asciiTheme="minorHAnsi" w:hAnsiTheme="minorHAnsi" w:cstheme="minorBidi"/>
                <w:sz w:val="16"/>
                <w:szCs w:val="16"/>
              </w:rPr>
              <w:t xml:space="preserve"> </w:t>
            </w:r>
            <w:r w:rsidR="32763632" w:rsidRPr="00C846B7">
              <w:rPr>
                <w:rFonts w:asciiTheme="minorHAnsi" w:hAnsiTheme="minorHAnsi" w:cstheme="minorBidi"/>
                <w:sz w:val="16"/>
                <w:szCs w:val="16"/>
              </w:rPr>
              <w:t xml:space="preserve">additional persons, of whom at least </w:t>
            </w:r>
            <w:r w:rsidRPr="00C846B7">
              <w:rPr>
                <w:rFonts w:asciiTheme="minorHAnsi" w:hAnsiTheme="minorHAnsi" w:cstheme="minorBidi"/>
                <w:sz w:val="16"/>
                <w:szCs w:val="16"/>
              </w:rPr>
              <w:t>23</w:t>
            </w:r>
            <w:r w:rsidR="6CDE7B29" w:rsidRPr="00C846B7">
              <w:rPr>
                <w:rFonts w:asciiTheme="minorHAnsi" w:hAnsiTheme="minorHAnsi" w:cstheme="minorBidi"/>
                <w:sz w:val="16"/>
                <w:szCs w:val="16"/>
              </w:rPr>
              <w:t>4 (51%)</w:t>
            </w:r>
            <w:r w:rsidRPr="00C846B7">
              <w:rPr>
                <w:rFonts w:asciiTheme="minorHAnsi" w:hAnsiTheme="minorHAnsi" w:cstheme="minorBidi"/>
                <w:sz w:val="16"/>
                <w:szCs w:val="16"/>
              </w:rPr>
              <w:t xml:space="preserve"> </w:t>
            </w:r>
            <w:r w:rsidR="32763632" w:rsidRPr="00C846B7">
              <w:rPr>
                <w:rFonts w:asciiTheme="minorHAnsi" w:hAnsiTheme="minorHAnsi" w:cstheme="minorBidi"/>
                <w:sz w:val="16"/>
                <w:szCs w:val="16"/>
              </w:rPr>
              <w:t>women</w:t>
            </w:r>
          </w:p>
          <w:p w14:paraId="4C91E18B" w14:textId="5482C495" w:rsidR="00F33111" w:rsidRPr="00C846B7" w:rsidRDefault="1EDBB274" w:rsidP="1CD93AB1">
            <w:pPr>
              <w:jc w:val="left"/>
              <w:rPr>
                <w:rFonts w:asciiTheme="minorHAnsi" w:hAnsiTheme="minorHAnsi" w:cstheme="minorBidi"/>
                <w:sz w:val="16"/>
                <w:szCs w:val="16"/>
              </w:rPr>
            </w:pPr>
            <w:r w:rsidRPr="00C846B7">
              <w:rPr>
                <w:rFonts w:asciiTheme="minorHAnsi" w:hAnsiTheme="minorHAnsi" w:cstheme="minorBidi"/>
                <w:sz w:val="16"/>
                <w:szCs w:val="16"/>
              </w:rPr>
              <w:t>----</w:t>
            </w:r>
          </w:p>
          <w:p w14:paraId="7833A532" w14:textId="48D3B600" w:rsidR="00F33111" w:rsidRPr="00C846B7" w:rsidRDefault="1EDBB274" w:rsidP="1CD93AB1">
            <w:pPr>
              <w:jc w:val="left"/>
              <w:rPr>
                <w:rFonts w:eastAsia="Calibri" w:cs="Calibri"/>
                <w:color w:val="000000" w:themeColor="text1"/>
                <w:sz w:val="16"/>
                <w:szCs w:val="16"/>
              </w:rPr>
            </w:pPr>
            <w:r w:rsidRPr="00C846B7">
              <w:rPr>
                <w:rFonts w:eastAsia="Calibri" w:cs="Calibri"/>
                <w:color w:val="000000" w:themeColor="text1"/>
                <w:sz w:val="16"/>
                <w:szCs w:val="16"/>
              </w:rPr>
              <w:t>400 people (residential)</w:t>
            </w:r>
          </w:p>
          <w:p w14:paraId="66429842" w14:textId="00C7C001" w:rsidR="00F33111" w:rsidRPr="00C846B7" w:rsidRDefault="1EDBB274" w:rsidP="1CD93AB1">
            <w:pPr>
              <w:jc w:val="left"/>
              <w:rPr>
                <w:rFonts w:eastAsia="Calibri" w:cs="Calibri"/>
                <w:color w:val="000000" w:themeColor="text1"/>
                <w:sz w:val="16"/>
                <w:szCs w:val="16"/>
              </w:rPr>
            </w:pPr>
            <w:r w:rsidRPr="00C846B7">
              <w:rPr>
                <w:rFonts w:eastAsia="Calibri" w:cs="Calibri"/>
                <w:color w:val="000000" w:themeColor="text1"/>
                <w:sz w:val="16"/>
                <w:szCs w:val="16"/>
              </w:rPr>
              <w:t>8 people (social)</w:t>
            </w:r>
          </w:p>
          <w:p w14:paraId="1BCC96E8" w14:textId="0917FB04" w:rsidR="00F33111" w:rsidRPr="00C846B7" w:rsidRDefault="1EDBB274" w:rsidP="1CD93AB1">
            <w:pPr>
              <w:jc w:val="left"/>
              <w:rPr>
                <w:rFonts w:eastAsia="Calibri" w:cs="Calibri"/>
                <w:color w:val="000000" w:themeColor="text1"/>
                <w:sz w:val="16"/>
                <w:szCs w:val="16"/>
              </w:rPr>
            </w:pPr>
            <w:r w:rsidRPr="00C846B7">
              <w:rPr>
                <w:rFonts w:eastAsia="Calibri" w:cs="Calibri"/>
                <w:color w:val="000000" w:themeColor="text1"/>
                <w:sz w:val="16"/>
                <w:szCs w:val="16"/>
              </w:rPr>
              <w:t>51 people (commercial/PUE)</w:t>
            </w:r>
          </w:p>
          <w:p w14:paraId="046710A8" w14:textId="13224472" w:rsidR="00F33111" w:rsidRPr="00C846B7" w:rsidRDefault="1EDBB274" w:rsidP="1CD93AB1">
            <w:pPr>
              <w:jc w:val="left"/>
              <w:rPr>
                <w:rFonts w:eastAsia="Calibri" w:cs="Calibri"/>
                <w:b/>
                <w:bCs/>
                <w:i/>
                <w:iCs/>
                <w:color w:val="000000" w:themeColor="text1"/>
                <w:sz w:val="16"/>
                <w:szCs w:val="16"/>
              </w:rPr>
            </w:pPr>
            <w:r w:rsidRPr="00C846B7">
              <w:rPr>
                <w:rFonts w:eastAsia="Calibri" w:cs="Calibri"/>
                <w:b/>
                <w:bCs/>
                <w:i/>
                <w:iCs/>
                <w:color w:val="000000" w:themeColor="text1"/>
                <w:sz w:val="16"/>
                <w:szCs w:val="16"/>
              </w:rPr>
              <w:t>459 people (total)</w:t>
            </w:r>
          </w:p>
          <w:p w14:paraId="6B710006" w14:textId="300DDCD0" w:rsidR="00F33111" w:rsidRPr="00C846B7" w:rsidRDefault="00F33111" w:rsidP="1CD93AB1">
            <w:pPr>
              <w:jc w:val="left"/>
              <w:rPr>
                <w:rFonts w:asciiTheme="minorHAnsi" w:hAnsiTheme="minorHAnsi" w:cstheme="minorBidi"/>
                <w:sz w:val="16"/>
                <w:szCs w:val="16"/>
              </w:rPr>
            </w:pPr>
          </w:p>
        </w:tc>
        <w:tc>
          <w:tcPr>
            <w:tcW w:w="1683" w:type="dxa"/>
          </w:tcPr>
          <w:p w14:paraId="691AD260" w14:textId="19DB525F" w:rsidR="00F33111" w:rsidRPr="00C846B7" w:rsidRDefault="32763632" w:rsidP="1CD93AB1">
            <w:pPr>
              <w:jc w:val="left"/>
              <w:rPr>
                <w:rFonts w:cstheme="minorBidi"/>
                <w:sz w:val="16"/>
                <w:szCs w:val="16"/>
              </w:rPr>
            </w:pPr>
            <w:r w:rsidRPr="00C846B7">
              <w:rPr>
                <w:rFonts w:cstheme="minorBidi"/>
                <w:sz w:val="16"/>
                <w:szCs w:val="16"/>
              </w:rPr>
              <w:t xml:space="preserve">The number </w:t>
            </w:r>
            <w:proofErr w:type="gramStart"/>
            <w:r w:rsidRPr="00C846B7">
              <w:rPr>
                <w:rFonts w:cstheme="minorBidi"/>
                <w:sz w:val="16"/>
                <w:szCs w:val="16"/>
              </w:rPr>
              <w:t xml:space="preserve">of </w:t>
            </w:r>
            <w:r w:rsidR="268CD490" w:rsidRPr="00C846B7">
              <w:rPr>
                <w:rFonts w:cstheme="minorBidi"/>
                <w:sz w:val="16"/>
                <w:szCs w:val="16"/>
              </w:rPr>
              <w:t xml:space="preserve"> Beneficiaries</w:t>
            </w:r>
            <w:proofErr w:type="gramEnd"/>
            <w:r w:rsidR="268CD490" w:rsidRPr="00C846B7">
              <w:rPr>
                <w:rFonts w:cstheme="minorBidi"/>
                <w:sz w:val="16"/>
                <w:szCs w:val="16"/>
              </w:rPr>
              <w:t xml:space="preserve"> across multiple categories as defined in Annex 13. </w:t>
            </w:r>
          </w:p>
        </w:tc>
        <w:tc>
          <w:tcPr>
            <w:tcW w:w="1577" w:type="dxa"/>
            <w:shd w:val="clear" w:color="auto" w:fill="auto"/>
          </w:tcPr>
          <w:p w14:paraId="52705293" w14:textId="3A95FE43" w:rsidR="00F33111" w:rsidRPr="00C846B7" w:rsidRDefault="32763632" w:rsidP="1CD93AB1">
            <w:pPr>
              <w:jc w:val="left"/>
              <w:rPr>
                <w:rFonts w:asciiTheme="minorHAnsi" w:hAnsiTheme="minorHAnsi" w:cstheme="minorBidi"/>
                <w:sz w:val="16"/>
                <w:szCs w:val="16"/>
              </w:rPr>
            </w:pPr>
            <w:r w:rsidRPr="00C846B7">
              <w:rPr>
                <w:rFonts w:asciiTheme="minorHAnsi" w:hAnsiTheme="minorHAnsi" w:cstheme="minorBidi"/>
                <w:sz w:val="16"/>
                <w:szCs w:val="16"/>
              </w:rPr>
              <w:t xml:space="preserve">Baseline is taken as </w:t>
            </w:r>
            <w:r w:rsidR="1F735D73" w:rsidRPr="00C846B7">
              <w:rPr>
                <w:rFonts w:asciiTheme="minorHAnsi" w:hAnsiTheme="minorHAnsi" w:cstheme="minorBidi"/>
                <w:sz w:val="16"/>
                <w:szCs w:val="16"/>
              </w:rPr>
              <w:t xml:space="preserve">zero since the project has not yet started. </w:t>
            </w:r>
            <w:r w:rsidRPr="00C846B7">
              <w:rPr>
                <w:rFonts w:asciiTheme="minorHAnsi" w:hAnsiTheme="minorHAnsi" w:cstheme="minorBidi"/>
                <w:sz w:val="16"/>
                <w:szCs w:val="16"/>
              </w:rPr>
              <w:t xml:space="preserve">The target is stated as </w:t>
            </w:r>
            <w:r w:rsidRPr="00C846B7">
              <w:rPr>
                <w:rFonts w:asciiTheme="minorHAnsi" w:hAnsiTheme="minorHAnsi" w:cstheme="minorBidi"/>
                <w:sz w:val="16"/>
                <w:szCs w:val="16"/>
                <w:u w:val="single"/>
              </w:rPr>
              <w:t>additional</w:t>
            </w:r>
            <w:r w:rsidRPr="00C846B7">
              <w:rPr>
                <w:rFonts w:asciiTheme="minorHAnsi" w:hAnsiTheme="minorHAnsi" w:cstheme="minorBidi"/>
                <w:sz w:val="16"/>
                <w:szCs w:val="16"/>
              </w:rPr>
              <w:t xml:space="preserve"> beneficiaries who are directly impacte</w:t>
            </w:r>
            <w:r w:rsidR="7859F9E4" w:rsidRPr="00C846B7">
              <w:rPr>
                <w:rFonts w:asciiTheme="minorHAnsi" w:hAnsiTheme="minorHAnsi" w:cstheme="minorBidi"/>
                <w:sz w:val="16"/>
                <w:szCs w:val="16"/>
              </w:rPr>
              <w:t>d across the customer categories defined in Annex 13</w:t>
            </w:r>
            <w:r w:rsidRPr="00C846B7">
              <w:rPr>
                <w:rFonts w:asciiTheme="minorHAnsi" w:hAnsiTheme="minorHAnsi" w:cstheme="minorBidi"/>
                <w:sz w:val="16"/>
                <w:szCs w:val="16"/>
              </w:rPr>
              <w:t>.</w:t>
            </w:r>
          </w:p>
          <w:p w14:paraId="450591CE" w14:textId="443CA3FB" w:rsidR="00F33111" w:rsidRPr="00C846B7" w:rsidRDefault="00F33111" w:rsidP="1CD93AB1">
            <w:pPr>
              <w:jc w:val="left"/>
              <w:rPr>
                <w:rFonts w:asciiTheme="minorHAnsi" w:hAnsiTheme="minorHAnsi" w:cstheme="minorBidi"/>
                <w:sz w:val="16"/>
                <w:szCs w:val="16"/>
              </w:rPr>
            </w:pPr>
          </w:p>
        </w:tc>
        <w:tc>
          <w:tcPr>
            <w:tcW w:w="1276" w:type="dxa"/>
            <w:shd w:val="clear" w:color="auto" w:fill="auto"/>
          </w:tcPr>
          <w:p w14:paraId="71DEA55F" w14:textId="4B35310D" w:rsidR="00F33111" w:rsidRPr="00C846B7" w:rsidRDefault="00F33111" w:rsidP="00F33111">
            <w:pPr>
              <w:jc w:val="left"/>
              <w:rPr>
                <w:sz w:val="16"/>
                <w:szCs w:val="16"/>
              </w:rPr>
            </w:pPr>
            <w:r w:rsidRPr="00C846B7">
              <w:rPr>
                <w:sz w:val="16"/>
                <w:szCs w:val="16"/>
              </w:rPr>
              <w:t xml:space="preserve">Annually </w:t>
            </w:r>
          </w:p>
          <w:p w14:paraId="2B70C60D" w14:textId="77777777" w:rsidR="00F33111" w:rsidRPr="00C846B7" w:rsidRDefault="00F33111" w:rsidP="00F33111">
            <w:pPr>
              <w:jc w:val="left"/>
              <w:rPr>
                <w:sz w:val="16"/>
                <w:szCs w:val="16"/>
              </w:rPr>
            </w:pPr>
            <w:r w:rsidRPr="00C846B7">
              <w:rPr>
                <w:sz w:val="16"/>
                <w:szCs w:val="16"/>
              </w:rPr>
              <w:t>Reported in DO tab of the GEF PIR</w:t>
            </w:r>
          </w:p>
          <w:p w14:paraId="057B3331" w14:textId="706FDD4C" w:rsidR="00F33111" w:rsidRPr="00C846B7" w:rsidRDefault="00F33111" w:rsidP="00F33111">
            <w:pPr>
              <w:jc w:val="left"/>
              <w:rPr>
                <w:sz w:val="16"/>
                <w:szCs w:val="16"/>
              </w:rPr>
            </w:pPr>
          </w:p>
        </w:tc>
        <w:tc>
          <w:tcPr>
            <w:tcW w:w="1275" w:type="dxa"/>
            <w:shd w:val="clear" w:color="auto" w:fill="auto"/>
          </w:tcPr>
          <w:p w14:paraId="0C9B5D4E" w14:textId="526F6462" w:rsidR="00F33111" w:rsidRPr="00C846B7" w:rsidRDefault="00F33111" w:rsidP="00F33111">
            <w:pPr>
              <w:jc w:val="left"/>
              <w:rPr>
                <w:iCs/>
                <w:sz w:val="16"/>
                <w:szCs w:val="16"/>
              </w:rPr>
            </w:pPr>
            <w:r w:rsidRPr="00C846B7">
              <w:rPr>
                <w:iCs/>
                <w:sz w:val="16"/>
                <w:szCs w:val="16"/>
              </w:rPr>
              <w:t>PMU</w:t>
            </w:r>
          </w:p>
        </w:tc>
        <w:tc>
          <w:tcPr>
            <w:tcW w:w="1560" w:type="dxa"/>
            <w:shd w:val="clear" w:color="auto" w:fill="auto"/>
          </w:tcPr>
          <w:p w14:paraId="7715E560" w14:textId="1AB15B53" w:rsidR="00F33111" w:rsidRPr="00C846B7" w:rsidRDefault="00F33111" w:rsidP="00F33111">
            <w:pPr>
              <w:jc w:val="left"/>
              <w:rPr>
                <w:iCs/>
                <w:sz w:val="16"/>
                <w:szCs w:val="16"/>
              </w:rPr>
            </w:pPr>
            <w:r w:rsidRPr="00C846B7">
              <w:rPr>
                <w:iCs/>
                <w:sz w:val="16"/>
                <w:szCs w:val="16"/>
              </w:rPr>
              <w:t>Annual reports</w:t>
            </w:r>
          </w:p>
        </w:tc>
        <w:tc>
          <w:tcPr>
            <w:tcW w:w="1760" w:type="dxa"/>
            <w:shd w:val="clear" w:color="auto" w:fill="auto"/>
          </w:tcPr>
          <w:p w14:paraId="0826185A" w14:textId="0E898F98" w:rsidR="00F33111" w:rsidRPr="00C846B7" w:rsidRDefault="32763632" w:rsidP="1CD93AB1">
            <w:pPr>
              <w:jc w:val="left"/>
              <w:rPr>
                <w:sz w:val="16"/>
                <w:szCs w:val="16"/>
              </w:rPr>
            </w:pPr>
            <w:r w:rsidRPr="00C846B7">
              <w:rPr>
                <w:sz w:val="16"/>
                <w:szCs w:val="16"/>
              </w:rPr>
              <w:t xml:space="preserve">Reach of </w:t>
            </w:r>
            <w:r w:rsidR="6797063E" w:rsidRPr="00C846B7">
              <w:rPr>
                <w:sz w:val="16"/>
                <w:szCs w:val="16"/>
              </w:rPr>
              <w:t xml:space="preserve">minigrids </w:t>
            </w:r>
            <w:r w:rsidRPr="00C846B7">
              <w:rPr>
                <w:sz w:val="16"/>
                <w:szCs w:val="16"/>
              </w:rPr>
              <w:t xml:space="preserve">not as wide as foreseen, limiting the number of direct beneficiaries. </w:t>
            </w:r>
          </w:p>
          <w:p w14:paraId="1E0D8013" w14:textId="15DC0D95" w:rsidR="00F33111" w:rsidRPr="00C846B7" w:rsidRDefault="00F33111" w:rsidP="00F33111">
            <w:pPr>
              <w:jc w:val="left"/>
              <w:rPr>
                <w:bCs/>
                <w:iCs/>
                <w:sz w:val="16"/>
                <w:szCs w:val="16"/>
              </w:rPr>
            </w:pPr>
            <w:r w:rsidRPr="00C846B7">
              <w:rPr>
                <w:bCs/>
                <w:iCs/>
                <w:sz w:val="16"/>
                <w:szCs w:val="16"/>
              </w:rPr>
              <w:t xml:space="preserve">Tracking and monitoring of data not implemented diligently. </w:t>
            </w:r>
          </w:p>
        </w:tc>
      </w:tr>
      <w:tr w:rsidR="00DD14A6" w:rsidRPr="00C846B7" w14:paraId="12FEE689" w14:textId="77777777" w:rsidTr="764B5765">
        <w:trPr>
          <w:trHeight w:val="1803"/>
        </w:trPr>
        <w:tc>
          <w:tcPr>
            <w:tcW w:w="1276" w:type="dxa"/>
            <w:vMerge/>
          </w:tcPr>
          <w:p w14:paraId="504C23C5" w14:textId="77777777" w:rsidR="00DD14A6" w:rsidRPr="00C846B7" w:rsidRDefault="00DD14A6" w:rsidP="00DD14A6">
            <w:pPr>
              <w:rPr>
                <w:b/>
                <w:sz w:val="16"/>
                <w:szCs w:val="16"/>
              </w:rPr>
            </w:pPr>
          </w:p>
        </w:tc>
        <w:tc>
          <w:tcPr>
            <w:tcW w:w="1364" w:type="dxa"/>
            <w:shd w:val="clear" w:color="auto" w:fill="auto"/>
          </w:tcPr>
          <w:p w14:paraId="140519DB" w14:textId="6DF09B6C" w:rsidR="00DD14A6" w:rsidRPr="00C846B7" w:rsidRDefault="00DD14A6">
            <w:pPr>
              <w:jc w:val="left"/>
              <w:rPr>
                <w:bCs/>
                <w:i/>
                <w:sz w:val="16"/>
                <w:szCs w:val="16"/>
              </w:rPr>
            </w:pPr>
            <w:r w:rsidRPr="00C846B7">
              <w:rPr>
                <w:b/>
                <w:i/>
                <w:sz w:val="16"/>
                <w:szCs w:val="16"/>
              </w:rPr>
              <w:t xml:space="preserve">Indicator 3. </w:t>
            </w:r>
            <w:r w:rsidR="000D7843" w:rsidRPr="00C846B7">
              <w:rPr>
                <w:rFonts w:asciiTheme="minorHAnsi" w:hAnsiTheme="minorHAnsi" w:cstheme="minorHAnsi"/>
                <w:bCs/>
                <w:iCs/>
                <w:sz w:val="18"/>
                <w:szCs w:val="18"/>
              </w:rPr>
              <w:t>Increase in installed solar PV capacity (MW) and battery storage (MWh)</w:t>
            </w:r>
            <w:r w:rsidR="000D7843" w:rsidRPr="00C846B7">
              <w:rPr>
                <w:color w:val="000000"/>
                <w:sz w:val="18"/>
                <w:szCs w:val="18"/>
              </w:rPr>
              <w:br/>
            </w:r>
          </w:p>
        </w:tc>
        <w:tc>
          <w:tcPr>
            <w:tcW w:w="1418" w:type="dxa"/>
          </w:tcPr>
          <w:p w14:paraId="11786AAA" w14:textId="77777777" w:rsidR="00DD14A6" w:rsidRPr="00C846B7" w:rsidRDefault="00DD14A6" w:rsidP="00DD14A6">
            <w:pPr>
              <w:jc w:val="left"/>
              <w:rPr>
                <w:i/>
                <w:sz w:val="16"/>
                <w:szCs w:val="16"/>
                <w:u w:val="single"/>
              </w:rPr>
            </w:pPr>
            <w:r w:rsidRPr="00C846B7">
              <w:rPr>
                <w:i/>
                <w:sz w:val="16"/>
                <w:szCs w:val="16"/>
                <w:u w:val="single"/>
              </w:rPr>
              <w:t>Midterm</w:t>
            </w:r>
          </w:p>
          <w:p w14:paraId="53A0A38B" w14:textId="77777777" w:rsidR="00DD14A6" w:rsidRPr="00C846B7" w:rsidRDefault="00DD14A6" w:rsidP="00DD14A6">
            <w:pPr>
              <w:jc w:val="left"/>
              <w:rPr>
                <w:i/>
                <w:sz w:val="16"/>
                <w:szCs w:val="16"/>
              </w:rPr>
            </w:pPr>
            <w:r w:rsidRPr="00C846B7">
              <w:rPr>
                <w:rFonts w:asciiTheme="minorHAnsi" w:hAnsiTheme="minorHAnsi" w:cstheme="minorHAnsi"/>
                <w:bCs/>
                <w:iCs/>
                <w:sz w:val="16"/>
                <w:szCs w:val="16"/>
              </w:rPr>
              <w:t>No additional capacity expected</w:t>
            </w:r>
          </w:p>
          <w:p w14:paraId="54AEF6A5" w14:textId="77777777" w:rsidR="00DD14A6" w:rsidRPr="00C846B7" w:rsidRDefault="00DD14A6" w:rsidP="00DD14A6">
            <w:pPr>
              <w:jc w:val="left"/>
              <w:rPr>
                <w:i/>
                <w:sz w:val="16"/>
                <w:szCs w:val="16"/>
                <w:u w:val="single"/>
              </w:rPr>
            </w:pPr>
            <w:r w:rsidRPr="00C846B7">
              <w:rPr>
                <w:i/>
                <w:sz w:val="16"/>
                <w:szCs w:val="16"/>
                <w:u w:val="single"/>
              </w:rPr>
              <w:t xml:space="preserve">End of project: </w:t>
            </w:r>
          </w:p>
          <w:p w14:paraId="2EFC9931" w14:textId="77777777" w:rsidR="00DD14A6" w:rsidRPr="00C846B7" w:rsidRDefault="00DD14A6" w:rsidP="00DD14A6">
            <w:pPr>
              <w:jc w:val="left"/>
              <w:rPr>
                <w:iCs/>
                <w:sz w:val="16"/>
                <w:szCs w:val="16"/>
              </w:rPr>
            </w:pPr>
            <w:r w:rsidRPr="00C846B7">
              <w:rPr>
                <w:iCs/>
                <w:sz w:val="16"/>
                <w:szCs w:val="16"/>
              </w:rPr>
              <w:t>0.0</w:t>
            </w:r>
            <w:r w:rsidR="00BE5DB7" w:rsidRPr="00C846B7">
              <w:rPr>
                <w:iCs/>
                <w:sz w:val="16"/>
                <w:szCs w:val="16"/>
              </w:rPr>
              <w:t>2</w:t>
            </w:r>
            <w:r w:rsidRPr="00C846B7">
              <w:rPr>
                <w:iCs/>
                <w:sz w:val="16"/>
                <w:szCs w:val="16"/>
              </w:rPr>
              <w:t xml:space="preserve"> MW new capacity</w:t>
            </w:r>
          </w:p>
          <w:p w14:paraId="22BD9F82" w14:textId="42876F3A" w:rsidR="008F51E6" w:rsidRPr="00C846B7" w:rsidRDefault="008F51E6" w:rsidP="00DD14A6">
            <w:pPr>
              <w:jc w:val="left"/>
              <w:rPr>
                <w:i/>
                <w:sz w:val="16"/>
                <w:szCs w:val="16"/>
              </w:rPr>
            </w:pPr>
          </w:p>
        </w:tc>
        <w:tc>
          <w:tcPr>
            <w:tcW w:w="1683" w:type="dxa"/>
          </w:tcPr>
          <w:p w14:paraId="5F9CF380" w14:textId="2881451F" w:rsidR="00DD14A6" w:rsidRPr="00C846B7" w:rsidRDefault="00DD14A6" w:rsidP="00DD14A6">
            <w:pPr>
              <w:jc w:val="left"/>
              <w:rPr>
                <w:i/>
                <w:sz w:val="16"/>
                <w:szCs w:val="16"/>
              </w:rPr>
            </w:pPr>
            <w:r w:rsidRPr="00C846B7">
              <w:rPr>
                <w:iCs/>
                <w:sz w:val="16"/>
                <w:szCs w:val="16"/>
              </w:rPr>
              <w:t xml:space="preserve">Newly installed capacity of the </w:t>
            </w:r>
            <w:proofErr w:type="spellStart"/>
            <w:r w:rsidRPr="00C846B7">
              <w:rPr>
                <w:iCs/>
                <w:sz w:val="16"/>
                <w:szCs w:val="16"/>
              </w:rPr>
              <w:t>greenfields</w:t>
            </w:r>
            <w:proofErr w:type="spellEnd"/>
            <w:r w:rsidRPr="00C846B7">
              <w:rPr>
                <w:iCs/>
                <w:sz w:val="16"/>
                <w:szCs w:val="16"/>
              </w:rPr>
              <w:t xml:space="preserve"> Solar PV </w:t>
            </w:r>
            <w:proofErr w:type="spellStart"/>
            <w:r w:rsidRPr="00C846B7">
              <w:rPr>
                <w:iCs/>
                <w:sz w:val="16"/>
                <w:szCs w:val="16"/>
              </w:rPr>
              <w:t>minigrid</w:t>
            </w:r>
            <w:proofErr w:type="spellEnd"/>
            <w:r w:rsidRPr="00C846B7">
              <w:rPr>
                <w:iCs/>
                <w:sz w:val="16"/>
                <w:szCs w:val="16"/>
              </w:rPr>
              <w:t xml:space="preserve"> (Energy Hub) pilot</w:t>
            </w:r>
          </w:p>
        </w:tc>
        <w:tc>
          <w:tcPr>
            <w:tcW w:w="1577" w:type="dxa"/>
            <w:shd w:val="clear" w:color="auto" w:fill="auto"/>
          </w:tcPr>
          <w:p w14:paraId="3E6BCD03" w14:textId="77777777" w:rsidR="00DD14A6" w:rsidRPr="00C846B7" w:rsidRDefault="00DD14A6" w:rsidP="00DD14A6">
            <w:pPr>
              <w:jc w:val="left"/>
              <w:rPr>
                <w:iCs/>
                <w:sz w:val="16"/>
                <w:szCs w:val="16"/>
              </w:rPr>
            </w:pPr>
            <w:r w:rsidRPr="00C846B7">
              <w:rPr>
                <w:rFonts w:asciiTheme="minorHAnsi" w:hAnsiTheme="minorHAnsi" w:cstheme="minorHAnsi"/>
                <w:bCs/>
                <w:iCs/>
                <w:sz w:val="16"/>
                <w:szCs w:val="16"/>
              </w:rPr>
              <w:t>Baseline for the country is 0.035 MW of solar PV minigrid capacity installed (not yet commissioned)</w:t>
            </w:r>
          </w:p>
          <w:p w14:paraId="233654F6" w14:textId="48A4B153" w:rsidR="00DD14A6" w:rsidRPr="00C846B7" w:rsidRDefault="00DD14A6" w:rsidP="00DD14A6">
            <w:pPr>
              <w:jc w:val="left"/>
              <w:rPr>
                <w:i/>
                <w:sz w:val="16"/>
                <w:szCs w:val="16"/>
              </w:rPr>
            </w:pPr>
            <w:r w:rsidRPr="00C846B7">
              <w:rPr>
                <w:iCs/>
                <w:sz w:val="16"/>
                <w:szCs w:val="16"/>
              </w:rPr>
              <w:t>Actual installed capacity.</w:t>
            </w:r>
          </w:p>
        </w:tc>
        <w:tc>
          <w:tcPr>
            <w:tcW w:w="1276" w:type="dxa"/>
            <w:shd w:val="clear" w:color="auto" w:fill="auto"/>
          </w:tcPr>
          <w:p w14:paraId="76662493" w14:textId="65B5631B" w:rsidR="00DD14A6" w:rsidRPr="00C846B7" w:rsidRDefault="00DD14A6" w:rsidP="00DD14A6">
            <w:pPr>
              <w:jc w:val="left"/>
              <w:rPr>
                <w:sz w:val="16"/>
                <w:szCs w:val="16"/>
              </w:rPr>
            </w:pPr>
            <w:r w:rsidRPr="00C846B7">
              <w:rPr>
                <w:sz w:val="16"/>
                <w:szCs w:val="16"/>
              </w:rPr>
              <w:t>On design and commissioning of system (year 3 and 4 of AMP implementation)</w:t>
            </w:r>
          </w:p>
        </w:tc>
        <w:tc>
          <w:tcPr>
            <w:tcW w:w="1275" w:type="dxa"/>
            <w:shd w:val="clear" w:color="auto" w:fill="auto"/>
          </w:tcPr>
          <w:p w14:paraId="479618FB" w14:textId="14FC5BA7" w:rsidR="00DD14A6" w:rsidRPr="00C846B7" w:rsidRDefault="00DD14A6" w:rsidP="00DD14A6">
            <w:pPr>
              <w:jc w:val="left"/>
              <w:rPr>
                <w:iCs/>
                <w:sz w:val="16"/>
                <w:szCs w:val="16"/>
              </w:rPr>
            </w:pPr>
            <w:r w:rsidRPr="00C846B7">
              <w:rPr>
                <w:iCs/>
                <w:sz w:val="16"/>
                <w:szCs w:val="16"/>
              </w:rPr>
              <w:t>PMU</w:t>
            </w:r>
          </w:p>
        </w:tc>
        <w:tc>
          <w:tcPr>
            <w:tcW w:w="1560" w:type="dxa"/>
            <w:shd w:val="clear" w:color="auto" w:fill="auto"/>
          </w:tcPr>
          <w:p w14:paraId="64493F81" w14:textId="4005DE7E" w:rsidR="00DD14A6" w:rsidRPr="00C846B7" w:rsidRDefault="00DD14A6" w:rsidP="00DD14A6">
            <w:pPr>
              <w:jc w:val="left"/>
              <w:rPr>
                <w:iCs/>
                <w:sz w:val="16"/>
                <w:szCs w:val="16"/>
              </w:rPr>
            </w:pPr>
            <w:r w:rsidRPr="00C846B7">
              <w:rPr>
                <w:iCs/>
                <w:sz w:val="16"/>
                <w:szCs w:val="16"/>
              </w:rPr>
              <w:t>Physical installation</w:t>
            </w:r>
          </w:p>
        </w:tc>
        <w:tc>
          <w:tcPr>
            <w:tcW w:w="1760" w:type="dxa"/>
            <w:shd w:val="clear" w:color="auto" w:fill="auto"/>
          </w:tcPr>
          <w:p w14:paraId="459BA7C6" w14:textId="77777777" w:rsidR="00DD14A6" w:rsidRPr="00C846B7" w:rsidRDefault="00DD14A6" w:rsidP="00DD14A6">
            <w:pPr>
              <w:jc w:val="left"/>
              <w:rPr>
                <w:iCs/>
                <w:sz w:val="16"/>
                <w:szCs w:val="16"/>
              </w:rPr>
            </w:pPr>
            <w:r w:rsidRPr="00C846B7">
              <w:rPr>
                <w:iCs/>
                <w:sz w:val="16"/>
                <w:szCs w:val="16"/>
              </w:rPr>
              <w:t>Development of the pilot project delayed or not implemented as planned.</w:t>
            </w:r>
          </w:p>
          <w:p w14:paraId="69162E66" w14:textId="5CABAF26" w:rsidR="00DD14A6" w:rsidRPr="00C846B7" w:rsidRDefault="00DD14A6" w:rsidP="00DD14A6">
            <w:pPr>
              <w:jc w:val="left"/>
              <w:rPr>
                <w:iCs/>
                <w:sz w:val="16"/>
                <w:szCs w:val="16"/>
              </w:rPr>
            </w:pPr>
            <w:r w:rsidRPr="00C846B7">
              <w:rPr>
                <w:iCs/>
                <w:sz w:val="16"/>
                <w:szCs w:val="16"/>
              </w:rPr>
              <w:t>Selected pilot site cannot support a system of this scale.</w:t>
            </w:r>
          </w:p>
        </w:tc>
      </w:tr>
      <w:tr w:rsidR="00DD14A6" w:rsidRPr="00C846B7" w14:paraId="5B889B36" w14:textId="77777777" w:rsidTr="764B5765">
        <w:trPr>
          <w:trHeight w:val="424"/>
        </w:trPr>
        <w:tc>
          <w:tcPr>
            <w:tcW w:w="1276" w:type="dxa"/>
            <w:vMerge w:val="restart"/>
            <w:shd w:val="clear" w:color="auto" w:fill="auto"/>
          </w:tcPr>
          <w:p w14:paraId="44CA9E91" w14:textId="7B1410B5" w:rsidR="00DD14A6" w:rsidRPr="00C846B7" w:rsidRDefault="00DD14A6" w:rsidP="00DD14A6">
            <w:pPr>
              <w:rPr>
                <w:b/>
                <w:sz w:val="16"/>
                <w:szCs w:val="16"/>
              </w:rPr>
            </w:pPr>
            <w:r w:rsidRPr="00C846B7">
              <w:rPr>
                <w:b/>
                <w:sz w:val="16"/>
                <w:szCs w:val="16"/>
              </w:rPr>
              <w:t xml:space="preserve">Project Outcome 1. </w:t>
            </w:r>
            <w:r w:rsidRPr="00C846B7">
              <w:rPr>
                <w:b/>
                <w:sz w:val="16"/>
                <w:szCs w:val="16"/>
              </w:rPr>
              <w:br/>
            </w:r>
            <w:r w:rsidRPr="00C846B7">
              <w:rPr>
                <w:rFonts w:asciiTheme="minorHAnsi" w:hAnsiTheme="minorHAnsi" w:cstheme="minorHAnsi"/>
                <w:sz w:val="16"/>
                <w:szCs w:val="16"/>
              </w:rPr>
              <w:t xml:space="preserve">Stakeholder ownership in a national minigrid delivery model is advanced, and appropriate policies and regulations are adopted to facilitate investment in </w:t>
            </w:r>
            <w:r w:rsidR="00707535">
              <w:rPr>
                <w:rFonts w:asciiTheme="minorHAnsi" w:hAnsiTheme="minorHAnsi" w:cstheme="minorHAnsi"/>
                <w:sz w:val="16"/>
                <w:szCs w:val="16"/>
              </w:rPr>
              <w:t>RE minigrid</w:t>
            </w:r>
            <w:r w:rsidRPr="00C846B7">
              <w:rPr>
                <w:rFonts w:asciiTheme="minorHAnsi" w:hAnsiTheme="minorHAnsi" w:cstheme="minorHAnsi"/>
                <w:sz w:val="16"/>
                <w:szCs w:val="16"/>
              </w:rPr>
              <w:t>s.</w:t>
            </w:r>
          </w:p>
        </w:tc>
        <w:tc>
          <w:tcPr>
            <w:tcW w:w="1364" w:type="dxa"/>
            <w:shd w:val="clear" w:color="auto" w:fill="auto"/>
          </w:tcPr>
          <w:p w14:paraId="1495496E" w14:textId="587611DD" w:rsidR="00DD14A6" w:rsidRPr="00C846B7" w:rsidRDefault="00DD14A6" w:rsidP="00DD14A6">
            <w:pPr>
              <w:jc w:val="left"/>
              <w:rPr>
                <w:sz w:val="16"/>
                <w:szCs w:val="16"/>
              </w:rPr>
            </w:pPr>
            <w:r w:rsidRPr="00C846B7">
              <w:rPr>
                <w:rFonts w:asciiTheme="minorHAnsi" w:hAnsiTheme="minorHAnsi" w:cstheme="minorHAnsi"/>
                <w:b/>
                <w:i/>
                <w:sz w:val="16"/>
                <w:szCs w:val="16"/>
              </w:rPr>
              <w:t>Indicator 4.</w:t>
            </w:r>
            <w:r w:rsidRPr="00C846B7">
              <w:rPr>
                <w:rFonts w:asciiTheme="minorHAnsi" w:hAnsiTheme="minorHAnsi" w:cstheme="minorHAnsi"/>
                <w:bCs/>
                <w:i/>
                <w:sz w:val="16"/>
                <w:szCs w:val="16"/>
              </w:rPr>
              <w:t xml:space="preserve"> </w:t>
            </w:r>
            <w:r w:rsidRPr="00C846B7">
              <w:rPr>
                <w:rFonts w:asciiTheme="minorHAnsi" w:hAnsiTheme="minorHAnsi" w:cstheme="minorHAnsi"/>
                <w:bCs/>
                <w:iCs/>
                <w:sz w:val="16"/>
                <w:szCs w:val="16"/>
              </w:rPr>
              <w:t>Suitable locations for minigrid development identified and published for the country.</w:t>
            </w:r>
          </w:p>
        </w:tc>
        <w:tc>
          <w:tcPr>
            <w:tcW w:w="1418" w:type="dxa"/>
          </w:tcPr>
          <w:p w14:paraId="1B7E4B4D" w14:textId="77777777" w:rsidR="00DD14A6" w:rsidRPr="00C846B7" w:rsidRDefault="00DD14A6" w:rsidP="00DD14A6">
            <w:pPr>
              <w:jc w:val="left"/>
              <w:rPr>
                <w:i/>
                <w:sz w:val="16"/>
                <w:szCs w:val="16"/>
                <w:u w:val="single"/>
              </w:rPr>
            </w:pPr>
            <w:r w:rsidRPr="00C846B7">
              <w:rPr>
                <w:i/>
                <w:sz w:val="16"/>
                <w:szCs w:val="16"/>
                <w:u w:val="single"/>
              </w:rPr>
              <w:t>Midterm</w:t>
            </w:r>
          </w:p>
          <w:p w14:paraId="0151C605" w14:textId="1CD7C2A9"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First iteration of minigrid map overlays to identify suitable sites, developed.</w:t>
            </w:r>
          </w:p>
          <w:p w14:paraId="58FFE5B8" w14:textId="73CC57D0" w:rsidR="00DD14A6" w:rsidRPr="00C846B7" w:rsidRDefault="00DD14A6" w:rsidP="00DD14A6">
            <w:pPr>
              <w:jc w:val="left"/>
              <w:rPr>
                <w:i/>
                <w:sz w:val="16"/>
                <w:szCs w:val="16"/>
                <w:u w:val="single"/>
              </w:rPr>
            </w:pPr>
            <w:r w:rsidRPr="00C846B7">
              <w:rPr>
                <w:i/>
                <w:sz w:val="16"/>
                <w:szCs w:val="16"/>
                <w:u w:val="single"/>
              </w:rPr>
              <w:t xml:space="preserve">End of project: </w:t>
            </w:r>
          </w:p>
          <w:p w14:paraId="3E2EBAA8" w14:textId="28F86C59" w:rsidR="00DD14A6" w:rsidRPr="00C846B7" w:rsidRDefault="00DD14A6" w:rsidP="00DD14A6">
            <w:pPr>
              <w:rPr>
                <w:i/>
                <w:sz w:val="16"/>
                <w:szCs w:val="16"/>
              </w:rPr>
            </w:pPr>
            <w:r w:rsidRPr="00C846B7">
              <w:rPr>
                <w:iCs/>
                <w:sz w:val="16"/>
                <w:szCs w:val="16"/>
              </w:rPr>
              <w:t>Updated map of suitable sites published for the country</w:t>
            </w:r>
            <w:r w:rsidR="00017732" w:rsidRPr="00C846B7">
              <w:rPr>
                <w:iCs/>
                <w:sz w:val="16"/>
                <w:szCs w:val="16"/>
              </w:rPr>
              <w:t>.</w:t>
            </w:r>
          </w:p>
        </w:tc>
        <w:tc>
          <w:tcPr>
            <w:tcW w:w="1683" w:type="dxa"/>
          </w:tcPr>
          <w:p w14:paraId="738DA852" w14:textId="4C5B2779" w:rsidR="00DD14A6" w:rsidRPr="00C846B7" w:rsidRDefault="00DD14A6" w:rsidP="00DD14A6">
            <w:pPr>
              <w:rPr>
                <w:iCs/>
                <w:sz w:val="16"/>
                <w:szCs w:val="16"/>
              </w:rPr>
            </w:pPr>
            <w:r w:rsidRPr="00C846B7">
              <w:rPr>
                <w:iCs/>
                <w:sz w:val="16"/>
                <w:szCs w:val="16"/>
              </w:rPr>
              <w:t xml:space="preserve">Develop additional GIS-based mapping information key to viable minigrid sites. </w:t>
            </w:r>
          </w:p>
          <w:p w14:paraId="21BB93A1" w14:textId="5A967C95" w:rsidR="00DD14A6" w:rsidRPr="00C846B7" w:rsidRDefault="00DD14A6" w:rsidP="00DD14A6">
            <w:pPr>
              <w:rPr>
                <w:iCs/>
                <w:sz w:val="16"/>
                <w:szCs w:val="16"/>
              </w:rPr>
            </w:pPr>
            <w:r w:rsidRPr="00C846B7">
              <w:rPr>
                <w:iCs/>
                <w:sz w:val="16"/>
                <w:szCs w:val="16"/>
              </w:rPr>
              <w:t>(Note: gender-sensitive data to be collected and shown).</w:t>
            </w:r>
          </w:p>
        </w:tc>
        <w:tc>
          <w:tcPr>
            <w:tcW w:w="1577" w:type="dxa"/>
            <w:shd w:val="clear" w:color="auto" w:fill="auto"/>
          </w:tcPr>
          <w:p w14:paraId="62836D35" w14:textId="692D5935"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u w:val="single"/>
              </w:rPr>
              <w:t>Baseline</w:t>
            </w:r>
            <w:r w:rsidRPr="00C846B7">
              <w:rPr>
                <w:rFonts w:asciiTheme="minorHAnsi" w:hAnsiTheme="minorHAnsi" w:cstheme="minorHAnsi"/>
                <w:bCs/>
                <w:iCs/>
                <w:sz w:val="16"/>
                <w:szCs w:val="16"/>
              </w:rPr>
              <w:t>. Sites suitable to minigrid development have not been identified. World Bank process for least cost electrification planning process initiated that will develop the base map.</w:t>
            </w:r>
          </w:p>
          <w:p w14:paraId="085B3A5C" w14:textId="77777777" w:rsidR="00DD14A6" w:rsidRPr="00C846B7" w:rsidRDefault="00DD14A6" w:rsidP="00DD14A6">
            <w:pPr>
              <w:jc w:val="left"/>
              <w:rPr>
                <w:sz w:val="16"/>
                <w:szCs w:val="16"/>
              </w:rPr>
            </w:pPr>
            <w:r w:rsidRPr="00C846B7">
              <w:rPr>
                <w:sz w:val="16"/>
                <w:szCs w:val="16"/>
              </w:rPr>
              <w:t xml:space="preserve">Data sourcing and map development progress tracked during first two years. </w:t>
            </w:r>
          </w:p>
          <w:p w14:paraId="341B3DBD" w14:textId="0F540663" w:rsidR="00DD14A6" w:rsidRPr="00C846B7" w:rsidRDefault="00DD14A6" w:rsidP="00DD14A6">
            <w:pPr>
              <w:jc w:val="left"/>
              <w:rPr>
                <w:sz w:val="16"/>
                <w:szCs w:val="16"/>
              </w:rPr>
            </w:pPr>
            <w:r w:rsidRPr="00C846B7">
              <w:rPr>
                <w:sz w:val="16"/>
                <w:szCs w:val="16"/>
              </w:rPr>
              <w:t xml:space="preserve">Additional data developed and mapped, available as overlays to the base map and published and/or available in the public domain. </w:t>
            </w:r>
          </w:p>
        </w:tc>
        <w:tc>
          <w:tcPr>
            <w:tcW w:w="1276" w:type="dxa"/>
            <w:shd w:val="clear" w:color="auto" w:fill="auto"/>
          </w:tcPr>
          <w:p w14:paraId="141C429F" w14:textId="7B74D26E" w:rsidR="00DD14A6" w:rsidRPr="00C846B7" w:rsidRDefault="00DD14A6" w:rsidP="00DD14A6">
            <w:pPr>
              <w:rPr>
                <w:sz w:val="16"/>
                <w:szCs w:val="16"/>
              </w:rPr>
            </w:pPr>
            <w:r w:rsidRPr="00C846B7">
              <w:rPr>
                <w:sz w:val="16"/>
                <w:szCs w:val="16"/>
              </w:rPr>
              <w:t xml:space="preserve">Annually. </w:t>
            </w:r>
          </w:p>
        </w:tc>
        <w:tc>
          <w:tcPr>
            <w:tcW w:w="1275" w:type="dxa"/>
            <w:shd w:val="clear" w:color="auto" w:fill="auto"/>
          </w:tcPr>
          <w:p w14:paraId="1B3481C4" w14:textId="4BD1E8D6" w:rsidR="00DD14A6" w:rsidRPr="00C846B7" w:rsidRDefault="00DD14A6" w:rsidP="00DD14A6">
            <w:pPr>
              <w:jc w:val="left"/>
              <w:rPr>
                <w:sz w:val="16"/>
                <w:szCs w:val="16"/>
              </w:rPr>
            </w:pPr>
            <w:r w:rsidRPr="00C846B7">
              <w:rPr>
                <w:sz w:val="16"/>
                <w:szCs w:val="16"/>
              </w:rPr>
              <w:t xml:space="preserve">PMU and </w:t>
            </w:r>
            <w:r w:rsidR="003171C4">
              <w:rPr>
                <w:sz w:val="16"/>
                <w:szCs w:val="16"/>
              </w:rPr>
              <w:t>Implementing Partner</w:t>
            </w:r>
            <w:r w:rsidRPr="00C846B7">
              <w:rPr>
                <w:sz w:val="16"/>
                <w:szCs w:val="16"/>
              </w:rPr>
              <w:t xml:space="preserve"> as owner of base map</w:t>
            </w:r>
          </w:p>
        </w:tc>
        <w:tc>
          <w:tcPr>
            <w:tcW w:w="1560" w:type="dxa"/>
            <w:shd w:val="clear" w:color="auto" w:fill="auto"/>
          </w:tcPr>
          <w:p w14:paraId="4862F1ED" w14:textId="4DC23460" w:rsidR="00DD14A6" w:rsidRPr="00C846B7" w:rsidRDefault="00DD14A6" w:rsidP="00DD14A6">
            <w:pPr>
              <w:jc w:val="left"/>
              <w:rPr>
                <w:sz w:val="16"/>
                <w:szCs w:val="16"/>
              </w:rPr>
            </w:pPr>
            <w:r w:rsidRPr="00C846B7">
              <w:rPr>
                <w:sz w:val="16"/>
                <w:szCs w:val="16"/>
              </w:rPr>
              <w:t>Data mapped, available as overlays to the base map and published and/or available in the public domain.</w:t>
            </w:r>
          </w:p>
        </w:tc>
        <w:tc>
          <w:tcPr>
            <w:tcW w:w="1760" w:type="dxa"/>
            <w:shd w:val="clear" w:color="auto" w:fill="auto"/>
          </w:tcPr>
          <w:p w14:paraId="4E37DAF9" w14:textId="26B65D60" w:rsidR="00DD14A6" w:rsidRPr="00C846B7" w:rsidRDefault="00DD14A6" w:rsidP="00DD14A6">
            <w:pPr>
              <w:jc w:val="left"/>
              <w:rPr>
                <w:sz w:val="16"/>
                <w:szCs w:val="16"/>
              </w:rPr>
            </w:pPr>
            <w:r w:rsidRPr="00C846B7">
              <w:rPr>
                <w:sz w:val="16"/>
                <w:szCs w:val="16"/>
              </w:rPr>
              <w:t xml:space="preserve">Base map not developed as planned.  </w:t>
            </w:r>
          </w:p>
          <w:p w14:paraId="77665C26" w14:textId="2C35D97B" w:rsidR="00DD14A6" w:rsidRPr="00C846B7" w:rsidRDefault="00DD14A6" w:rsidP="00DD14A6">
            <w:pPr>
              <w:jc w:val="left"/>
              <w:rPr>
                <w:sz w:val="16"/>
                <w:szCs w:val="16"/>
              </w:rPr>
            </w:pPr>
            <w:r w:rsidRPr="00C846B7">
              <w:rPr>
                <w:sz w:val="16"/>
                <w:szCs w:val="16"/>
              </w:rPr>
              <w:t xml:space="preserve">UNCDF MSME and productive use data not available for mapping as anticipated. </w:t>
            </w:r>
          </w:p>
          <w:p w14:paraId="67D325E9" w14:textId="19CF2C7D" w:rsidR="00DD14A6" w:rsidRPr="00C846B7" w:rsidRDefault="00DD14A6" w:rsidP="00DD14A6">
            <w:pPr>
              <w:jc w:val="left"/>
              <w:rPr>
                <w:sz w:val="16"/>
                <w:szCs w:val="16"/>
              </w:rPr>
            </w:pPr>
            <w:r w:rsidRPr="00C846B7">
              <w:rPr>
                <w:sz w:val="16"/>
                <w:szCs w:val="16"/>
              </w:rPr>
              <w:t>Integration of overlays to base map not implemented.</w:t>
            </w:r>
          </w:p>
          <w:p w14:paraId="16E7F401" w14:textId="7A13A327" w:rsidR="00DD14A6" w:rsidRPr="00C846B7" w:rsidRDefault="00DD14A6" w:rsidP="00DD14A6">
            <w:pPr>
              <w:jc w:val="left"/>
              <w:rPr>
                <w:sz w:val="16"/>
                <w:szCs w:val="16"/>
              </w:rPr>
            </w:pPr>
            <w:r w:rsidRPr="00C846B7">
              <w:rPr>
                <w:sz w:val="16"/>
                <w:szCs w:val="16"/>
              </w:rPr>
              <w:t>Mapping data not shared publicly to support planning by the private sector.</w:t>
            </w:r>
          </w:p>
        </w:tc>
      </w:tr>
      <w:tr w:rsidR="00DD14A6" w:rsidRPr="00C846B7" w14:paraId="5FCA19F5" w14:textId="77777777" w:rsidTr="764B5765">
        <w:trPr>
          <w:trHeight w:val="424"/>
        </w:trPr>
        <w:tc>
          <w:tcPr>
            <w:tcW w:w="1276" w:type="dxa"/>
            <w:vMerge/>
          </w:tcPr>
          <w:p w14:paraId="50415EC3" w14:textId="77777777" w:rsidR="00DD14A6" w:rsidRPr="00C846B7" w:rsidRDefault="00DD14A6" w:rsidP="00DD14A6">
            <w:pPr>
              <w:rPr>
                <w:b/>
                <w:sz w:val="16"/>
                <w:szCs w:val="16"/>
              </w:rPr>
            </w:pPr>
          </w:p>
        </w:tc>
        <w:tc>
          <w:tcPr>
            <w:tcW w:w="1364" w:type="dxa"/>
            <w:shd w:val="clear" w:color="auto" w:fill="auto"/>
          </w:tcPr>
          <w:p w14:paraId="368820D6" w14:textId="77777777"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
                <w:i/>
                <w:sz w:val="16"/>
                <w:szCs w:val="16"/>
              </w:rPr>
              <w:t xml:space="preserve">Indicator 5: </w:t>
            </w:r>
            <w:r w:rsidRPr="00C846B7">
              <w:rPr>
                <w:rFonts w:asciiTheme="minorHAnsi" w:hAnsiTheme="minorHAnsi" w:cstheme="minorHAnsi"/>
                <w:bCs/>
                <w:iCs/>
                <w:sz w:val="16"/>
                <w:szCs w:val="16"/>
              </w:rPr>
              <w:t xml:space="preserve">Number of policy </w:t>
            </w:r>
            <w:proofErr w:type="spellStart"/>
            <w:r w:rsidRPr="00C846B7">
              <w:rPr>
                <w:rFonts w:asciiTheme="minorHAnsi" w:hAnsiTheme="minorHAnsi" w:cstheme="minorHAnsi"/>
                <w:bCs/>
                <w:iCs/>
                <w:sz w:val="16"/>
                <w:szCs w:val="16"/>
              </w:rPr>
              <w:t>derisking</w:t>
            </w:r>
            <w:proofErr w:type="spellEnd"/>
            <w:r w:rsidRPr="00C846B7">
              <w:rPr>
                <w:rFonts w:asciiTheme="minorHAnsi" w:hAnsiTheme="minorHAnsi" w:cstheme="minorHAnsi"/>
                <w:bCs/>
                <w:iCs/>
                <w:sz w:val="16"/>
                <w:szCs w:val="16"/>
              </w:rPr>
              <w:t xml:space="preserve"> instruments for </w:t>
            </w:r>
            <w:proofErr w:type="spellStart"/>
            <w:r w:rsidRPr="00C846B7">
              <w:rPr>
                <w:rFonts w:asciiTheme="minorHAnsi" w:hAnsiTheme="minorHAnsi" w:cstheme="minorHAnsi"/>
                <w:bCs/>
                <w:iCs/>
                <w:sz w:val="16"/>
                <w:szCs w:val="16"/>
              </w:rPr>
              <w:t>minigrid</w:t>
            </w:r>
            <w:proofErr w:type="spellEnd"/>
            <w:r w:rsidRPr="00C846B7">
              <w:rPr>
                <w:rFonts w:asciiTheme="minorHAnsi" w:hAnsiTheme="minorHAnsi" w:cstheme="minorHAnsi"/>
                <w:bCs/>
                <w:iCs/>
                <w:sz w:val="16"/>
                <w:szCs w:val="16"/>
              </w:rPr>
              <w:t xml:space="preserve"> </w:t>
            </w:r>
            <w:r w:rsidRPr="00C846B7">
              <w:rPr>
                <w:rFonts w:asciiTheme="minorHAnsi" w:hAnsiTheme="minorHAnsi" w:cstheme="minorHAnsi"/>
                <w:bCs/>
                <w:iCs/>
                <w:sz w:val="16"/>
                <w:szCs w:val="16"/>
              </w:rPr>
              <w:lastRenderedPageBreak/>
              <w:t>investments identified and endorsed by the national government</w:t>
            </w:r>
          </w:p>
          <w:p w14:paraId="76DD2C03" w14:textId="1F608D02" w:rsidR="00DD14A6" w:rsidRPr="00C846B7" w:rsidRDefault="00DD14A6" w:rsidP="00DD14A6">
            <w:pPr>
              <w:jc w:val="left"/>
              <w:rPr>
                <w:rFonts w:asciiTheme="minorHAnsi" w:hAnsiTheme="minorHAnsi" w:cstheme="minorHAnsi"/>
                <w:b/>
                <w:i/>
                <w:sz w:val="16"/>
                <w:szCs w:val="16"/>
              </w:rPr>
            </w:pPr>
            <w:r w:rsidRPr="00C846B7">
              <w:rPr>
                <w:rFonts w:asciiTheme="minorHAnsi" w:hAnsiTheme="minorHAnsi" w:cstheme="minorHAnsi"/>
                <w:bCs/>
                <w:i/>
                <w:sz w:val="16"/>
                <w:szCs w:val="16"/>
              </w:rPr>
              <w:t xml:space="preserve">(Units of measure: Absolute number of policy </w:t>
            </w:r>
            <w:proofErr w:type="spellStart"/>
            <w:r w:rsidRPr="00C846B7">
              <w:rPr>
                <w:rFonts w:asciiTheme="minorHAnsi" w:hAnsiTheme="minorHAnsi" w:cstheme="minorHAnsi"/>
                <w:bCs/>
                <w:i/>
                <w:sz w:val="16"/>
                <w:szCs w:val="16"/>
              </w:rPr>
              <w:t>derisking</w:t>
            </w:r>
            <w:proofErr w:type="spellEnd"/>
            <w:r w:rsidRPr="00C846B7">
              <w:rPr>
                <w:rFonts w:asciiTheme="minorHAnsi" w:hAnsiTheme="minorHAnsi" w:cstheme="minorHAnsi"/>
                <w:bCs/>
                <w:i/>
                <w:sz w:val="16"/>
                <w:szCs w:val="16"/>
              </w:rPr>
              <w:t xml:space="preserve"> instruments)</w:t>
            </w:r>
          </w:p>
        </w:tc>
        <w:tc>
          <w:tcPr>
            <w:tcW w:w="1418" w:type="dxa"/>
          </w:tcPr>
          <w:p w14:paraId="57326F93" w14:textId="77777777" w:rsidR="00017732" w:rsidRPr="00C846B7" w:rsidRDefault="00017732" w:rsidP="00017732">
            <w:pPr>
              <w:jc w:val="left"/>
              <w:rPr>
                <w:i/>
                <w:sz w:val="16"/>
                <w:szCs w:val="16"/>
                <w:u w:val="single"/>
              </w:rPr>
            </w:pPr>
            <w:r w:rsidRPr="00C846B7">
              <w:rPr>
                <w:i/>
                <w:sz w:val="16"/>
                <w:szCs w:val="16"/>
                <w:u w:val="single"/>
              </w:rPr>
              <w:lastRenderedPageBreak/>
              <w:t>Midterm</w:t>
            </w:r>
          </w:p>
          <w:p w14:paraId="44EF45A0" w14:textId="4EDE47F6" w:rsidR="00017732" w:rsidRPr="00C846B7" w:rsidRDefault="00017732" w:rsidP="00017732">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1 new policy </w:t>
            </w:r>
            <w:proofErr w:type="spellStart"/>
            <w:r w:rsidRPr="00C846B7">
              <w:rPr>
                <w:rFonts w:asciiTheme="minorHAnsi" w:hAnsiTheme="minorHAnsi" w:cstheme="minorHAnsi"/>
                <w:bCs/>
                <w:iCs/>
                <w:sz w:val="16"/>
                <w:szCs w:val="16"/>
              </w:rPr>
              <w:t>derisking</w:t>
            </w:r>
            <w:proofErr w:type="spellEnd"/>
            <w:r w:rsidRPr="00C846B7">
              <w:rPr>
                <w:rFonts w:asciiTheme="minorHAnsi" w:hAnsiTheme="minorHAnsi" w:cstheme="minorHAnsi"/>
                <w:bCs/>
                <w:iCs/>
                <w:sz w:val="16"/>
                <w:szCs w:val="16"/>
              </w:rPr>
              <w:t xml:space="preserve"> instrument for </w:t>
            </w:r>
            <w:r w:rsidR="00707535">
              <w:rPr>
                <w:rFonts w:asciiTheme="minorHAnsi" w:hAnsiTheme="minorHAnsi" w:cstheme="minorHAnsi"/>
                <w:bCs/>
                <w:iCs/>
                <w:sz w:val="16"/>
                <w:szCs w:val="16"/>
              </w:rPr>
              <w:t>RE minigrid</w:t>
            </w:r>
            <w:r w:rsidRPr="00C846B7">
              <w:rPr>
                <w:rFonts w:asciiTheme="minorHAnsi" w:hAnsiTheme="minorHAnsi" w:cstheme="minorHAnsi"/>
                <w:bCs/>
                <w:iCs/>
                <w:sz w:val="16"/>
                <w:szCs w:val="16"/>
              </w:rPr>
              <w:t xml:space="preserve">s </w:t>
            </w:r>
            <w:r w:rsidRPr="00C846B7">
              <w:rPr>
                <w:rFonts w:asciiTheme="minorHAnsi" w:hAnsiTheme="minorHAnsi" w:cstheme="minorHAnsi"/>
                <w:bCs/>
                <w:iCs/>
                <w:sz w:val="16"/>
                <w:szCs w:val="16"/>
              </w:rPr>
              <w:lastRenderedPageBreak/>
              <w:t>investment identified and endorsed by the national government</w:t>
            </w:r>
          </w:p>
          <w:p w14:paraId="2A4EE231" w14:textId="77777777" w:rsidR="00017732" w:rsidRPr="00C846B7" w:rsidRDefault="00017732" w:rsidP="00017732">
            <w:pPr>
              <w:jc w:val="left"/>
              <w:rPr>
                <w:i/>
                <w:sz w:val="16"/>
                <w:szCs w:val="16"/>
                <w:u w:val="single"/>
              </w:rPr>
            </w:pPr>
            <w:r w:rsidRPr="00C846B7">
              <w:rPr>
                <w:i/>
                <w:sz w:val="16"/>
                <w:szCs w:val="16"/>
                <w:u w:val="single"/>
              </w:rPr>
              <w:t xml:space="preserve">End of project: </w:t>
            </w:r>
          </w:p>
          <w:p w14:paraId="1DEE72BE" w14:textId="407B89A0" w:rsidR="00DD14A6" w:rsidRPr="00C846B7" w:rsidRDefault="5FCB3683" w:rsidP="764B5765">
            <w:pPr>
              <w:rPr>
                <w:i/>
                <w:iCs/>
                <w:sz w:val="16"/>
                <w:szCs w:val="16"/>
                <w:u w:val="single"/>
              </w:rPr>
            </w:pPr>
            <w:r w:rsidRPr="00C846B7">
              <w:rPr>
                <w:sz w:val="16"/>
                <w:szCs w:val="16"/>
              </w:rPr>
              <w:t xml:space="preserve">2 new policy </w:t>
            </w:r>
            <w:proofErr w:type="spellStart"/>
            <w:r w:rsidRPr="00C846B7">
              <w:rPr>
                <w:sz w:val="16"/>
                <w:szCs w:val="16"/>
              </w:rPr>
              <w:t>derisking</w:t>
            </w:r>
            <w:proofErr w:type="spellEnd"/>
            <w:r w:rsidRPr="00C846B7">
              <w:rPr>
                <w:sz w:val="16"/>
                <w:szCs w:val="16"/>
              </w:rPr>
              <w:t xml:space="preserve"> instruments for </w:t>
            </w:r>
            <w:r w:rsidR="00707535">
              <w:rPr>
                <w:sz w:val="16"/>
                <w:szCs w:val="16"/>
              </w:rPr>
              <w:t>RE minigrid</w:t>
            </w:r>
            <w:r w:rsidRPr="00C846B7">
              <w:rPr>
                <w:sz w:val="16"/>
                <w:szCs w:val="16"/>
              </w:rPr>
              <w:t>s investment identified and endorsed by the national govern</w:t>
            </w:r>
            <w:r w:rsidR="09D6FE3D" w:rsidRPr="00C846B7">
              <w:rPr>
                <w:sz w:val="16"/>
                <w:szCs w:val="16"/>
              </w:rPr>
              <w:t>ment</w:t>
            </w:r>
          </w:p>
        </w:tc>
        <w:tc>
          <w:tcPr>
            <w:tcW w:w="1683" w:type="dxa"/>
          </w:tcPr>
          <w:p w14:paraId="5FB49C0B" w14:textId="5E5B901F" w:rsidR="00DD14A6" w:rsidRPr="00C846B7" w:rsidRDefault="00017732" w:rsidP="00DD14A6">
            <w:pPr>
              <w:jc w:val="left"/>
              <w:rPr>
                <w:iCs/>
                <w:sz w:val="16"/>
                <w:szCs w:val="16"/>
                <w:u w:val="single"/>
              </w:rPr>
            </w:pPr>
            <w:r w:rsidRPr="00C846B7">
              <w:rPr>
                <w:rFonts w:asciiTheme="minorHAnsi" w:hAnsiTheme="minorHAnsi" w:cstheme="minorHAnsi"/>
                <w:bCs/>
                <w:iCs/>
                <w:sz w:val="16"/>
                <w:szCs w:val="16"/>
              </w:rPr>
              <w:lastRenderedPageBreak/>
              <w:t xml:space="preserve">Confirms that new policy </w:t>
            </w:r>
            <w:proofErr w:type="spellStart"/>
            <w:r w:rsidRPr="00C846B7">
              <w:rPr>
                <w:rFonts w:asciiTheme="minorHAnsi" w:hAnsiTheme="minorHAnsi" w:cstheme="minorHAnsi"/>
                <w:bCs/>
                <w:iCs/>
                <w:sz w:val="16"/>
                <w:szCs w:val="16"/>
              </w:rPr>
              <w:t>derisking</w:t>
            </w:r>
            <w:proofErr w:type="spellEnd"/>
            <w:r w:rsidRPr="00C846B7">
              <w:rPr>
                <w:rFonts w:asciiTheme="minorHAnsi" w:hAnsiTheme="minorHAnsi" w:cstheme="minorHAnsi"/>
                <w:bCs/>
                <w:iCs/>
                <w:sz w:val="16"/>
                <w:szCs w:val="16"/>
              </w:rPr>
              <w:t xml:space="preserve"> instruments (e.g. tariffs, customs, standards, financial </w:t>
            </w:r>
            <w:r w:rsidRPr="00C846B7">
              <w:rPr>
                <w:rFonts w:asciiTheme="minorHAnsi" w:hAnsiTheme="minorHAnsi" w:cstheme="minorHAnsi"/>
                <w:bCs/>
                <w:iCs/>
                <w:sz w:val="16"/>
                <w:szCs w:val="16"/>
              </w:rPr>
              <w:lastRenderedPageBreak/>
              <w:t xml:space="preserve">incentives, etc.) for </w:t>
            </w:r>
            <w:r w:rsidR="00707535">
              <w:rPr>
                <w:rFonts w:asciiTheme="minorHAnsi" w:hAnsiTheme="minorHAnsi" w:cstheme="minorHAnsi"/>
                <w:bCs/>
                <w:iCs/>
                <w:sz w:val="16"/>
                <w:szCs w:val="16"/>
              </w:rPr>
              <w:t>RE minigrid</w:t>
            </w:r>
            <w:r w:rsidRPr="00C846B7">
              <w:rPr>
                <w:rFonts w:asciiTheme="minorHAnsi" w:hAnsiTheme="minorHAnsi" w:cstheme="minorHAnsi"/>
                <w:bCs/>
                <w:iCs/>
                <w:sz w:val="16"/>
                <w:szCs w:val="16"/>
              </w:rPr>
              <w:t xml:space="preserve">s investment were identified and endorsed for development / adoption by government from the process of risk assessment and dialogue. </w:t>
            </w:r>
          </w:p>
        </w:tc>
        <w:tc>
          <w:tcPr>
            <w:tcW w:w="1577" w:type="dxa"/>
            <w:shd w:val="clear" w:color="auto" w:fill="auto"/>
          </w:tcPr>
          <w:p w14:paraId="0844C86A" w14:textId="79B4DCA9" w:rsidR="00017732" w:rsidRPr="00C846B7" w:rsidRDefault="00017732" w:rsidP="00017732">
            <w:pPr>
              <w:jc w:val="left"/>
              <w:rPr>
                <w:iCs/>
                <w:sz w:val="16"/>
                <w:szCs w:val="16"/>
              </w:rPr>
            </w:pPr>
            <w:r w:rsidRPr="00C846B7">
              <w:rPr>
                <w:iCs/>
                <w:sz w:val="16"/>
                <w:szCs w:val="16"/>
              </w:rPr>
              <w:lastRenderedPageBreak/>
              <w:t xml:space="preserve">Baseline. 0 policy </w:t>
            </w:r>
            <w:proofErr w:type="spellStart"/>
            <w:r w:rsidRPr="00C846B7">
              <w:rPr>
                <w:iCs/>
                <w:sz w:val="16"/>
                <w:szCs w:val="16"/>
              </w:rPr>
              <w:t>derisking</w:t>
            </w:r>
            <w:proofErr w:type="spellEnd"/>
            <w:r w:rsidRPr="00C846B7">
              <w:rPr>
                <w:iCs/>
                <w:sz w:val="16"/>
                <w:szCs w:val="16"/>
              </w:rPr>
              <w:t xml:space="preserve"> instruments for </w:t>
            </w:r>
            <w:r w:rsidR="00707535">
              <w:rPr>
                <w:iCs/>
                <w:sz w:val="16"/>
                <w:szCs w:val="16"/>
              </w:rPr>
              <w:t>RE minigrid</w:t>
            </w:r>
            <w:r w:rsidRPr="00C846B7">
              <w:rPr>
                <w:iCs/>
                <w:sz w:val="16"/>
                <w:szCs w:val="16"/>
              </w:rPr>
              <w:t xml:space="preserve">s investment (tariffs, </w:t>
            </w:r>
            <w:r w:rsidRPr="00C846B7">
              <w:rPr>
                <w:iCs/>
                <w:sz w:val="16"/>
                <w:szCs w:val="16"/>
              </w:rPr>
              <w:lastRenderedPageBreak/>
              <w:t>customs, standards, financial incentives, etc.) identified and endorsed by the national government.</w:t>
            </w:r>
          </w:p>
          <w:p w14:paraId="2ED3349A" w14:textId="3EF9FDE6" w:rsidR="00DD14A6" w:rsidRPr="00C846B7" w:rsidRDefault="00017732" w:rsidP="00017732">
            <w:pPr>
              <w:jc w:val="left"/>
              <w:rPr>
                <w:iCs/>
                <w:sz w:val="16"/>
                <w:szCs w:val="16"/>
              </w:rPr>
            </w:pPr>
            <w:r w:rsidRPr="00C846B7">
              <w:rPr>
                <w:iCs/>
                <w:sz w:val="16"/>
                <w:szCs w:val="16"/>
              </w:rPr>
              <w:t>Min</w:t>
            </w:r>
            <w:r w:rsidR="00F66706" w:rsidRPr="00C846B7">
              <w:rPr>
                <w:iCs/>
                <w:sz w:val="16"/>
                <w:szCs w:val="16"/>
              </w:rPr>
              <w:t>i</w:t>
            </w:r>
            <w:r w:rsidRPr="00C846B7">
              <w:rPr>
                <w:iCs/>
                <w:sz w:val="16"/>
                <w:szCs w:val="16"/>
              </w:rPr>
              <w:t>grid Regulatory Framework under development by ESERA (to be confirmed as baseline at inception).</w:t>
            </w:r>
          </w:p>
        </w:tc>
        <w:tc>
          <w:tcPr>
            <w:tcW w:w="1276" w:type="dxa"/>
            <w:shd w:val="clear" w:color="auto" w:fill="auto"/>
          </w:tcPr>
          <w:p w14:paraId="7795D348" w14:textId="22E0E805" w:rsidR="00DD14A6" w:rsidRPr="00C846B7" w:rsidRDefault="00017732" w:rsidP="00DD14A6">
            <w:pPr>
              <w:jc w:val="left"/>
              <w:rPr>
                <w:iCs/>
                <w:sz w:val="16"/>
                <w:szCs w:val="16"/>
              </w:rPr>
            </w:pPr>
            <w:r w:rsidRPr="00C846B7">
              <w:rPr>
                <w:iCs/>
                <w:sz w:val="16"/>
                <w:szCs w:val="16"/>
              </w:rPr>
              <w:lastRenderedPageBreak/>
              <w:t>Annually</w:t>
            </w:r>
          </w:p>
        </w:tc>
        <w:tc>
          <w:tcPr>
            <w:tcW w:w="1275" w:type="dxa"/>
            <w:shd w:val="clear" w:color="auto" w:fill="auto"/>
          </w:tcPr>
          <w:p w14:paraId="49D75B1B" w14:textId="7CB01C37" w:rsidR="00DD14A6" w:rsidRPr="00C846B7" w:rsidRDefault="00017732" w:rsidP="00DD14A6">
            <w:pPr>
              <w:jc w:val="left"/>
              <w:rPr>
                <w:sz w:val="16"/>
                <w:szCs w:val="16"/>
              </w:rPr>
            </w:pPr>
            <w:r w:rsidRPr="00C846B7">
              <w:rPr>
                <w:sz w:val="16"/>
                <w:szCs w:val="16"/>
              </w:rPr>
              <w:t>MNRE / PMU, National Dialogue</w:t>
            </w:r>
          </w:p>
        </w:tc>
        <w:tc>
          <w:tcPr>
            <w:tcW w:w="1560" w:type="dxa"/>
            <w:shd w:val="clear" w:color="auto" w:fill="auto"/>
          </w:tcPr>
          <w:p w14:paraId="65CEEEA7" w14:textId="02933272" w:rsidR="00DD14A6" w:rsidRPr="00C846B7" w:rsidRDefault="00017732" w:rsidP="00DD14A6">
            <w:pPr>
              <w:rPr>
                <w:iCs/>
                <w:sz w:val="16"/>
                <w:szCs w:val="16"/>
              </w:rPr>
            </w:pPr>
            <w:r w:rsidRPr="00C846B7">
              <w:rPr>
                <w:iCs/>
                <w:sz w:val="16"/>
                <w:szCs w:val="16"/>
              </w:rPr>
              <w:t xml:space="preserve">Record of decisions; DREI report; initiated policy development process. </w:t>
            </w:r>
          </w:p>
        </w:tc>
        <w:tc>
          <w:tcPr>
            <w:tcW w:w="1760" w:type="dxa"/>
            <w:shd w:val="clear" w:color="auto" w:fill="auto"/>
          </w:tcPr>
          <w:p w14:paraId="4D29313F" w14:textId="77777777" w:rsidR="00DD14A6" w:rsidRPr="00C846B7" w:rsidRDefault="00017732" w:rsidP="00DD14A6">
            <w:pPr>
              <w:jc w:val="left"/>
              <w:rPr>
                <w:iCs/>
                <w:sz w:val="16"/>
                <w:szCs w:val="16"/>
              </w:rPr>
            </w:pPr>
            <w:r w:rsidRPr="00C846B7">
              <w:rPr>
                <w:iCs/>
                <w:sz w:val="16"/>
                <w:szCs w:val="16"/>
              </w:rPr>
              <w:t>Consensus and endorsement not achieved among stakeholders.</w:t>
            </w:r>
          </w:p>
          <w:p w14:paraId="4EA66052" w14:textId="47A9F49B" w:rsidR="00017732" w:rsidRPr="00C846B7" w:rsidRDefault="00017732" w:rsidP="00DD14A6">
            <w:pPr>
              <w:jc w:val="left"/>
              <w:rPr>
                <w:iCs/>
                <w:sz w:val="16"/>
                <w:szCs w:val="16"/>
              </w:rPr>
            </w:pPr>
            <w:r w:rsidRPr="00C846B7">
              <w:rPr>
                <w:iCs/>
                <w:sz w:val="16"/>
                <w:szCs w:val="16"/>
              </w:rPr>
              <w:lastRenderedPageBreak/>
              <w:t xml:space="preserve">Endorsement does not translate into implementation. </w:t>
            </w:r>
          </w:p>
        </w:tc>
      </w:tr>
      <w:tr w:rsidR="00DD14A6" w:rsidRPr="00C846B7" w14:paraId="665A476D" w14:textId="77777777" w:rsidTr="764B5765">
        <w:trPr>
          <w:trHeight w:val="424"/>
        </w:trPr>
        <w:tc>
          <w:tcPr>
            <w:tcW w:w="1276" w:type="dxa"/>
            <w:vMerge/>
          </w:tcPr>
          <w:p w14:paraId="22B74015" w14:textId="77777777" w:rsidR="00DD14A6" w:rsidRPr="00C846B7" w:rsidRDefault="00DD14A6" w:rsidP="00DD14A6">
            <w:pPr>
              <w:rPr>
                <w:b/>
                <w:sz w:val="16"/>
                <w:szCs w:val="16"/>
              </w:rPr>
            </w:pPr>
          </w:p>
        </w:tc>
        <w:tc>
          <w:tcPr>
            <w:tcW w:w="1364" w:type="dxa"/>
            <w:shd w:val="clear" w:color="auto" w:fill="auto"/>
          </w:tcPr>
          <w:p w14:paraId="2EBD4C6E" w14:textId="77777777"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
                <w:i/>
                <w:sz w:val="16"/>
                <w:szCs w:val="16"/>
              </w:rPr>
              <w:t>Indicator 6.</w:t>
            </w:r>
            <w:r w:rsidRPr="00C846B7">
              <w:rPr>
                <w:rFonts w:asciiTheme="minorHAnsi" w:hAnsiTheme="minorHAnsi" w:cstheme="minorHAnsi"/>
                <w:bCs/>
                <w:i/>
                <w:sz w:val="16"/>
                <w:szCs w:val="16"/>
              </w:rPr>
              <w:t xml:space="preserve"> </w:t>
            </w:r>
            <w:r w:rsidR="00017732" w:rsidRPr="00C846B7">
              <w:rPr>
                <w:rFonts w:asciiTheme="minorHAnsi" w:hAnsiTheme="minorHAnsi" w:cstheme="minorHAnsi"/>
                <w:bCs/>
                <w:iCs/>
                <w:sz w:val="16"/>
                <w:szCs w:val="16"/>
              </w:rPr>
              <w:t>A minigrid delivery model and roadmap to enable minigrid development is endorsed/adopted through a consultative process involving key stakeholders (e.g. relevant ministries, local authorities, rural populations, private sector, media, etc.)</w:t>
            </w:r>
          </w:p>
          <w:p w14:paraId="6B223AD2" w14:textId="2961A3DE" w:rsidR="00017732" w:rsidRPr="00C846B7" w:rsidRDefault="00017732" w:rsidP="00DD14A6">
            <w:pPr>
              <w:jc w:val="left"/>
              <w:rPr>
                <w:sz w:val="16"/>
                <w:szCs w:val="16"/>
              </w:rPr>
            </w:pPr>
            <w:r w:rsidRPr="00C846B7">
              <w:rPr>
                <w:rFonts w:asciiTheme="minorHAnsi" w:hAnsiTheme="minorHAnsi" w:cstheme="minorHAnsi"/>
                <w:bCs/>
                <w:i/>
                <w:sz w:val="18"/>
                <w:szCs w:val="18"/>
              </w:rPr>
              <w:t>(Units of measure: binary (1/0))</w:t>
            </w:r>
          </w:p>
        </w:tc>
        <w:tc>
          <w:tcPr>
            <w:tcW w:w="1418" w:type="dxa"/>
          </w:tcPr>
          <w:p w14:paraId="0C0F1194" w14:textId="77777777" w:rsidR="00DD14A6" w:rsidRPr="00C846B7" w:rsidRDefault="00DD14A6" w:rsidP="00DD14A6">
            <w:pPr>
              <w:rPr>
                <w:i/>
                <w:sz w:val="16"/>
                <w:szCs w:val="16"/>
                <w:u w:val="single"/>
              </w:rPr>
            </w:pPr>
            <w:r w:rsidRPr="00C846B7">
              <w:rPr>
                <w:i/>
                <w:sz w:val="16"/>
                <w:szCs w:val="16"/>
                <w:u w:val="single"/>
              </w:rPr>
              <w:t>Midterm</w:t>
            </w:r>
          </w:p>
          <w:p w14:paraId="2443AB09" w14:textId="025C3642" w:rsidR="00DD14A6" w:rsidRPr="00C846B7" w:rsidRDefault="00DD14A6" w:rsidP="00DD14A6">
            <w:pPr>
              <w:rPr>
                <w:iCs/>
                <w:sz w:val="16"/>
                <w:szCs w:val="16"/>
              </w:rPr>
            </w:pPr>
            <w:r w:rsidRPr="00C846B7">
              <w:rPr>
                <w:iCs/>
                <w:sz w:val="16"/>
                <w:szCs w:val="16"/>
              </w:rPr>
              <w:t>National Dialogue platform established and active.</w:t>
            </w:r>
          </w:p>
          <w:p w14:paraId="3678AFCC" w14:textId="28349B87" w:rsidR="00DD14A6" w:rsidRPr="00C846B7" w:rsidRDefault="00DD14A6" w:rsidP="00DD14A6">
            <w:pPr>
              <w:rPr>
                <w:iCs/>
                <w:sz w:val="16"/>
                <w:szCs w:val="16"/>
              </w:rPr>
            </w:pPr>
            <w:r w:rsidRPr="00C846B7">
              <w:rPr>
                <w:iCs/>
                <w:sz w:val="16"/>
                <w:szCs w:val="16"/>
              </w:rPr>
              <w:t xml:space="preserve">Full DREI quantitative analysis completed. </w:t>
            </w:r>
          </w:p>
          <w:p w14:paraId="1FE8444B" w14:textId="77777777" w:rsidR="00DD14A6" w:rsidRPr="00C846B7" w:rsidRDefault="00DD14A6" w:rsidP="00DD14A6">
            <w:pPr>
              <w:rPr>
                <w:i/>
                <w:sz w:val="16"/>
                <w:szCs w:val="16"/>
                <w:u w:val="single"/>
              </w:rPr>
            </w:pPr>
            <w:r w:rsidRPr="00C846B7">
              <w:rPr>
                <w:i/>
                <w:sz w:val="16"/>
                <w:szCs w:val="16"/>
                <w:u w:val="single"/>
              </w:rPr>
              <w:t>End of project</w:t>
            </w:r>
          </w:p>
          <w:p w14:paraId="445D2195" w14:textId="77777777" w:rsidR="00017732" w:rsidRPr="00C846B7" w:rsidRDefault="00017732" w:rsidP="00017732">
            <w:pPr>
              <w:rPr>
                <w:iCs/>
                <w:sz w:val="16"/>
                <w:szCs w:val="16"/>
              </w:rPr>
            </w:pPr>
            <w:r w:rsidRPr="00C846B7">
              <w:rPr>
                <w:iCs/>
                <w:sz w:val="16"/>
                <w:szCs w:val="16"/>
              </w:rPr>
              <w:t xml:space="preserve">At least one preferred minigrid delivery model is identified and endorsed through the work of the multi-stakeholder platform and dialogue. </w:t>
            </w:r>
          </w:p>
          <w:p w14:paraId="37E9C5E8" w14:textId="43DE3BC1" w:rsidR="00017732" w:rsidRPr="00C846B7" w:rsidRDefault="00017732" w:rsidP="00017732">
            <w:pPr>
              <w:rPr>
                <w:iCs/>
                <w:sz w:val="16"/>
                <w:szCs w:val="16"/>
              </w:rPr>
            </w:pPr>
            <w:r w:rsidRPr="00C846B7">
              <w:rPr>
                <w:iCs/>
                <w:sz w:val="16"/>
                <w:szCs w:val="16"/>
              </w:rPr>
              <w:t xml:space="preserve">Minigrid Roadmap adopted, </w:t>
            </w:r>
            <w:r w:rsidRPr="00C846B7">
              <w:rPr>
                <w:iCs/>
                <w:sz w:val="16"/>
                <w:szCs w:val="16"/>
              </w:rPr>
              <w:lastRenderedPageBreak/>
              <w:t>informed by National Dialogue and DREI analysis</w:t>
            </w:r>
          </w:p>
          <w:p w14:paraId="1B377849" w14:textId="0E9BD69E" w:rsidR="00DD14A6" w:rsidRPr="00C846B7" w:rsidRDefault="00017732" w:rsidP="00DD14A6">
            <w:pPr>
              <w:rPr>
                <w:iCs/>
                <w:sz w:val="16"/>
                <w:szCs w:val="16"/>
              </w:rPr>
            </w:pPr>
            <w:r w:rsidRPr="00C846B7">
              <w:rPr>
                <w:iCs/>
                <w:sz w:val="16"/>
                <w:szCs w:val="16"/>
              </w:rPr>
              <w:t>DREI light analysis completed.</w:t>
            </w:r>
          </w:p>
        </w:tc>
        <w:tc>
          <w:tcPr>
            <w:tcW w:w="1683" w:type="dxa"/>
          </w:tcPr>
          <w:p w14:paraId="7E103AD0" w14:textId="42418FE2" w:rsidR="00DD14A6" w:rsidRPr="00C846B7" w:rsidRDefault="00DD14A6" w:rsidP="00DD14A6">
            <w:pPr>
              <w:jc w:val="left"/>
              <w:rPr>
                <w:rFonts w:asciiTheme="minorHAnsi" w:hAnsiTheme="minorHAnsi" w:cstheme="minorHAnsi"/>
                <w:bCs/>
                <w:iCs/>
                <w:sz w:val="16"/>
                <w:szCs w:val="16"/>
              </w:rPr>
            </w:pPr>
            <w:r w:rsidRPr="00C846B7">
              <w:rPr>
                <w:iCs/>
                <w:sz w:val="16"/>
                <w:szCs w:val="16"/>
                <w:u w:val="single"/>
              </w:rPr>
              <w:lastRenderedPageBreak/>
              <w:t>Baseline</w:t>
            </w:r>
            <w:r w:rsidRPr="00C846B7">
              <w:rPr>
                <w:iCs/>
                <w:sz w:val="16"/>
                <w:szCs w:val="16"/>
              </w:rPr>
              <w:t xml:space="preserve">: </w:t>
            </w:r>
            <w:r w:rsidRPr="00C846B7">
              <w:rPr>
                <w:rFonts w:asciiTheme="minorHAnsi" w:hAnsiTheme="minorHAnsi" w:cstheme="minorHAnsi"/>
                <w:bCs/>
                <w:iCs/>
                <w:sz w:val="16"/>
                <w:szCs w:val="16"/>
              </w:rPr>
              <w:t>Technical Steering Committee (TSC) being created as part of PPG phase.</w:t>
            </w:r>
          </w:p>
          <w:p w14:paraId="3A0E54DF" w14:textId="69C473BE" w:rsidR="00DD14A6" w:rsidRPr="00C846B7" w:rsidRDefault="00DD14A6" w:rsidP="00DD14A6">
            <w:pPr>
              <w:jc w:val="left"/>
              <w:rPr>
                <w:iCs/>
                <w:sz w:val="16"/>
                <w:szCs w:val="16"/>
              </w:rPr>
            </w:pPr>
            <w:r w:rsidRPr="00C846B7">
              <w:rPr>
                <w:rFonts w:asciiTheme="minorHAnsi" w:hAnsiTheme="minorHAnsi" w:cstheme="minorHAnsi"/>
                <w:bCs/>
                <w:iCs/>
                <w:sz w:val="16"/>
                <w:szCs w:val="16"/>
              </w:rPr>
              <w:t xml:space="preserve">TSC expected to form the basis of a National Dialogue on minigrids. Forum established and activities structured to collaborate, digest knowledge material (existing and developed by the project) and actively interface with regional project to formulate a vision and roadmap incorporating a selected business model(s) for the country.  </w:t>
            </w:r>
          </w:p>
        </w:tc>
        <w:tc>
          <w:tcPr>
            <w:tcW w:w="1577" w:type="dxa"/>
            <w:shd w:val="clear" w:color="auto" w:fill="auto"/>
          </w:tcPr>
          <w:p w14:paraId="1B362151" w14:textId="7D5FE42D" w:rsidR="00DD14A6" w:rsidRPr="00C846B7" w:rsidRDefault="00DD14A6" w:rsidP="00DD14A6">
            <w:pPr>
              <w:jc w:val="left"/>
              <w:rPr>
                <w:iCs/>
                <w:sz w:val="16"/>
                <w:szCs w:val="16"/>
              </w:rPr>
            </w:pPr>
            <w:r w:rsidRPr="00C846B7">
              <w:rPr>
                <w:iCs/>
                <w:sz w:val="16"/>
                <w:szCs w:val="16"/>
              </w:rPr>
              <w:t xml:space="preserve">Track knowledge material developed as outputs, National Dialogue meetings held, nominations for regional Community of Practice implemented and active interface established. </w:t>
            </w:r>
          </w:p>
          <w:p w14:paraId="62C19672" w14:textId="7FFB2C4E" w:rsidR="00DD14A6" w:rsidRPr="00C846B7" w:rsidRDefault="00DD14A6" w:rsidP="00DD14A6">
            <w:pPr>
              <w:jc w:val="left"/>
              <w:rPr>
                <w:iCs/>
                <w:sz w:val="16"/>
                <w:szCs w:val="16"/>
              </w:rPr>
            </w:pPr>
            <w:r w:rsidRPr="00C846B7">
              <w:rPr>
                <w:iCs/>
                <w:sz w:val="16"/>
                <w:szCs w:val="16"/>
              </w:rPr>
              <w:t xml:space="preserve">Capacity building events hosted and attended. </w:t>
            </w:r>
          </w:p>
          <w:p w14:paraId="5B9D8AE1" w14:textId="0AEE8544" w:rsidR="00DD14A6" w:rsidRPr="00C846B7" w:rsidRDefault="00DD14A6" w:rsidP="00DD14A6">
            <w:pPr>
              <w:jc w:val="left"/>
              <w:rPr>
                <w:iCs/>
                <w:sz w:val="16"/>
                <w:szCs w:val="16"/>
              </w:rPr>
            </w:pPr>
            <w:r w:rsidRPr="00C846B7">
              <w:rPr>
                <w:iCs/>
                <w:sz w:val="16"/>
                <w:szCs w:val="16"/>
              </w:rPr>
              <w:t xml:space="preserve">Roadmap and vision commissioned and developed. </w:t>
            </w:r>
          </w:p>
          <w:p w14:paraId="7B7B46B5" w14:textId="4F07FC80" w:rsidR="00DD14A6" w:rsidRPr="00C846B7" w:rsidRDefault="00DD14A6" w:rsidP="00DD14A6">
            <w:pPr>
              <w:jc w:val="left"/>
              <w:rPr>
                <w:iCs/>
                <w:sz w:val="16"/>
                <w:szCs w:val="16"/>
              </w:rPr>
            </w:pPr>
            <w:r w:rsidRPr="00C846B7">
              <w:rPr>
                <w:iCs/>
                <w:sz w:val="16"/>
                <w:szCs w:val="16"/>
              </w:rPr>
              <w:t xml:space="preserve">Chosen business model(s) identified. </w:t>
            </w:r>
          </w:p>
          <w:p w14:paraId="52DACC5F" w14:textId="585A7F6E" w:rsidR="00DD14A6" w:rsidRPr="00C846B7" w:rsidRDefault="00DD14A6" w:rsidP="00DD14A6">
            <w:pPr>
              <w:jc w:val="left"/>
              <w:rPr>
                <w:iCs/>
                <w:sz w:val="16"/>
                <w:szCs w:val="16"/>
              </w:rPr>
            </w:pPr>
            <w:r w:rsidRPr="00C846B7">
              <w:rPr>
                <w:iCs/>
                <w:sz w:val="16"/>
                <w:szCs w:val="16"/>
              </w:rPr>
              <w:t xml:space="preserve">DREI analyses completed with complete set of </w:t>
            </w:r>
            <w:r w:rsidRPr="00C846B7">
              <w:rPr>
                <w:iCs/>
                <w:sz w:val="16"/>
                <w:szCs w:val="16"/>
              </w:rPr>
              <w:lastRenderedPageBreak/>
              <w:t xml:space="preserve">standard outputs delivered at mid-term and update note delivered by project end. </w:t>
            </w:r>
          </w:p>
        </w:tc>
        <w:tc>
          <w:tcPr>
            <w:tcW w:w="1276" w:type="dxa"/>
            <w:shd w:val="clear" w:color="auto" w:fill="auto"/>
          </w:tcPr>
          <w:p w14:paraId="41E729E8" w14:textId="77777777" w:rsidR="00DD14A6" w:rsidRPr="00C846B7" w:rsidRDefault="00DD14A6" w:rsidP="00DD14A6">
            <w:pPr>
              <w:jc w:val="left"/>
              <w:rPr>
                <w:iCs/>
                <w:sz w:val="16"/>
                <w:szCs w:val="16"/>
              </w:rPr>
            </w:pPr>
            <w:r w:rsidRPr="00C846B7">
              <w:rPr>
                <w:iCs/>
                <w:sz w:val="16"/>
                <w:szCs w:val="16"/>
              </w:rPr>
              <w:lastRenderedPageBreak/>
              <w:t xml:space="preserve">Annually </w:t>
            </w:r>
          </w:p>
          <w:p w14:paraId="2EDF3ECA" w14:textId="01E8216A" w:rsidR="00DD14A6" w:rsidRPr="00C846B7" w:rsidRDefault="00DD14A6" w:rsidP="00DD14A6">
            <w:pPr>
              <w:jc w:val="left"/>
              <w:rPr>
                <w:iCs/>
                <w:sz w:val="16"/>
                <w:szCs w:val="16"/>
              </w:rPr>
            </w:pPr>
            <w:r w:rsidRPr="00C846B7">
              <w:rPr>
                <w:iCs/>
                <w:sz w:val="16"/>
                <w:szCs w:val="16"/>
              </w:rPr>
              <w:t xml:space="preserve">Progress on key outputs tracked in PIR. </w:t>
            </w:r>
          </w:p>
        </w:tc>
        <w:tc>
          <w:tcPr>
            <w:tcW w:w="1275" w:type="dxa"/>
            <w:shd w:val="clear" w:color="auto" w:fill="auto"/>
          </w:tcPr>
          <w:p w14:paraId="4578A2E6" w14:textId="2A8232B6" w:rsidR="00DD14A6" w:rsidRPr="00C846B7" w:rsidRDefault="00DD14A6" w:rsidP="00DD14A6">
            <w:pPr>
              <w:jc w:val="left"/>
              <w:rPr>
                <w:iCs/>
                <w:sz w:val="16"/>
                <w:szCs w:val="16"/>
              </w:rPr>
            </w:pPr>
            <w:r w:rsidRPr="00C846B7">
              <w:rPr>
                <w:sz w:val="16"/>
                <w:szCs w:val="16"/>
              </w:rPr>
              <w:t xml:space="preserve">PMU and </w:t>
            </w:r>
            <w:r w:rsidR="003171C4">
              <w:rPr>
                <w:sz w:val="16"/>
                <w:szCs w:val="16"/>
              </w:rPr>
              <w:t>Implementing Partner</w:t>
            </w:r>
            <w:r w:rsidRPr="00C846B7">
              <w:rPr>
                <w:sz w:val="16"/>
                <w:szCs w:val="16"/>
              </w:rPr>
              <w:t xml:space="preserve"> as host / sponsor of the National Dialogue</w:t>
            </w:r>
          </w:p>
        </w:tc>
        <w:tc>
          <w:tcPr>
            <w:tcW w:w="1560" w:type="dxa"/>
            <w:shd w:val="clear" w:color="auto" w:fill="auto"/>
          </w:tcPr>
          <w:p w14:paraId="400E3163" w14:textId="3CDF2310" w:rsidR="00DD14A6" w:rsidRPr="00C846B7" w:rsidRDefault="00DD14A6" w:rsidP="00DD14A6">
            <w:pPr>
              <w:rPr>
                <w:iCs/>
                <w:sz w:val="16"/>
                <w:szCs w:val="16"/>
              </w:rPr>
            </w:pPr>
            <w:r w:rsidRPr="00C846B7">
              <w:rPr>
                <w:iCs/>
                <w:sz w:val="16"/>
                <w:szCs w:val="16"/>
              </w:rPr>
              <w:t xml:space="preserve">Forum established, schedule planned and implemented, Outputs produced. </w:t>
            </w:r>
          </w:p>
        </w:tc>
        <w:tc>
          <w:tcPr>
            <w:tcW w:w="1760" w:type="dxa"/>
            <w:shd w:val="clear" w:color="auto" w:fill="auto"/>
          </w:tcPr>
          <w:p w14:paraId="0C7CE4F8" w14:textId="1E898521" w:rsidR="00DD14A6" w:rsidRPr="00C846B7" w:rsidRDefault="00DD14A6" w:rsidP="00DD14A6">
            <w:pPr>
              <w:jc w:val="left"/>
              <w:rPr>
                <w:iCs/>
                <w:sz w:val="16"/>
                <w:szCs w:val="16"/>
              </w:rPr>
            </w:pPr>
            <w:r w:rsidRPr="00C846B7">
              <w:rPr>
                <w:iCs/>
                <w:sz w:val="16"/>
                <w:szCs w:val="16"/>
              </w:rPr>
              <w:t xml:space="preserve">National Dialogue not engaged in the topic as anticipated and therefore unable to utilize the wealth of resources available through AMP to effectively shape the direction of MGs in Eswatini. </w:t>
            </w:r>
          </w:p>
          <w:p w14:paraId="5FB990FD" w14:textId="7DAA17A2" w:rsidR="00DD14A6" w:rsidRPr="00C846B7" w:rsidRDefault="00DD14A6" w:rsidP="00DD14A6">
            <w:pPr>
              <w:jc w:val="left"/>
              <w:rPr>
                <w:iCs/>
                <w:sz w:val="16"/>
                <w:szCs w:val="16"/>
              </w:rPr>
            </w:pPr>
            <w:r w:rsidRPr="00C846B7">
              <w:rPr>
                <w:iCs/>
                <w:sz w:val="16"/>
                <w:szCs w:val="16"/>
              </w:rPr>
              <w:t xml:space="preserve">Stakeholder participation not adequately representative to </w:t>
            </w:r>
            <w:proofErr w:type="spellStart"/>
            <w:r w:rsidRPr="00C846B7">
              <w:rPr>
                <w:iCs/>
                <w:sz w:val="16"/>
                <w:szCs w:val="16"/>
              </w:rPr>
              <w:t>maximise</w:t>
            </w:r>
            <w:proofErr w:type="spellEnd"/>
            <w:r w:rsidRPr="00C846B7">
              <w:rPr>
                <w:iCs/>
                <w:sz w:val="16"/>
                <w:szCs w:val="16"/>
              </w:rPr>
              <w:t xml:space="preserve"> the contribution of minigrids in the country. </w:t>
            </w:r>
          </w:p>
          <w:p w14:paraId="0651859F" w14:textId="77777777" w:rsidR="00DD14A6" w:rsidRPr="00C846B7" w:rsidRDefault="00DD14A6" w:rsidP="00DD14A6">
            <w:pPr>
              <w:jc w:val="left"/>
              <w:rPr>
                <w:iCs/>
                <w:sz w:val="16"/>
                <w:szCs w:val="16"/>
              </w:rPr>
            </w:pPr>
            <w:r w:rsidRPr="00C846B7">
              <w:rPr>
                <w:iCs/>
                <w:sz w:val="16"/>
                <w:szCs w:val="16"/>
              </w:rPr>
              <w:t xml:space="preserve">Outputs produced as tick boxes rather than as meaningful planning resources. </w:t>
            </w:r>
          </w:p>
          <w:p w14:paraId="7B898904" w14:textId="5104FC8B" w:rsidR="00DD14A6" w:rsidRPr="00C846B7" w:rsidRDefault="00DD14A6" w:rsidP="00DD14A6">
            <w:pPr>
              <w:jc w:val="left"/>
              <w:rPr>
                <w:iCs/>
                <w:sz w:val="16"/>
                <w:szCs w:val="16"/>
              </w:rPr>
            </w:pPr>
            <w:r w:rsidRPr="00C846B7">
              <w:rPr>
                <w:iCs/>
                <w:sz w:val="16"/>
                <w:szCs w:val="16"/>
              </w:rPr>
              <w:lastRenderedPageBreak/>
              <w:t xml:space="preserve">Vision and roadmap not adequately cognizant of the country context.  </w:t>
            </w:r>
          </w:p>
        </w:tc>
      </w:tr>
      <w:tr w:rsidR="00DD14A6" w:rsidRPr="00C846B7" w14:paraId="5638C9AF" w14:textId="77777777" w:rsidTr="764B5765">
        <w:trPr>
          <w:trHeight w:val="424"/>
        </w:trPr>
        <w:tc>
          <w:tcPr>
            <w:tcW w:w="1276" w:type="dxa"/>
            <w:vMerge w:val="restart"/>
            <w:shd w:val="clear" w:color="auto" w:fill="auto"/>
          </w:tcPr>
          <w:p w14:paraId="69D95704" w14:textId="77777777" w:rsidR="00DD14A6" w:rsidRPr="00C846B7" w:rsidRDefault="00DD14A6" w:rsidP="00DD14A6">
            <w:pPr>
              <w:rPr>
                <w:b/>
                <w:sz w:val="16"/>
                <w:szCs w:val="16"/>
              </w:rPr>
            </w:pPr>
            <w:r w:rsidRPr="00C846B7">
              <w:rPr>
                <w:b/>
                <w:sz w:val="16"/>
                <w:szCs w:val="16"/>
              </w:rPr>
              <w:lastRenderedPageBreak/>
              <w:t>Project Outcome 2.</w:t>
            </w:r>
          </w:p>
          <w:p w14:paraId="48C18C8C" w14:textId="5FE03892" w:rsidR="00DD14A6" w:rsidRPr="00C846B7" w:rsidRDefault="00BC7EB5" w:rsidP="00DD14A6">
            <w:pPr>
              <w:rPr>
                <w:bCs/>
                <w:sz w:val="16"/>
                <w:szCs w:val="16"/>
              </w:rPr>
            </w:pPr>
            <w:r w:rsidRPr="00C846B7">
              <w:rPr>
                <w:rFonts w:asciiTheme="minorHAnsi" w:hAnsiTheme="minorHAnsi" w:cstheme="minorHAnsi"/>
                <w:sz w:val="16"/>
                <w:szCs w:val="16"/>
              </w:rPr>
              <w:t xml:space="preserve">Innovative business models based on cost reduction operationalized, with strengthened private sector participation in </w:t>
            </w:r>
            <w:r w:rsidR="00707535">
              <w:rPr>
                <w:rFonts w:asciiTheme="minorHAnsi" w:hAnsiTheme="minorHAnsi" w:cstheme="minorHAnsi"/>
                <w:sz w:val="16"/>
                <w:szCs w:val="16"/>
              </w:rPr>
              <w:t>RE minigrid</w:t>
            </w:r>
            <w:r w:rsidRPr="00C846B7">
              <w:rPr>
                <w:rFonts w:asciiTheme="minorHAnsi" w:hAnsiTheme="minorHAnsi" w:cstheme="minorHAnsi"/>
                <w:sz w:val="16"/>
                <w:szCs w:val="16"/>
              </w:rPr>
              <w:t xml:space="preserve"> development</w:t>
            </w:r>
            <w:r w:rsidR="00DD14A6" w:rsidRPr="00C846B7">
              <w:rPr>
                <w:rFonts w:asciiTheme="minorHAnsi" w:hAnsiTheme="minorHAnsi" w:cstheme="minorHAnsi"/>
                <w:sz w:val="16"/>
                <w:szCs w:val="16"/>
              </w:rPr>
              <w:t>.</w:t>
            </w:r>
          </w:p>
        </w:tc>
        <w:tc>
          <w:tcPr>
            <w:tcW w:w="1364" w:type="dxa"/>
            <w:shd w:val="clear" w:color="auto" w:fill="auto"/>
          </w:tcPr>
          <w:p w14:paraId="50D313FB" w14:textId="464C0D2E" w:rsidR="00BC7EB5" w:rsidRPr="00C846B7" w:rsidRDefault="00DD14A6" w:rsidP="00BC7EB5">
            <w:pPr>
              <w:rPr>
                <w:sz w:val="16"/>
                <w:szCs w:val="16"/>
              </w:rPr>
            </w:pPr>
            <w:r w:rsidRPr="00C846B7">
              <w:rPr>
                <w:b/>
                <w:i/>
                <w:sz w:val="16"/>
                <w:szCs w:val="16"/>
              </w:rPr>
              <w:t xml:space="preserve">Indicator </w:t>
            </w:r>
            <w:r w:rsidR="00BC7EB5" w:rsidRPr="00C846B7">
              <w:rPr>
                <w:b/>
                <w:i/>
                <w:sz w:val="16"/>
                <w:szCs w:val="16"/>
              </w:rPr>
              <w:t>7</w:t>
            </w:r>
            <w:r w:rsidRPr="00C846B7">
              <w:rPr>
                <w:b/>
                <w:i/>
                <w:sz w:val="16"/>
                <w:szCs w:val="16"/>
              </w:rPr>
              <w:t xml:space="preserve">. </w:t>
            </w:r>
            <w:r w:rsidR="00BC7EB5" w:rsidRPr="00C846B7">
              <w:rPr>
                <w:sz w:val="16"/>
                <w:szCs w:val="16"/>
              </w:rPr>
              <w:t xml:space="preserve"> Number of minigrid pilots implemented that demonstrate a delivery model, cost-reduction measure(s) and/or productive use of electricity </w:t>
            </w:r>
          </w:p>
          <w:p w14:paraId="71B8B1AA" w14:textId="4CB26777" w:rsidR="00DD14A6" w:rsidRPr="00C846B7" w:rsidRDefault="00BC7EB5" w:rsidP="00BC7EB5">
            <w:pPr>
              <w:rPr>
                <w:sz w:val="16"/>
                <w:szCs w:val="16"/>
              </w:rPr>
            </w:pPr>
            <w:r w:rsidRPr="00C846B7">
              <w:rPr>
                <w:sz w:val="16"/>
                <w:szCs w:val="16"/>
              </w:rPr>
              <w:t>(</w:t>
            </w:r>
            <w:r w:rsidRPr="00C846B7">
              <w:rPr>
                <w:i/>
                <w:iCs/>
                <w:sz w:val="16"/>
                <w:szCs w:val="16"/>
              </w:rPr>
              <w:t>Units of measure: Absolute number of minigrid sites where pilots are implemented with project support</w:t>
            </w:r>
            <w:r w:rsidRPr="00C846B7">
              <w:rPr>
                <w:sz w:val="16"/>
                <w:szCs w:val="16"/>
              </w:rPr>
              <w:t>)</w:t>
            </w:r>
          </w:p>
        </w:tc>
        <w:tc>
          <w:tcPr>
            <w:tcW w:w="1418" w:type="dxa"/>
          </w:tcPr>
          <w:p w14:paraId="589C0F4F" w14:textId="77777777" w:rsidR="00DD14A6" w:rsidRPr="00C846B7" w:rsidRDefault="00DD14A6" w:rsidP="00DD14A6">
            <w:pPr>
              <w:jc w:val="left"/>
              <w:rPr>
                <w:i/>
                <w:sz w:val="16"/>
                <w:szCs w:val="16"/>
                <w:u w:val="single"/>
              </w:rPr>
            </w:pPr>
            <w:r w:rsidRPr="00C846B7">
              <w:rPr>
                <w:i/>
                <w:sz w:val="16"/>
                <w:szCs w:val="16"/>
                <w:u w:val="single"/>
              </w:rPr>
              <w:t>Midterm</w:t>
            </w:r>
          </w:p>
          <w:p w14:paraId="5F4D52F9" w14:textId="77777777" w:rsidR="00BC7EB5" w:rsidRPr="00C846B7" w:rsidRDefault="00BC7EB5"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One pilot demonstrating improved feasibility with PUE overlay </w:t>
            </w:r>
          </w:p>
          <w:p w14:paraId="64380CEB" w14:textId="3D64CE5B" w:rsidR="00DD14A6" w:rsidRPr="00C846B7" w:rsidRDefault="00DD14A6" w:rsidP="00DD14A6">
            <w:pPr>
              <w:jc w:val="left"/>
              <w:rPr>
                <w:i/>
                <w:sz w:val="16"/>
                <w:szCs w:val="16"/>
                <w:u w:val="single"/>
              </w:rPr>
            </w:pPr>
            <w:r w:rsidRPr="00C846B7">
              <w:rPr>
                <w:i/>
                <w:sz w:val="16"/>
                <w:szCs w:val="16"/>
                <w:u w:val="single"/>
              </w:rPr>
              <w:t>End of project</w:t>
            </w:r>
          </w:p>
          <w:p w14:paraId="5584C8E8" w14:textId="08D603C4" w:rsidR="00DD14A6" w:rsidRPr="00C846B7" w:rsidRDefault="00BC7EB5" w:rsidP="00DD14A6">
            <w:pPr>
              <w:jc w:val="left"/>
              <w:rPr>
                <w:i/>
                <w:sz w:val="16"/>
                <w:szCs w:val="16"/>
              </w:rPr>
            </w:pPr>
            <w:r w:rsidRPr="00C846B7">
              <w:rPr>
                <w:rFonts w:asciiTheme="minorHAnsi" w:hAnsiTheme="minorHAnsi" w:cstheme="minorHAnsi"/>
                <w:iCs/>
                <w:sz w:val="16"/>
                <w:szCs w:val="16"/>
              </w:rPr>
              <w:t>Two operational minigrids demonstrating a delivery model, cost-reduction measure(s) and/or productive use of electricity</w:t>
            </w:r>
          </w:p>
        </w:tc>
        <w:tc>
          <w:tcPr>
            <w:tcW w:w="1683" w:type="dxa"/>
          </w:tcPr>
          <w:p w14:paraId="621C59C0" w14:textId="7100855C" w:rsidR="00DD14A6" w:rsidRPr="00C846B7" w:rsidRDefault="00BC7EB5" w:rsidP="00BC7EB5">
            <w:pPr>
              <w:rPr>
                <w:sz w:val="16"/>
                <w:szCs w:val="16"/>
              </w:rPr>
            </w:pPr>
            <w:r w:rsidRPr="00C846B7">
              <w:rPr>
                <w:rFonts w:asciiTheme="minorHAnsi" w:hAnsiTheme="minorHAnsi" w:cstheme="minorHAnsi"/>
                <w:bCs/>
                <w:iCs/>
                <w:sz w:val="16"/>
                <w:szCs w:val="16"/>
              </w:rPr>
              <w:t xml:space="preserve">The number of pilot projects implemented </w:t>
            </w:r>
            <w:r w:rsidRPr="00C846B7">
              <w:rPr>
                <w:sz w:val="16"/>
                <w:szCs w:val="16"/>
              </w:rPr>
              <w:t>that demonstrate a delivery model, cost-reduction measure(s) and/or productive use of electricity.</w:t>
            </w:r>
          </w:p>
        </w:tc>
        <w:tc>
          <w:tcPr>
            <w:tcW w:w="1577" w:type="dxa"/>
            <w:shd w:val="clear" w:color="auto" w:fill="auto"/>
          </w:tcPr>
          <w:p w14:paraId="74AC030C" w14:textId="3623F1B0" w:rsidR="00DD14A6" w:rsidRPr="00C846B7" w:rsidRDefault="00DD14A6" w:rsidP="00BC7EB5">
            <w:pPr>
              <w:jc w:val="left"/>
              <w:rPr>
                <w:rFonts w:asciiTheme="minorHAnsi" w:hAnsiTheme="minorHAnsi" w:cstheme="minorHAnsi"/>
                <w:bCs/>
                <w:iCs/>
                <w:sz w:val="16"/>
                <w:szCs w:val="16"/>
              </w:rPr>
            </w:pPr>
            <w:r w:rsidRPr="00C846B7">
              <w:rPr>
                <w:rFonts w:asciiTheme="minorHAnsi" w:hAnsiTheme="minorHAnsi" w:cstheme="minorHAnsi"/>
                <w:bCs/>
                <w:iCs/>
                <w:sz w:val="16"/>
                <w:szCs w:val="16"/>
                <w:u w:val="single"/>
              </w:rPr>
              <w:t>Baseline</w:t>
            </w:r>
            <w:r w:rsidRPr="00C846B7">
              <w:rPr>
                <w:rFonts w:asciiTheme="minorHAnsi" w:hAnsiTheme="minorHAnsi" w:cstheme="minorHAnsi"/>
                <w:bCs/>
                <w:iCs/>
                <w:sz w:val="16"/>
                <w:szCs w:val="16"/>
              </w:rPr>
              <w:t>: First 35kW</w:t>
            </w:r>
            <w:r w:rsidRPr="00C846B7">
              <w:rPr>
                <w:rFonts w:asciiTheme="minorHAnsi" w:hAnsiTheme="minorHAnsi" w:cstheme="minorHAnsi"/>
                <w:bCs/>
                <w:iCs/>
                <w:sz w:val="16"/>
                <w:szCs w:val="16"/>
                <w:vertAlign w:val="subscript"/>
              </w:rPr>
              <w:t>p</w:t>
            </w:r>
            <w:r w:rsidRPr="00C846B7">
              <w:rPr>
                <w:rFonts w:asciiTheme="minorHAnsi" w:hAnsiTheme="minorHAnsi" w:cstheme="minorHAnsi"/>
                <w:bCs/>
                <w:iCs/>
                <w:sz w:val="16"/>
                <w:szCs w:val="16"/>
              </w:rPr>
              <w:t xml:space="preserve"> minigrid system developed by public utility primarily for electrification of rural households. </w:t>
            </w:r>
          </w:p>
        </w:tc>
        <w:tc>
          <w:tcPr>
            <w:tcW w:w="1276" w:type="dxa"/>
            <w:shd w:val="clear" w:color="auto" w:fill="auto"/>
          </w:tcPr>
          <w:p w14:paraId="05FDDD92" w14:textId="2D7588AB" w:rsidR="00DD14A6" w:rsidRPr="00C846B7" w:rsidRDefault="00BC7EB5" w:rsidP="00DD14A6">
            <w:pPr>
              <w:rPr>
                <w:sz w:val="16"/>
                <w:szCs w:val="16"/>
              </w:rPr>
            </w:pPr>
            <w:r w:rsidRPr="00C846B7">
              <w:rPr>
                <w:sz w:val="16"/>
                <w:szCs w:val="16"/>
              </w:rPr>
              <w:t>Annually</w:t>
            </w:r>
          </w:p>
        </w:tc>
        <w:tc>
          <w:tcPr>
            <w:tcW w:w="1275" w:type="dxa"/>
            <w:shd w:val="clear" w:color="auto" w:fill="auto"/>
          </w:tcPr>
          <w:p w14:paraId="7729E767" w14:textId="5D13420D" w:rsidR="00DD14A6" w:rsidRPr="00C846B7" w:rsidRDefault="00BC7EB5" w:rsidP="00DD14A6">
            <w:pPr>
              <w:jc w:val="left"/>
              <w:rPr>
                <w:sz w:val="16"/>
                <w:szCs w:val="16"/>
              </w:rPr>
            </w:pPr>
            <w:r w:rsidRPr="00C846B7">
              <w:rPr>
                <w:sz w:val="16"/>
                <w:szCs w:val="16"/>
              </w:rPr>
              <w:t>PMU / MNRE</w:t>
            </w:r>
          </w:p>
        </w:tc>
        <w:tc>
          <w:tcPr>
            <w:tcW w:w="1560" w:type="dxa"/>
            <w:shd w:val="clear" w:color="auto" w:fill="auto"/>
          </w:tcPr>
          <w:p w14:paraId="1D9F518E" w14:textId="3F3690E3" w:rsidR="00DD14A6" w:rsidRPr="00C846B7" w:rsidRDefault="00BC7EB5" w:rsidP="00DD14A6">
            <w:pPr>
              <w:jc w:val="left"/>
              <w:rPr>
                <w:sz w:val="16"/>
                <w:szCs w:val="16"/>
              </w:rPr>
            </w:pPr>
            <w:r w:rsidRPr="00C846B7">
              <w:rPr>
                <w:sz w:val="16"/>
                <w:szCs w:val="16"/>
              </w:rPr>
              <w:t>Physical installations</w:t>
            </w:r>
          </w:p>
        </w:tc>
        <w:tc>
          <w:tcPr>
            <w:tcW w:w="1760" w:type="dxa"/>
            <w:shd w:val="clear" w:color="auto" w:fill="auto"/>
          </w:tcPr>
          <w:p w14:paraId="2153D655" w14:textId="4838A495" w:rsidR="00DD14A6" w:rsidRPr="00C846B7" w:rsidRDefault="00DD14A6" w:rsidP="00DD14A6">
            <w:pPr>
              <w:jc w:val="left"/>
              <w:rPr>
                <w:sz w:val="16"/>
                <w:szCs w:val="16"/>
              </w:rPr>
            </w:pPr>
            <w:r w:rsidRPr="00C846B7">
              <w:rPr>
                <w:sz w:val="16"/>
                <w:szCs w:val="16"/>
              </w:rPr>
              <w:t xml:space="preserve">Spontaneous uptake of energy from the baseline </w:t>
            </w:r>
            <w:proofErr w:type="spellStart"/>
            <w:r w:rsidRPr="00C846B7">
              <w:rPr>
                <w:sz w:val="16"/>
                <w:szCs w:val="16"/>
              </w:rPr>
              <w:t>Sigcineni</w:t>
            </w:r>
            <w:proofErr w:type="spellEnd"/>
            <w:r w:rsidRPr="00C846B7">
              <w:rPr>
                <w:sz w:val="16"/>
                <w:szCs w:val="16"/>
              </w:rPr>
              <w:t xml:space="preserve"> </w:t>
            </w:r>
            <w:r w:rsidR="00253FFB">
              <w:rPr>
                <w:sz w:val="16"/>
                <w:szCs w:val="16"/>
              </w:rPr>
              <w:t>(</w:t>
            </w:r>
            <w:proofErr w:type="spellStart"/>
            <w:r w:rsidR="00253FFB">
              <w:rPr>
                <w:sz w:val="16"/>
                <w:szCs w:val="16"/>
              </w:rPr>
              <w:t>Mvundla</w:t>
            </w:r>
            <w:proofErr w:type="spellEnd"/>
            <w:r w:rsidR="00253FFB">
              <w:rPr>
                <w:sz w:val="16"/>
                <w:szCs w:val="16"/>
              </w:rPr>
              <w:t xml:space="preserve">) </w:t>
            </w:r>
            <w:r w:rsidRPr="00C846B7">
              <w:rPr>
                <w:sz w:val="16"/>
                <w:szCs w:val="16"/>
              </w:rPr>
              <w:t xml:space="preserve">pilot project considerably higher than anticipated, making the PUE overlay redundant.  </w:t>
            </w:r>
          </w:p>
          <w:p w14:paraId="613755C5" w14:textId="77777777" w:rsidR="00DD14A6" w:rsidRPr="00C846B7" w:rsidRDefault="00DD14A6" w:rsidP="00DD14A6">
            <w:pPr>
              <w:jc w:val="left"/>
              <w:rPr>
                <w:sz w:val="16"/>
                <w:szCs w:val="16"/>
              </w:rPr>
            </w:pPr>
            <w:r w:rsidRPr="00C846B7">
              <w:rPr>
                <w:sz w:val="16"/>
                <w:szCs w:val="16"/>
              </w:rPr>
              <w:t xml:space="preserve">EEC O&amp;M resources already earmarked for the minigrid system, not available to support the further pilot. </w:t>
            </w:r>
          </w:p>
          <w:p w14:paraId="0408873C" w14:textId="38EBD8EF" w:rsidR="00BC7EB5" w:rsidRPr="00C846B7" w:rsidRDefault="00BC7EB5" w:rsidP="00DD14A6">
            <w:pPr>
              <w:jc w:val="left"/>
              <w:rPr>
                <w:sz w:val="16"/>
                <w:szCs w:val="16"/>
              </w:rPr>
            </w:pPr>
            <w:r w:rsidRPr="00C846B7">
              <w:rPr>
                <w:sz w:val="16"/>
                <w:szCs w:val="16"/>
              </w:rPr>
              <w:t xml:space="preserve">Development of second pilot delayed. </w:t>
            </w:r>
          </w:p>
        </w:tc>
      </w:tr>
      <w:tr w:rsidR="00DD14A6" w:rsidRPr="00C846B7" w14:paraId="511631B9" w14:textId="77777777" w:rsidTr="764B5765">
        <w:trPr>
          <w:trHeight w:val="424"/>
        </w:trPr>
        <w:tc>
          <w:tcPr>
            <w:tcW w:w="1276" w:type="dxa"/>
            <w:vMerge/>
          </w:tcPr>
          <w:p w14:paraId="5B9E23F3" w14:textId="77777777" w:rsidR="00DD14A6" w:rsidRPr="00C846B7" w:rsidRDefault="00DD14A6" w:rsidP="00DD14A6">
            <w:pPr>
              <w:rPr>
                <w:b/>
                <w:sz w:val="16"/>
                <w:szCs w:val="16"/>
              </w:rPr>
            </w:pPr>
          </w:p>
        </w:tc>
        <w:tc>
          <w:tcPr>
            <w:tcW w:w="1364" w:type="dxa"/>
            <w:shd w:val="clear" w:color="auto" w:fill="auto"/>
          </w:tcPr>
          <w:p w14:paraId="03A4F53B" w14:textId="77777777" w:rsidR="00DD14A6" w:rsidRPr="00C846B7" w:rsidRDefault="00DD14A6" w:rsidP="00DD14A6">
            <w:pPr>
              <w:jc w:val="left"/>
              <w:rPr>
                <w:rFonts w:asciiTheme="minorHAnsi" w:hAnsiTheme="minorHAnsi" w:cstheme="minorHAnsi"/>
                <w:bCs/>
                <w:iCs/>
                <w:sz w:val="16"/>
                <w:szCs w:val="16"/>
              </w:rPr>
            </w:pPr>
            <w:r w:rsidRPr="00C846B7">
              <w:rPr>
                <w:b/>
                <w:i/>
                <w:sz w:val="16"/>
                <w:szCs w:val="16"/>
              </w:rPr>
              <w:t xml:space="preserve">Indicator </w:t>
            </w:r>
            <w:r w:rsidR="00BC7EB5" w:rsidRPr="00C846B7">
              <w:rPr>
                <w:b/>
                <w:i/>
                <w:sz w:val="16"/>
                <w:szCs w:val="16"/>
              </w:rPr>
              <w:t>8</w:t>
            </w:r>
            <w:r w:rsidRPr="00C846B7">
              <w:rPr>
                <w:b/>
                <w:i/>
                <w:sz w:val="16"/>
                <w:szCs w:val="16"/>
              </w:rPr>
              <w:t xml:space="preserve">. </w:t>
            </w:r>
            <w:r w:rsidRPr="00C846B7">
              <w:rPr>
                <w:rFonts w:asciiTheme="minorHAnsi" w:hAnsiTheme="minorHAnsi" w:cstheme="minorHAnsi"/>
                <w:bCs/>
                <w:iCs/>
                <w:sz w:val="16"/>
                <w:szCs w:val="16"/>
              </w:rPr>
              <w:t>Capacity built among potential minigrid developers and operators.</w:t>
            </w:r>
          </w:p>
          <w:p w14:paraId="5CD61843" w14:textId="6A6081F1" w:rsidR="00BC4A35" w:rsidRPr="00C846B7" w:rsidRDefault="00BC4A35" w:rsidP="00DD14A6">
            <w:pPr>
              <w:jc w:val="left"/>
              <w:rPr>
                <w:b/>
                <w:i/>
                <w:sz w:val="16"/>
                <w:szCs w:val="16"/>
              </w:rPr>
            </w:pPr>
            <w:r w:rsidRPr="00C846B7">
              <w:rPr>
                <w:rFonts w:ascii="Arial" w:hAnsi="Arial" w:cs="Arial"/>
                <w:sz w:val="16"/>
                <w:szCs w:val="16"/>
              </w:rPr>
              <w:t>(</w:t>
            </w:r>
            <w:r w:rsidRPr="00C846B7">
              <w:rPr>
                <w:rFonts w:asciiTheme="majorHAnsi" w:hAnsiTheme="majorHAnsi" w:cstheme="majorBidi"/>
                <w:i/>
                <w:iCs/>
                <w:sz w:val="18"/>
                <w:szCs w:val="18"/>
              </w:rPr>
              <w:t>binary (1/0))</w:t>
            </w:r>
          </w:p>
        </w:tc>
        <w:tc>
          <w:tcPr>
            <w:tcW w:w="1418" w:type="dxa"/>
          </w:tcPr>
          <w:p w14:paraId="6FF5714D" w14:textId="77777777" w:rsidR="00DD14A6" w:rsidRPr="00C846B7" w:rsidRDefault="00DD14A6" w:rsidP="00DD14A6">
            <w:pPr>
              <w:rPr>
                <w:i/>
                <w:sz w:val="16"/>
                <w:szCs w:val="16"/>
                <w:u w:val="single"/>
              </w:rPr>
            </w:pPr>
            <w:r w:rsidRPr="00C846B7">
              <w:rPr>
                <w:i/>
                <w:sz w:val="16"/>
                <w:szCs w:val="16"/>
                <w:u w:val="single"/>
              </w:rPr>
              <w:t>Midterm</w:t>
            </w:r>
          </w:p>
          <w:p w14:paraId="21EFFCAC" w14:textId="0EBD122D" w:rsidR="00DD14A6" w:rsidRPr="00C846B7" w:rsidRDefault="39A0F75A" w:rsidP="00DD14A6">
            <w:pPr>
              <w:jc w:val="left"/>
            </w:pPr>
            <w:r w:rsidRPr="00C846B7">
              <w:rPr>
                <w:rFonts w:asciiTheme="minorHAnsi" w:hAnsiTheme="minorHAnsi" w:cstheme="minorBidi"/>
                <w:sz w:val="16"/>
                <w:szCs w:val="16"/>
              </w:rPr>
              <w:t>Information disseminated and awareness raised (2 out of a possible scale of 5)</w:t>
            </w:r>
            <w:r w:rsidR="00DD14A6" w:rsidRPr="00C846B7">
              <w:rPr>
                <w:rStyle w:val="FootnoteReference"/>
                <w:sz w:val="16"/>
                <w:szCs w:val="16"/>
              </w:rPr>
              <w:footnoteReference w:id="83"/>
            </w:r>
          </w:p>
          <w:p w14:paraId="30029F7F" w14:textId="615556CE" w:rsidR="00DD14A6" w:rsidRPr="00C846B7" w:rsidRDefault="00DD14A6" w:rsidP="00DD14A6">
            <w:pPr>
              <w:rPr>
                <w:i/>
                <w:sz w:val="16"/>
                <w:szCs w:val="16"/>
                <w:u w:val="single"/>
              </w:rPr>
            </w:pPr>
            <w:r w:rsidRPr="00C846B7">
              <w:rPr>
                <w:i/>
                <w:sz w:val="16"/>
                <w:szCs w:val="16"/>
                <w:u w:val="single"/>
              </w:rPr>
              <w:t>End of project</w:t>
            </w:r>
          </w:p>
          <w:p w14:paraId="1C6DAD44" w14:textId="3117656C" w:rsidR="00DD14A6" w:rsidRPr="00C846B7" w:rsidRDefault="39A0F75A" w:rsidP="00DD14A6">
            <w:pPr>
              <w:jc w:val="left"/>
              <w:rPr>
                <w:i/>
                <w:sz w:val="16"/>
                <w:szCs w:val="16"/>
              </w:rPr>
            </w:pPr>
            <w:r w:rsidRPr="00C846B7">
              <w:rPr>
                <w:rFonts w:asciiTheme="minorHAnsi" w:hAnsiTheme="minorHAnsi" w:cstheme="minorBidi"/>
                <w:sz w:val="16"/>
                <w:szCs w:val="16"/>
              </w:rPr>
              <w:lastRenderedPageBreak/>
              <w:t>Institutional/human capacity strengthened for potential developers (4 out of possible 5)</w:t>
            </w:r>
            <w:r w:rsidRPr="00C846B7">
              <w:rPr>
                <w:rStyle w:val="FootnoteReference"/>
                <w:sz w:val="16"/>
                <w:szCs w:val="16"/>
              </w:rPr>
              <w:t xml:space="preserve"> </w:t>
            </w:r>
            <w:r w:rsidR="00DD14A6" w:rsidRPr="00C846B7">
              <w:rPr>
                <w:rStyle w:val="FootnoteReference"/>
                <w:sz w:val="16"/>
                <w:szCs w:val="16"/>
              </w:rPr>
              <w:footnoteReference w:id="84"/>
            </w:r>
          </w:p>
        </w:tc>
        <w:tc>
          <w:tcPr>
            <w:tcW w:w="1683" w:type="dxa"/>
          </w:tcPr>
          <w:p w14:paraId="369CC4E6" w14:textId="795AC783" w:rsidR="00DD14A6" w:rsidRPr="00C846B7" w:rsidRDefault="00DD14A6" w:rsidP="00DD14A6">
            <w:pPr>
              <w:jc w:val="left"/>
              <w:rPr>
                <w:iCs/>
                <w:sz w:val="16"/>
                <w:szCs w:val="16"/>
              </w:rPr>
            </w:pPr>
            <w:r w:rsidRPr="00C846B7">
              <w:rPr>
                <w:iCs/>
                <w:sz w:val="16"/>
                <w:szCs w:val="16"/>
                <w:u w:val="single"/>
              </w:rPr>
              <w:lastRenderedPageBreak/>
              <w:t>Baseline</w:t>
            </w:r>
            <w:r w:rsidRPr="00C846B7">
              <w:rPr>
                <w:iCs/>
                <w:sz w:val="16"/>
                <w:szCs w:val="16"/>
              </w:rPr>
              <w:t xml:space="preserve">: </w:t>
            </w:r>
            <w:r w:rsidRPr="00C846B7">
              <w:rPr>
                <w:rFonts w:asciiTheme="minorHAnsi" w:hAnsiTheme="minorHAnsi" w:cstheme="minorHAnsi"/>
                <w:bCs/>
                <w:iCs/>
                <w:sz w:val="16"/>
                <w:szCs w:val="16"/>
              </w:rPr>
              <w:t>Four potential developers identified, and preliminary assessment done of minigrid experience. No capacity building regarding minigrids done in the country to date.</w:t>
            </w:r>
          </w:p>
        </w:tc>
        <w:tc>
          <w:tcPr>
            <w:tcW w:w="1577" w:type="dxa"/>
            <w:shd w:val="clear" w:color="auto" w:fill="auto"/>
          </w:tcPr>
          <w:p w14:paraId="20B852AF" w14:textId="58D26101" w:rsidR="00DD14A6" w:rsidRPr="00C846B7" w:rsidRDefault="00DD14A6" w:rsidP="00DD14A6">
            <w:pPr>
              <w:jc w:val="left"/>
              <w:rPr>
                <w:rFonts w:asciiTheme="minorHAnsi" w:hAnsiTheme="minorHAnsi" w:cstheme="minorHAnsi"/>
                <w:bCs/>
                <w:iCs/>
                <w:sz w:val="16"/>
                <w:szCs w:val="16"/>
              </w:rPr>
            </w:pPr>
            <w:r w:rsidRPr="00C846B7">
              <w:rPr>
                <w:iCs/>
                <w:sz w:val="16"/>
                <w:szCs w:val="16"/>
                <w:u w:val="single"/>
              </w:rPr>
              <w:t>Baseline</w:t>
            </w:r>
            <w:r w:rsidRPr="00C846B7">
              <w:rPr>
                <w:iCs/>
                <w:sz w:val="16"/>
                <w:szCs w:val="16"/>
              </w:rPr>
              <w:t xml:space="preserve">: </w:t>
            </w:r>
            <w:r w:rsidRPr="00C846B7">
              <w:rPr>
                <w:rFonts w:asciiTheme="minorHAnsi" w:hAnsiTheme="minorHAnsi" w:cstheme="minorHAnsi"/>
                <w:bCs/>
                <w:iCs/>
                <w:sz w:val="16"/>
                <w:szCs w:val="16"/>
              </w:rPr>
              <w:t>Four potential developers identified, and preliminary assessment done of minigrid experience. No capacity building regarding minigrids done in the country to date.</w:t>
            </w:r>
          </w:p>
          <w:p w14:paraId="3F67A94E" w14:textId="041C064F"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lastRenderedPageBreak/>
              <w:t xml:space="preserve">Number of events, publications and training courses. </w:t>
            </w:r>
          </w:p>
          <w:p w14:paraId="422AC882" w14:textId="11C381A8"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Attendance and participation in the above. </w:t>
            </w:r>
          </w:p>
          <w:p w14:paraId="1451B9EA" w14:textId="1AA08E05"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Certificates issued (including attendance and/or completion certificates)</w:t>
            </w:r>
          </w:p>
          <w:p w14:paraId="5AD8A936" w14:textId="77777777"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Feedback forms from all capacity building events. </w:t>
            </w:r>
          </w:p>
          <w:p w14:paraId="44E069B6" w14:textId="77777777" w:rsidR="00BC4A35" w:rsidRPr="00927DC5" w:rsidRDefault="00BC4A35" w:rsidP="00BC4A35">
            <w:pPr>
              <w:spacing w:after="0"/>
              <w:rPr>
                <w:rFonts w:asciiTheme="minorHAnsi" w:hAnsiTheme="minorHAnsi" w:cstheme="minorHAnsi"/>
                <w:sz w:val="16"/>
                <w:szCs w:val="16"/>
              </w:rPr>
            </w:pPr>
            <w:r w:rsidRPr="00927DC5">
              <w:rPr>
                <w:rFonts w:asciiTheme="minorHAnsi" w:hAnsiTheme="minorHAnsi" w:cstheme="minorHAnsi"/>
                <w:sz w:val="15"/>
                <w:szCs w:val="15"/>
              </w:rPr>
              <w:t>T</w:t>
            </w:r>
            <w:r w:rsidRPr="00927DC5">
              <w:rPr>
                <w:rFonts w:asciiTheme="minorHAnsi" w:hAnsiTheme="minorHAnsi" w:cstheme="minorHAnsi"/>
                <w:sz w:val="16"/>
                <w:szCs w:val="16"/>
              </w:rPr>
              <w:t xml:space="preserve">he capacity of targeted recipients is assessed by survey towards the end of year 2. On a scale of 1 to 5, an average score of at least 2 is achieved. </w:t>
            </w:r>
          </w:p>
          <w:p w14:paraId="704456F0" w14:textId="77777777" w:rsidR="00BC4A35" w:rsidRPr="00927DC5" w:rsidRDefault="00BC4A35" w:rsidP="00BC4A35">
            <w:pPr>
              <w:spacing w:after="0"/>
              <w:rPr>
                <w:rFonts w:asciiTheme="minorHAnsi" w:hAnsiTheme="minorHAnsi" w:cstheme="minorHAnsi"/>
                <w:sz w:val="16"/>
                <w:szCs w:val="16"/>
              </w:rPr>
            </w:pPr>
            <w:r w:rsidRPr="00927DC5">
              <w:rPr>
                <w:rFonts w:asciiTheme="minorHAnsi" w:hAnsiTheme="minorHAnsi" w:cstheme="minorHAnsi"/>
                <w:sz w:val="16"/>
                <w:szCs w:val="16"/>
              </w:rPr>
              <w:t xml:space="preserve">- 1 represents a low level of capacity </w:t>
            </w:r>
          </w:p>
          <w:p w14:paraId="707D0B2B" w14:textId="77777777" w:rsidR="00BC4A35" w:rsidRPr="00927DC5" w:rsidRDefault="00BC4A35" w:rsidP="00BC4A35">
            <w:pPr>
              <w:jc w:val="left"/>
              <w:rPr>
                <w:rFonts w:asciiTheme="minorHAnsi" w:hAnsiTheme="minorHAnsi" w:cstheme="minorHAnsi"/>
                <w:sz w:val="16"/>
                <w:szCs w:val="16"/>
              </w:rPr>
            </w:pPr>
            <w:r w:rsidRPr="00927DC5">
              <w:rPr>
                <w:rFonts w:asciiTheme="minorHAnsi" w:hAnsiTheme="minorHAnsi" w:cstheme="minorHAnsi"/>
                <w:sz w:val="16"/>
                <w:szCs w:val="16"/>
              </w:rPr>
              <w:t>- 5 represents a strong capacity to understand relevant issues and apply knowledge and skills to find effective solutions. (1)</w:t>
            </w:r>
          </w:p>
          <w:p w14:paraId="03B68318" w14:textId="77777777" w:rsidR="00BC4A35" w:rsidRPr="00C846B7" w:rsidRDefault="00BC4A35" w:rsidP="00BC4A35">
            <w:pPr>
              <w:jc w:val="left"/>
              <w:rPr>
                <w:iCs/>
                <w:sz w:val="16"/>
                <w:szCs w:val="16"/>
              </w:rPr>
            </w:pPr>
            <w:r w:rsidRPr="00C846B7">
              <w:rPr>
                <w:iCs/>
                <w:sz w:val="16"/>
                <w:szCs w:val="16"/>
              </w:rPr>
              <w:t xml:space="preserve">The capacity of targeted recipients is assessed by </w:t>
            </w:r>
            <w:r w:rsidRPr="00C846B7">
              <w:rPr>
                <w:iCs/>
                <w:sz w:val="16"/>
                <w:szCs w:val="16"/>
              </w:rPr>
              <w:lastRenderedPageBreak/>
              <w:t xml:space="preserve">survey towards the end of the project. On a scale of 1 to 5, an average score of at least 4 is achieved. </w:t>
            </w:r>
          </w:p>
          <w:p w14:paraId="0BCFED17" w14:textId="77777777" w:rsidR="00BC4A35" w:rsidRPr="00C846B7" w:rsidRDefault="00BC4A35" w:rsidP="00BC4A35">
            <w:pPr>
              <w:jc w:val="left"/>
              <w:rPr>
                <w:iCs/>
                <w:sz w:val="16"/>
                <w:szCs w:val="16"/>
              </w:rPr>
            </w:pPr>
            <w:r w:rsidRPr="00C846B7">
              <w:rPr>
                <w:iCs/>
                <w:sz w:val="16"/>
                <w:szCs w:val="16"/>
              </w:rPr>
              <w:t xml:space="preserve">- 1 represents a low level of capacity </w:t>
            </w:r>
          </w:p>
          <w:p w14:paraId="373A7210" w14:textId="42C735C4" w:rsidR="00BC4A35" w:rsidRPr="00C846B7" w:rsidRDefault="00BC4A35" w:rsidP="00BC4A35">
            <w:pPr>
              <w:jc w:val="left"/>
              <w:rPr>
                <w:iCs/>
                <w:sz w:val="16"/>
                <w:szCs w:val="16"/>
              </w:rPr>
            </w:pPr>
            <w:r w:rsidRPr="00C846B7">
              <w:rPr>
                <w:iCs/>
                <w:sz w:val="16"/>
                <w:szCs w:val="16"/>
              </w:rPr>
              <w:t>- 5 represents a strong capacity to understand relevant issues and apply knowledge and skills to find effective solutions. (1)</w:t>
            </w:r>
          </w:p>
        </w:tc>
        <w:tc>
          <w:tcPr>
            <w:tcW w:w="1276" w:type="dxa"/>
            <w:shd w:val="clear" w:color="auto" w:fill="auto"/>
          </w:tcPr>
          <w:p w14:paraId="5836A6BA" w14:textId="554F5457" w:rsidR="00DD14A6" w:rsidRPr="00C846B7" w:rsidRDefault="00DD14A6" w:rsidP="00DD14A6">
            <w:pPr>
              <w:rPr>
                <w:iCs/>
                <w:sz w:val="16"/>
                <w:szCs w:val="16"/>
              </w:rPr>
            </w:pPr>
            <w:r w:rsidRPr="00C846B7">
              <w:rPr>
                <w:iCs/>
                <w:sz w:val="16"/>
                <w:szCs w:val="16"/>
              </w:rPr>
              <w:lastRenderedPageBreak/>
              <w:t>Annually</w:t>
            </w:r>
          </w:p>
        </w:tc>
        <w:tc>
          <w:tcPr>
            <w:tcW w:w="1275" w:type="dxa"/>
            <w:shd w:val="clear" w:color="auto" w:fill="auto"/>
          </w:tcPr>
          <w:p w14:paraId="43A72262" w14:textId="7751A212" w:rsidR="00DD14A6" w:rsidRPr="00C846B7" w:rsidRDefault="00DD14A6" w:rsidP="00DD14A6">
            <w:pPr>
              <w:jc w:val="left"/>
              <w:rPr>
                <w:iCs/>
                <w:sz w:val="16"/>
                <w:szCs w:val="16"/>
              </w:rPr>
            </w:pPr>
            <w:r w:rsidRPr="00C846B7">
              <w:rPr>
                <w:iCs/>
                <w:sz w:val="16"/>
                <w:szCs w:val="16"/>
              </w:rPr>
              <w:t>PMU with support of any training partners</w:t>
            </w:r>
          </w:p>
        </w:tc>
        <w:tc>
          <w:tcPr>
            <w:tcW w:w="1560" w:type="dxa"/>
            <w:shd w:val="clear" w:color="auto" w:fill="auto"/>
          </w:tcPr>
          <w:p w14:paraId="7004E639" w14:textId="77777777" w:rsidR="00DD14A6" w:rsidRPr="00C846B7" w:rsidRDefault="00DD14A6" w:rsidP="00DD14A6">
            <w:pPr>
              <w:jc w:val="left"/>
              <w:rPr>
                <w:iCs/>
                <w:sz w:val="16"/>
                <w:szCs w:val="16"/>
              </w:rPr>
            </w:pPr>
            <w:r w:rsidRPr="00C846B7">
              <w:rPr>
                <w:iCs/>
                <w:sz w:val="16"/>
                <w:szCs w:val="16"/>
              </w:rPr>
              <w:t xml:space="preserve">Participation records of all capacity building events, </w:t>
            </w:r>
          </w:p>
          <w:p w14:paraId="5D154332" w14:textId="77777777" w:rsidR="00DD14A6" w:rsidRPr="00C846B7" w:rsidRDefault="00DD14A6" w:rsidP="00DD14A6">
            <w:pPr>
              <w:jc w:val="left"/>
              <w:rPr>
                <w:iCs/>
                <w:sz w:val="16"/>
                <w:szCs w:val="16"/>
              </w:rPr>
            </w:pPr>
            <w:r w:rsidRPr="00C846B7">
              <w:rPr>
                <w:iCs/>
                <w:sz w:val="16"/>
                <w:szCs w:val="16"/>
              </w:rPr>
              <w:t xml:space="preserve">Record of event or training feedback forms. </w:t>
            </w:r>
          </w:p>
          <w:p w14:paraId="7DDEEA41" w14:textId="26C91170" w:rsidR="00DD14A6" w:rsidRPr="00C846B7" w:rsidRDefault="00DD14A6" w:rsidP="00DD14A6">
            <w:pPr>
              <w:jc w:val="left"/>
              <w:rPr>
                <w:iCs/>
                <w:sz w:val="16"/>
                <w:szCs w:val="16"/>
              </w:rPr>
            </w:pPr>
            <w:r w:rsidRPr="00C846B7">
              <w:rPr>
                <w:iCs/>
                <w:sz w:val="16"/>
                <w:szCs w:val="16"/>
              </w:rPr>
              <w:lastRenderedPageBreak/>
              <w:t xml:space="preserve">Participant survey as optional verification. </w:t>
            </w:r>
          </w:p>
        </w:tc>
        <w:tc>
          <w:tcPr>
            <w:tcW w:w="1760" w:type="dxa"/>
            <w:shd w:val="clear" w:color="auto" w:fill="auto"/>
          </w:tcPr>
          <w:p w14:paraId="6BCDCBF4" w14:textId="6CF1DCD2" w:rsidR="00DD14A6" w:rsidRPr="00C846B7" w:rsidRDefault="00DD14A6" w:rsidP="00DD14A6">
            <w:pPr>
              <w:jc w:val="left"/>
              <w:rPr>
                <w:iCs/>
                <w:sz w:val="16"/>
                <w:szCs w:val="16"/>
              </w:rPr>
            </w:pPr>
            <w:r w:rsidRPr="00C846B7">
              <w:rPr>
                <w:iCs/>
                <w:sz w:val="16"/>
                <w:szCs w:val="16"/>
              </w:rPr>
              <w:lastRenderedPageBreak/>
              <w:t xml:space="preserve">Training and capacity building events not effective in strengthening institutional or human capacity. </w:t>
            </w:r>
          </w:p>
        </w:tc>
      </w:tr>
      <w:tr w:rsidR="00DD14A6" w:rsidRPr="00C846B7" w14:paraId="7615DDA5" w14:textId="77777777" w:rsidTr="764B5765">
        <w:trPr>
          <w:trHeight w:val="424"/>
        </w:trPr>
        <w:tc>
          <w:tcPr>
            <w:tcW w:w="1276" w:type="dxa"/>
            <w:vMerge w:val="restart"/>
            <w:shd w:val="clear" w:color="auto" w:fill="auto"/>
          </w:tcPr>
          <w:p w14:paraId="146AC50D" w14:textId="77777777" w:rsidR="00DD14A6" w:rsidRPr="00C846B7" w:rsidRDefault="00DD14A6" w:rsidP="00DD14A6">
            <w:pPr>
              <w:jc w:val="left"/>
              <w:rPr>
                <w:b/>
                <w:sz w:val="16"/>
                <w:szCs w:val="16"/>
              </w:rPr>
            </w:pPr>
            <w:r w:rsidRPr="00C846B7">
              <w:rPr>
                <w:b/>
                <w:sz w:val="16"/>
                <w:szCs w:val="16"/>
              </w:rPr>
              <w:lastRenderedPageBreak/>
              <w:t>Project Outcome 3.</w:t>
            </w:r>
          </w:p>
          <w:p w14:paraId="18E44D4B" w14:textId="69B00CDC" w:rsidR="00DD14A6" w:rsidRPr="00C846B7" w:rsidRDefault="00DD14A6" w:rsidP="00DD14A6">
            <w:pPr>
              <w:jc w:val="left"/>
              <w:rPr>
                <w:bCs/>
                <w:sz w:val="16"/>
                <w:szCs w:val="16"/>
              </w:rPr>
            </w:pPr>
            <w:r w:rsidRPr="00C846B7">
              <w:rPr>
                <w:rFonts w:asciiTheme="minorHAnsi" w:hAnsiTheme="minorHAnsi" w:cstheme="minorHAnsi"/>
                <w:sz w:val="16"/>
                <w:szCs w:val="16"/>
              </w:rPr>
              <w:t xml:space="preserve">Data and digitalization are mainstreamed, across stakeholders, into local minigrid market development.  Increased knowledge, awareness and network opportunities in the minigrid market and among stakeholders, including benefitting </w:t>
            </w:r>
            <w:r w:rsidRPr="00C846B7">
              <w:rPr>
                <w:rFonts w:asciiTheme="minorHAnsi" w:hAnsiTheme="minorHAnsi" w:cstheme="minorHAnsi"/>
                <w:sz w:val="16"/>
                <w:szCs w:val="16"/>
              </w:rPr>
              <w:lastRenderedPageBreak/>
              <w:t>from linkages to international good practice.</w:t>
            </w:r>
          </w:p>
        </w:tc>
        <w:tc>
          <w:tcPr>
            <w:tcW w:w="1364" w:type="dxa"/>
            <w:shd w:val="clear" w:color="auto" w:fill="auto"/>
            <w:vAlign w:val="center"/>
          </w:tcPr>
          <w:p w14:paraId="0F6583E9" w14:textId="60C2DA9C" w:rsidR="00DD14A6" w:rsidRPr="00C846B7" w:rsidRDefault="00DD14A6" w:rsidP="00DD14A6">
            <w:pPr>
              <w:jc w:val="left"/>
              <w:rPr>
                <w:sz w:val="16"/>
                <w:szCs w:val="16"/>
              </w:rPr>
            </w:pPr>
            <w:r w:rsidRPr="00C846B7">
              <w:rPr>
                <w:rFonts w:asciiTheme="minorHAnsi" w:hAnsiTheme="minorHAnsi" w:cstheme="minorHAnsi"/>
                <w:b/>
                <w:i/>
                <w:sz w:val="16"/>
                <w:szCs w:val="16"/>
              </w:rPr>
              <w:lastRenderedPageBreak/>
              <w:t xml:space="preserve">Indicator </w:t>
            </w:r>
            <w:r w:rsidR="00BC7EB5" w:rsidRPr="00C846B7">
              <w:rPr>
                <w:rFonts w:asciiTheme="minorHAnsi" w:hAnsiTheme="minorHAnsi" w:cstheme="minorHAnsi"/>
                <w:b/>
                <w:i/>
                <w:sz w:val="16"/>
                <w:szCs w:val="16"/>
              </w:rPr>
              <w:t>9</w:t>
            </w:r>
            <w:r w:rsidRPr="00C846B7">
              <w:rPr>
                <w:rFonts w:asciiTheme="minorHAnsi" w:hAnsiTheme="minorHAnsi" w:cstheme="minorHAnsi"/>
                <w:b/>
                <w:iCs/>
                <w:sz w:val="16"/>
                <w:szCs w:val="16"/>
              </w:rPr>
              <w:t xml:space="preserve">. </w:t>
            </w:r>
            <w:r w:rsidRPr="00C846B7">
              <w:rPr>
                <w:rFonts w:asciiTheme="minorHAnsi" w:hAnsiTheme="minorHAnsi" w:cstheme="minorHAnsi"/>
                <w:bCs/>
                <w:iCs/>
                <w:sz w:val="16"/>
                <w:szCs w:val="16"/>
              </w:rPr>
              <w:t xml:space="preserve">A </w:t>
            </w:r>
            <w:r w:rsidR="00BC4A35" w:rsidRPr="00C846B7">
              <w:rPr>
                <w:rFonts w:asciiTheme="minorHAnsi" w:hAnsiTheme="minorHAnsi" w:cstheme="minorHAnsi"/>
                <w:bCs/>
                <w:iCs/>
                <w:sz w:val="16"/>
                <w:szCs w:val="16"/>
              </w:rPr>
              <w:t xml:space="preserve">project </w:t>
            </w:r>
            <w:r w:rsidR="00644493" w:rsidRPr="00C846B7">
              <w:rPr>
                <w:rFonts w:asciiTheme="minorHAnsi" w:hAnsiTheme="minorHAnsi" w:cstheme="minorHAnsi"/>
                <w:bCs/>
                <w:iCs/>
                <w:sz w:val="16"/>
                <w:szCs w:val="16"/>
              </w:rPr>
              <w:t xml:space="preserve">digital </w:t>
            </w:r>
            <w:r w:rsidRPr="00C846B7">
              <w:rPr>
                <w:rFonts w:asciiTheme="minorHAnsi" w:hAnsiTheme="minorHAnsi" w:cstheme="minorHAnsi"/>
                <w:bCs/>
                <w:iCs/>
                <w:sz w:val="16"/>
                <w:szCs w:val="16"/>
              </w:rPr>
              <w:t>strategy for the project is prepared and implemented by the relevant PMU to contribute to project implementation and local minigrid market development</w:t>
            </w:r>
          </w:p>
        </w:tc>
        <w:tc>
          <w:tcPr>
            <w:tcW w:w="1418" w:type="dxa"/>
          </w:tcPr>
          <w:p w14:paraId="73F52F9D" w14:textId="77777777" w:rsidR="00DD14A6" w:rsidRPr="00C846B7" w:rsidRDefault="00DD14A6" w:rsidP="00DD14A6">
            <w:pPr>
              <w:jc w:val="left"/>
              <w:rPr>
                <w:i/>
                <w:sz w:val="16"/>
                <w:szCs w:val="16"/>
                <w:u w:val="single"/>
              </w:rPr>
            </w:pPr>
            <w:r w:rsidRPr="00C846B7">
              <w:rPr>
                <w:i/>
                <w:sz w:val="16"/>
                <w:szCs w:val="16"/>
                <w:u w:val="single"/>
              </w:rPr>
              <w:t>Midterm</w:t>
            </w:r>
          </w:p>
          <w:p w14:paraId="20D44F1B" w14:textId="59BB935C" w:rsidR="00DD14A6" w:rsidRPr="00C846B7" w:rsidRDefault="00DD14A6" w:rsidP="00DD14A6">
            <w:pPr>
              <w:jc w:val="left"/>
              <w:rPr>
                <w:iCs/>
                <w:sz w:val="16"/>
                <w:szCs w:val="16"/>
              </w:rPr>
            </w:pPr>
            <w:r w:rsidRPr="00C846B7">
              <w:rPr>
                <w:iCs/>
                <w:sz w:val="16"/>
                <w:szCs w:val="16"/>
              </w:rPr>
              <w:t>Data</w:t>
            </w:r>
            <w:r w:rsidR="007F2D2A" w:rsidRPr="00C846B7">
              <w:rPr>
                <w:iCs/>
                <w:sz w:val="16"/>
                <w:szCs w:val="16"/>
                <w:lang w:val="en-CA"/>
              </w:rPr>
              <w:t>/digital</w:t>
            </w:r>
            <w:r w:rsidRPr="00C846B7">
              <w:rPr>
                <w:iCs/>
                <w:sz w:val="16"/>
                <w:szCs w:val="16"/>
              </w:rPr>
              <w:t xml:space="preserve"> strategy developed and being implemented.</w:t>
            </w:r>
          </w:p>
          <w:p w14:paraId="2A64262B" w14:textId="6B7CA1C1" w:rsidR="00DD14A6" w:rsidRPr="00C846B7" w:rsidRDefault="00DD14A6" w:rsidP="00DD14A6">
            <w:pPr>
              <w:jc w:val="left"/>
              <w:rPr>
                <w:iCs/>
                <w:sz w:val="16"/>
                <w:szCs w:val="16"/>
              </w:rPr>
            </w:pPr>
            <w:r w:rsidRPr="00C846B7">
              <w:rPr>
                <w:iCs/>
                <w:sz w:val="16"/>
                <w:szCs w:val="16"/>
              </w:rPr>
              <w:t xml:space="preserve">Baseline data from EEC minigrid pilot project available. </w:t>
            </w:r>
          </w:p>
          <w:p w14:paraId="605F49E1" w14:textId="648055B0" w:rsidR="00DD14A6" w:rsidRPr="00C846B7" w:rsidRDefault="00DD14A6" w:rsidP="00DD14A6">
            <w:pPr>
              <w:jc w:val="left"/>
              <w:rPr>
                <w:i/>
                <w:sz w:val="16"/>
                <w:szCs w:val="16"/>
                <w:u w:val="single"/>
              </w:rPr>
            </w:pPr>
            <w:r w:rsidRPr="00C846B7">
              <w:rPr>
                <w:i/>
                <w:sz w:val="16"/>
                <w:szCs w:val="16"/>
                <w:u w:val="single"/>
              </w:rPr>
              <w:t>End of project</w:t>
            </w:r>
          </w:p>
          <w:p w14:paraId="56AC9D03" w14:textId="2E498B02" w:rsidR="00DD14A6" w:rsidRPr="00C846B7" w:rsidRDefault="00BC4A35" w:rsidP="00DD14A6">
            <w:pPr>
              <w:pStyle w:val="NormalWeb"/>
              <w:spacing w:before="60" w:beforeAutospacing="0" w:after="60" w:afterAutospacing="0"/>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Project digital </w:t>
            </w:r>
            <w:r w:rsidR="00DD14A6" w:rsidRPr="00C846B7">
              <w:rPr>
                <w:rFonts w:asciiTheme="minorHAnsi" w:hAnsiTheme="minorHAnsi" w:cstheme="minorHAnsi"/>
                <w:bCs/>
                <w:iCs/>
                <w:sz w:val="16"/>
                <w:szCs w:val="16"/>
              </w:rPr>
              <w:t>strategy implemented</w:t>
            </w:r>
          </w:p>
          <w:p w14:paraId="0C7E6A87" w14:textId="77777777" w:rsidR="00BC4A35" w:rsidRPr="00C846B7" w:rsidRDefault="00BC4A35" w:rsidP="00BC4A35">
            <w:pPr>
              <w:pStyle w:val="NormalWeb"/>
              <w:spacing w:before="60" w:beforeAutospacing="0" w:after="60" w:afterAutospacing="0"/>
              <w:rPr>
                <w:rFonts w:asciiTheme="minorHAnsi" w:hAnsiTheme="minorHAnsi" w:cstheme="minorHAnsi"/>
                <w:bCs/>
                <w:iCs/>
                <w:sz w:val="16"/>
                <w:szCs w:val="16"/>
              </w:rPr>
            </w:pPr>
            <w:r w:rsidRPr="00C846B7">
              <w:rPr>
                <w:rFonts w:asciiTheme="minorHAnsi" w:hAnsiTheme="minorHAnsi" w:cstheme="minorHAnsi"/>
                <w:bCs/>
                <w:iCs/>
                <w:sz w:val="16"/>
                <w:szCs w:val="16"/>
              </w:rPr>
              <w:t xml:space="preserve">Recommendations for rolling out digital solutions for minigrids at national level have been shared </w:t>
            </w:r>
            <w:r w:rsidRPr="00C846B7">
              <w:rPr>
                <w:rFonts w:asciiTheme="minorHAnsi" w:hAnsiTheme="minorHAnsi" w:cstheme="minorHAnsi"/>
                <w:bCs/>
                <w:iCs/>
                <w:sz w:val="16"/>
                <w:szCs w:val="16"/>
              </w:rPr>
              <w:lastRenderedPageBreak/>
              <w:t>with key national stakeholders. (1)</w:t>
            </w:r>
          </w:p>
          <w:p w14:paraId="448246F4" w14:textId="390CAAF4" w:rsidR="00DD14A6" w:rsidRPr="00C846B7" w:rsidRDefault="00BC4A35" w:rsidP="00DD14A6">
            <w:pPr>
              <w:jc w:val="left"/>
              <w:rPr>
                <w:i/>
                <w:sz w:val="16"/>
                <w:szCs w:val="16"/>
              </w:rPr>
            </w:pPr>
            <w:r w:rsidRPr="00C846B7">
              <w:rPr>
                <w:rFonts w:asciiTheme="minorHAnsi" w:hAnsiTheme="minorHAnsi" w:cstheme="minorHAnsi"/>
                <w:bCs/>
                <w:iCs/>
                <w:sz w:val="16"/>
                <w:szCs w:val="16"/>
              </w:rPr>
              <w:br/>
            </w:r>
            <w:r w:rsidR="00DD14A6" w:rsidRPr="00C846B7">
              <w:rPr>
                <w:rFonts w:asciiTheme="minorHAnsi" w:hAnsiTheme="minorHAnsi" w:cstheme="minorHAnsi"/>
                <w:bCs/>
                <w:iCs/>
                <w:sz w:val="16"/>
                <w:szCs w:val="16"/>
              </w:rPr>
              <w:t>Complete dataset for all outputs and measured data from pilot projects.</w:t>
            </w:r>
          </w:p>
        </w:tc>
        <w:tc>
          <w:tcPr>
            <w:tcW w:w="1683" w:type="dxa"/>
          </w:tcPr>
          <w:p w14:paraId="052D982C" w14:textId="77777777" w:rsidR="00DD14A6" w:rsidRPr="00C846B7" w:rsidRDefault="00DD14A6" w:rsidP="00DD14A6">
            <w:pPr>
              <w:jc w:val="left"/>
              <w:rPr>
                <w:rFonts w:asciiTheme="minorHAnsi" w:hAnsiTheme="minorHAnsi" w:cstheme="minorHAnsi"/>
                <w:bCs/>
                <w:iCs/>
                <w:sz w:val="16"/>
                <w:szCs w:val="16"/>
              </w:rPr>
            </w:pPr>
            <w:r w:rsidRPr="00C846B7">
              <w:rPr>
                <w:sz w:val="16"/>
                <w:szCs w:val="16"/>
                <w:u w:val="single"/>
              </w:rPr>
              <w:lastRenderedPageBreak/>
              <w:t>Baseline</w:t>
            </w:r>
            <w:r w:rsidRPr="00C846B7">
              <w:rPr>
                <w:sz w:val="16"/>
                <w:szCs w:val="16"/>
              </w:rPr>
              <w:t xml:space="preserve">: </w:t>
            </w:r>
            <w:r w:rsidRPr="00C846B7">
              <w:rPr>
                <w:rFonts w:asciiTheme="minorHAnsi" w:hAnsiTheme="minorHAnsi" w:cstheme="minorHAnsi"/>
                <w:bCs/>
                <w:iCs/>
                <w:sz w:val="16"/>
                <w:szCs w:val="16"/>
              </w:rPr>
              <w:t>Data strategy not currently in place.</w:t>
            </w:r>
          </w:p>
          <w:p w14:paraId="54E8D927" w14:textId="6CAF34AF" w:rsidR="00DD14A6" w:rsidRPr="00C846B7" w:rsidRDefault="00DD14A6" w:rsidP="00DD14A6">
            <w:pPr>
              <w:jc w:val="left"/>
              <w:rPr>
                <w:sz w:val="16"/>
                <w:szCs w:val="16"/>
              </w:rPr>
            </w:pPr>
            <w:r w:rsidRPr="00C846B7">
              <w:rPr>
                <w:sz w:val="16"/>
                <w:szCs w:val="16"/>
              </w:rPr>
              <w:t>Dat</w:t>
            </w:r>
            <w:r w:rsidR="007F2D2A" w:rsidRPr="00C846B7">
              <w:rPr>
                <w:sz w:val="16"/>
                <w:szCs w:val="16"/>
              </w:rPr>
              <w:t>a/digital</w:t>
            </w:r>
            <w:r w:rsidRPr="00C846B7">
              <w:rPr>
                <w:sz w:val="16"/>
                <w:szCs w:val="16"/>
              </w:rPr>
              <w:t xml:space="preserve"> strategy prepared and implemented to ensure experience gained is effectively captured and utilized. </w:t>
            </w:r>
          </w:p>
        </w:tc>
        <w:tc>
          <w:tcPr>
            <w:tcW w:w="1577" w:type="dxa"/>
            <w:shd w:val="clear" w:color="auto" w:fill="auto"/>
          </w:tcPr>
          <w:p w14:paraId="17EF5435" w14:textId="77777777" w:rsidR="00DD14A6" w:rsidRPr="00C846B7" w:rsidRDefault="00DD14A6" w:rsidP="00DD14A6">
            <w:pPr>
              <w:jc w:val="left"/>
              <w:rPr>
                <w:sz w:val="16"/>
                <w:szCs w:val="16"/>
              </w:rPr>
            </w:pPr>
            <w:r w:rsidRPr="00C846B7">
              <w:rPr>
                <w:sz w:val="16"/>
                <w:szCs w:val="16"/>
              </w:rPr>
              <w:t>Smart metering data</w:t>
            </w:r>
          </w:p>
          <w:p w14:paraId="28CC79C6" w14:textId="77777777" w:rsidR="00DD14A6" w:rsidRPr="00C846B7" w:rsidRDefault="00DD14A6" w:rsidP="00DD14A6">
            <w:pPr>
              <w:jc w:val="left"/>
              <w:rPr>
                <w:sz w:val="16"/>
                <w:szCs w:val="16"/>
              </w:rPr>
            </w:pPr>
            <w:r w:rsidRPr="00C846B7">
              <w:rPr>
                <w:sz w:val="16"/>
                <w:szCs w:val="16"/>
              </w:rPr>
              <w:t xml:space="preserve">Surveys, focus groups, interviews, and any other data collection instruments used. </w:t>
            </w:r>
          </w:p>
          <w:p w14:paraId="060C5F90" w14:textId="77777777" w:rsidR="00DD14A6" w:rsidRPr="00C846B7" w:rsidRDefault="00DD14A6" w:rsidP="00DD14A6">
            <w:pPr>
              <w:jc w:val="left"/>
              <w:rPr>
                <w:sz w:val="16"/>
                <w:szCs w:val="16"/>
              </w:rPr>
            </w:pPr>
            <w:r w:rsidRPr="00C846B7">
              <w:rPr>
                <w:sz w:val="16"/>
                <w:szCs w:val="16"/>
              </w:rPr>
              <w:t>CSO statistics and publications.</w:t>
            </w:r>
          </w:p>
          <w:p w14:paraId="4129ADE0" w14:textId="343C31D7" w:rsidR="00DD14A6" w:rsidRPr="00C846B7" w:rsidRDefault="00DD14A6" w:rsidP="00DD14A6">
            <w:pPr>
              <w:jc w:val="left"/>
              <w:rPr>
                <w:sz w:val="16"/>
                <w:szCs w:val="16"/>
              </w:rPr>
            </w:pPr>
            <w:r w:rsidRPr="00C846B7">
              <w:rPr>
                <w:sz w:val="16"/>
                <w:szCs w:val="16"/>
              </w:rPr>
              <w:t xml:space="preserve">ESERA minigrid application and licensing data. </w:t>
            </w:r>
          </w:p>
          <w:p w14:paraId="4113FC1B" w14:textId="7873D912" w:rsidR="00DD14A6" w:rsidRPr="00C846B7" w:rsidRDefault="00DD14A6" w:rsidP="00DD14A6">
            <w:pPr>
              <w:jc w:val="left"/>
              <w:rPr>
                <w:sz w:val="16"/>
                <w:szCs w:val="16"/>
              </w:rPr>
            </w:pPr>
            <w:r w:rsidRPr="00C846B7">
              <w:rPr>
                <w:sz w:val="16"/>
                <w:szCs w:val="16"/>
              </w:rPr>
              <w:t xml:space="preserve">REASWA Memberships and COP attendance. </w:t>
            </w:r>
          </w:p>
          <w:p w14:paraId="40CA8B88" w14:textId="77777777" w:rsidR="00DD14A6" w:rsidRPr="00C846B7" w:rsidRDefault="00DD14A6" w:rsidP="00DD14A6">
            <w:pPr>
              <w:jc w:val="left"/>
              <w:rPr>
                <w:sz w:val="16"/>
                <w:szCs w:val="16"/>
              </w:rPr>
            </w:pPr>
            <w:r w:rsidRPr="00C846B7">
              <w:rPr>
                <w:sz w:val="16"/>
                <w:szCs w:val="16"/>
              </w:rPr>
              <w:t xml:space="preserve">CSER training attendance. </w:t>
            </w:r>
          </w:p>
          <w:p w14:paraId="03DF9732" w14:textId="15B165FE" w:rsidR="00DD14A6" w:rsidRPr="00C846B7" w:rsidRDefault="00DD14A6" w:rsidP="00DD14A6">
            <w:pPr>
              <w:jc w:val="left"/>
              <w:rPr>
                <w:sz w:val="16"/>
                <w:szCs w:val="16"/>
              </w:rPr>
            </w:pPr>
            <w:r w:rsidRPr="00C846B7">
              <w:rPr>
                <w:sz w:val="16"/>
                <w:szCs w:val="16"/>
              </w:rPr>
              <w:t xml:space="preserve">UNCDF and FinMark Trust survey data. </w:t>
            </w:r>
          </w:p>
        </w:tc>
        <w:tc>
          <w:tcPr>
            <w:tcW w:w="1276" w:type="dxa"/>
            <w:shd w:val="clear" w:color="auto" w:fill="auto"/>
          </w:tcPr>
          <w:p w14:paraId="39EA1E40" w14:textId="77777777" w:rsidR="00DD14A6" w:rsidRPr="00C846B7" w:rsidRDefault="00DD14A6" w:rsidP="00DD14A6">
            <w:pPr>
              <w:jc w:val="left"/>
              <w:rPr>
                <w:sz w:val="16"/>
                <w:szCs w:val="16"/>
              </w:rPr>
            </w:pPr>
            <w:r w:rsidRPr="00C846B7">
              <w:rPr>
                <w:sz w:val="16"/>
                <w:szCs w:val="16"/>
              </w:rPr>
              <w:t xml:space="preserve">Dependent on data strategy and regional project guidance. </w:t>
            </w:r>
          </w:p>
          <w:p w14:paraId="33B80D77" w14:textId="518C4CC5" w:rsidR="00DD14A6" w:rsidRPr="00C846B7" w:rsidRDefault="00DD14A6" w:rsidP="00DD14A6">
            <w:pPr>
              <w:jc w:val="left"/>
              <w:rPr>
                <w:sz w:val="16"/>
                <w:szCs w:val="16"/>
              </w:rPr>
            </w:pPr>
            <w:r w:rsidRPr="00C846B7">
              <w:rPr>
                <w:sz w:val="16"/>
                <w:szCs w:val="16"/>
              </w:rPr>
              <w:t xml:space="preserve">Different data sets will be collected monthly, quarterly and/or ad hoc as relevant, and collated and reported annually. </w:t>
            </w:r>
          </w:p>
        </w:tc>
        <w:tc>
          <w:tcPr>
            <w:tcW w:w="1275" w:type="dxa"/>
            <w:shd w:val="clear" w:color="auto" w:fill="auto"/>
          </w:tcPr>
          <w:p w14:paraId="36E95FD4" w14:textId="19F13738" w:rsidR="00DD14A6" w:rsidRPr="00C846B7" w:rsidRDefault="00DD14A6" w:rsidP="00DD14A6">
            <w:pPr>
              <w:rPr>
                <w:sz w:val="16"/>
                <w:szCs w:val="16"/>
              </w:rPr>
            </w:pPr>
            <w:r w:rsidRPr="00C846B7">
              <w:rPr>
                <w:sz w:val="16"/>
                <w:szCs w:val="16"/>
              </w:rPr>
              <w:t>PMU</w:t>
            </w:r>
          </w:p>
        </w:tc>
        <w:tc>
          <w:tcPr>
            <w:tcW w:w="1560" w:type="dxa"/>
            <w:shd w:val="clear" w:color="auto" w:fill="auto"/>
          </w:tcPr>
          <w:p w14:paraId="50186DAD" w14:textId="2CB4797B" w:rsidR="00DD14A6" w:rsidRPr="00C846B7" w:rsidRDefault="00DD14A6" w:rsidP="00DD14A6">
            <w:pPr>
              <w:jc w:val="left"/>
              <w:rPr>
                <w:sz w:val="16"/>
                <w:szCs w:val="16"/>
              </w:rPr>
            </w:pPr>
            <w:r w:rsidRPr="00C846B7">
              <w:rPr>
                <w:sz w:val="16"/>
                <w:szCs w:val="16"/>
              </w:rPr>
              <w:t>Data base or bank of collected data.</w:t>
            </w:r>
          </w:p>
          <w:p w14:paraId="6A5BCDCC" w14:textId="36368789" w:rsidR="00DD14A6" w:rsidRPr="00C846B7" w:rsidRDefault="00DD14A6" w:rsidP="00DD14A6">
            <w:pPr>
              <w:jc w:val="left"/>
              <w:rPr>
                <w:sz w:val="16"/>
                <w:szCs w:val="16"/>
              </w:rPr>
            </w:pPr>
            <w:r w:rsidRPr="00C846B7">
              <w:rPr>
                <w:sz w:val="16"/>
                <w:szCs w:val="16"/>
              </w:rPr>
              <w:t>Knowledge resources made available on the website.</w:t>
            </w:r>
          </w:p>
          <w:p w14:paraId="320E1A70" w14:textId="05C90BB5" w:rsidR="00DD14A6" w:rsidRPr="00C846B7" w:rsidRDefault="00DD14A6" w:rsidP="00DD14A6">
            <w:pPr>
              <w:jc w:val="left"/>
              <w:rPr>
                <w:sz w:val="16"/>
                <w:szCs w:val="16"/>
              </w:rPr>
            </w:pPr>
            <w:r w:rsidRPr="00C846B7">
              <w:rPr>
                <w:sz w:val="16"/>
                <w:szCs w:val="16"/>
              </w:rPr>
              <w:t xml:space="preserve">Submissions to regional project. </w:t>
            </w:r>
          </w:p>
        </w:tc>
        <w:tc>
          <w:tcPr>
            <w:tcW w:w="1760" w:type="dxa"/>
            <w:shd w:val="clear" w:color="auto" w:fill="auto"/>
          </w:tcPr>
          <w:p w14:paraId="62190D08" w14:textId="0F5D32AA" w:rsidR="00DD14A6" w:rsidRPr="00C846B7" w:rsidRDefault="00DD14A6" w:rsidP="00DD14A6">
            <w:pPr>
              <w:rPr>
                <w:sz w:val="16"/>
                <w:szCs w:val="16"/>
              </w:rPr>
            </w:pPr>
            <w:r w:rsidRPr="00C846B7">
              <w:rPr>
                <w:sz w:val="16"/>
                <w:szCs w:val="16"/>
              </w:rPr>
              <w:t>-</w:t>
            </w:r>
          </w:p>
        </w:tc>
      </w:tr>
      <w:tr w:rsidR="00DD14A6" w:rsidRPr="00C846B7" w14:paraId="40A684CC" w14:textId="77777777" w:rsidTr="764B5765">
        <w:trPr>
          <w:trHeight w:val="424"/>
        </w:trPr>
        <w:tc>
          <w:tcPr>
            <w:tcW w:w="1276" w:type="dxa"/>
            <w:vMerge/>
          </w:tcPr>
          <w:p w14:paraId="2CBAD4A6" w14:textId="77777777" w:rsidR="00DD14A6" w:rsidRPr="00C846B7" w:rsidRDefault="00DD14A6" w:rsidP="00DD14A6">
            <w:pPr>
              <w:rPr>
                <w:b/>
                <w:sz w:val="16"/>
                <w:szCs w:val="16"/>
              </w:rPr>
            </w:pPr>
          </w:p>
        </w:tc>
        <w:tc>
          <w:tcPr>
            <w:tcW w:w="1364" w:type="dxa"/>
            <w:shd w:val="clear" w:color="auto" w:fill="auto"/>
            <w:vAlign w:val="center"/>
          </w:tcPr>
          <w:p w14:paraId="167CB741" w14:textId="21AE736A" w:rsidR="00DD14A6" w:rsidRPr="00C846B7" w:rsidRDefault="00DD14A6" w:rsidP="00DD14A6">
            <w:pPr>
              <w:jc w:val="left"/>
              <w:rPr>
                <w:b/>
                <w:i/>
                <w:sz w:val="16"/>
                <w:szCs w:val="16"/>
              </w:rPr>
            </w:pPr>
            <w:r w:rsidRPr="00C846B7">
              <w:rPr>
                <w:rFonts w:asciiTheme="minorHAnsi" w:hAnsiTheme="minorHAnsi" w:cstheme="minorHAnsi"/>
                <w:b/>
                <w:i/>
                <w:sz w:val="16"/>
                <w:szCs w:val="16"/>
              </w:rPr>
              <w:t xml:space="preserve">Indicator </w:t>
            </w:r>
            <w:r w:rsidR="00BC7EB5" w:rsidRPr="00C846B7">
              <w:rPr>
                <w:rFonts w:asciiTheme="minorHAnsi" w:hAnsiTheme="minorHAnsi" w:cstheme="minorHAnsi"/>
                <w:b/>
                <w:i/>
                <w:sz w:val="16"/>
                <w:szCs w:val="16"/>
              </w:rPr>
              <w:t>10</w:t>
            </w:r>
            <w:r w:rsidRPr="00C846B7">
              <w:rPr>
                <w:rFonts w:asciiTheme="minorHAnsi" w:hAnsiTheme="minorHAnsi" w:cstheme="minorHAnsi"/>
                <w:b/>
                <w:iCs/>
                <w:sz w:val="16"/>
                <w:szCs w:val="16"/>
              </w:rPr>
              <w:t>.</w:t>
            </w:r>
            <w:r w:rsidRPr="00C846B7">
              <w:rPr>
                <w:rFonts w:asciiTheme="minorHAnsi" w:hAnsiTheme="minorHAnsi" w:cstheme="minorHAnsi"/>
                <w:bCs/>
                <w:iCs/>
                <w:sz w:val="16"/>
                <w:szCs w:val="16"/>
              </w:rPr>
              <w:t xml:space="preserve"> Number of minigrid pilots sharing data on minigrid performance with the regional project and other stakeholders following best practices and guidance provided by the AMP Regional Project*</w:t>
            </w:r>
          </w:p>
        </w:tc>
        <w:tc>
          <w:tcPr>
            <w:tcW w:w="1418" w:type="dxa"/>
          </w:tcPr>
          <w:p w14:paraId="1DA7B771" w14:textId="77777777" w:rsidR="00DD14A6" w:rsidRPr="00C846B7" w:rsidRDefault="00DD14A6" w:rsidP="00DD14A6">
            <w:pPr>
              <w:jc w:val="left"/>
              <w:rPr>
                <w:i/>
                <w:sz w:val="16"/>
                <w:szCs w:val="16"/>
                <w:u w:val="single"/>
              </w:rPr>
            </w:pPr>
            <w:r w:rsidRPr="00C846B7">
              <w:rPr>
                <w:i/>
                <w:sz w:val="16"/>
                <w:szCs w:val="16"/>
                <w:u w:val="single"/>
              </w:rPr>
              <w:t>Midterm</w:t>
            </w:r>
          </w:p>
          <w:p w14:paraId="64C78044" w14:textId="57D10F65" w:rsidR="00BC4A35" w:rsidRPr="00C846B7" w:rsidRDefault="00BC4A35"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The project’s ‘digital &amp; data management platform’ is procured and operational, ready for data collection from the project’s mini-grid pilot(s), and for data sharing with the AMP regional project’s digital platform. (1)</w:t>
            </w:r>
          </w:p>
          <w:p w14:paraId="5129C0D9" w14:textId="4DEBA937" w:rsidR="00DD14A6" w:rsidRPr="00C846B7" w:rsidRDefault="00DD14A6" w:rsidP="00DD14A6">
            <w:pPr>
              <w:jc w:val="left"/>
              <w:rPr>
                <w:iCs/>
                <w:sz w:val="16"/>
                <w:szCs w:val="16"/>
              </w:rPr>
            </w:pPr>
            <w:r w:rsidRPr="00C846B7">
              <w:rPr>
                <w:rFonts w:asciiTheme="minorHAnsi" w:hAnsiTheme="minorHAnsi" w:cstheme="minorHAnsi"/>
                <w:bCs/>
                <w:iCs/>
                <w:sz w:val="16"/>
                <w:szCs w:val="16"/>
              </w:rPr>
              <w:t>Pilot 1 sharing data</w:t>
            </w:r>
            <w:r w:rsidRPr="00C846B7">
              <w:rPr>
                <w:iCs/>
                <w:sz w:val="16"/>
                <w:szCs w:val="16"/>
              </w:rPr>
              <w:t>.</w:t>
            </w:r>
            <w:r w:rsidRPr="00C846B7">
              <w:rPr>
                <w:i/>
                <w:sz w:val="16"/>
                <w:szCs w:val="16"/>
                <w:u w:val="single"/>
              </w:rPr>
              <w:t xml:space="preserve"> </w:t>
            </w:r>
          </w:p>
          <w:p w14:paraId="77D1759C" w14:textId="599556A4" w:rsidR="00DD14A6" w:rsidRPr="00C846B7" w:rsidRDefault="00DD14A6" w:rsidP="00DD14A6">
            <w:pPr>
              <w:jc w:val="left"/>
              <w:rPr>
                <w:i/>
                <w:sz w:val="16"/>
                <w:szCs w:val="16"/>
                <w:u w:val="single"/>
              </w:rPr>
            </w:pPr>
            <w:r w:rsidRPr="00C846B7">
              <w:rPr>
                <w:i/>
                <w:sz w:val="16"/>
                <w:szCs w:val="16"/>
                <w:u w:val="single"/>
              </w:rPr>
              <w:t>End of project</w:t>
            </w:r>
          </w:p>
          <w:p w14:paraId="07AF3074" w14:textId="188501D5" w:rsidR="00BC4A35" w:rsidRPr="00C846B7" w:rsidRDefault="00BC4A35"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 xml:space="preserve">100% of the planned minigrid pilots, as identified in the project’s Minigrid Pilot Plan, are collecting and sharing data with the AMP Regional Project using the project’s ‘digital &amp; </w:t>
            </w:r>
            <w:r w:rsidRPr="00C846B7">
              <w:rPr>
                <w:rFonts w:asciiTheme="minorHAnsi" w:hAnsiTheme="minorHAnsi" w:cstheme="minorHAnsi"/>
                <w:bCs/>
                <w:iCs/>
                <w:sz w:val="16"/>
                <w:szCs w:val="16"/>
              </w:rPr>
              <w:lastRenderedPageBreak/>
              <w:t>data management platform’. (1)</w:t>
            </w:r>
          </w:p>
          <w:p w14:paraId="498EEF03" w14:textId="66E29786" w:rsidR="00DD14A6" w:rsidRPr="00C846B7" w:rsidRDefault="00BC4A35" w:rsidP="00DD14A6">
            <w:pPr>
              <w:jc w:val="left"/>
              <w:rPr>
                <w:i/>
                <w:sz w:val="16"/>
                <w:szCs w:val="16"/>
              </w:rPr>
            </w:pPr>
            <w:r w:rsidRPr="00C846B7">
              <w:rPr>
                <w:rFonts w:asciiTheme="minorHAnsi" w:hAnsiTheme="minorHAnsi" w:cstheme="minorHAnsi"/>
                <w:bCs/>
                <w:iCs/>
                <w:sz w:val="16"/>
                <w:szCs w:val="16"/>
              </w:rPr>
              <w:t>B</w:t>
            </w:r>
            <w:r w:rsidR="00DD14A6" w:rsidRPr="00C846B7">
              <w:rPr>
                <w:rFonts w:asciiTheme="minorHAnsi" w:hAnsiTheme="minorHAnsi" w:cstheme="minorHAnsi"/>
                <w:bCs/>
                <w:iCs/>
                <w:sz w:val="16"/>
                <w:szCs w:val="16"/>
              </w:rPr>
              <w:t>oth pilot 1 and pilot 2 collecting and sharing data.</w:t>
            </w:r>
          </w:p>
        </w:tc>
        <w:tc>
          <w:tcPr>
            <w:tcW w:w="1683" w:type="dxa"/>
          </w:tcPr>
          <w:p w14:paraId="0B741AFD" w14:textId="0418E988" w:rsidR="00DD14A6" w:rsidRPr="00C846B7" w:rsidRDefault="00DD14A6" w:rsidP="00DD14A6">
            <w:pPr>
              <w:rPr>
                <w:i/>
                <w:sz w:val="16"/>
                <w:szCs w:val="16"/>
              </w:rPr>
            </w:pPr>
            <w:r w:rsidRPr="00C846B7">
              <w:rPr>
                <w:iCs/>
                <w:sz w:val="16"/>
                <w:szCs w:val="16"/>
                <w:u w:val="single"/>
              </w:rPr>
              <w:lastRenderedPageBreak/>
              <w:t>Baseline:</w:t>
            </w:r>
            <w:r w:rsidRPr="00C846B7">
              <w:rPr>
                <w:i/>
                <w:sz w:val="16"/>
                <w:szCs w:val="16"/>
              </w:rPr>
              <w:t xml:space="preserve"> </w:t>
            </w:r>
            <w:r w:rsidRPr="00C846B7">
              <w:rPr>
                <w:rFonts w:asciiTheme="minorHAnsi" w:hAnsiTheme="minorHAnsi" w:cstheme="minorHAnsi"/>
                <w:bCs/>
                <w:iCs/>
                <w:sz w:val="16"/>
                <w:szCs w:val="16"/>
              </w:rPr>
              <w:t>No pilot data currently available.</w:t>
            </w:r>
          </w:p>
        </w:tc>
        <w:tc>
          <w:tcPr>
            <w:tcW w:w="1577" w:type="dxa"/>
            <w:shd w:val="clear" w:color="auto" w:fill="auto"/>
          </w:tcPr>
          <w:p w14:paraId="404E2763" w14:textId="77777777" w:rsidR="00DD14A6" w:rsidRPr="00C846B7" w:rsidRDefault="00DD14A6" w:rsidP="00DD14A6">
            <w:pPr>
              <w:jc w:val="left"/>
              <w:rPr>
                <w:iCs/>
                <w:sz w:val="16"/>
                <w:szCs w:val="16"/>
              </w:rPr>
            </w:pPr>
            <w:r w:rsidRPr="00C846B7">
              <w:rPr>
                <w:iCs/>
                <w:sz w:val="16"/>
                <w:szCs w:val="16"/>
              </w:rPr>
              <w:t>Remote metering</w:t>
            </w:r>
            <w:r w:rsidRPr="00C846B7">
              <w:rPr>
                <w:i/>
                <w:sz w:val="16"/>
                <w:szCs w:val="16"/>
              </w:rPr>
              <w:t xml:space="preserve"> </w:t>
            </w:r>
            <w:r w:rsidRPr="00C846B7">
              <w:rPr>
                <w:iCs/>
                <w:sz w:val="16"/>
                <w:szCs w:val="16"/>
              </w:rPr>
              <w:t xml:space="preserve">data captured and </w:t>
            </w:r>
            <w:proofErr w:type="spellStart"/>
            <w:r w:rsidRPr="00C846B7">
              <w:rPr>
                <w:iCs/>
                <w:sz w:val="16"/>
                <w:szCs w:val="16"/>
              </w:rPr>
              <w:t>analysed</w:t>
            </w:r>
            <w:proofErr w:type="spellEnd"/>
            <w:r w:rsidRPr="00C846B7">
              <w:rPr>
                <w:iCs/>
                <w:sz w:val="16"/>
                <w:szCs w:val="16"/>
              </w:rPr>
              <w:t xml:space="preserve"> per end use, customer type, season, time of day, etc.</w:t>
            </w:r>
          </w:p>
          <w:p w14:paraId="003C07AC" w14:textId="4CF44FA8" w:rsidR="00DD14A6" w:rsidRPr="00C846B7" w:rsidRDefault="00DD14A6" w:rsidP="00DD14A6">
            <w:pPr>
              <w:jc w:val="left"/>
              <w:rPr>
                <w:i/>
                <w:sz w:val="16"/>
                <w:szCs w:val="16"/>
              </w:rPr>
            </w:pPr>
            <w:r w:rsidRPr="00C846B7">
              <w:rPr>
                <w:iCs/>
                <w:sz w:val="16"/>
                <w:szCs w:val="16"/>
              </w:rPr>
              <w:t>Survey data, interviews, focus groups, economic data, satellite data, for pilot communities with specific focus on including representation of gender, youth and under vulnerable groups.</w:t>
            </w:r>
            <w:r w:rsidRPr="00C846B7">
              <w:rPr>
                <w:i/>
                <w:sz w:val="16"/>
                <w:szCs w:val="16"/>
              </w:rPr>
              <w:t xml:space="preserve"> </w:t>
            </w:r>
          </w:p>
        </w:tc>
        <w:tc>
          <w:tcPr>
            <w:tcW w:w="1276" w:type="dxa"/>
            <w:shd w:val="clear" w:color="auto" w:fill="auto"/>
          </w:tcPr>
          <w:p w14:paraId="01CC8C48" w14:textId="14217943" w:rsidR="00DD14A6" w:rsidRPr="00C846B7" w:rsidRDefault="00DD14A6" w:rsidP="00DD14A6">
            <w:pPr>
              <w:jc w:val="left"/>
              <w:rPr>
                <w:iCs/>
                <w:sz w:val="16"/>
                <w:szCs w:val="16"/>
              </w:rPr>
            </w:pPr>
            <w:r w:rsidRPr="00C846B7">
              <w:rPr>
                <w:iCs/>
                <w:sz w:val="16"/>
                <w:szCs w:val="16"/>
              </w:rPr>
              <w:t>Monthly collection of metering data</w:t>
            </w:r>
          </w:p>
          <w:p w14:paraId="19FF07F6" w14:textId="11E51731" w:rsidR="00DD14A6" w:rsidRPr="00C846B7" w:rsidRDefault="00DD14A6" w:rsidP="00DD14A6">
            <w:pPr>
              <w:jc w:val="left"/>
              <w:rPr>
                <w:i/>
                <w:sz w:val="16"/>
                <w:szCs w:val="16"/>
              </w:rPr>
            </w:pPr>
            <w:r w:rsidRPr="00C846B7">
              <w:rPr>
                <w:iCs/>
                <w:sz w:val="16"/>
                <w:szCs w:val="16"/>
              </w:rPr>
              <w:t>Annual collection of socio-economic impact data.</w:t>
            </w:r>
            <w:r w:rsidRPr="00C846B7">
              <w:rPr>
                <w:i/>
                <w:sz w:val="16"/>
                <w:szCs w:val="16"/>
              </w:rPr>
              <w:t xml:space="preserve"> </w:t>
            </w:r>
          </w:p>
        </w:tc>
        <w:tc>
          <w:tcPr>
            <w:tcW w:w="1275" w:type="dxa"/>
            <w:shd w:val="clear" w:color="auto" w:fill="auto"/>
          </w:tcPr>
          <w:p w14:paraId="67E11DDE" w14:textId="0EF0853B" w:rsidR="00DD14A6" w:rsidRPr="00C846B7" w:rsidRDefault="00DD14A6" w:rsidP="00DD14A6">
            <w:pPr>
              <w:jc w:val="left"/>
              <w:rPr>
                <w:i/>
                <w:sz w:val="16"/>
                <w:szCs w:val="16"/>
              </w:rPr>
            </w:pPr>
            <w:r w:rsidRPr="00C846B7">
              <w:rPr>
                <w:sz w:val="16"/>
                <w:szCs w:val="16"/>
              </w:rPr>
              <w:t>Pilot project operator or owner, PMU (with support of appointed service providers if required)</w:t>
            </w:r>
          </w:p>
        </w:tc>
        <w:tc>
          <w:tcPr>
            <w:tcW w:w="1560" w:type="dxa"/>
            <w:shd w:val="clear" w:color="auto" w:fill="auto"/>
          </w:tcPr>
          <w:p w14:paraId="2255DCBD" w14:textId="77777777" w:rsidR="00DD14A6" w:rsidRPr="00C846B7" w:rsidRDefault="00DD14A6" w:rsidP="00DD14A6">
            <w:pPr>
              <w:jc w:val="left"/>
              <w:rPr>
                <w:i/>
                <w:sz w:val="16"/>
                <w:szCs w:val="16"/>
              </w:rPr>
            </w:pPr>
            <w:r w:rsidRPr="00C846B7">
              <w:rPr>
                <w:i/>
                <w:sz w:val="16"/>
                <w:szCs w:val="16"/>
              </w:rPr>
              <w:t xml:space="preserve">Data strategy documented. </w:t>
            </w:r>
          </w:p>
          <w:p w14:paraId="1823532C" w14:textId="684653E9" w:rsidR="00DD14A6" w:rsidRPr="00C846B7" w:rsidRDefault="00DD14A6" w:rsidP="00DD14A6">
            <w:pPr>
              <w:jc w:val="left"/>
              <w:rPr>
                <w:i/>
                <w:sz w:val="16"/>
                <w:szCs w:val="16"/>
              </w:rPr>
            </w:pPr>
            <w:r w:rsidRPr="00C846B7">
              <w:rPr>
                <w:i/>
                <w:sz w:val="16"/>
                <w:szCs w:val="16"/>
              </w:rPr>
              <w:t xml:space="preserve">Physical data sets. </w:t>
            </w:r>
          </w:p>
          <w:p w14:paraId="4243AA04" w14:textId="7EE201CD" w:rsidR="00DD14A6" w:rsidRPr="00C846B7" w:rsidRDefault="00DD14A6" w:rsidP="00DD14A6">
            <w:pPr>
              <w:jc w:val="left"/>
              <w:rPr>
                <w:i/>
                <w:sz w:val="16"/>
                <w:szCs w:val="16"/>
              </w:rPr>
            </w:pPr>
            <w:r w:rsidRPr="00C846B7">
              <w:rPr>
                <w:i/>
                <w:sz w:val="16"/>
                <w:szCs w:val="16"/>
              </w:rPr>
              <w:t xml:space="preserve">Corresponding CSO data where relevant. </w:t>
            </w:r>
          </w:p>
        </w:tc>
        <w:tc>
          <w:tcPr>
            <w:tcW w:w="1760" w:type="dxa"/>
            <w:shd w:val="clear" w:color="auto" w:fill="auto"/>
          </w:tcPr>
          <w:p w14:paraId="40B90B46" w14:textId="77777777" w:rsidR="00DD14A6" w:rsidRPr="00C846B7" w:rsidRDefault="00DD14A6" w:rsidP="00DD14A6">
            <w:pPr>
              <w:jc w:val="left"/>
              <w:rPr>
                <w:iCs/>
                <w:sz w:val="16"/>
                <w:szCs w:val="16"/>
              </w:rPr>
            </w:pPr>
            <w:r w:rsidRPr="00C846B7">
              <w:rPr>
                <w:iCs/>
                <w:sz w:val="16"/>
                <w:szCs w:val="16"/>
              </w:rPr>
              <w:t>Metering systems not functioning as planned.</w:t>
            </w:r>
          </w:p>
          <w:p w14:paraId="4447CD56" w14:textId="15F258F8" w:rsidR="00DD14A6" w:rsidRPr="00C846B7" w:rsidRDefault="00DD14A6" w:rsidP="00DD14A6">
            <w:pPr>
              <w:jc w:val="left"/>
              <w:rPr>
                <w:iCs/>
                <w:sz w:val="16"/>
                <w:szCs w:val="16"/>
              </w:rPr>
            </w:pPr>
            <w:r w:rsidRPr="00C846B7">
              <w:rPr>
                <w:iCs/>
                <w:sz w:val="16"/>
                <w:szCs w:val="16"/>
              </w:rPr>
              <w:t xml:space="preserve">Remote reading of data not actively implemented. </w:t>
            </w:r>
          </w:p>
          <w:p w14:paraId="38DE3BBD" w14:textId="2BE01F34" w:rsidR="00DD14A6" w:rsidRPr="00C846B7" w:rsidRDefault="00DD14A6" w:rsidP="00DD14A6">
            <w:pPr>
              <w:jc w:val="left"/>
              <w:rPr>
                <w:iCs/>
                <w:sz w:val="16"/>
                <w:szCs w:val="16"/>
              </w:rPr>
            </w:pPr>
            <w:r w:rsidRPr="00C846B7">
              <w:rPr>
                <w:iCs/>
                <w:sz w:val="16"/>
                <w:szCs w:val="16"/>
              </w:rPr>
              <w:t xml:space="preserve">Pilot 1 data not shared by EEC. </w:t>
            </w:r>
          </w:p>
        </w:tc>
      </w:tr>
      <w:tr w:rsidR="00DD14A6" w:rsidRPr="00C846B7" w14:paraId="4F3C5DCA" w14:textId="77777777" w:rsidTr="764B5765">
        <w:trPr>
          <w:trHeight w:val="424"/>
        </w:trPr>
        <w:tc>
          <w:tcPr>
            <w:tcW w:w="1276" w:type="dxa"/>
            <w:vMerge/>
          </w:tcPr>
          <w:p w14:paraId="2F762132" w14:textId="77777777" w:rsidR="00DD14A6" w:rsidRPr="00C846B7" w:rsidRDefault="00DD14A6" w:rsidP="00DD14A6">
            <w:pPr>
              <w:rPr>
                <w:b/>
                <w:sz w:val="16"/>
                <w:szCs w:val="16"/>
              </w:rPr>
            </w:pPr>
          </w:p>
        </w:tc>
        <w:tc>
          <w:tcPr>
            <w:tcW w:w="1364" w:type="dxa"/>
            <w:shd w:val="clear" w:color="auto" w:fill="auto"/>
            <w:vAlign w:val="center"/>
          </w:tcPr>
          <w:p w14:paraId="61E45394" w14:textId="3E972E95" w:rsidR="00DD14A6" w:rsidRPr="00C846B7" w:rsidRDefault="00DD14A6" w:rsidP="00DD14A6">
            <w:pPr>
              <w:rPr>
                <w:b/>
                <w:i/>
                <w:sz w:val="16"/>
                <w:szCs w:val="16"/>
              </w:rPr>
            </w:pPr>
            <w:r w:rsidRPr="00C846B7">
              <w:rPr>
                <w:rFonts w:asciiTheme="minorHAnsi" w:hAnsiTheme="minorHAnsi" w:cstheme="minorHAnsi"/>
                <w:b/>
                <w:i/>
                <w:sz w:val="16"/>
                <w:szCs w:val="16"/>
              </w:rPr>
              <w:t>Indicator 1</w:t>
            </w:r>
            <w:r w:rsidR="00BC7EB5" w:rsidRPr="00C846B7">
              <w:rPr>
                <w:rFonts w:asciiTheme="minorHAnsi" w:hAnsiTheme="minorHAnsi" w:cstheme="minorHAnsi"/>
                <w:b/>
                <w:i/>
                <w:sz w:val="16"/>
                <w:szCs w:val="16"/>
              </w:rPr>
              <w:t>1</w:t>
            </w:r>
            <w:r w:rsidRPr="00C846B7">
              <w:rPr>
                <w:rFonts w:asciiTheme="minorHAnsi" w:hAnsiTheme="minorHAnsi" w:cstheme="minorHAnsi"/>
                <w:b/>
                <w:iCs/>
                <w:sz w:val="16"/>
                <w:szCs w:val="16"/>
              </w:rPr>
              <w:t>.</w:t>
            </w:r>
            <w:r w:rsidRPr="00C846B7">
              <w:rPr>
                <w:rFonts w:asciiTheme="minorHAnsi" w:hAnsiTheme="minorHAnsi" w:cstheme="minorHAnsi"/>
                <w:bCs/>
                <w:iCs/>
                <w:sz w:val="16"/>
                <w:szCs w:val="16"/>
              </w:rPr>
              <w:t xml:space="preserve"> Comprehensive minigrid knowledge resources including complete dataset from pilot projects established </w:t>
            </w:r>
          </w:p>
        </w:tc>
        <w:tc>
          <w:tcPr>
            <w:tcW w:w="1418" w:type="dxa"/>
          </w:tcPr>
          <w:p w14:paraId="5E0B3C37" w14:textId="77777777" w:rsidR="00DD14A6" w:rsidRPr="00C846B7" w:rsidRDefault="00DD14A6" w:rsidP="00DD14A6">
            <w:pPr>
              <w:rPr>
                <w:i/>
                <w:sz w:val="16"/>
                <w:szCs w:val="16"/>
                <w:u w:val="single"/>
              </w:rPr>
            </w:pPr>
            <w:r w:rsidRPr="00C846B7">
              <w:rPr>
                <w:i/>
                <w:sz w:val="16"/>
                <w:szCs w:val="16"/>
                <w:u w:val="single"/>
              </w:rPr>
              <w:t>Midterm</w:t>
            </w:r>
          </w:p>
          <w:p w14:paraId="0DCA96DD" w14:textId="77777777" w:rsidR="00DD14A6" w:rsidRPr="00C846B7" w:rsidRDefault="00DD14A6" w:rsidP="00DD14A6">
            <w:pPr>
              <w:jc w:val="left"/>
              <w:rPr>
                <w:iCs/>
                <w:sz w:val="16"/>
                <w:szCs w:val="16"/>
              </w:rPr>
            </w:pPr>
            <w:r w:rsidRPr="00C846B7">
              <w:rPr>
                <w:iCs/>
                <w:sz w:val="16"/>
                <w:szCs w:val="16"/>
              </w:rPr>
              <w:t xml:space="preserve">All data available at this time captured and processed into knowledge resources. </w:t>
            </w:r>
          </w:p>
          <w:p w14:paraId="6B9FB6D8" w14:textId="2379AC10" w:rsidR="00DD14A6" w:rsidRPr="00C846B7" w:rsidRDefault="00DD14A6" w:rsidP="00DD14A6">
            <w:pPr>
              <w:jc w:val="left"/>
              <w:rPr>
                <w:i/>
                <w:sz w:val="16"/>
                <w:szCs w:val="16"/>
                <w:u w:val="single"/>
              </w:rPr>
            </w:pPr>
            <w:r w:rsidRPr="00C846B7">
              <w:rPr>
                <w:i/>
                <w:sz w:val="16"/>
                <w:szCs w:val="16"/>
                <w:u w:val="single"/>
              </w:rPr>
              <w:t>End of project</w:t>
            </w:r>
          </w:p>
          <w:p w14:paraId="0F674922" w14:textId="2E3AA0DD" w:rsidR="00DD14A6" w:rsidRPr="00C846B7" w:rsidRDefault="00DD14A6" w:rsidP="00DD14A6">
            <w:pPr>
              <w:jc w:val="left"/>
              <w:rPr>
                <w:i/>
                <w:sz w:val="16"/>
                <w:szCs w:val="16"/>
              </w:rPr>
            </w:pPr>
            <w:r w:rsidRPr="00C846B7">
              <w:rPr>
                <w:rFonts w:asciiTheme="minorHAnsi" w:hAnsiTheme="minorHAnsi" w:cstheme="minorHAnsi"/>
                <w:bCs/>
                <w:iCs/>
                <w:sz w:val="16"/>
                <w:szCs w:val="16"/>
              </w:rPr>
              <w:t>Comprehensive country specific knowledge resource with case studies, communications and training material.</w:t>
            </w:r>
          </w:p>
        </w:tc>
        <w:tc>
          <w:tcPr>
            <w:tcW w:w="1683" w:type="dxa"/>
          </w:tcPr>
          <w:p w14:paraId="086D5434" w14:textId="3B926C1C" w:rsidR="00DD14A6" w:rsidRPr="00C846B7" w:rsidRDefault="00DD14A6" w:rsidP="00DD14A6">
            <w:pPr>
              <w:rPr>
                <w:i/>
                <w:sz w:val="16"/>
                <w:szCs w:val="16"/>
              </w:rPr>
            </w:pPr>
            <w:r w:rsidRPr="00C846B7">
              <w:rPr>
                <w:iCs/>
                <w:sz w:val="16"/>
                <w:szCs w:val="16"/>
                <w:u w:val="single"/>
              </w:rPr>
              <w:t>Baseline</w:t>
            </w:r>
            <w:r w:rsidRPr="00C846B7">
              <w:rPr>
                <w:i/>
                <w:sz w:val="16"/>
                <w:szCs w:val="16"/>
              </w:rPr>
              <w:t xml:space="preserve">. </w:t>
            </w:r>
            <w:r w:rsidRPr="00C846B7">
              <w:rPr>
                <w:rFonts w:asciiTheme="minorHAnsi" w:hAnsiTheme="minorHAnsi" w:cstheme="minorHAnsi"/>
                <w:bCs/>
                <w:iCs/>
                <w:sz w:val="16"/>
                <w:szCs w:val="16"/>
              </w:rPr>
              <w:t>No formal minigrid knowledge resource in place.</w:t>
            </w:r>
          </w:p>
        </w:tc>
        <w:tc>
          <w:tcPr>
            <w:tcW w:w="1577" w:type="dxa"/>
            <w:shd w:val="clear" w:color="auto" w:fill="auto"/>
          </w:tcPr>
          <w:p w14:paraId="654400DE" w14:textId="195A99AB" w:rsidR="00DD14A6" w:rsidRPr="00C846B7" w:rsidRDefault="00DD14A6" w:rsidP="00DD14A6">
            <w:pPr>
              <w:jc w:val="left"/>
              <w:rPr>
                <w:iCs/>
                <w:sz w:val="16"/>
                <w:szCs w:val="16"/>
              </w:rPr>
            </w:pPr>
            <w:r w:rsidRPr="00C846B7">
              <w:rPr>
                <w:iCs/>
                <w:sz w:val="16"/>
                <w:szCs w:val="16"/>
              </w:rPr>
              <w:t xml:space="preserve">Centrally located, readily available facility (online and otherwise, as needed) containing all knowledge resources developed for the country including training modules, presentations, workshop material, publications, case studies, etc.  </w:t>
            </w:r>
          </w:p>
        </w:tc>
        <w:tc>
          <w:tcPr>
            <w:tcW w:w="1276" w:type="dxa"/>
            <w:shd w:val="clear" w:color="auto" w:fill="auto"/>
          </w:tcPr>
          <w:p w14:paraId="7CE22467" w14:textId="17151DC7" w:rsidR="00DD14A6" w:rsidRPr="00C846B7" w:rsidRDefault="00DD14A6" w:rsidP="00DD14A6">
            <w:pPr>
              <w:jc w:val="left"/>
              <w:rPr>
                <w:iCs/>
                <w:sz w:val="16"/>
                <w:szCs w:val="16"/>
              </w:rPr>
            </w:pPr>
            <w:r w:rsidRPr="00C846B7">
              <w:rPr>
                <w:iCs/>
                <w:sz w:val="16"/>
                <w:szCs w:val="16"/>
              </w:rPr>
              <w:t xml:space="preserve">Updated as published, generated, made available, shared. </w:t>
            </w:r>
          </w:p>
        </w:tc>
        <w:tc>
          <w:tcPr>
            <w:tcW w:w="1275" w:type="dxa"/>
            <w:shd w:val="clear" w:color="auto" w:fill="auto"/>
          </w:tcPr>
          <w:p w14:paraId="0A9B88DE" w14:textId="457355C5" w:rsidR="00DD14A6" w:rsidRPr="00C846B7" w:rsidRDefault="00DD14A6" w:rsidP="00DD14A6">
            <w:pPr>
              <w:jc w:val="left"/>
              <w:rPr>
                <w:iCs/>
                <w:sz w:val="16"/>
                <w:szCs w:val="16"/>
              </w:rPr>
            </w:pPr>
            <w:r w:rsidRPr="00C846B7">
              <w:rPr>
                <w:iCs/>
                <w:sz w:val="16"/>
                <w:szCs w:val="16"/>
              </w:rPr>
              <w:t>PMU and training partners including CSER and REASWA</w:t>
            </w:r>
          </w:p>
        </w:tc>
        <w:tc>
          <w:tcPr>
            <w:tcW w:w="1560" w:type="dxa"/>
            <w:shd w:val="clear" w:color="auto" w:fill="auto"/>
          </w:tcPr>
          <w:p w14:paraId="072ED182" w14:textId="73CC4F74" w:rsidR="00DD14A6" w:rsidRPr="00C846B7" w:rsidRDefault="00DD14A6" w:rsidP="00DD14A6">
            <w:pPr>
              <w:jc w:val="left"/>
              <w:rPr>
                <w:sz w:val="16"/>
                <w:szCs w:val="16"/>
              </w:rPr>
            </w:pPr>
            <w:r w:rsidRPr="00C846B7">
              <w:rPr>
                <w:sz w:val="16"/>
                <w:szCs w:val="16"/>
              </w:rPr>
              <w:t xml:space="preserve">Annual development plans / schedules for lessons, knowledge events, publications and other knowledge resources. </w:t>
            </w:r>
          </w:p>
          <w:p w14:paraId="00111BCA" w14:textId="11E1A9FC" w:rsidR="00DD14A6" w:rsidRPr="00C846B7" w:rsidRDefault="00DD14A6" w:rsidP="00DD14A6">
            <w:pPr>
              <w:jc w:val="left"/>
              <w:rPr>
                <w:sz w:val="16"/>
                <w:szCs w:val="16"/>
              </w:rPr>
            </w:pPr>
            <w:r w:rsidRPr="00C846B7">
              <w:rPr>
                <w:sz w:val="16"/>
                <w:szCs w:val="16"/>
              </w:rPr>
              <w:t xml:space="preserve">Corresponding evidence of outputs. </w:t>
            </w:r>
          </w:p>
          <w:p w14:paraId="0BDE7376" w14:textId="1942E3F8" w:rsidR="00DD14A6" w:rsidRPr="00C846B7" w:rsidRDefault="00DD14A6" w:rsidP="00DD14A6">
            <w:pPr>
              <w:jc w:val="left"/>
              <w:rPr>
                <w:sz w:val="16"/>
                <w:szCs w:val="16"/>
              </w:rPr>
            </w:pPr>
            <w:r w:rsidRPr="00C846B7">
              <w:rPr>
                <w:sz w:val="16"/>
                <w:szCs w:val="16"/>
              </w:rPr>
              <w:t xml:space="preserve">Website and any other place where material is shared and readily available from. </w:t>
            </w:r>
          </w:p>
        </w:tc>
        <w:tc>
          <w:tcPr>
            <w:tcW w:w="1760" w:type="dxa"/>
            <w:shd w:val="clear" w:color="auto" w:fill="auto"/>
          </w:tcPr>
          <w:p w14:paraId="70001BEE" w14:textId="12101E0A" w:rsidR="00DD14A6" w:rsidRPr="00C846B7" w:rsidRDefault="00DD14A6" w:rsidP="00DD14A6">
            <w:pPr>
              <w:rPr>
                <w:iCs/>
                <w:sz w:val="16"/>
                <w:szCs w:val="16"/>
              </w:rPr>
            </w:pPr>
            <w:r w:rsidRPr="00C846B7">
              <w:rPr>
                <w:iCs/>
                <w:sz w:val="16"/>
                <w:szCs w:val="16"/>
              </w:rPr>
              <w:t>-</w:t>
            </w:r>
          </w:p>
        </w:tc>
      </w:tr>
      <w:tr w:rsidR="00DD14A6" w:rsidRPr="00C846B7" w14:paraId="674830AB" w14:textId="77777777" w:rsidTr="764B5765">
        <w:trPr>
          <w:trHeight w:val="424"/>
        </w:trPr>
        <w:tc>
          <w:tcPr>
            <w:tcW w:w="1276" w:type="dxa"/>
            <w:vMerge/>
          </w:tcPr>
          <w:p w14:paraId="3FE4F8CE" w14:textId="77777777" w:rsidR="00DD14A6" w:rsidRPr="00C846B7" w:rsidRDefault="00DD14A6" w:rsidP="00DD14A6">
            <w:pPr>
              <w:rPr>
                <w:b/>
                <w:sz w:val="16"/>
                <w:szCs w:val="16"/>
              </w:rPr>
            </w:pPr>
          </w:p>
        </w:tc>
        <w:tc>
          <w:tcPr>
            <w:tcW w:w="1364" w:type="dxa"/>
            <w:shd w:val="clear" w:color="auto" w:fill="auto"/>
            <w:vAlign w:val="center"/>
          </w:tcPr>
          <w:p w14:paraId="4E29C609" w14:textId="42F6942B" w:rsidR="00DD14A6" w:rsidRPr="00C846B7" w:rsidRDefault="00DD14A6" w:rsidP="00DD14A6">
            <w:pPr>
              <w:rPr>
                <w:b/>
                <w:i/>
                <w:sz w:val="16"/>
                <w:szCs w:val="16"/>
              </w:rPr>
            </w:pPr>
            <w:r w:rsidRPr="00C846B7">
              <w:rPr>
                <w:rFonts w:asciiTheme="minorHAnsi" w:hAnsiTheme="minorHAnsi" w:cstheme="minorHAnsi"/>
                <w:b/>
                <w:i/>
                <w:sz w:val="16"/>
                <w:szCs w:val="16"/>
              </w:rPr>
              <w:t>Indicator 1</w:t>
            </w:r>
            <w:r w:rsidR="00BC7EB5" w:rsidRPr="00C846B7">
              <w:rPr>
                <w:rFonts w:asciiTheme="minorHAnsi" w:hAnsiTheme="minorHAnsi" w:cstheme="minorHAnsi"/>
                <w:b/>
                <w:i/>
                <w:sz w:val="16"/>
                <w:szCs w:val="16"/>
              </w:rPr>
              <w:t>2</w:t>
            </w:r>
            <w:r w:rsidRPr="00C846B7">
              <w:rPr>
                <w:rFonts w:asciiTheme="minorHAnsi" w:hAnsiTheme="minorHAnsi" w:cstheme="minorHAnsi"/>
                <w:b/>
                <w:iCs/>
                <w:sz w:val="16"/>
                <w:szCs w:val="16"/>
              </w:rPr>
              <w:t>.</w:t>
            </w:r>
            <w:r w:rsidRPr="00C846B7">
              <w:rPr>
                <w:rFonts w:asciiTheme="minorHAnsi" w:hAnsiTheme="minorHAnsi" w:cstheme="minorHAnsi"/>
                <w:bCs/>
                <w:iCs/>
                <w:sz w:val="16"/>
                <w:szCs w:val="16"/>
              </w:rPr>
              <w:t xml:space="preserve"> Measurement, Reporting and Verification (MRV) framework linked to and compliant with regional project requirements.</w:t>
            </w:r>
          </w:p>
        </w:tc>
        <w:tc>
          <w:tcPr>
            <w:tcW w:w="1418" w:type="dxa"/>
          </w:tcPr>
          <w:p w14:paraId="6693CFAF" w14:textId="77777777" w:rsidR="00DD14A6" w:rsidRPr="00C846B7" w:rsidRDefault="00DD14A6" w:rsidP="00DD14A6">
            <w:pPr>
              <w:jc w:val="left"/>
              <w:rPr>
                <w:i/>
                <w:sz w:val="16"/>
                <w:szCs w:val="16"/>
                <w:u w:val="single"/>
              </w:rPr>
            </w:pPr>
            <w:r w:rsidRPr="00C846B7">
              <w:rPr>
                <w:i/>
                <w:sz w:val="16"/>
                <w:szCs w:val="16"/>
                <w:u w:val="single"/>
              </w:rPr>
              <w:t>Midterm</w:t>
            </w:r>
          </w:p>
          <w:p w14:paraId="4F935087" w14:textId="77777777" w:rsidR="00DD14A6" w:rsidRPr="00C846B7" w:rsidRDefault="00DD14A6" w:rsidP="00DD14A6">
            <w:pPr>
              <w:jc w:val="left"/>
              <w:rPr>
                <w:iCs/>
                <w:sz w:val="16"/>
                <w:szCs w:val="16"/>
              </w:rPr>
            </w:pPr>
            <w:r w:rsidRPr="00C846B7">
              <w:rPr>
                <w:iCs/>
                <w:sz w:val="16"/>
                <w:szCs w:val="16"/>
              </w:rPr>
              <w:t>National Dialogue platform established and active.</w:t>
            </w:r>
          </w:p>
          <w:p w14:paraId="618530B8" w14:textId="3F26CFB2" w:rsidR="00DD14A6" w:rsidRPr="00C846B7" w:rsidRDefault="00DD14A6" w:rsidP="00DD14A6">
            <w:pPr>
              <w:jc w:val="left"/>
              <w:rPr>
                <w:iCs/>
                <w:sz w:val="16"/>
                <w:szCs w:val="16"/>
              </w:rPr>
            </w:pPr>
            <w:r w:rsidRPr="00C846B7">
              <w:rPr>
                <w:iCs/>
                <w:sz w:val="16"/>
                <w:szCs w:val="16"/>
              </w:rPr>
              <w:t xml:space="preserve">DREI analysis commissioned. </w:t>
            </w:r>
          </w:p>
          <w:p w14:paraId="4DAAEF57" w14:textId="77777777" w:rsidR="00DD14A6" w:rsidRPr="00C846B7" w:rsidRDefault="00DD14A6" w:rsidP="00DD14A6">
            <w:pPr>
              <w:jc w:val="left"/>
              <w:rPr>
                <w:i/>
                <w:sz w:val="16"/>
                <w:szCs w:val="16"/>
                <w:u w:val="single"/>
              </w:rPr>
            </w:pPr>
            <w:r w:rsidRPr="00C846B7">
              <w:rPr>
                <w:i/>
                <w:sz w:val="16"/>
                <w:szCs w:val="16"/>
                <w:u w:val="single"/>
              </w:rPr>
              <w:t>End of project</w:t>
            </w:r>
          </w:p>
          <w:p w14:paraId="339F20E3" w14:textId="687D9201" w:rsidR="00DD14A6" w:rsidRPr="00C846B7" w:rsidRDefault="00DD14A6" w:rsidP="00DD14A6">
            <w:pPr>
              <w:jc w:val="left"/>
              <w:rPr>
                <w:i/>
                <w:sz w:val="16"/>
                <w:szCs w:val="16"/>
              </w:rPr>
            </w:pPr>
            <w:r w:rsidRPr="00C846B7">
              <w:rPr>
                <w:iCs/>
                <w:sz w:val="16"/>
                <w:szCs w:val="16"/>
              </w:rPr>
              <w:t xml:space="preserve">Minigrid Roadmap adopted informed by National </w:t>
            </w:r>
            <w:r w:rsidRPr="00C846B7">
              <w:rPr>
                <w:iCs/>
                <w:sz w:val="16"/>
                <w:szCs w:val="16"/>
              </w:rPr>
              <w:lastRenderedPageBreak/>
              <w:t>Dialogue and DREI analysis</w:t>
            </w:r>
          </w:p>
        </w:tc>
        <w:tc>
          <w:tcPr>
            <w:tcW w:w="1683" w:type="dxa"/>
          </w:tcPr>
          <w:p w14:paraId="7ABD613A" w14:textId="312AAA13" w:rsidR="00DD14A6" w:rsidRPr="00C846B7" w:rsidRDefault="00DD14A6" w:rsidP="00DD14A6">
            <w:pPr>
              <w:jc w:val="left"/>
              <w:rPr>
                <w:iCs/>
                <w:sz w:val="16"/>
                <w:szCs w:val="16"/>
              </w:rPr>
            </w:pPr>
            <w:r w:rsidRPr="00C846B7">
              <w:rPr>
                <w:iCs/>
                <w:sz w:val="16"/>
                <w:szCs w:val="16"/>
                <w:u w:val="single"/>
              </w:rPr>
              <w:lastRenderedPageBreak/>
              <w:t>Baseline:</w:t>
            </w:r>
            <w:r w:rsidRPr="00C846B7">
              <w:rPr>
                <w:iCs/>
                <w:sz w:val="16"/>
                <w:szCs w:val="16"/>
              </w:rPr>
              <w:t xml:space="preserve"> </w:t>
            </w:r>
            <w:r w:rsidRPr="00C846B7">
              <w:rPr>
                <w:rFonts w:asciiTheme="minorHAnsi" w:hAnsiTheme="minorHAnsi" w:cstheme="minorHAnsi"/>
                <w:bCs/>
                <w:iCs/>
                <w:sz w:val="16"/>
                <w:szCs w:val="16"/>
              </w:rPr>
              <w:t>No MRV framework in place.</w:t>
            </w:r>
          </w:p>
        </w:tc>
        <w:tc>
          <w:tcPr>
            <w:tcW w:w="1577" w:type="dxa"/>
            <w:shd w:val="clear" w:color="auto" w:fill="auto"/>
          </w:tcPr>
          <w:p w14:paraId="4E47FA30" w14:textId="77777777" w:rsidR="00DD14A6" w:rsidRPr="00C846B7" w:rsidRDefault="00DD14A6" w:rsidP="00DD14A6">
            <w:pPr>
              <w:rPr>
                <w:i/>
                <w:sz w:val="16"/>
                <w:szCs w:val="16"/>
              </w:rPr>
            </w:pPr>
          </w:p>
        </w:tc>
        <w:tc>
          <w:tcPr>
            <w:tcW w:w="1276" w:type="dxa"/>
            <w:shd w:val="clear" w:color="auto" w:fill="auto"/>
          </w:tcPr>
          <w:p w14:paraId="3A55D0B0" w14:textId="6061C922" w:rsidR="00DD14A6" w:rsidRPr="00C846B7" w:rsidRDefault="00DD14A6" w:rsidP="00DD14A6">
            <w:pPr>
              <w:rPr>
                <w:i/>
                <w:sz w:val="16"/>
                <w:szCs w:val="16"/>
              </w:rPr>
            </w:pPr>
            <w:r w:rsidRPr="00C846B7">
              <w:rPr>
                <w:sz w:val="16"/>
                <w:szCs w:val="16"/>
              </w:rPr>
              <w:t>Downloads and users of project website.</w:t>
            </w:r>
          </w:p>
        </w:tc>
        <w:tc>
          <w:tcPr>
            <w:tcW w:w="1275" w:type="dxa"/>
            <w:shd w:val="clear" w:color="auto" w:fill="auto"/>
          </w:tcPr>
          <w:p w14:paraId="0933D432" w14:textId="77777777" w:rsidR="00DD14A6" w:rsidRPr="00C846B7" w:rsidRDefault="00DD14A6" w:rsidP="00DD14A6">
            <w:pPr>
              <w:rPr>
                <w:i/>
                <w:sz w:val="16"/>
                <w:szCs w:val="16"/>
              </w:rPr>
            </w:pPr>
          </w:p>
        </w:tc>
        <w:tc>
          <w:tcPr>
            <w:tcW w:w="1560" w:type="dxa"/>
            <w:shd w:val="clear" w:color="auto" w:fill="auto"/>
          </w:tcPr>
          <w:p w14:paraId="246036FE" w14:textId="77777777" w:rsidR="00DD14A6" w:rsidRPr="00C846B7" w:rsidRDefault="00DD14A6" w:rsidP="00DD14A6">
            <w:pPr>
              <w:rPr>
                <w:i/>
                <w:sz w:val="16"/>
                <w:szCs w:val="16"/>
              </w:rPr>
            </w:pPr>
          </w:p>
        </w:tc>
        <w:tc>
          <w:tcPr>
            <w:tcW w:w="1760" w:type="dxa"/>
            <w:shd w:val="clear" w:color="auto" w:fill="auto"/>
          </w:tcPr>
          <w:p w14:paraId="1A2A63ED" w14:textId="77777777" w:rsidR="00DD14A6" w:rsidRPr="00C846B7" w:rsidRDefault="00DD14A6" w:rsidP="00DD14A6">
            <w:pPr>
              <w:rPr>
                <w:i/>
                <w:sz w:val="16"/>
                <w:szCs w:val="16"/>
              </w:rPr>
            </w:pPr>
          </w:p>
        </w:tc>
      </w:tr>
      <w:tr w:rsidR="00DD14A6" w:rsidRPr="00C846B7" w14:paraId="3CAF3518" w14:textId="77777777" w:rsidTr="764B5765">
        <w:trPr>
          <w:trHeight w:val="424"/>
        </w:trPr>
        <w:tc>
          <w:tcPr>
            <w:tcW w:w="13189" w:type="dxa"/>
            <w:gridSpan w:val="9"/>
            <w:shd w:val="clear" w:color="auto" w:fill="F2F2F2" w:themeFill="background1" w:themeFillShade="F2"/>
          </w:tcPr>
          <w:p w14:paraId="589A90BB" w14:textId="77777777" w:rsidR="00DD14A6" w:rsidRPr="00C846B7" w:rsidRDefault="00DD14A6" w:rsidP="00DD14A6">
            <w:pPr>
              <w:spacing w:before="60" w:after="60"/>
              <w:rPr>
                <w:i/>
                <w:sz w:val="18"/>
                <w:szCs w:val="18"/>
              </w:rPr>
            </w:pPr>
            <w:r w:rsidRPr="00C846B7">
              <w:rPr>
                <w:b/>
                <w:i/>
                <w:sz w:val="18"/>
                <w:szCs w:val="18"/>
              </w:rPr>
              <w:t xml:space="preserve">Add indicators included in gender action plan, stakeholder engagement plan or other monitoring plans as needed.  </w:t>
            </w:r>
          </w:p>
        </w:tc>
      </w:tr>
      <w:tr w:rsidR="00DD14A6" w:rsidRPr="00C846B7" w14:paraId="32A54B8C" w14:textId="77777777" w:rsidTr="764B5765">
        <w:trPr>
          <w:trHeight w:val="278"/>
        </w:trPr>
        <w:tc>
          <w:tcPr>
            <w:tcW w:w="1276" w:type="dxa"/>
            <w:vMerge w:val="restart"/>
            <w:shd w:val="clear" w:color="auto" w:fill="auto"/>
          </w:tcPr>
          <w:p w14:paraId="2588AC4B" w14:textId="7BCF1CBF" w:rsidR="00DD14A6" w:rsidRPr="00C846B7" w:rsidRDefault="00DD14A6" w:rsidP="00DD14A6">
            <w:pPr>
              <w:jc w:val="left"/>
              <w:rPr>
                <w:rFonts w:asciiTheme="minorHAnsi" w:hAnsiTheme="minorHAnsi" w:cstheme="minorHAnsi"/>
                <w:bCs/>
                <w:sz w:val="16"/>
                <w:szCs w:val="16"/>
              </w:rPr>
            </w:pPr>
            <w:r w:rsidRPr="00C846B7">
              <w:rPr>
                <w:b/>
                <w:sz w:val="16"/>
                <w:szCs w:val="16"/>
              </w:rPr>
              <w:t xml:space="preserve">Gender </w:t>
            </w:r>
            <w:r w:rsidRPr="00C846B7">
              <w:rPr>
                <w:rFonts w:asciiTheme="minorHAnsi" w:hAnsiTheme="minorHAnsi" w:cstheme="minorHAnsi"/>
                <w:b/>
                <w:sz w:val="16"/>
                <w:szCs w:val="16"/>
              </w:rPr>
              <w:t>Additional tracking</w:t>
            </w:r>
            <w:r w:rsidRPr="00C846B7">
              <w:rPr>
                <w:rFonts w:asciiTheme="minorHAnsi" w:hAnsiTheme="minorHAnsi" w:cstheme="minorHAnsi"/>
                <w:bCs/>
                <w:sz w:val="16"/>
                <w:szCs w:val="16"/>
              </w:rPr>
              <w:t xml:space="preserve"> (non-outcome) indicators under Indicator 1</w:t>
            </w:r>
          </w:p>
        </w:tc>
        <w:tc>
          <w:tcPr>
            <w:tcW w:w="1364" w:type="dxa"/>
            <w:shd w:val="clear" w:color="auto" w:fill="auto"/>
          </w:tcPr>
          <w:p w14:paraId="7FDEFDFE" w14:textId="5B81E925" w:rsidR="00DD14A6" w:rsidRPr="00C846B7" w:rsidRDefault="00DD14A6" w:rsidP="00DD14A6">
            <w:pPr>
              <w:jc w:val="left"/>
              <w:rPr>
                <w:rFonts w:asciiTheme="minorHAnsi" w:hAnsiTheme="minorHAnsi" w:cstheme="minorHAnsi"/>
                <w:bCs/>
                <w:sz w:val="16"/>
                <w:szCs w:val="16"/>
              </w:rPr>
            </w:pPr>
            <w:r w:rsidRPr="00C846B7">
              <w:rPr>
                <w:rFonts w:asciiTheme="minorHAnsi" w:hAnsiTheme="minorHAnsi" w:cstheme="minorHAnsi"/>
                <w:bCs/>
                <w:sz w:val="16"/>
                <w:szCs w:val="16"/>
              </w:rPr>
              <w:t>1.1 Women and men accessing MG electricity in their homes and working appliance inventory</w:t>
            </w:r>
          </w:p>
        </w:tc>
        <w:tc>
          <w:tcPr>
            <w:tcW w:w="1418" w:type="dxa"/>
          </w:tcPr>
          <w:p w14:paraId="28C30398" w14:textId="77777777" w:rsidR="00DD14A6" w:rsidRPr="00C846B7" w:rsidRDefault="00DD14A6" w:rsidP="00DD14A6">
            <w:pPr>
              <w:jc w:val="left"/>
              <w:rPr>
                <w:iCs/>
                <w:sz w:val="16"/>
                <w:szCs w:val="16"/>
              </w:rPr>
            </w:pPr>
            <w:r w:rsidRPr="00C846B7">
              <w:rPr>
                <w:iCs/>
                <w:sz w:val="16"/>
                <w:szCs w:val="16"/>
              </w:rPr>
              <w:t>No target</w:t>
            </w:r>
          </w:p>
        </w:tc>
        <w:tc>
          <w:tcPr>
            <w:tcW w:w="1683" w:type="dxa"/>
          </w:tcPr>
          <w:p w14:paraId="5C6D9DAE" w14:textId="046C5F29" w:rsidR="00DD14A6" w:rsidRPr="00C846B7" w:rsidRDefault="00DD14A6" w:rsidP="00DD14A6">
            <w:pPr>
              <w:jc w:val="left"/>
              <w:rPr>
                <w:i/>
                <w:sz w:val="16"/>
                <w:szCs w:val="16"/>
              </w:rPr>
            </w:pPr>
            <w:r w:rsidRPr="00C846B7">
              <w:rPr>
                <w:i/>
                <w:sz w:val="16"/>
                <w:szCs w:val="16"/>
              </w:rPr>
              <w:t>Additional granularity of data collected for Indicator 1, ensuring specific identifiers are noted in engagements, consultations, surveys, attendance registers, etc.</w:t>
            </w:r>
          </w:p>
        </w:tc>
        <w:tc>
          <w:tcPr>
            <w:tcW w:w="1577" w:type="dxa"/>
            <w:shd w:val="clear" w:color="auto" w:fill="auto"/>
          </w:tcPr>
          <w:p w14:paraId="744716A4" w14:textId="77777777" w:rsidR="00DD14A6" w:rsidRPr="00C846B7" w:rsidRDefault="00DD14A6" w:rsidP="00DD14A6">
            <w:pPr>
              <w:jc w:val="left"/>
              <w:rPr>
                <w:i/>
                <w:sz w:val="16"/>
                <w:szCs w:val="16"/>
              </w:rPr>
            </w:pPr>
            <w:r w:rsidRPr="00C846B7">
              <w:rPr>
                <w:i/>
                <w:sz w:val="16"/>
                <w:szCs w:val="16"/>
              </w:rPr>
              <w:t>As for Indicator 1</w:t>
            </w:r>
          </w:p>
        </w:tc>
        <w:tc>
          <w:tcPr>
            <w:tcW w:w="1276" w:type="dxa"/>
            <w:shd w:val="clear" w:color="auto" w:fill="auto"/>
          </w:tcPr>
          <w:p w14:paraId="663C8A23" w14:textId="77777777" w:rsidR="00DD14A6" w:rsidRPr="00C846B7" w:rsidRDefault="00DD14A6" w:rsidP="00DD14A6">
            <w:pPr>
              <w:jc w:val="left"/>
              <w:rPr>
                <w:sz w:val="16"/>
                <w:szCs w:val="16"/>
              </w:rPr>
            </w:pPr>
            <w:r w:rsidRPr="00C846B7">
              <w:rPr>
                <w:i/>
                <w:sz w:val="16"/>
                <w:szCs w:val="16"/>
              </w:rPr>
              <w:t>As for Indicator 1</w:t>
            </w:r>
          </w:p>
        </w:tc>
        <w:tc>
          <w:tcPr>
            <w:tcW w:w="1275" w:type="dxa"/>
            <w:shd w:val="clear" w:color="auto" w:fill="auto"/>
          </w:tcPr>
          <w:p w14:paraId="3B8C4498" w14:textId="77777777" w:rsidR="00DD14A6" w:rsidRPr="00C846B7" w:rsidRDefault="00DD14A6" w:rsidP="00DD14A6">
            <w:pPr>
              <w:jc w:val="left"/>
              <w:rPr>
                <w:i/>
                <w:sz w:val="16"/>
                <w:szCs w:val="16"/>
              </w:rPr>
            </w:pPr>
            <w:r w:rsidRPr="00C846B7">
              <w:rPr>
                <w:i/>
                <w:sz w:val="16"/>
                <w:szCs w:val="16"/>
              </w:rPr>
              <w:t>As for Indicator 1</w:t>
            </w:r>
          </w:p>
        </w:tc>
        <w:tc>
          <w:tcPr>
            <w:tcW w:w="1560" w:type="dxa"/>
            <w:shd w:val="clear" w:color="auto" w:fill="auto"/>
          </w:tcPr>
          <w:p w14:paraId="0F3059EE" w14:textId="1899448F" w:rsidR="00DD14A6" w:rsidRPr="00C846B7" w:rsidRDefault="00DD14A6" w:rsidP="00DD14A6">
            <w:pPr>
              <w:jc w:val="left"/>
              <w:rPr>
                <w:i/>
                <w:sz w:val="16"/>
                <w:szCs w:val="16"/>
              </w:rPr>
            </w:pPr>
            <w:r w:rsidRPr="00C846B7">
              <w:rPr>
                <w:i/>
                <w:sz w:val="16"/>
                <w:szCs w:val="16"/>
              </w:rPr>
              <w:t>As for Indicator 1</w:t>
            </w:r>
          </w:p>
        </w:tc>
        <w:tc>
          <w:tcPr>
            <w:tcW w:w="1760" w:type="dxa"/>
            <w:shd w:val="clear" w:color="auto" w:fill="auto"/>
          </w:tcPr>
          <w:p w14:paraId="4CF6C9B7" w14:textId="77777777" w:rsidR="00DD14A6" w:rsidRPr="00C846B7" w:rsidRDefault="00DD14A6" w:rsidP="00DD14A6">
            <w:pPr>
              <w:jc w:val="left"/>
              <w:rPr>
                <w:i/>
                <w:sz w:val="16"/>
                <w:szCs w:val="16"/>
              </w:rPr>
            </w:pPr>
            <w:r w:rsidRPr="00C846B7">
              <w:rPr>
                <w:i/>
                <w:sz w:val="16"/>
                <w:szCs w:val="16"/>
              </w:rPr>
              <w:t>As for Indicator 1</w:t>
            </w:r>
          </w:p>
        </w:tc>
      </w:tr>
      <w:tr w:rsidR="00DD14A6" w:rsidRPr="00C846B7" w14:paraId="0E93C1FA" w14:textId="77777777" w:rsidTr="764B5765">
        <w:trPr>
          <w:trHeight w:val="278"/>
        </w:trPr>
        <w:tc>
          <w:tcPr>
            <w:tcW w:w="1276" w:type="dxa"/>
            <w:vMerge/>
          </w:tcPr>
          <w:p w14:paraId="5FE6EBD6" w14:textId="77777777" w:rsidR="00DD14A6" w:rsidRPr="00C846B7" w:rsidRDefault="00DD14A6" w:rsidP="00DD14A6">
            <w:pPr>
              <w:rPr>
                <w:b/>
                <w:sz w:val="16"/>
                <w:szCs w:val="16"/>
              </w:rPr>
            </w:pPr>
          </w:p>
        </w:tc>
        <w:tc>
          <w:tcPr>
            <w:tcW w:w="1364" w:type="dxa"/>
            <w:shd w:val="clear" w:color="auto" w:fill="auto"/>
          </w:tcPr>
          <w:p w14:paraId="38F2494F" w14:textId="72D7CA89"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1.2 Women and men accessing MG electricity (or electric services) for farming/livestock/aquaculture</w:t>
            </w:r>
          </w:p>
        </w:tc>
        <w:tc>
          <w:tcPr>
            <w:tcW w:w="1418" w:type="dxa"/>
          </w:tcPr>
          <w:p w14:paraId="41F32A00" w14:textId="7E74E33B" w:rsidR="00DD14A6" w:rsidRPr="00C846B7" w:rsidRDefault="00DD14A6" w:rsidP="00DD14A6">
            <w:pPr>
              <w:jc w:val="left"/>
              <w:rPr>
                <w:iCs/>
                <w:sz w:val="16"/>
                <w:szCs w:val="16"/>
              </w:rPr>
            </w:pPr>
            <w:r w:rsidRPr="00C846B7">
              <w:rPr>
                <w:iCs/>
                <w:sz w:val="16"/>
                <w:szCs w:val="16"/>
              </w:rPr>
              <w:t>No target</w:t>
            </w:r>
          </w:p>
        </w:tc>
        <w:tc>
          <w:tcPr>
            <w:tcW w:w="1683" w:type="dxa"/>
          </w:tcPr>
          <w:p w14:paraId="289F14B9" w14:textId="2C466A4A" w:rsidR="00DD14A6" w:rsidRPr="00C846B7" w:rsidRDefault="00DD14A6" w:rsidP="00DD14A6">
            <w:pPr>
              <w:jc w:val="left"/>
              <w:rPr>
                <w:i/>
                <w:sz w:val="16"/>
                <w:szCs w:val="16"/>
              </w:rPr>
            </w:pPr>
            <w:r w:rsidRPr="00C846B7">
              <w:rPr>
                <w:i/>
                <w:sz w:val="16"/>
                <w:szCs w:val="16"/>
              </w:rPr>
              <w:t>Additional granularity of data collected for Indicator 1, ensuring specific identifiers are noted in engagements, consultations, surveys, attendance registers, etc.</w:t>
            </w:r>
          </w:p>
        </w:tc>
        <w:tc>
          <w:tcPr>
            <w:tcW w:w="1577" w:type="dxa"/>
            <w:shd w:val="clear" w:color="auto" w:fill="auto"/>
          </w:tcPr>
          <w:p w14:paraId="79EAC50F" w14:textId="5AF214BD" w:rsidR="00DD14A6" w:rsidRPr="00C846B7" w:rsidRDefault="00DD14A6" w:rsidP="00DD14A6">
            <w:pPr>
              <w:jc w:val="left"/>
              <w:rPr>
                <w:i/>
                <w:sz w:val="16"/>
                <w:szCs w:val="16"/>
              </w:rPr>
            </w:pPr>
            <w:r w:rsidRPr="00C846B7">
              <w:rPr>
                <w:i/>
                <w:sz w:val="16"/>
                <w:szCs w:val="16"/>
              </w:rPr>
              <w:t>As for Indicator 1</w:t>
            </w:r>
          </w:p>
        </w:tc>
        <w:tc>
          <w:tcPr>
            <w:tcW w:w="1276" w:type="dxa"/>
            <w:shd w:val="clear" w:color="auto" w:fill="auto"/>
          </w:tcPr>
          <w:p w14:paraId="3E96D812" w14:textId="14126C3B" w:rsidR="00DD14A6" w:rsidRPr="00C846B7" w:rsidRDefault="00DD14A6" w:rsidP="00DD14A6">
            <w:pPr>
              <w:jc w:val="left"/>
              <w:rPr>
                <w:i/>
                <w:sz w:val="16"/>
                <w:szCs w:val="16"/>
              </w:rPr>
            </w:pPr>
            <w:r w:rsidRPr="00C846B7">
              <w:rPr>
                <w:i/>
                <w:sz w:val="16"/>
                <w:szCs w:val="16"/>
              </w:rPr>
              <w:t>As for Indicator 1</w:t>
            </w:r>
          </w:p>
        </w:tc>
        <w:tc>
          <w:tcPr>
            <w:tcW w:w="1275" w:type="dxa"/>
            <w:shd w:val="clear" w:color="auto" w:fill="auto"/>
          </w:tcPr>
          <w:p w14:paraId="3BEBFBB0" w14:textId="21CED78C" w:rsidR="00DD14A6" w:rsidRPr="00C846B7" w:rsidRDefault="00DD14A6" w:rsidP="00DD14A6">
            <w:pPr>
              <w:jc w:val="left"/>
              <w:rPr>
                <w:i/>
                <w:sz w:val="16"/>
                <w:szCs w:val="16"/>
              </w:rPr>
            </w:pPr>
            <w:r w:rsidRPr="00C846B7">
              <w:rPr>
                <w:i/>
                <w:sz w:val="16"/>
                <w:szCs w:val="16"/>
              </w:rPr>
              <w:t>As for Indicator 1</w:t>
            </w:r>
          </w:p>
        </w:tc>
        <w:tc>
          <w:tcPr>
            <w:tcW w:w="1560" w:type="dxa"/>
            <w:shd w:val="clear" w:color="auto" w:fill="auto"/>
          </w:tcPr>
          <w:p w14:paraId="67235DE9" w14:textId="78802086" w:rsidR="00DD14A6" w:rsidRPr="00C846B7" w:rsidRDefault="00DD14A6" w:rsidP="00DD14A6">
            <w:pPr>
              <w:jc w:val="left"/>
              <w:rPr>
                <w:i/>
                <w:sz w:val="16"/>
                <w:szCs w:val="16"/>
              </w:rPr>
            </w:pPr>
            <w:r w:rsidRPr="00C846B7">
              <w:rPr>
                <w:i/>
                <w:sz w:val="16"/>
                <w:szCs w:val="16"/>
              </w:rPr>
              <w:t>As for Indicator 1</w:t>
            </w:r>
          </w:p>
        </w:tc>
        <w:tc>
          <w:tcPr>
            <w:tcW w:w="1760" w:type="dxa"/>
            <w:shd w:val="clear" w:color="auto" w:fill="auto"/>
          </w:tcPr>
          <w:p w14:paraId="52D69EB7" w14:textId="1FEF928B" w:rsidR="00DD14A6" w:rsidRPr="00C846B7" w:rsidRDefault="00DD14A6" w:rsidP="00DD14A6">
            <w:pPr>
              <w:jc w:val="left"/>
              <w:rPr>
                <w:i/>
                <w:sz w:val="16"/>
                <w:szCs w:val="16"/>
              </w:rPr>
            </w:pPr>
            <w:r w:rsidRPr="00C846B7">
              <w:rPr>
                <w:i/>
                <w:sz w:val="16"/>
                <w:szCs w:val="16"/>
              </w:rPr>
              <w:t>As for Indicator 1</w:t>
            </w:r>
          </w:p>
        </w:tc>
      </w:tr>
      <w:tr w:rsidR="00DD14A6" w:rsidRPr="00C846B7" w14:paraId="419794DE" w14:textId="77777777" w:rsidTr="764B5765">
        <w:trPr>
          <w:trHeight w:val="278"/>
        </w:trPr>
        <w:tc>
          <w:tcPr>
            <w:tcW w:w="1276" w:type="dxa"/>
            <w:vMerge/>
          </w:tcPr>
          <w:p w14:paraId="28A423DF" w14:textId="77777777" w:rsidR="00DD14A6" w:rsidRPr="00C846B7" w:rsidRDefault="00DD14A6" w:rsidP="00DD14A6">
            <w:pPr>
              <w:rPr>
                <w:b/>
                <w:sz w:val="16"/>
                <w:szCs w:val="16"/>
              </w:rPr>
            </w:pPr>
          </w:p>
        </w:tc>
        <w:tc>
          <w:tcPr>
            <w:tcW w:w="1364" w:type="dxa"/>
            <w:shd w:val="clear" w:color="auto" w:fill="auto"/>
          </w:tcPr>
          <w:p w14:paraId="3C00E932" w14:textId="43641DCB" w:rsidR="00DD14A6" w:rsidRPr="00C846B7" w:rsidRDefault="00DD14A6" w:rsidP="00DD14A6">
            <w:pPr>
              <w:jc w:val="left"/>
              <w:rPr>
                <w:rFonts w:asciiTheme="minorHAnsi" w:hAnsiTheme="minorHAnsi" w:cstheme="minorHAnsi"/>
                <w:bCs/>
                <w:iCs/>
                <w:sz w:val="16"/>
                <w:szCs w:val="16"/>
              </w:rPr>
            </w:pPr>
            <w:r w:rsidRPr="00C846B7">
              <w:rPr>
                <w:rFonts w:asciiTheme="minorHAnsi" w:hAnsiTheme="minorHAnsi" w:cstheme="minorHAnsi"/>
                <w:bCs/>
                <w:iCs/>
                <w:sz w:val="16"/>
                <w:szCs w:val="16"/>
              </w:rPr>
              <w:t>1.3 Male-, female-led (and mixed) commercial endeavors newly employing MG electricity (</w:t>
            </w:r>
            <w:proofErr w:type="spellStart"/>
            <w:r w:rsidRPr="00C846B7">
              <w:rPr>
                <w:rFonts w:asciiTheme="minorHAnsi" w:hAnsiTheme="minorHAnsi" w:cstheme="minorHAnsi"/>
                <w:bCs/>
                <w:iCs/>
                <w:sz w:val="16"/>
                <w:szCs w:val="16"/>
              </w:rPr>
              <w:t>non farming</w:t>
            </w:r>
            <w:proofErr w:type="spellEnd"/>
            <w:r w:rsidRPr="00C846B7">
              <w:rPr>
                <w:rFonts w:asciiTheme="minorHAnsi" w:hAnsiTheme="minorHAnsi" w:cstheme="minorHAnsi"/>
                <w:bCs/>
                <w:iCs/>
                <w:sz w:val="16"/>
                <w:szCs w:val="16"/>
              </w:rPr>
              <w:t xml:space="preserve">, but includes </w:t>
            </w:r>
            <w:proofErr w:type="spellStart"/>
            <w:r w:rsidRPr="00C846B7">
              <w:rPr>
                <w:rFonts w:asciiTheme="minorHAnsi" w:hAnsiTheme="minorHAnsi" w:cstheme="minorHAnsi"/>
                <w:bCs/>
                <w:iCs/>
                <w:sz w:val="16"/>
                <w:szCs w:val="16"/>
              </w:rPr>
              <w:t>agro</w:t>
            </w:r>
            <w:proofErr w:type="spellEnd"/>
            <w:r w:rsidRPr="00C846B7">
              <w:rPr>
                <w:rFonts w:asciiTheme="minorHAnsi" w:hAnsiTheme="minorHAnsi" w:cstheme="minorHAnsi"/>
                <w:bCs/>
                <w:iCs/>
                <w:sz w:val="16"/>
                <w:szCs w:val="16"/>
              </w:rPr>
              <w:t>-transformation)</w:t>
            </w:r>
          </w:p>
        </w:tc>
        <w:tc>
          <w:tcPr>
            <w:tcW w:w="1418" w:type="dxa"/>
          </w:tcPr>
          <w:p w14:paraId="09FEEC13" w14:textId="653E40EC" w:rsidR="00DD14A6" w:rsidRPr="00C846B7" w:rsidRDefault="00DD14A6" w:rsidP="00DD14A6">
            <w:pPr>
              <w:jc w:val="left"/>
              <w:rPr>
                <w:iCs/>
                <w:sz w:val="16"/>
                <w:szCs w:val="16"/>
              </w:rPr>
            </w:pPr>
            <w:r w:rsidRPr="00C846B7">
              <w:rPr>
                <w:iCs/>
                <w:sz w:val="16"/>
                <w:szCs w:val="16"/>
              </w:rPr>
              <w:t>No target</w:t>
            </w:r>
          </w:p>
        </w:tc>
        <w:tc>
          <w:tcPr>
            <w:tcW w:w="1683" w:type="dxa"/>
          </w:tcPr>
          <w:p w14:paraId="13B33E44" w14:textId="52937C95" w:rsidR="00DD14A6" w:rsidRPr="00C846B7" w:rsidRDefault="00DD14A6" w:rsidP="00DD14A6">
            <w:pPr>
              <w:jc w:val="left"/>
              <w:rPr>
                <w:i/>
                <w:sz w:val="16"/>
                <w:szCs w:val="16"/>
              </w:rPr>
            </w:pPr>
            <w:r w:rsidRPr="00C846B7">
              <w:rPr>
                <w:i/>
                <w:sz w:val="16"/>
                <w:szCs w:val="16"/>
              </w:rPr>
              <w:t>Additional granularity of data collected for Indicator 1, ensuring specific identifiers are noted in engagements, consultations, surveys, attendance registers, etc.</w:t>
            </w:r>
          </w:p>
        </w:tc>
        <w:tc>
          <w:tcPr>
            <w:tcW w:w="1577" w:type="dxa"/>
            <w:shd w:val="clear" w:color="auto" w:fill="auto"/>
          </w:tcPr>
          <w:p w14:paraId="5E68745E" w14:textId="277ABC14" w:rsidR="00DD14A6" w:rsidRPr="00C846B7" w:rsidRDefault="00DD14A6" w:rsidP="00DD14A6">
            <w:pPr>
              <w:jc w:val="left"/>
              <w:rPr>
                <w:i/>
                <w:sz w:val="16"/>
                <w:szCs w:val="16"/>
              </w:rPr>
            </w:pPr>
            <w:r w:rsidRPr="00C846B7">
              <w:rPr>
                <w:i/>
                <w:sz w:val="16"/>
                <w:szCs w:val="16"/>
              </w:rPr>
              <w:t>As for Indicator 1</w:t>
            </w:r>
          </w:p>
        </w:tc>
        <w:tc>
          <w:tcPr>
            <w:tcW w:w="1276" w:type="dxa"/>
            <w:shd w:val="clear" w:color="auto" w:fill="auto"/>
          </w:tcPr>
          <w:p w14:paraId="684526CB" w14:textId="2A8E1DFD" w:rsidR="00DD14A6" w:rsidRPr="00C846B7" w:rsidRDefault="00DD14A6" w:rsidP="00DD14A6">
            <w:pPr>
              <w:jc w:val="left"/>
              <w:rPr>
                <w:i/>
                <w:sz w:val="16"/>
                <w:szCs w:val="16"/>
              </w:rPr>
            </w:pPr>
            <w:r w:rsidRPr="00C846B7">
              <w:rPr>
                <w:i/>
                <w:sz w:val="16"/>
                <w:szCs w:val="16"/>
              </w:rPr>
              <w:t>As for Indicator 1</w:t>
            </w:r>
          </w:p>
        </w:tc>
        <w:tc>
          <w:tcPr>
            <w:tcW w:w="1275" w:type="dxa"/>
            <w:shd w:val="clear" w:color="auto" w:fill="auto"/>
          </w:tcPr>
          <w:p w14:paraId="3FEE221F" w14:textId="29213AC5" w:rsidR="00DD14A6" w:rsidRPr="00C846B7" w:rsidRDefault="00DD14A6" w:rsidP="00DD14A6">
            <w:pPr>
              <w:jc w:val="left"/>
              <w:rPr>
                <w:i/>
                <w:sz w:val="16"/>
                <w:szCs w:val="16"/>
              </w:rPr>
            </w:pPr>
            <w:r w:rsidRPr="00C846B7">
              <w:rPr>
                <w:i/>
                <w:sz w:val="16"/>
                <w:szCs w:val="16"/>
              </w:rPr>
              <w:t>As for Indicator 1</w:t>
            </w:r>
          </w:p>
        </w:tc>
        <w:tc>
          <w:tcPr>
            <w:tcW w:w="1560" w:type="dxa"/>
            <w:shd w:val="clear" w:color="auto" w:fill="auto"/>
          </w:tcPr>
          <w:p w14:paraId="2D9FDA14" w14:textId="7D31E826" w:rsidR="00DD14A6" w:rsidRPr="00C846B7" w:rsidRDefault="00DD14A6" w:rsidP="00DD14A6">
            <w:pPr>
              <w:jc w:val="left"/>
              <w:rPr>
                <w:i/>
                <w:sz w:val="16"/>
                <w:szCs w:val="16"/>
              </w:rPr>
            </w:pPr>
            <w:r w:rsidRPr="00C846B7">
              <w:rPr>
                <w:i/>
                <w:sz w:val="16"/>
                <w:szCs w:val="16"/>
              </w:rPr>
              <w:t>As for Indicator 1</w:t>
            </w:r>
          </w:p>
        </w:tc>
        <w:tc>
          <w:tcPr>
            <w:tcW w:w="1760" w:type="dxa"/>
            <w:shd w:val="clear" w:color="auto" w:fill="auto"/>
          </w:tcPr>
          <w:p w14:paraId="687DEA6F" w14:textId="57E049DD" w:rsidR="00DD14A6" w:rsidRPr="00C846B7" w:rsidRDefault="00DD14A6" w:rsidP="00DD14A6">
            <w:pPr>
              <w:jc w:val="left"/>
              <w:rPr>
                <w:i/>
                <w:sz w:val="16"/>
                <w:szCs w:val="16"/>
              </w:rPr>
            </w:pPr>
            <w:r w:rsidRPr="00C846B7">
              <w:rPr>
                <w:i/>
                <w:sz w:val="16"/>
                <w:szCs w:val="16"/>
              </w:rPr>
              <w:t>As for Indicator 1</w:t>
            </w:r>
          </w:p>
        </w:tc>
      </w:tr>
      <w:tr w:rsidR="00DD14A6" w:rsidRPr="00C846B7" w14:paraId="51135D63" w14:textId="77777777" w:rsidTr="764B5765">
        <w:trPr>
          <w:trHeight w:val="278"/>
        </w:trPr>
        <w:tc>
          <w:tcPr>
            <w:tcW w:w="1276" w:type="dxa"/>
            <w:shd w:val="clear" w:color="auto" w:fill="auto"/>
          </w:tcPr>
          <w:p w14:paraId="397ABF05" w14:textId="4C98FEC8" w:rsidR="00DD14A6" w:rsidRPr="00C846B7" w:rsidRDefault="39A0F75A" w:rsidP="00DD14A6">
            <w:pPr>
              <w:jc w:val="left"/>
              <w:rPr>
                <w:b/>
                <w:bCs/>
                <w:iCs/>
                <w:sz w:val="16"/>
                <w:szCs w:val="16"/>
              </w:rPr>
            </w:pPr>
            <w:r w:rsidRPr="00C846B7">
              <w:rPr>
                <w:b/>
                <w:bCs/>
                <w:sz w:val="16"/>
                <w:szCs w:val="16"/>
              </w:rPr>
              <w:t xml:space="preserve">Environmental and Social risks </w:t>
            </w:r>
            <w:r w:rsidRPr="00C846B7">
              <w:rPr>
                <w:b/>
                <w:bCs/>
                <w:sz w:val="16"/>
                <w:szCs w:val="16"/>
              </w:rPr>
              <w:lastRenderedPageBreak/>
              <w:t>related studies, as relevant</w:t>
            </w:r>
            <w:r w:rsidR="00DD14A6" w:rsidRPr="00C846B7">
              <w:rPr>
                <w:rStyle w:val="FootnoteReference"/>
                <w:b/>
                <w:bCs/>
              </w:rPr>
              <w:footnoteReference w:id="85"/>
            </w:r>
            <w:r w:rsidRPr="00C846B7">
              <w:rPr>
                <w:b/>
                <w:bCs/>
                <w:sz w:val="16"/>
                <w:szCs w:val="16"/>
              </w:rPr>
              <w:t>.</w:t>
            </w:r>
          </w:p>
        </w:tc>
        <w:tc>
          <w:tcPr>
            <w:tcW w:w="1364" w:type="dxa"/>
            <w:shd w:val="clear" w:color="auto" w:fill="auto"/>
          </w:tcPr>
          <w:p w14:paraId="34FEEB20" w14:textId="725C1E4E" w:rsidR="00DD14A6" w:rsidRPr="00C846B7" w:rsidRDefault="00DD14A6" w:rsidP="00DD14A6">
            <w:pPr>
              <w:jc w:val="left"/>
              <w:rPr>
                <w:iCs/>
                <w:sz w:val="16"/>
                <w:szCs w:val="16"/>
              </w:rPr>
            </w:pPr>
            <w:r w:rsidRPr="00C846B7">
              <w:rPr>
                <w:iCs/>
                <w:sz w:val="16"/>
                <w:szCs w:val="16"/>
              </w:rPr>
              <w:lastRenderedPageBreak/>
              <w:t>N/A at this stage</w:t>
            </w:r>
          </w:p>
        </w:tc>
        <w:tc>
          <w:tcPr>
            <w:tcW w:w="1418" w:type="dxa"/>
          </w:tcPr>
          <w:p w14:paraId="328EE8F7" w14:textId="53037B0A" w:rsidR="00DD14A6" w:rsidRPr="00C846B7" w:rsidRDefault="00DD14A6" w:rsidP="00DD14A6">
            <w:pPr>
              <w:jc w:val="left"/>
              <w:rPr>
                <w:iCs/>
                <w:sz w:val="16"/>
                <w:szCs w:val="16"/>
              </w:rPr>
            </w:pPr>
            <w:r w:rsidRPr="00C846B7">
              <w:rPr>
                <w:iCs/>
                <w:sz w:val="16"/>
                <w:szCs w:val="16"/>
              </w:rPr>
              <w:t>N/A at this stage</w:t>
            </w:r>
          </w:p>
        </w:tc>
        <w:tc>
          <w:tcPr>
            <w:tcW w:w="1683" w:type="dxa"/>
          </w:tcPr>
          <w:p w14:paraId="2F8C2A5E" w14:textId="47940D44" w:rsidR="00DD14A6" w:rsidRPr="00C846B7" w:rsidRDefault="00DD14A6" w:rsidP="00DD14A6">
            <w:pPr>
              <w:jc w:val="left"/>
              <w:rPr>
                <w:iCs/>
                <w:sz w:val="16"/>
                <w:szCs w:val="16"/>
              </w:rPr>
            </w:pPr>
            <w:r w:rsidRPr="00C846B7">
              <w:rPr>
                <w:iCs/>
                <w:sz w:val="16"/>
                <w:szCs w:val="16"/>
              </w:rPr>
              <w:t>N/A at this stage</w:t>
            </w:r>
          </w:p>
        </w:tc>
        <w:tc>
          <w:tcPr>
            <w:tcW w:w="1577" w:type="dxa"/>
            <w:shd w:val="clear" w:color="auto" w:fill="auto"/>
          </w:tcPr>
          <w:p w14:paraId="2F421B6F" w14:textId="15CDD35B" w:rsidR="00DD14A6" w:rsidRPr="00C846B7" w:rsidRDefault="00DD14A6" w:rsidP="00DD14A6">
            <w:pPr>
              <w:jc w:val="left"/>
              <w:rPr>
                <w:iCs/>
                <w:sz w:val="16"/>
                <w:szCs w:val="16"/>
              </w:rPr>
            </w:pPr>
            <w:r w:rsidRPr="00C846B7">
              <w:rPr>
                <w:iCs/>
                <w:sz w:val="16"/>
                <w:szCs w:val="16"/>
              </w:rPr>
              <w:t>As per ESMF</w:t>
            </w:r>
          </w:p>
        </w:tc>
        <w:tc>
          <w:tcPr>
            <w:tcW w:w="1276" w:type="dxa"/>
            <w:shd w:val="clear" w:color="auto" w:fill="auto"/>
          </w:tcPr>
          <w:p w14:paraId="16234F83" w14:textId="143201E2" w:rsidR="00DD14A6" w:rsidRPr="00C846B7" w:rsidRDefault="00DD14A6" w:rsidP="00DD14A6">
            <w:pPr>
              <w:jc w:val="left"/>
              <w:rPr>
                <w:iCs/>
                <w:sz w:val="16"/>
                <w:szCs w:val="16"/>
              </w:rPr>
            </w:pPr>
            <w:r w:rsidRPr="00C846B7">
              <w:rPr>
                <w:iCs/>
                <w:sz w:val="16"/>
                <w:szCs w:val="16"/>
              </w:rPr>
              <w:t>Annually</w:t>
            </w:r>
          </w:p>
        </w:tc>
        <w:tc>
          <w:tcPr>
            <w:tcW w:w="1275" w:type="dxa"/>
            <w:shd w:val="clear" w:color="auto" w:fill="auto"/>
          </w:tcPr>
          <w:p w14:paraId="63AE146D" w14:textId="5D7EFAF0" w:rsidR="00DD14A6" w:rsidRPr="00C846B7" w:rsidRDefault="00DD14A6" w:rsidP="00DD14A6">
            <w:pPr>
              <w:jc w:val="left"/>
              <w:rPr>
                <w:iCs/>
                <w:sz w:val="16"/>
                <w:szCs w:val="16"/>
              </w:rPr>
            </w:pPr>
            <w:r w:rsidRPr="00C846B7">
              <w:rPr>
                <w:iCs/>
                <w:sz w:val="16"/>
                <w:szCs w:val="16"/>
              </w:rPr>
              <w:t>Project Manager and UNDP CO</w:t>
            </w:r>
          </w:p>
        </w:tc>
        <w:tc>
          <w:tcPr>
            <w:tcW w:w="1560" w:type="dxa"/>
            <w:shd w:val="clear" w:color="auto" w:fill="auto"/>
          </w:tcPr>
          <w:p w14:paraId="28529083" w14:textId="6B6DC019" w:rsidR="00DD14A6" w:rsidRPr="00C846B7" w:rsidRDefault="00DD14A6" w:rsidP="00DD14A6">
            <w:pPr>
              <w:jc w:val="left"/>
              <w:rPr>
                <w:iCs/>
                <w:sz w:val="16"/>
                <w:szCs w:val="16"/>
              </w:rPr>
            </w:pPr>
            <w:r w:rsidRPr="00C846B7">
              <w:rPr>
                <w:iCs/>
                <w:sz w:val="16"/>
                <w:szCs w:val="16"/>
              </w:rPr>
              <w:t>Project terminal report</w:t>
            </w:r>
          </w:p>
        </w:tc>
        <w:tc>
          <w:tcPr>
            <w:tcW w:w="1760" w:type="dxa"/>
            <w:shd w:val="clear" w:color="auto" w:fill="auto"/>
          </w:tcPr>
          <w:p w14:paraId="027EAF2F" w14:textId="6C6F6309" w:rsidR="00DD14A6" w:rsidRPr="00C846B7" w:rsidRDefault="00DD14A6" w:rsidP="00DD14A6">
            <w:pPr>
              <w:jc w:val="left"/>
              <w:rPr>
                <w:iCs/>
                <w:sz w:val="16"/>
                <w:szCs w:val="16"/>
              </w:rPr>
            </w:pPr>
            <w:r w:rsidRPr="00C846B7">
              <w:rPr>
                <w:iCs/>
                <w:sz w:val="16"/>
                <w:szCs w:val="16"/>
              </w:rPr>
              <w:t>To be determined individually for each pilot/activity</w:t>
            </w:r>
          </w:p>
        </w:tc>
      </w:tr>
    </w:tbl>
    <w:p w14:paraId="3227B57D" w14:textId="77777777" w:rsidR="009771F4" w:rsidRPr="00C846B7" w:rsidRDefault="009771F4" w:rsidP="00245E42">
      <w:pPr>
        <w:pStyle w:val="Heading2"/>
        <w:sectPr w:rsidR="009771F4" w:rsidRPr="00C846B7" w:rsidSect="009771F4">
          <w:pgSz w:w="15840" w:h="12240" w:orient="landscape" w:code="1"/>
          <w:pgMar w:top="1440" w:right="1440" w:bottom="1440" w:left="1440" w:header="720" w:footer="720" w:gutter="0"/>
          <w:cols w:space="720"/>
          <w:docGrid w:linePitch="360"/>
        </w:sectPr>
      </w:pPr>
    </w:p>
    <w:p w14:paraId="69E79B92" w14:textId="77777777" w:rsidR="00245E42" w:rsidRPr="00C846B7" w:rsidRDefault="00245E42" w:rsidP="00245E42">
      <w:pPr>
        <w:pStyle w:val="Heading2"/>
      </w:pPr>
      <w:bookmarkStart w:id="155" w:name="_Toc84961002"/>
      <w:r w:rsidRPr="00C846B7">
        <w:lastRenderedPageBreak/>
        <w:t>Annex 6: UNDP Social and Environmental Screening Procedure (SESP)</w:t>
      </w:r>
      <w:bookmarkEnd w:id="155"/>
    </w:p>
    <w:p w14:paraId="22064967" w14:textId="41A3FD5A" w:rsidR="00BB0081" w:rsidRPr="00C846B7" w:rsidRDefault="007248CC" w:rsidP="00BB0081">
      <w:r w:rsidRPr="00C846B7">
        <w:t>Please refer separate document with SESP.</w:t>
      </w:r>
    </w:p>
    <w:p w14:paraId="69EEB48B" w14:textId="77777777" w:rsidR="00245E42" w:rsidRPr="00C846B7" w:rsidRDefault="00245E42" w:rsidP="00245E42">
      <w:pPr>
        <w:spacing w:after="0"/>
        <w:jc w:val="left"/>
        <w:rPr>
          <w:rFonts w:cs="Calibri"/>
          <w:szCs w:val="20"/>
        </w:rPr>
      </w:pPr>
    </w:p>
    <w:p w14:paraId="059125D2" w14:textId="77777777" w:rsidR="00245E42" w:rsidRPr="00C846B7" w:rsidRDefault="00245E42" w:rsidP="00245E42">
      <w:pPr>
        <w:spacing w:after="0"/>
        <w:jc w:val="left"/>
        <w:rPr>
          <w:rFonts w:cs="Calibri"/>
          <w:b/>
          <w:bCs/>
          <w:szCs w:val="20"/>
        </w:rPr>
      </w:pPr>
      <w:r w:rsidRPr="00C846B7">
        <w:rPr>
          <w:rFonts w:cs="Calibri"/>
          <w:szCs w:val="20"/>
        </w:rPr>
        <w:br w:type="page"/>
      </w:r>
    </w:p>
    <w:p w14:paraId="46B93C00" w14:textId="0BC9F362" w:rsidR="00245E42" w:rsidRPr="00C846B7" w:rsidRDefault="00245E42" w:rsidP="003266A8">
      <w:pPr>
        <w:pStyle w:val="Heading2"/>
      </w:pPr>
      <w:bookmarkStart w:id="156" w:name="_Toc84961003"/>
      <w:r w:rsidRPr="00C846B7">
        <w:lastRenderedPageBreak/>
        <w:t>Annex 7: UNDP Risk Register</w:t>
      </w:r>
      <w:bookmarkEnd w:id="156"/>
    </w:p>
    <w:tbl>
      <w:tblPr>
        <w:tblStyle w:val="TableGrid"/>
        <w:tblW w:w="0" w:type="auto"/>
        <w:tblLook w:val="04A0" w:firstRow="1" w:lastRow="0" w:firstColumn="1" w:lastColumn="0" w:noHBand="0" w:noVBand="1"/>
      </w:tblPr>
      <w:tblGrid>
        <w:gridCol w:w="582"/>
        <w:gridCol w:w="1935"/>
        <w:gridCol w:w="2032"/>
        <w:gridCol w:w="3404"/>
        <w:gridCol w:w="1397"/>
      </w:tblGrid>
      <w:tr w:rsidR="003824C2" w:rsidRPr="00C846B7" w14:paraId="242BD7D5" w14:textId="628AF6A1" w:rsidTr="1CD93AB1">
        <w:trPr>
          <w:tblHeader/>
        </w:trPr>
        <w:tc>
          <w:tcPr>
            <w:tcW w:w="582" w:type="dxa"/>
            <w:shd w:val="clear" w:color="auto" w:fill="D9D9D9" w:themeFill="background1" w:themeFillShade="D9"/>
          </w:tcPr>
          <w:p w14:paraId="16B38905" w14:textId="59AB9200" w:rsidR="001328D6" w:rsidRPr="00C846B7" w:rsidRDefault="001328D6" w:rsidP="007B1BCC">
            <w:pPr>
              <w:spacing w:after="0"/>
              <w:jc w:val="left"/>
              <w:rPr>
                <w:rFonts w:asciiTheme="minorHAnsi" w:hAnsiTheme="minorHAnsi" w:cstheme="minorHAnsi"/>
                <w:b/>
                <w:bCs/>
                <w:iCs/>
                <w:sz w:val="18"/>
                <w:szCs w:val="18"/>
              </w:rPr>
            </w:pPr>
            <w:r w:rsidRPr="00C846B7">
              <w:rPr>
                <w:rFonts w:asciiTheme="minorHAnsi" w:hAnsiTheme="minorHAnsi" w:cstheme="minorHAnsi"/>
                <w:b/>
                <w:bCs/>
                <w:iCs/>
                <w:sz w:val="18"/>
                <w:szCs w:val="18"/>
              </w:rPr>
              <w:t>#</w:t>
            </w:r>
          </w:p>
        </w:tc>
        <w:tc>
          <w:tcPr>
            <w:tcW w:w="1935" w:type="dxa"/>
            <w:shd w:val="clear" w:color="auto" w:fill="D9D9D9" w:themeFill="background1" w:themeFillShade="D9"/>
          </w:tcPr>
          <w:p w14:paraId="73703C1A" w14:textId="2F9F8B66" w:rsidR="001328D6" w:rsidRPr="00C846B7" w:rsidRDefault="001328D6" w:rsidP="007B1BCC">
            <w:pPr>
              <w:spacing w:after="0"/>
              <w:jc w:val="left"/>
              <w:rPr>
                <w:rFonts w:asciiTheme="minorHAnsi" w:hAnsiTheme="minorHAnsi" w:cstheme="minorHAnsi"/>
                <w:b/>
                <w:bCs/>
                <w:iCs/>
                <w:sz w:val="18"/>
                <w:szCs w:val="18"/>
              </w:rPr>
            </w:pPr>
            <w:r w:rsidRPr="00C846B7">
              <w:rPr>
                <w:rFonts w:asciiTheme="minorHAnsi" w:hAnsiTheme="minorHAnsi" w:cstheme="minorHAnsi"/>
                <w:b/>
                <w:bCs/>
                <w:iCs/>
                <w:sz w:val="18"/>
                <w:szCs w:val="18"/>
              </w:rPr>
              <w:t>Description of risk (grouped by category)</w:t>
            </w:r>
          </w:p>
        </w:tc>
        <w:tc>
          <w:tcPr>
            <w:tcW w:w="2032" w:type="dxa"/>
            <w:shd w:val="clear" w:color="auto" w:fill="D9D9D9" w:themeFill="background1" w:themeFillShade="D9"/>
          </w:tcPr>
          <w:p w14:paraId="33BEB073" w14:textId="22CF059F" w:rsidR="001328D6" w:rsidRPr="00C846B7" w:rsidRDefault="07629591" w:rsidP="007B1BCC">
            <w:pPr>
              <w:spacing w:after="0"/>
              <w:jc w:val="left"/>
              <w:rPr>
                <w:rFonts w:asciiTheme="minorHAnsi" w:hAnsiTheme="minorHAnsi" w:cstheme="minorHAnsi"/>
                <w:b/>
                <w:bCs/>
                <w:iCs/>
                <w:sz w:val="18"/>
                <w:szCs w:val="18"/>
              </w:rPr>
            </w:pPr>
            <w:r w:rsidRPr="00C846B7">
              <w:rPr>
                <w:rFonts w:asciiTheme="minorHAnsi" w:hAnsiTheme="minorHAnsi" w:cstheme="minorBidi"/>
                <w:b/>
                <w:bCs/>
                <w:sz w:val="18"/>
                <w:szCs w:val="18"/>
              </w:rPr>
              <w:t>Impact &amp; Probability</w:t>
            </w:r>
            <w:r w:rsidR="001328D6" w:rsidRPr="00C846B7">
              <w:rPr>
                <w:rFonts w:asciiTheme="minorHAnsi" w:hAnsiTheme="minorHAnsi" w:cstheme="minorHAnsi"/>
                <w:b/>
                <w:bCs/>
                <w:iCs/>
                <w:sz w:val="18"/>
                <w:szCs w:val="18"/>
              </w:rPr>
              <w:br/>
            </w:r>
            <w:r w:rsidRPr="00C846B7">
              <w:rPr>
                <w:rFonts w:asciiTheme="minorHAnsi" w:hAnsiTheme="minorHAnsi" w:cstheme="minorBidi"/>
                <w:b/>
                <w:bCs/>
                <w:sz w:val="18"/>
                <w:szCs w:val="18"/>
              </w:rPr>
              <w:t>(I, L)</w:t>
            </w:r>
            <w:r w:rsidR="001328D6" w:rsidRPr="00C846B7">
              <w:rPr>
                <w:rStyle w:val="FootnoteReference"/>
                <w:b/>
                <w:bCs/>
              </w:rPr>
              <w:footnoteReference w:id="86"/>
            </w:r>
          </w:p>
        </w:tc>
        <w:tc>
          <w:tcPr>
            <w:tcW w:w="3404" w:type="dxa"/>
            <w:shd w:val="clear" w:color="auto" w:fill="D9D9D9" w:themeFill="background1" w:themeFillShade="D9"/>
          </w:tcPr>
          <w:p w14:paraId="3584011F" w14:textId="54F70E22" w:rsidR="001328D6" w:rsidRPr="00C846B7" w:rsidRDefault="001328D6" w:rsidP="007B1BCC">
            <w:pPr>
              <w:spacing w:after="0"/>
              <w:jc w:val="left"/>
              <w:rPr>
                <w:rFonts w:asciiTheme="minorHAnsi" w:hAnsiTheme="minorHAnsi" w:cstheme="minorHAnsi"/>
                <w:b/>
                <w:bCs/>
                <w:iCs/>
                <w:sz w:val="18"/>
                <w:szCs w:val="18"/>
              </w:rPr>
            </w:pPr>
            <w:r w:rsidRPr="00C846B7">
              <w:rPr>
                <w:rFonts w:asciiTheme="minorHAnsi" w:hAnsiTheme="minorHAnsi" w:cstheme="minorHAnsi"/>
                <w:b/>
                <w:bCs/>
                <w:iCs/>
                <w:sz w:val="18"/>
                <w:szCs w:val="18"/>
              </w:rPr>
              <w:t>Risk Treatment / Management Measures</w:t>
            </w:r>
          </w:p>
        </w:tc>
        <w:tc>
          <w:tcPr>
            <w:tcW w:w="1397" w:type="dxa"/>
            <w:shd w:val="clear" w:color="auto" w:fill="D9D9D9" w:themeFill="background1" w:themeFillShade="D9"/>
          </w:tcPr>
          <w:p w14:paraId="08246F56" w14:textId="554D8F4A" w:rsidR="001328D6" w:rsidRPr="00C846B7" w:rsidRDefault="001328D6" w:rsidP="007B1BCC">
            <w:pPr>
              <w:spacing w:after="0"/>
              <w:jc w:val="left"/>
              <w:rPr>
                <w:rFonts w:asciiTheme="minorHAnsi" w:hAnsiTheme="minorHAnsi" w:cstheme="minorHAnsi"/>
                <w:b/>
                <w:bCs/>
                <w:iCs/>
                <w:sz w:val="18"/>
                <w:szCs w:val="18"/>
              </w:rPr>
            </w:pPr>
            <w:r w:rsidRPr="00C846B7">
              <w:rPr>
                <w:rFonts w:asciiTheme="minorHAnsi" w:hAnsiTheme="minorHAnsi" w:cstheme="minorHAnsi"/>
                <w:b/>
                <w:bCs/>
                <w:iCs/>
                <w:sz w:val="18"/>
                <w:szCs w:val="18"/>
              </w:rPr>
              <w:t>Risk Owner</w:t>
            </w:r>
          </w:p>
        </w:tc>
      </w:tr>
      <w:tr w:rsidR="003824C2" w:rsidRPr="00C846B7" w14:paraId="542181E4" w14:textId="78CFD87B" w:rsidTr="1CD93AB1">
        <w:tc>
          <w:tcPr>
            <w:tcW w:w="582" w:type="dxa"/>
            <w:shd w:val="clear" w:color="auto" w:fill="F2F2F2" w:themeFill="background1" w:themeFillShade="F2"/>
          </w:tcPr>
          <w:p w14:paraId="06EE66FA" w14:textId="77777777" w:rsidR="001328D6" w:rsidRPr="00C846B7" w:rsidRDefault="001328D6" w:rsidP="007B1BCC">
            <w:pPr>
              <w:spacing w:after="0"/>
              <w:jc w:val="left"/>
              <w:rPr>
                <w:rFonts w:asciiTheme="minorHAnsi" w:hAnsiTheme="minorHAnsi" w:cstheme="minorHAnsi"/>
                <w:b/>
                <w:bCs/>
                <w:iCs/>
                <w:sz w:val="18"/>
                <w:szCs w:val="21"/>
              </w:rPr>
            </w:pPr>
          </w:p>
        </w:tc>
        <w:tc>
          <w:tcPr>
            <w:tcW w:w="1935" w:type="dxa"/>
            <w:shd w:val="clear" w:color="auto" w:fill="F2F2F2" w:themeFill="background1" w:themeFillShade="F2"/>
          </w:tcPr>
          <w:p w14:paraId="4103CA7D" w14:textId="009C4ACE" w:rsidR="001328D6" w:rsidRPr="00C846B7" w:rsidRDefault="001328D6" w:rsidP="007B1BCC">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Strategic Risk</w:t>
            </w:r>
          </w:p>
        </w:tc>
        <w:tc>
          <w:tcPr>
            <w:tcW w:w="2032" w:type="dxa"/>
            <w:shd w:val="clear" w:color="auto" w:fill="F2F2F2" w:themeFill="background1" w:themeFillShade="F2"/>
          </w:tcPr>
          <w:p w14:paraId="497BFB85" w14:textId="77777777" w:rsidR="001328D6" w:rsidRPr="00C846B7" w:rsidRDefault="001328D6" w:rsidP="007B1BCC">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346CFC8D" w14:textId="77777777" w:rsidR="001328D6" w:rsidRPr="00C846B7" w:rsidRDefault="001328D6" w:rsidP="007B1BCC">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58B0E742" w14:textId="77777777" w:rsidR="001328D6" w:rsidRPr="00C846B7" w:rsidRDefault="001328D6" w:rsidP="007B1BCC">
            <w:pPr>
              <w:spacing w:after="0"/>
              <w:jc w:val="left"/>
              <w:rPr>
                <w:rFonts w:asciiTheme="minorHAnsi" w:hAnsiTheme="minorHAnsi" w:cstheme="minorHAnsi"/>
                <w:b/>
                <w:bCs/>
                <w:iCs/>
                <w:sz w:val="18"/>
                <w:szCs w:val="21"/>
              </w:rPr>
            </w:pPr>
          </w:p>
        </w:tc>
      </w:tr>
      <w:tr w:rsidR="003824C2" w:rsidRPr="00C846B7" w14:paraId="6DB0F64C" w14:textId="15A4C37E" w:rsidTr="1CD93AB1">
        <w:tc>
          <w:tcPr>
            <w:tcW w:w="582" w:type="dxa"/>
          </w:tcPr>
          <w:p w14:paraId="7DA75AA5" w14:textId="373A2890"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w:t>
            </w:r>
          </w:p>
        </w:tc>
        <w:tc>
          <w:tcPr>
            <w:tcW w:w="1935" w:type="dxa"/>
          </w:tcPr>
          <w:p w14:paraId="2480EB69" w14:textId="569A2F22" w:rsidR="001328D6" w:rsidRPr="00C846B7" w:rsidRDefault="07629591" w:rsidP="007B1BCC">
            <w:pPr>
              <w:spacing w:after="0"/>
              <w:jc w:val="left"/>
              <w:rPr>
                <w:rFonts w:asciiTheme="minorHAnsi" w:hAnsiTheme="minorHAnsi" w:cstheme="minorHAnsi"/>
                <w:iCs/>
                <w:sz w:val="18"/>
                <w:szCs w:val="21"/>
              </w:rPr>
            </w:pPr>
            <w:r w:rsidRPr="00C846B7">
              <w:rPr>
                <w:rFonts w:asciiTheme="minorHAnsi" w:hAnsiTheme="minorHAnsi" w:cstheme="minorBidi"/>
                <w:sz w:val="18"/>
                <w:szCs w:val="18"/>
              </w:rPr>
              <w:t xml:space="preserve">Within the specific country context, </w:t>
            </w:r>
            <w:r w:rsidR="55039C53" w:rsidRPr="00C846B7">
              <w:rPr>
                <w:rFonts w:asciiTheme="minorHAnsi" w:hAnsiTheme="minorHAnsi" w:cstheme="minorBidi"/>
                <w:sz w:val="18"/>
                <w:szCs w:val="18"/>
              </w:rPr>
              <w:t>minigrid</w:t>
            </w:r>
            <w:r w:rsidRPr="00C846B7">
              <w:rPr>
                <w:rFonts w:asciiTheme="minorHAnsi" w:hAnsiTheme="minorHAnsi" w:cstheme="minorBidi"/>
                <w:sz w:val="18"/>
                <w:szCs w:val="18"/>
              </w:rPr>
              <w:t>s may not provide a cost</w:t>
            </w:r>
            <w:r w:rsidR="2273B7A0" w:rsidRPr="00C846B7">
              <w:rPr>
                <w:rFonts w:asciiTheme="minorHAnsi" w:hAnsiTheme="minorHAnsi" w:cstheme="minorBidi"/>
                <w:sz w:val="18"/>
                <w:szCs w:val="18"/>
              </w:rPr>
              <w:t>-</w:t>
            </w:r>
            <w:r w:rsidRPr="00C846B7">
              <w:rPr>
                <w:rFonts w:asciiTheme="minorHAnsi" w:hAnsiTheme="minorHAnsi" w:cstheme="minorBidi"/>
                <w:sz w:val="18"/>
                <w:szCs w:val="18"/>
              </w:rPr>
              <w:t xml:space="preserve">effective solution for the ‘last mile’ electrification or may only do so for a small selection of sites. This will be particularly true if </w:t>
            </w:r>
            <w:r w:rsidR="55039C53" w:rsidRPr="00C846B7">
              <w:rPr>
                <w:rFonts w:asciiTheme="minorHAnsi" w:hAnsiTheme="minorHAnsi" w:cstheme="minorBidi"/>
                <w:sz w:val="18"/>
                <w:szCs w:val="18"/>
              </w:rPr>
              <w:t>minigrid</w:t>
            </w:r>
            <w:r w:rsidRPr="00C846B7">
              <w:rPr>
                <w:rFonts w:asciiTheme="minorHAnsi" w:hAnsiTheme="minorHAnsi" w:cstheme="minorBidi"/>
                <w:sz w:val="18"/>
                <w:szCs w:val="18"/>
              </w:rPr>
              <w:t>s systems cannot be adequately scaled and have to compete with the average connection cost for grid extension</w:t>
            </w:r>
            <w:r w:rsidR="001328D6" w:rsidRPr="00C846B7">
              <w:rPr>
                <w:rStyle w:val="FootnoteReference"/>
              </w:rPr>
              <w:footnoteReference w:id="87"/>
            </w:r>
            <w:r w:rsidRPr="00C846B7">
              <w:rPr>
                <w:rFonts w:asciiTheme="minorHAnsi" w:hAnsiTheme="minorHAnsi" w:cstheme="minorBidi"/>
                <w:sz w:val="18"/>
                <w:szCs w:val="18"/>
              </w:rPr>
              <w:t xml:space="preserve">. </w:t>
            </w:r>
          </w:p>
        </w:tc>
        <w:tc>
          <w:tcPr>
            <w:tcW w:w="2032" w:type="dxa"/>
          </w:tcPr>
          <w:p w14:paraId="3B350327" w14:textId="7EEAFE9C"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cannot reasonably contribute a least</w:t>
            </w:r>
            <w:r w:rsidR="001219E4"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cost electrification solution, it will compete for Government funding with other, more appropriate options. In this case, its contribution in the country may be small and may not attract private sector investment at scale.  </w:t>
            </w:r>
          </w:p>
          <w:p w14:paraId="7F952D74" w14:textId="77777777" w:rsidR="001328D6" w:rsidRPr="00C846B7" w:rsidRDefault="001328D6" w:rsidP="007B1BCC">
            <w:pPr>
              <w:spacing w:after="0"/>
              <w:jc w:val="left"/>
              <w:rPr>
                <w:rFonts w:asciiTheme="minorHAnsi" w:hAnsiTheme="minorHAnsi" w:cstheme="minorHAnsi"/>
                <w:iCs/>
                <w:sz w:val="18"/>
                <w:szCs w:val="21"/>
              </w:rPr>
            </w:pPr>
          </w:p>
          <w:p w14:paraId="00D3DDFC" w14:textId="33AED107"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2, L = 4)</w:t>
            </w:r>
          </w:p>
        </w:tc>
        <w:tc>
          <w:tcPr>
            <w:tcW w:w="3404" w:type="dxa"/>
          </w:tcPr>
          <w:p w14:paraId="11663F0D" w14:textId="37786CA9" w:rsidR="001219E4" w:rsidRPr="00C846B7" w:rsidRDefault="07629591" w:rsidP="007B1BCC">
            <w:pPr>
              <w:spacing w:after="0"/>
              <w:jc w:val="left"/>
              <w:rPr>
                <w:rFonts w:asciiTheme="minorHAnsi" w:hAnsiTheme="minorHAnsi" w:cstheme="minorHAnsi"/>
                <w:iCs/>
                <w:sz w:val="18"/>
                <w:szCs w:val="21"/>
              </w:rPr>
            </w:pPr>
            <w:r w:rsidRPr="00C846B7">
              <w:rPr>
                <w:rFonts w:asciiTheme="minorHAnsi" w:hAnsiTheme="minorHAnsi" w:cstheme="minorBidi"/>
                <w:sz w:val="18"/>
                <w:szCs w:val="18"/>
              </w:rPr>
              <w:t xml:space="preserve">The National Dialogue will be well-placed to assess the realistic contribution from </w:t>
            </w:r>
            <w:r w:rsidR="55039C53" w:rsidRPr="00C846B7">
              <w:rPr>
                <w:rFonts w:asciiTheme="minorHAnsi" w:hAnsiTheme="minorHAnsi" w:cstheme="minorBidi"/>
                <w:sz w:val="18"/>
                <w:szCs w:val="18"/>
              </w:rPr>
              <w:t>minigrid</w:t>
            </w:r>
            <w:r w:rsidRPr="00C846B7">
              <w:rPr>
                <w:rFonts w:asciiTheme="minorHAnsi" w:hAnsiTheme="minorHAnsi" w:cstheme="minorBidi"/>
                <w:sz w:val="18"/>
                <w:szCs w:val="18"/>
              </w:rPr>
              <w:t>s, informed by the various knowledge resources</w:t>
            </w:r>
            <w:r w:rsidR="001328D6" w:rsidRPr="00C846B7">
              <w:rPr>
                <w:rStyle w:val="FootnoteReference"/>
              </w:rPr>
              <w:footnoteReference w:id="88"/>
            </w:r>
            <w:r w:rsidRPr="00C846B7">
              <w:rPr>
                <w:rFonts w:asciiTheme="minorHAnsi" w:hAnsiTheme="minorHAnsi" w:cstheme="minorBidi"/>
                <w:sz w:val="18"/>
                <w:szCs w:val="18"/>
              </w:rPr>
              <w:t xml:space="preserve"> developed by the AMP project</w:t>
            </w:r>
            <w:r w:rsidR="2273B7A0" w:rsidRPr="00C846B7">
              <w:rPr>
                <w:rFonts w:asciiTheme="minorHAnsi" w:hAnsiTheme="minorHAnsi" w:cstheme="minorBidi"/>
                <w:sz w:val="18"/>
                <w:szCs w:val="18"/>
              </w:rPr>
              <w:t>,</w:t>
            </w:r>
            <w:r w:rsidRPr="00C846B7">
              <w:rPr>
                <w:rFonts w:asciiTheme="minorHAnsi" w:hAnsiTheme="minorHAnsi" w:cstheme="minorBidi"/>
                <w:sz w:val="18"/>
                <w:szCs w:val="18"/>
              </w:rPr>
              <w:t xml:space="preserve"> as well as the country’s own experience with pilots and the </w:t>
            </w:r>
            <w:r w:rsidR="55039C53" w:rsidRPr="00C846B7">
              <w:rPr>
                <w:rFonts w:asciiTheme="minorHAnsi" w:hAnsiTheme="minorHAnsi" w:cstheme="minorBidi"/>
                <w:sz w:val="18"/>
                <w:szCs w:val="18"/>
              </w:rPr>
              <w:t>minigrid</w:t>
            </w:r>
            <w:r w:rsidRPr="00C846B7">
              <w:rPr>
                <w:rFonts w:asciiTheme="minorHAnsi" w:hAnsiTheme="minorHAnsi" w:cstheme="minorBidi"/>
                <w:sz w:val="18"/>
                <w:szCs w:val="18"/>
              </w:rPr>
              <w:t xml:space="preserve"> framework. </w:t>
            </w:r>
          </w:p>
          <w:p w14:paraId="45A99A9C" w14:textId="77777777" w:rsidR="001219E4" w:rsidRPr="00C846B7" w:rsidRDefault="001219E4" w:rsidP="007B1BCC">
            <w:pPr>
              <w:spacing w:after="0"/>
              <w:jc w:val="left"/>
              <w:rPr>
                <w:rFonts w:asciiTheme="minorHAnsi" w:hAnsiTheme="minorHAnsi" w:cstheme="minorHAnsi"/>
                <w:iCs/>
                <w:sz w:val="18"/>
                <w:szCs w:val="21"/>
              </w:rPr>
            </w:pPr>
          </w:p>
          <w:p w14:paraId="165F5A09" w14:textId="2AE5603D"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With the formulation of the proposed Vision and Roadmap (Output 1.2)</w:t>
            </w:r>
            <w:r w:rsidR="001219E4"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the appropriate application of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s in Eswatini can be articulated, drawing on the insights gained from AMP implementation. This roadmap will also enable discussions with the Ministry of Finance for appropriate funding allocations. </w:t>
            </w:r>
          </w:p>
          <w:p w14:paraId="0ADBADC7" w14:textId="77777777" w:rsidR="001219E4" w:rsidRPr="00C846B7" w:rsidRDefault="001219E4" w:rsidP="007B1BCC">
            <w:pPr>
              <w:spacing w:after="0"/>
              <w:jc w:val="left"/>
              <w:rPr>
                <w:rFonts w:asciiTheme="minorHAnsi" w:hAnsiTheme="minorHAnsi" w:cstheme="minorHAnsi"/>
                <w:iCs/>
                <w:sz w:val="18"/>
                <w:szCs w:val="21"/>
              </w:rPr>
            </w:pPr>
          </w:p>
          <w:p w14:paraId="630DD140" w14:textId="25DCA911" w:rsidR="001219E4" w:rsidRPr="00C846B7" w:rsidRDefault="001219E4" w:rsidP="001219E4">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 significant focus of the AMP interventions in Eswatini is to reduce the costs of future developments by creating an environment more conducive to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development. With this emphasis, the AMP contribution should benefit future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development irrespective of the details of the Vision and Roadmap. </w:t>
            </w:r>
          </w:p>
          <w:p w14:paraId="5AF7C0EC" w14:textId="3303083A" w:rsidR="001219E4" w:rsidRPr="00C846B7" w:rsidRDefault="001219E4" w:rsidP="007B1BCC">
            <w:pPr>
              <w:spacing w:after="0"/>
              <w:jc w:val="left"/>
              <w:rPr>
                <w:rFonts w:asciiTheme="minorHAnsi" w:hAnsiTheme="minorHAnsi" w:cstheme="minorHAnsi"/>
                <w:iCs/>
                <w:sz w:val="18"/>
                <w:szCs w:val="21"/>
              </w:rPr>
            </w:pPr>
          </w:p>
        </w:tc>
        <w:tc>
          <w:tcPr>
            <w:tcW w:w="1397" w:type="dxa"/>
          </w:tcPr>
          <w:p w14:paraId="6CEC7D8E" w14:textId="16EEA6F9"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and PMU</w:t>
            </w:r>
          </w:p>
        </w:tc>
      </w:tr>
      <w:tr w:rsidR="003824C2" w:rsidRPr="00C846B7" w14:paraId="6754B1E9" w14:textId="77777777" w:rsidTr="1CD93AB1">
        <w:tc>
          <w:tcPr>
            <w:tcW w:w="582" w:type="dxa"/>
          </w:tcPr>
          <w:p w14:paraId="7992A361" w14:textId="2821D92C"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2</w:t>
            </w:r>
          </w:p>
        </w:tc>
        <w:tc>
          <w:tcPr>
            <w:tcW w:w="1935" w:type="dxa"/>
          </w:tcPr>
          <w:p w14:paraId="0992C504" w14:textId="7150DB53"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size of the market for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s in Eswatini may be too small to attract active private sector participation, substantive private sector investment and commercial financing at scale. </w:t>
            </w:r>
          </w:p>
        </w:tc>
        <w:tc>
          <w:tcPr>
            <w:tcW w:w="2032" w:type="dxa"/>
          </w:tcPr>
          <w:p w14:paraId="04EA0893" w14:textId="44F8A7B6"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Scalability is critical to achieve adequate cost reductions and commercial viability of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operations.</w:t>
            </w:r>
          </w:p>
          <w:p w14:paraId="31A94288" w14:textId="77777777" w:rsidR="001328D6" w:rsidRPr="00C846B7" w:rsidRDefault="001328D6" w:rsidP="007B1BCC">
            <w:pPr>
              <w:spacing w:after="0"/>
              <w:jc w:val="left"/>
              <w:rPr>
                <w:rFonts w:asciiTheme="minorHAnsi" w:hAnsiTheme="minorHAnsi" w:cstheme="minorHAnsi"/>
                <w:iCs/>
                <w:sz w:val="18"/>
                <w:szCs w:val="21"/>
              </w:rPr>
            </w:pPr>
          </w:p>
          <w:p w14:paraId="5E9CEFE9" w14:textId="06C794EF"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4)</w:t>
            </w:r>
          </w:p>
        </w:tc>
        <w:tc>
          <w:tcPr>
            <w:tcW w:w="3404" w:type="dxa"/>
          </w:tcPr>
          <w:p w14:paraId="362640A2" w14:textId="38E839F6"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Early assessment of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potential with mapping will allow an evaluation of the likely contribution of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s and the private sector role in the country. </w:t>
            </w:r>
          </w:p>
          <w:p w14:paraId="1A48614D" w14:textId="77777777" w:rsidR="001328D6" w:rsidRPr="00C846B7" w:rsidRDefault="001328D6" w:rsidP="001328D6">
            <w:pPr>
              <w:spacing w:after="0"/>
              <w:jc w:val="left"/>
              <w:rPr>
                <w:rFonts w:asciiTheme="minorHAnsi" w:hAnsiTheme="minorHAnsi" w:cstheme="minorHAnsi"/>
                <w:iCs/>
                <w:sz w:val="18"/>
                <w:szCs w:val="21"/>
              </w:rPr>
            </w:pPr>
          </w:p>
          <w:p w14:paraId="45ACA618" w14:textId="051C9A67"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Experience gained with pilot projects will be relevant to any future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developments, irrespective of market size or delivery model.</w:t>
            </w:r>
          </w:p>
        </w:tc>
        <w:tc>
          <w:tcPr>
            <w:tcW w:w="1397" w:type="dxa"/>
          </w:tcPr>
          <w:p w14:paraId="0B6CC881" w14:textId="34316736"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and PMU</w:t>
            </w:r>
          </w:p>
        </w:tc>
      </w:tr>
      <w:tr w:rsidR="003824C2" w:rsidRPr="00C846B7" w14:paraId="2ACCC475" w14:textId="77777777" w:rsidTr="1CD93AB1">
        <w:tc>
          <w:tcPr>
            <w:tcW w:w="582" w:type="dxa"/>
          </w:tcPr>
          <w:p w14:paraId="55CB81A8" w14:textId="0C997CB9"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3</w:t>
            </w:r>
          </w:p>
        </w:tc>
        <w:tc>
          <w:tcPr>
            <w:tcW w:w="1935" w:type="dxa"/>
          </w:tcPr>
          <w:p w14:paraId="7B39E956" w14:textId="29EAB7BC"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Limited experience with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by all role players in Eswatini</w:t>
            </w:r>
            <w:r w:rsidR="005D107E" w:rsidRPr="00C846B7">
              <w:rPr>
                <w:rFonts w:asciiTheme="minorHAnsi" w:hAnsiTheme="minorHAnsi" w:cstheme="minorHAnsi"/>
                <w:iCs/>
                <w:sz w:val="18"/>
                <w:szCs w:val="21"/>
              </w:rPr>
              <w:t xml:space="preserve">. </w:t>
            </w:r>
          </w:p>
        </w:tc>
        <w:tc>
          <w:tcPr>
            <w:tcW w:w="2032" w:type="dxa"/>
          </w:tcPr>
          <w:p w14:paraId="6930CF6B" w14:textId="15D4C654" w:rsidR="001328D6" w:rsidRPr="00C846B7" w:rsidRDefault="005D107E"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Limited experience may limit the view on and perceived value of lessons and best practices from other countries, leading to a repeat of similar failures and lessons.</w:t>
            </w:r>
          </w:p>
          <w:p w14:paraId="500CD0A4" w14:textId="77777777" w:rsidR="001328D6" w:rsidRPr="00C846B7" w:rsidRDefault="001328D6" w:rsidP="007B1BCC">
            <w:pPr>
              <w:spacing w:after="0"/>
              <w:jc w:val="left"/>
              <w:rPr>
                <w:rFonts w:asciiTheme="minorHAnsi" w:hAnsiTheme="minorHAnsi" w:cstheme="minorHAnsi"/>
                <w:iCs/>
                <w:sz w:val="18"/>
                <w:szCs w:val="21"/>
              </w:rPr>
            </w:pPr>
          </w:p>
          <w:p w14:paraId="77B98A3D" w14:textId="16AD05E3"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4)</w:t>
            </w:r>
          </w:p>
        </w:tc>
        <w:tc>
          <w:tcPr>
            <w:tcW w:w="3404" w:type="dxa"/>
          </w:tcPr>
          <w:p w14:paraId="6D80BA0C" w14:textId="77777777"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National Dialogue and strong linkage with regional platform will facilitate proactive engagement with the established regional knowledge base. </w:t>
            </w:r>
          </w:p>
          <w:p w14:paraId="7E6E55CB" w14:textId="47EC33CC"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Capacity building interventions, drawing on experience and best practices from across the region, have been included for both public officials and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developers. </w:t>
            </w:r>
          </w:p>
          <w:p w14:paraId="23F94C0F" w14:textId="4E48D752"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Component 3 has been structured </w:t>
            </w:r>
            <w:r w:rsidR="001219E4" w:rsidRPr="00C846B7">
              <w:rPr>
                <w:rFonts w:asciiTheme="minorHAnsi" w:hAnsiTheme="minorHAnsi" w:cstheme="minorHAnsi"/>
                <w:iCs/>
                <w:sz w:val="18"/>
                <w:szCs w:val="21"/>
              </w:rPr>
              <w:t xml:space="preserve">to </w:t>
            </w:r>
            <w:r w:rsidRPr="00C846B7">
              <w:rPr>
                <w:rFonts w:asciiTheme="minorHAnsi" w:hAnsiTheme="minorHAnsi" w:cstheme="minorHAnsi"/>
                <w:iCs/>
                <w:sz w:val="18"/>
                <w:szCs w:val="21"/>
              </w:rPr>
              <w:t>actively link between the regional and national projects and to capture and disseminate lessons learned, case studies, communication and training material at national level. Information sharing will also be facilitated by the establishment of a knowledge network or Community of Practice among potential industry participants.</w:t>
            </w:r>
          </w:p>
        </w:tc>
        <w:tc>
          <w:tcPr>
            <w:tcW w:w="1397" w:type="dxa"/>
          </w:tcPr>
          <w:p w14:paraId="2DE7A5B4" w14:textId="7AF33902" w:rsidR="001328D6" w:rsidRPr="00C846B7" w:rsidRDefault="00AE69DF"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PMU and National Dialogue</w:t>
            </w:r>
          </w:p>
        </w:tc>
      </w:tr>
      <w:tr w:rsidR="003824C2" w:rsidRPr="00C846B7" w14:paraId="691BD498" w14:textId="77777777" w:rsidTr="1CD93AB1">
        <w:tc>
          <w:tcPr>
            <w:tcW w:w="582" w:type="dxa"/>
          </w:tcPr>
          <w:p w14:paraId="21A9B98A" w14:textId="6BB7B82A"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4</w:t>
            </w:r>
          </w:p>
        </w:tc>
        <w:tc>
          <w:tcPr>
            <w:tcW w:w="1935" w:type="dxa"/>
          </w:tcPr>
          <w:p w14:paraId="073FADD7" w14:textId="52560D10"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Limited or no interest from the private sector to participate </w:t>
            </w:r>
            <w:r w:rsidR="001219E4" w:rsidRPr="00C846B7">
              <w:rPr>
                <w:rFonts w:asciiTheme="minorHAnsi" w:hAnsiTheme="minorHAnsi" w:cstheme="minorHAnsi"/>
                <w:iCs/>
                <w:sz w:val="18"/>
                <w:szCs w:val="21"/>
              </w:rPr>
              <w:t>i</w:t>
            </w:r>
            <w:r w:rsidRPr="00C846B7">
              <w:rPr>
                <w:rFonts w:asciiTheme="minorHAnsi" w:hAnsiTheme="minorHAnsi" w:cstheme="minorHAnsi"/>
                <w:iCs/>
                <w:sz w:val="18"/>
                <w:szCs w:val="21"/>
              </w:rPr>
              <w:t xml:space="preserve">n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projects in the format / roles / functions / capacities foreseen</w:t>
            </w:r>
            <w:r w:rsidR="00AE69DF" w:rsidRPr="00C846B7">
              <w:rPr>
                <w:rFonts w:asciiTheme="minorHAnsi" w:hAnsiTheme="minorHAnsi" w:cstheme="minorHAnsi"/>
                <w:iCs/>
                <w:sz w:val="18"/>
                <w:szCs w:val="21"/>
              </w:rPr>
              <w:t xml:space="preserve">. </w:t>
            </w:r>
          </w:p>
        </w:tc>
        <w:tc>
          <w:tcPr>
            <w:tcW w:w="2032" w:type="dxa"/>
          </w:tcPr>
          <w:p w14:paraId="64E384E6" w14:textId="129A9732" w:rsidR="00AE69DF" w:rsidRPr="00C846B7" w:rsidRDefault="00AE69DF"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Low private sector interest will likely confine the rollout of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s in the country.</w:t>
            </w:r>
          </w:p>
          <w:p w14:paraId="08A6FB8A" w14:textId="77777777" w:rsidR="00933874" w:rsidRPr="00C846B7" w:rsidRDefault="00933874" w:rsidP="001328D6">
            <w:pPr>
              <w:spacing w:after="0"/>
              <w:jc w:val="left"/>
              <w:rPr>
                <w:rFonts w:asciiTheme="minorHAnsi" w:hAnsiTheme="minorHAnsi" w:cstheme="minorHAnsi"/>
                <w:iCs/>
                <w:sz w:val="18"/>
                <w:szCs w:val="21"/>
              </w:rPr>
            </w:pPr>
          </w:p>
          <w:p w14:paraId="30FCC841" w14:textId="6DC620C1"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3)</w:t>
            </w:r>
          </w:p>
        </w:tc>
        <w:tc>
          <w:tcPr>
            <w:tcW w:w="3404" w:type="dxa"/>
          </w:tcPr>
          <w:p w14:paraId="0125FB18" w14:textId="77777777" w:rsidR="00AE69DF" w:rsidRPr="00C846B7" w:rsidRDefault="00AE69DF"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Engage private sector players in developing pilot project structures that are adequately attractive to attract interest in participation.</w:t>
            </w:r>
          </w:p>
          <w:p w14:paraId="1732E294" w14:textId="12166B7B" w:rsidR="00AE69DF" w:rsidRPr="00C846B7" w:rsidRDefault="00AE69DF"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 </w:t>
            </w:r>
          </w:p>
          <w:p w14:paraId="0279D3DF" w14:textId="1C80E08A"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Using the </w:t>
            </w:r>
            <w:r w:rsidR="00AE69DF" w:rsidRPr="00C846B7">
              <w:rPr>
                <w:rFonts w:asciiTheme="minorHAnsi" w:hAnsiTheme="minorHAnsi" w:cstheme="minorHAnsi"/>
                <w:iCs/>
                <w:sz w:val="18"/>
                <w:szCs w:val="21"/>
              </w:rPr>
              <w:t>proof-of-concept</w:t>
            </w:r>
            <w:r w:rsidRPr="00C846B7">
              <w:rPr>
                <w:rFonts w:asciiTheme="minorHAnsi" w:hAnsiTheme="minorHAnsi" w:cstheme="minorHAnsi"/>
                <w:iCs/>
                <w:sz w:val="18"/>
                <w:szCs w:val="21"/>
              </w:rPr>
              <w:t xml:space="preserve"> business models to demonstrate opportunities and recommend further amendments to encourage private sector participation.  </w:t>
            </w:r>
          </w:p>
          <w:p w14:paraId="16C1B083" w14:textId="77777777"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Community of practice created for private sector players to share knowledge and experience, to learn from each other as well as from national and regional experience. </w:t>
            </w:r>
          </w:p>
          <w:p w14:paraId="11D639ED" w14:textId="77777777" w:rsidR="00AE69DF" w:rsidRPr="00C846B7" w:rsidRDefault="00AE69DF" w:rsidP="001328D6">
            <w:pPr>
              <w:spacing w:after="0"/>
              <w:jc w:val="left"/>
              <w:rPr>
                <w:rFonts w:asciiTheme="minorHAnsi" w:hAnsiTheme="minorHAnsi" w:cstheme="minorHAnsi"/>
                <w:iCs/>
                <w:sz w:val="18"/>
                <w:szCs w:val="21"/>
              </w:rPr>
            </w:pPr>
          </w:p>
          <w:p w14:paraId="6C9B3376" w14:textId="291E7E0B" w:rsidR="001328D6" w:rsidRPr="00C846B7" w:rsidRDefault="001328D6"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If needed, this experience coupled with the DREI may be used to inform a review of the policy direction and framework to further lower risks and barriers for implementation. </w:t>
            </w:r>
          </w:p>
        </w:tc>
        <w:tc>
          <w:tcPr>
            <w:tcW w:w="1397" w:type="dxa"/>
          </w:tcPr>
          <w:p w14:paraId="19122B82" w14:textId="08B320B6" w:rsidR="001328D6" w:rsidRPr="00C846B7" w:rsidRDefault="00AE69DF" w:rsidP="001328D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PMU and National Dialogue</w:t>
            </w:r>
          </w:p>
        </w:tc>
      </w:tr>
      <w:tr w:rsidR="003824C2" w:rsidRPr="00C846B7" w14:paraId="0FA70C33" w14:textId="28A92982" w:rsidTr="1CD93AB1">
        <w:tc>
          <w:tcPr>
            <w:tcW w:w="582" w:type="dxa"/>
            <w:shd w:val="clear" w:color="auto" w:fill="F2F2F2" w:themeFill="background1" w:themeFillShade="F2"/>
          </w:tcPr>
          <w:p w14:paraId="492E61C9" w14:textId="77777777" w:rsidR="001328D6" w:rsidRPr="00C846B7" w:rsidRDefault="001328D6" w:rsidP="007B1BCC">
            <w:pPr>
              <w:spacing w:after="0"/>
              <w:jc w:val="left"/>
              <w:rPr>
                <w:rFonts w:asciiTheme="minorHAnsi" w:hAnsiTheme="minorHAnsi" w:cstheme="minorHAnsi"/>
                <w:b/>
                <w:bCs/>
                <w:iCs/>
                <w:sz w:val="18"/>
                <w:szCs w:val="21"/>
              </w:rPr>
            </w:pPr>
          </w:p>
        </w:tc>
        <w:tc>
          <w:tcPr>
            <w:tcW w:w="1935" w:type="dxa"/>
            <w:shd w:val="clear" w:color="auto" w:fill="F2F2F2" w:themeFill="background1" w:themeFillShade="F2"/>
          </w:tcPr>
          <w:p w14:paraId="2D03542D" w14:textId="02E93F4F" w:rsidR="001328D6" w:rsidRPr="00C846B7" w:rsidRDefault="001328D6" w:rsidP="007B1BCC">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Political</w:t>
            </w:r>
          </w:p>
        </w:tc>
        <w:tc>
          <w:tcPr>
            <w:tcW w:w="2032" w:type="dxa"/>
            <w:shd w:val="clear" w:color="auto" w:fill="F2F2F2" w:themeFill="background1" w:themeFillShade="F2"/>
          </w:tcPr>
          <w:p w14:paraId="73C0FD04" w14:textId="77777777" w:rsidR="001328D6" w:rsidRPr="00C846B7" w:rsidRDefault="001328D6" w:rsidP="007B1BCC">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4DB764E9" w14:textId="77777777" w:rsidR="001328D6" w:rsidRPr="00C846B7" w:rsidRDefault="001328D6" w:rsidP="007B1BCC">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7CAA29CE" w14:textId="77777777" w:rsidR="001328D6" w:rsidRPr="00C846B7" w:rsidRDefault="001328D6" w:rsidP="007B1BCC">
            <w:pPr>
              <w:spacing w:after="0"/>
              <w:jc w:val="left"/>
              <w:rPr>
                <w:rFonts w:asciiTheme="minorHAnsi" w:hAnsiTheme="minorHAnsi" w:cstheme="minorHAnsi"/>
                <w:b/>
                <w:bCs/>
                <w:iCs/>
                <w:sz w:val="18"/>
                <w:szCs w:val="21"/>
              </w:rPr>
            </w:pPr>
          </w:p>
        </w:tc>
      </w:tr>
      <w:tr w:rsidR="003824C2" w:rsidRPr="000E59EC" w14:paraId="510F376B" w14:textId="2712ABEA" w:rsidTr="1CD93AB1">
        <w:tc>
          <w:tcPr>
            <w:tcW w:w="582" w:type="dxa"/>
          </w:tcPr>
          <w:p w14:paraId="6DA6B5D3" w14:textId="0520E3CE"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5</w:t>
            </w:r>
          </w:p>
        </w:tc>
        <w:tc>
          <w:tcPr>
            <w:tcW w:w="1935" w:type="dxa"/>
          </w:tcPr>
          <w:p w14:paraId="168BB3EE" w14:textId="257D4D10"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Failure to institute a coordinated policy position and response across country priorities and key government and energy role-players</w:t>
            </w:r>
            <w:r w:rsidR="00E644B3"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w:t>
            </w:r>
          </w:p>
        </w:tc>
        <w:tc>
          <w:tcPr>
            <w:tcW w:w="2032" w:type="dxa"/>
          </w:tcPr>
          <w:p w14:paraId="7EC52B2B" w14:textId="72D50687" w:rsidR="00E644B3" w:rsidRPr="00C846B7" w:rsidRDefault="00933874"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This </w:t>
            </w:r>
            <w:r w:rsidR="00E644B3" w:rsidRPr="00C846B7">
              <w:rPr>
                <w:rFonts w:asciiTheme="minorHAnsi" w:hAnsiTheme="minorHAnsi" w:cstheme="minorHAnsi"/>
                <w:iCs/>
                <w:sz w:val="18"/>
                <w:szCs w:val="21"/>
              </w:rPr>
              <w:t>will (</w:t>
            </w:r>
            <w:proofErr w:type="spellStart"/>
            <w:r w:rsidR="00E644B3" w:rsidRPr="00C846B7">
              <w:rPr>
                <w:rFonts w:asciiTheme="minorHAnsi" w:hAnsiTheme="minorHAnsi" w:cstheme="minorHAnsi"/>
                <w:iCs/>
                <w:sz w:val="18"/>
                <w:szCs w:val="21"/>
              </w:rPr>
              <w:t>i</w:t>
            </w:r>
            <w:proofErr w:type="spellEnd"/>
            <w:r w:rsidR="00E644B3" w:rsidRPr="00C846B7">
              <w:rPr>
                <w:rFonts w:asciiTheme="minorHAnsi" w:hAnsiTheme="minorHAnsi" w:cstheme="minorHAnsi"/>
                <w:iCs/>
                <w:sz w:val="18"/>
                <w:szCs w:val="21"/>
              </w:rPr>
              <w:t>) result in a suboptimal contribution to the developmental priorities for the country and (ii) complicate the environment for private sector role-players, discouraging participation in the sector and/or contribute to development costs.</w:t>
            </w:r>
          </w:p>
          <w:p w14:paraId="716865DF" w14:textId="77777777" w:rsidR="00933874" w:rsidRPr="00C846B7" w:rsidRDefault="00933874" w:rsidP="007B1BCC">
            <w:pPr>
              <w:spacing w:after="0"/>
              <w:jc w:val="left"/>
              <w:rPr>
                <w:rFonts w:asciiTheme="minorHAnsi" w:hAnsiTheme="minorHAnsi" w:cstheme="minorHAnsi"/>
                <w:iCs/>
                <w:sz w:val="18"/>
                <w:szCs w:val="21"/>
              </w:rPr>
            </w:pPr>
          </w:p>
          <w:p w14:paraId="08827C2B" w14:textId="7920EA30"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404" w:type="dxa"/>
          </w:tcPr>
          <w:p w14:paraId="10E234C6" w14:textId="77777777"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National Dialogue will facilitate an integrated response from government role-players across energy, environmental, economic and socio-economic development objectives. </w:t>
            </w:r>
          </w:p>
        </w:tc>
        <w:tc>
          <w:tcPr>
            <w:tcW w:w="1397" w:type="dxa"/>
          </w:tcPr>
          <w:p w14:paraId="1259EF07" w14:textId="72663ADC" w:rsidR="001328D6" w:rsidRPr="00C846B7" w:rsidRDefault="00933874" w:rsidP="00933874">
            <w:pPr>
              <w:spacing w:after="0"/>
              <w:jc w:val="left"/>
              <w:rPr>
                <w:rFonts w:asciiTheme="minorHAnsi" w:hAnsiTheme="minorHAnsi" w:cstheme="minorHAnsi"/>
                <w:iCs/>
                <w:sz w:val="18"/>
                <w:szCs w:val="21"/>
                <w:lang w:val="fr-CA"/>
              </w:rPr>
            </w:pPr>
            <w:proofErr w:type="spellStart"/>
            <w:r w:rsidRPr="00C846B7">
              <w:rPr>
                <w:rFonts w:asciiTheme="minorHAnsi" w:hAnsiTheme="minorHAnsi" w:cstheme="minorHAnsi"/>
                <w:iCs/>
                <w:sz w:val="18"/>
                <w:szCs w:val="21"/>
                <w:lang w:val="fr-CA"/>
              </w:rPr>
              <w:t>Implementation</w:t>
            </w:r>
            <w:proofErr w:type="spellEnd"/>
            <w:r w:rsidRPr="00C846B7">
              <w:rPr>
                <w:rFonts w:asciiTheme="minorHAnsi" w:hAnsiTheme="minorHAnsi" w:cstheme="minorHAnsi"/>
                <w:iCs/>
                <w:sz w:val="18"/>
                <w:szCs w:val="21"/>
                <w:lang w:val="fr-CA"/>
              </w:rPr>
              <w:t xml:space="preserve"> Partner, PMU / ESERA, National Dialogue</w:t>
            </w:r>
          </w:p>
        </w:tc>
      </w:tr>
      <w:tr w:rsidR="003824C2" w:rsidRPr="00C846B7" w14:paraId="2E629391" w14:textId="1F3389CE" w:rsidTr="1CD93AB1">
        <w:tc>
          <w:tcPr>
            <w:tcW w:w="582" w:type="dxa"/>
            <w:shd w:val="clear" w:color="auto" w:fill="F2F2F2" w:themeFill="background1" w:themeFillShade="F2"/>
          </w:tcPr>
          <w:p w14:paraId="5039A7DB" w14:textId="77777777" w:rsidR="001328D6" w:rsidRPr="00C846B7" w:rsidRDefault="001328D6" w:rsidP="007B1BCC">
            <w:pPr>
              <w:spacing w:after="0"/>
              <w:jc w:val="left"/>
              <w:rPr>
                <w:rFonts w:asciiTheme="minorHAnsi" w:hAnsiTheme="minorHAnsi" w:cstheme="minorHAnsi"/>
                <w:b/>
                <w:bCs/>
                <w:iCs/>
                <w:sz w:val="18"/>
                <w:szCs w:val="21"/>
                <w:lang w:val="fr-CA"/>
              </w:rPr>
            </w:pPr>
          </w:p>
        </w:tc>
        <w:tc>
          <w:tcPr>
            <w:tcW w:w="1935" w:type="dxa"/>
            <w:shd w:val="clear" w:color="auto" w:fill="F2F2F2" w:themeFill="background1" w:themeFillShade="F2"/>
          </w:tcPr>
          <w:p w14:paraId="4FCDD325" w14:textId="2F9A5EF5" w:rsidR="001328D6" w:rsidRPr="00C846B7" w:rsidRDefault="001328D6" w:rsidP="007B1BCC">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Operational</w:t>
            </w:r>
          </w:p>
        </w:tc>
        <w:tc>
          <w:tcPr>
            <w:tcW w:w="2032" w:type="dxa"/>
            <w:shd w:val="clear" w:color="auto" w:fill="F2F2F2" w:themeFill="background1" w:themeFillShade="F2"/>
          </w:tcPr>
          <w:p w14:paraId="262A1307" w14:textId="77777777" w:rsidR="001328D6" w:rsidRPr="00C846B7" w:rsidRDefault="001328D6" w:rsidP="007B1BCC">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3728AC31" w14:textId="77777777" w:rsidR="001328D6" w:rsidRPr="00C846B7" w:rsidRDefault="001328D6" w:rsidP="007B1BCC">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173A6866" w14:textId="77777777" w:rsidR="001328D6" w:rsidRPr="00C846B7" w:rsidRDefault="001328D6" w:rsidP="007B1BCC">
            <w:pPr>
              <w:spacing w:after="0"/>
              <w:jc w:val="left"/>
              <w:rPr>
                <w:rFonts w:asciiTheme="minorHAnsi" w:hAnsiTheme="minorHAnsi" w:cstheme="minorHAnsi"/>
                <w:b/>
                <w:bCs/>
                <w:iCs/>
                <w:sz w:val="18"/>
                <w:szCs w:val="21"/>
              </w:rPr>
            </w:pPr>
          </w:p>
        </w:tc>
      </w:tr>
      <w:tr w:rsidR="003824C2" w:rsidRPr="00C846B7" w14:paraId="169C492E" w14:textId="36C3CC40" w:rsidTr="1CD93AB1">
        <w:tc>
          <w:tcPr>
            <w:tcW w:w="582" w:type="dxa"/>
          </w:tcPr>
          <w:p w14:paraId="6B47DA55" w14:textId="59D017B2"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6</w:t>
            </w:r>
          </w:p>
        </w:tc>
        <w:tc>
          <w:tcPr>
            <w:tcW w:w="1935" w:type="dxa"/>
          </w:tcPr>
          <w:p w14:paraId="16C3EB42" w14:textId="698ACABD" w:rsidR="001328D6" w:rsidRPr="00C846B7" w:rsidRDefault="00933874"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Baseline data from </w:t>
            </w:r>
            <w:proofErr w:type="spellStart"/>
            <w:r w:rsidRPr="00C846B7">
              <w:rPr>
                <w:rFonts w:asciiTheme="minorHAnsi" w:hAnsiTheme="minorHAnsi" w:cstheme="minorHAnsi"/>
                <w:iCs/>
                <w:sz w:val="18"/>
                <w:szCs w:val="21"/>
              </w:rPr>
              <w:t>Sigcineni</w:t>
            </w:r>
            <w:proofErr w:type="spellEnd"/>
            <w:r w:rsidRPr="00C846B7">
              <w:rPr>
                <w:rFonts w:asciiTheme="minorHAnsi" w:hAnsiTheme="minorHAnsi" w:cstheme="minorHAnsi"/>
                <w:iCs/>
                <w:sz w:val="18"/>
                <w:szCs w:val="21"/>
              </w:rPr>
              <w:t xml:space="preserve"> </w:t>
            </w:r>
            <w:r w:rsidR="00253FFB">
              <w:rPr>
                <w:rFonts w:asciiTheme="minorHAnsi" w:hAnsiTheme="minorHAnsi" w:cstheme="minorHAnsi"/>
                <w:iCs/>
                <w:sz w:val="18"/>
                <w:szCs w:val="21"/>
              </w:rPr>
              <w:t>(</w:t>
            </w:r>
            <w:proofErr w:type="spellStart"/>
            <w:r w:rsidR="00253FFB">
              <w:rPr>
                <w:rFonts w:asciiTheme="minorHAnsi" w:hAnsiTheme="minorHAnsi" w:cstheme="minorHAnsi"/>
                <w:iCs/>
                <w:sz w:val="18"/>
                <w:szCs w:val="21"/>
              </w:rPr>
              <w:t>Mvundla</w:t>
            </w:r>
            <w:proofErr w:type="spellEnd"/>
            <w:r w:rsidR="00253FFB">
              <w:rPr>
                <w:rFonts w:asciiTheme="minorHAnsi" w:hAnsiTheme="minorHAnsi" w:cstheme="minorHAnsi"/>
                <w:iCs/>
                <w:sz w:val="18"/>
                <w:szCs w:val="21"/>
              </w:rPr>
              <w:t xml:space="preserve">) </w:t>
            </w:r>
            <w:r w:rsidRPr="00C846B7">
              <w:rPr>
                <w:rFonts w:asciiTheme="minorHAnsi" w:hAnsiTheme="minorHAnsi" w:cstheme="minorHAnsi"/>
                <w:iCs/>
                <w:sz w:val="18"/>
                <w:szCs w:val="21"/>
              </w:rPr>
              <w:t>pilot project and/or subsequent operation and metering data</w:t>
            </w:r>
            <w:r w:rsidR="001328D6" w:rsidRPr="00C846B7">
              <w:rPr>
                <w:rFonts w:asciiTheme="minorHAnsi" w:hAnsiTheme="minorHAnsi" w:cstheme="minorHAnsi"/>
                <w:iCs/>
                <w:sz w:val="18"/>
                <w:szCs w:val="21"/>
              </w:rPr>
              <w:t xml:space="preserve"> </w:t>
            </w:r>
            <w:r w:rsidRPr="00C846B7">
              <w:rPr>
                <w:rFonts w:asciiTheme="minorHAnsi" w:hAnsiTheme="minorHAnsi" w:cstheme="minorHAnsi"/>
                <w:iCs/>
                <w:sz w:val="18"/>
                <w:szCs w:val="21"/>
              </w:rPr>
              <w:t>not available to inform ‘proof of concept’ pilot.</w:t>
            </w:r>
          </w:p>
        </w:tc>
        <w:tc>
          <w:tcPr>
            <w:tcW w:w="2032" w:type="dxa"/>
          </w:tcPr>
          <w:p w14:paraId="5F31595E" w14:textId="74EEA4CE" w:rsidR="00933874" w:rsidRPr="00C846B7" w:rsidRDefault="00933874"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With commissioning planned </w:t>
            </w:r>
            <w:r w:rsidR="001219E4" w:rsidRPr="00C846B7">
              <w:rPr>
                <w:rFonts w:asciiTheme="minorHAnsi" w:hAnsiTheme="minorHAnsi" w:cstheme="minorHAnsi"/>
                <w:iCs/>
                <w:sz w:val="18"/>
                <w:szCs w:val="21"/>
              </w:rPr>
              <w:t>for the first semester of 2021</w:t>
            </w:r>
            <w:r w:rsidRPr="00C846B7">
              <w:rPr>
                <w:rFonts w:asciiTheme="minorHAnsi" w:hAnsiTheme="minorHAnsi" w:cstheme="minorHAnsi"/>
                <w:iCs/>
                <w:sz w:val="18"/>
                <w:szCs w:val="21"/>
              </w:rPr>
              <w:t xml:space="preserve">, it is assumed that consumption data for the </w:t>
            </w:r>
            <w:proofErr w:type="spellStart"/>
            <w:r w:rsidRPr="00C846B7">
              <w:rPr>
                <w:rFonts w:asciiTheme="minorHAnsi" w:hAnsiTheme="minorHAnsi" w:cstheme="minorHAnsi"/>
                <w:iCs/>
                <w:sz w:val="18"/>
                <w:szCs w:val="21"/>
              </w:rPr>
              <w:t>Sigcineni</w:t>
            </w:r>
            <w:proofErr w:type="spellEnd"/>
            <w:r w:rsidRPr="00C846B7">
              <w:rPr>
                <w:rFonts w:asciiTheme="minorHAnsi" w:hAnsiTheme="minorHAnsi" w:cstheme="minorHAnsi"/>
                <w:iCs/>
                <w:sz w:val="18"/>
                <w:szCs w:val="21"/>
              </w:rPr>
              <w:t xml:space="preserve"> </w:t>
            </w:r>
            <w:r w:rsidR="00253FFB">
              <w:rPr>
                <w:rFonts w:asciiTheme="minorHAnsi" w:hAnsiTheme="minorHAnsi" w:cstheme="minorHAnsi"/>
                <w:iCs/>
                <w:sz w:val="18"/>
                <w:szCs w:val="21"/>
              </w:rPr>
              <w:t>(</w:t>
            </w:r>
            <w:proofErr w:type="spellStart"/>
            <w:r w:rsidR="00253FFB">
              <w:rPr>
                <w:rFonts w:asciiTheme="minorHAnsi" w:hAnsiTheme="minorHAnsi" w:cstheme="minorHAnsi"/>
                <w:iCs/>
                <w:sz w:val="18"/>
                <w:szCs w:val="21"/>
              </w:rPr>
              <w:t>Mvundla</w:t>
            </w:r>
            <w:proofErr w:type="spellEnd"/>
            <w:r w:rsidR="00253FFB">
              <w:rPr>
                <w:rFonts w:asciiTheme="minorHAnsi" w:hAnsiTheme="minorHAnsi" w:cstheme="minorHAnsi"/>
                <w:iCs/>
                <w:sz w:val="18"/>
                <w:szCs w:val="21"/>
              </w:rPr>
              <w:t xml:space="preserve">) </w:t>
            </w:r>
            <w:r w:rsidRPr="00C846B7">
              <w:rPr>
                <w:rFonts w:asciiTheme="minorHAnsi" w:hAnsiTheme="minorHAnsi" w:cstheme="minorHAnsi"/>
                <w:iCs/>
                <w:sz w:val="18"/>
                <w:szCs w:val="21"/>
              </w:rPr>
              <w:t>pilot project will be available to serve as a baseline for the pilot initiatives. This will be a key input parameter to accurately assess the impact of different interventions. This will also be important data to inform the type (e.g. equipment size and operating hours) of interventions suitable for the community. Baseline data is key to a meaningful pilot ‘proof of concept’ contribution.</w:t>
            </w:r>
          </w:p>
          <w:p w14:paraId="752504B0" w14:textId="56ED0DA5" w:rsidR="001328D6" w:rsidRPr="00C846B7" w:rsidRDefault="001328D6"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2)</w:t>
            </w:r>
          </w:p>
        </w:tc>
        <w:tc>
          <w:tcPr>
            <w:tcW w:w="3404" w:type="dxa"/>
          </w:tcPr>
          <w:p w14:paraId="2831B93E" w14:textId="57EFEB49" w:rsidR="001328D6" w:rsidRPr="00C846B7" w:rsidRDefault="001219E4"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It is suggested that an agreement be put in place between the Ministry and EEC during project inception phase to ensure data is collected and available for the AMP pilot.</w:t>
            </w:r>
          </w:p>
        </w:tc>
        <w:tc>
          <w:tcPr>
            <w:tcW w:w="1397" w:type="dxa"/>
          </w:tcPr>
          <w:p w14:paraId="107F79C3" w14:textId="62A65230" w:rsidR="001328D6" w:rsidRPr="00C846B7" w:rsidRDefault="00933874" w:rsidP="007B1BCC">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PMU and EEC</w:t>
            </w:r>
          </w:p>
        </w:tc>
      </w:tr>
      <w:tr w:rsidR="0027159E" w:rsidRPr="00C846B7" w14:paraId="5F8356FB" w14:textId="77777777" w:rsidTr="1CD93AB1">
        <w:tc>
          <w:tcPr>
            <w:tcW w:w="582" w:type="dxa"/>
          </w:tcPr>
          <w:p w14:paraId="213A3A74" w14:textId="4C6B8EC2"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7</w:t>
            </w:r>
          </w:p>
        </w:tc>
        <w:tc>
          <w:tcPr>
            <w:tcW w:w="1935" w:type="dxa"/>
          </w:tcPr>
          <w:p w14:paraId="243D2948" w14:textId="5A87F41D"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site in </w:t>
            </w:r>
            <w:proofErr w:type="spellStart"/>
            <w:r w:rsidRPr="00C846B7">
              <w:rPr>
                <w:rFonts w:asciiTheme="minorHAnsi" w:hAnsiTheme="minorHAnsi" w:cstheme="minorHAnsi"/>
                <w:iCs/>
                <w:sz w:val="18"/>
                <w:szCs w:val="21"/>
              </w:rPr>
              <w:t>Ekubekezeleni</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Bulimeni</w:t>
            </w:r>
            <w:proofErr w:type="spellEnd"/>
            <w:r w:rsidRPr="00C846B7">
              <w:rPr>
                <w:rFonts w:asciiTheme="minorHAnsi" w:hAnsiTheme="minorHAnsi" w:cstheme="minorHAnsi"/>
                <w:iCs/>
                <w:sz w:val="18"/>
                <w:szCs w:val="21"/>
              </w:rPr>
              <w:t xml:space="preserve"> area, selected for the Energy Hub may not be suitable to a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xml:space="preserve"> system anchored in PUEs as intended for the Energy Hub model. </w:t>
            </w:r>
          </w:p>
          <w:p w14:paraId="51E14822" w14:textId="62004BEB" w:rsidR="0027159E" w:rsidRPr="00C846B7" w:rsidRDefault="0027159E" w:rsidP="0027159E">
            <w:pPr>
              <w:spacing w:after="0"/>
              <w:jc w:val="left"/>
              <w:rPr>
                <w:rFonts w:asciiTheme="minorHAnsi" w:hAnsiTheme="minorHAnsi" w:cstheme="minorHAnsi"/>
                <w:iCs/>
                <w:sz w:val="18"/>
                <w:szCs w:val="21"/>
              </w:rPr>
            </w:pPr>
          </w:p>
        </w:tc>
        <w:tc>
          <w:tcPr>
            <w:tcW w:w="2032" w:type="dxa"/>
          </w:tcPr>
          <w:p w14:paraId="7DF3437B" w14:textId="02A43144"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priority focus of the AMP in Eswatini </w:t>
            </w:r>
            <w:r w:rsidR="001219E4" w:rsidRPr="00C846B7">
              <w:rPr>
                <w:rFonts w:asciiTheme="minorHAnsi" w:hAnsiTheme="minorHAnsi" w:cstheme="minorHAnsi"/>
                <w:iCs/>
                <w:sz w:val="18"/>
                <w:szCs w:val="21"/>
              </w:rPr>
              <w:t xml:space="preserve">is </w:t>
            </w:r>
            <w:r w:rsidRPr="00C846B7">
              <w:rPr>
                <w:rFonts w:asciiTheme="minorHAnsi" w:hAnsiTheme="minorHAnsi" w:cstheme="minorHAnsi"/>
                <w:iCs/>
                <w:sz w:val="18"/>
                <w:szCs w:val="21"/>
              </w:rPr>
              <w:t xml:space="preserve">on demonstrating alternative business models more likely to attract private sector investment. Accordingly, if this site cannot accommodate an energy hub with </w:t>
            </w:r>
            <w:r w:rsidR="001219E4" w:rsidRPr="00C846B7">
              <w:rPr>
                <w:rFonts w:asciiTheme="minorHAnsi" w:hAnsiTheme="minorHAnsi" w:cstheme="minorHAnsi"/>
                <w:iCs/>
                <w:sz w:val="18"/>
                <w:szCs w:val="21"/>
              </w:rPr>
              <w:t xml:space="preserve">a </w:t>
            </w:r>
            <w:r w:rsidRPr="00C846B7">
              <w:rPr>
                <w:rFonts w:asciiTheme="minorHAnsi" w:hAnsiTheme="minorHAnsi" w:cstheme="minorHAnsi"/>
                <w:iCs/>
                <w:sz w:val="18"/>
                <w:szCs w:val="21"/>
              </w:rPr>
              <w:t>str</w:t>
            </w:r>
            <w:r w:rsidR="001219E4" w:rsidRPr="00C846B7">
              <w:rPr>
                <w:rFonts w:asciiTheme="minorHAnsi" w:hAnsiTheme="minorHAnsi" w:cstheme="minorHAnsi"/>
                <w:iCs/>
                <w:sz w:val="18"/>
                <w:szCs w:val="21"/>
              </w:rPr>
              <w:t>o</w:t>
            </w:r>
            <w:r w:rsidRPr="00C846B7">
              <w:rPr>
                <w:rFonts w:asciiTheme="minorHAnsi" w:hAnsiTheme="minorHAnsi" w:cstheme="minorHAnsi"/>
                <w:iCs/>
                <w:sz w:val="18"/>
                <w:szCs w:val="21"/>
              </w:rPr>
              <w:t xml:space="preserve">ng PUE anchor, an alternate site will have to be identified. This will impact delivery timelines for the project and potentially also stakeholder relationships at the target site. </w:t>
            </w:r>
          </w:p>
          <w:p w14:paraId="347B0D02" w14:textId="77777777"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This risk is highly likely considering the remote location, accessibility challenges and scattered distribution of a small number of households.</w:t>
            </w:r>
          </w:p>
          <w:p w14:paraId="4A9931F1" w14:textId="32A3A950"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High</w:t>
            </w:r>
            <w:r w:rsidRPr="00C846B7">
              <w:rPr>
                <w:rFonts w:asciiTheme="minorHAnsi" w:hAnsiTheme="minorHAnsi" w:cstheme="minorHAnsi"/>
                <w:iCs/>
                <w:sz w:val="18"/>
                <w:szCs w:val="21"/>
              </w:rPr>
              <w:br/>
              <w:t>(I = 5, L = 5)</w:t>
            </w:r>
          </w:p>
        </w:tc>
        <w:tc>
          <w:tcPr>
            <w:tcW w:w="3404" w:type="dxa"/>
          </w:tcPr>
          <w:p w14:paraId="721DD279" w14:textId="4F3F9F29"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 number of PUE options have been identified that may be suited to the remote location and accessibility challenges. These potential PUEs include activities that do not rely on perishable produce and/or frequent transportation with strong linkages to markets, notably: Peanut butter production, Microwork Services and/or Egg Incubation. A (pre-)feasibility assessment will be critical and has been included in the workplan as an early implementation activity. If the site is not feasible, an alternative will have to be selected. </w:t>
            </w:r>
          </w:p>
        </w:tc>
        <w:tc>
          <w:tcPr>
            <w:tcW w:w="1397" w:type="dxa"/>
          </w:tcPr>
          <w:p w14:paraId="7D2069AF" w14:textId="3EB7A15A"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PMU</w:t>
            </w:r>
          </w:p>
        </w:tc>
      </w:tr>
      <w:tr w:rsidR="0027159E" w:rsidRPr="00C846B7" w14:paraId="75222B1F" w14:textId="77777777" w:rsidTr="1CD93AB1">
        <w:tc>
          <w:tcPr>
            <w:tcW w:w="582" w:type="dxa"/>
          </w:tcPr>
          <w:p w14:paraId="56042C85" w14:textId="55507B32"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8</w:t>
            </w:r>
          </w:p>
        </w:tc>
        <w:tc>
          <w:tcPr>
            <w:tcW w:w="1935" w:type="dxa"/>
          </w:tcPr>
          <w:p w14:paraId="792CDCE1" w14:textId="306413DC"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Differentiated treatment of community around the Energy Hub pilot. </w:t>
            </w:r>
          </w:p>
        </w:tc>
        <w:tc>
          <w:tcPr>
            <w:tcW w:w="2032" w:type="dxa"/>
          </w:tcPr>
          <w:p w14:paraId="3133690E" w14:textId="0085F193"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community around the potential Energy Hub site in </w:t>
            </w:r>
            <w:proofErr w:type="spellStart"/>
            <w:r w:rsidRPr="00C846B7">
              <w:rPr>
                <w:rFonts w:asciiTheme="minorHAnsi" w:hAnsiTheme="minorHAnsi" w:cstheme="minorHAnsi"/>
                <w:iCs/>
                <w:sz w:val="18"/>
                <w:szCs w:val="21"/>
              </w:rPr>
              <w:t>Ekubekezeleni</w:t>
            </w:r>
            <w:proofErr w:type="spellEnd"/>
            <w:r w:rsidRPr="00C846B7">
              <w:rPr>
                <w:rFonts w:asciiTheme="minorHAnsi" w:hAnsiTheme="minorHAnsi" w:cstheme="minorHAnsi"/>
                <w:iCs/>
                <w:sz w:val="18"/>
                <w:szCs w:val="21"/>
              </w:rPr>
              <w:t xml:space="preserve">, </w:t>
            </w:r>
            <w:proofErr w:type="spellStart"/>
            <w:r w:rsidRPr="00C846B7">
              <w:rPr>
                <w:rFonts w:asciiTheme="minorHAnsi" w:hAnsiTheme="minorHAnsi" w:cstheme="minorHAnsi"/>
                <w:iCs/>
                <w:sz w:val="18"/>
                <w:szCs w:val="21"/>
              </w:rPr>
              <w:t>Bulimeni</w:t>
            </w:r>
            <w:proofErr w:type="spellEnd"/>
            <w:r w:rsidRPr="00C846B7">
              <w:rPr>
                <w:rFonts w:asciiTheme="minorHAnsi" w:hAnsiTheme="minorHAnsi" w:cstheme="minorHAnsi"/>
                <w:iCs/>
                <w:sz w:val="18"/>
                <w:szCs w:val="21"/>
              </w:rPr>
              <w:t xml:space="preserve"> area, consists of 92 households</w:t>
            </w:r>
            <w:r w:rsidR="001219E4"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 of which 30 are likely to be connected by the national grid. The remaining households may be served by a combination of off</w:t>
            </w:r>
            <w:r w:rsidR="001219E4" w:rsidRPr="00C846B7">
              <w:rPr>
                <w:rFonts w:asciiTheme="minorHAnsi" w:hAnsiTheme="minorHAnsi" w:cstheme="minorHAnsi"/>
                <w:iCs/>
                <w:sz w:val="18"/>
                <w:szCs w:val="21"/>
              </w:rPr>
              <w:t>-</w:t>
            </w:r>
            <w:r w:rsidRPr="00C846B7">
              <w:rPr>
                <w:rFonts w:asciiTheme="minorHAnsi" w:hAnsiTheme="minorHAnsi" w:cstheme="minorHAnsi"/>
                <w:iCs/>
                <w:sz w:val="18"/>
                <w:szCs w:val="21"/>
              </w:rPr>
              <w:t xml:space="preserve">grid solar and the </w:t>
            </w:r>
            <w:r w:rsidR="00A23E7E" w:rsidRPr="00C846B7">
              <w:rPr>
                <w:rFonts w:asciiTheme="minorHAnsi" w:hAnsiTheme="minorHAnsi" w:cstheme="minorHAnsi"/>
                <w:iCs/>
                <w:sz w:val="18"/>
                <w:szCs w:val="21"/>
              </w:rPr>
              <w:t>minigrid</w:t>
            </w:r>
            <w:r w:rsidRPr="00C846B7">
              <w:rPr>
                <w:rFonts w:asciiTheme="minorHAnsi" w:hAnsiTheme="minorHAnsi" w:cstheme="minorHAnsi"/>
                <w:iCs/>
                <w:sz w:val="18"/>
                <w:szCs w:val="21"/>
              </w:rPr>
              <w:t>, informed by the pre-feasibility study and geography. This will result in differentiated treatment of community members that may cause discontent.</w:t>
            </w:r>
          </w:p>
          <w:p w14:paraId="49229986" w14:textId="1C52135B"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High</w:t>
            </w:r>
            <w:r w:rsidRPr="00C846B7">
              <w:rPr>
                <w:rFonts w:asciiTheme="minorHAnsi" w:hAnsiTheme="minorHAnsi" w:cstheme="minorHAnsi"/>
                <w:iCs/>
                <w:sz w:val="18"/>
                <w:szCs w:val="21"/>
              </w:rPr>
              <w:br/>
              <w:t>(I = 5, L = 5)</w:t>
            </w:r>
          </w:p>
        </w:tc>
        <w:tc>
          <w:tcPr>
            <w:tcW w:w="3404" w:type="dxa"/>
          </w:tcPr>
          <w:p w14:paraId="4F689833" w14:textId="56C9BCDD"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Active stakeholder engagement will be critical to address perceptions regarding different service types and to address concerns regarding different tariffs (if any). Where possible, harmonized tariffs for households will likely be required. </w:t>
            </w:r>
          </w:p>
        </w:tc>
        <w:tc>
          <w:tcPr>
            <w:tcW w:w="1397" w:type="dxa"/>
          </w:tcPr>
          <w:p w14:paraId="7AA3B34B" w14:textId="3B0B61E7" w:rsidR="0027159E" w:rsidRPr="00C846B7" w:rsidRDefault="0027159E" w:rsidP="0027159E">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PMU</w:t>
            </w:r>
          </w:p>
        </w:tc>
      </w:tr>
      <w:tr w:rsidR="005D1605" w:rsidRPr="00C846B7" w14:paraId="24281C58" w14:textId="77777777" w:rsidTr="1CD93AB1">
        <w:tc>
          <w:tcPr>
            <w:tcW w:w="582" w:type="dxa"/>
          </w:tcPr>
          <w:p w14:paraId="0F9B29FF" w14:textId="337C4BD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9</w:t>
            </w:r>
          </w:p>
        </w:tc>
        <w:tc>
          <w:tcPr>
            <w:tcW w:w="1935" w:type="dxa"/>
          </w:tcPr>
          <w:p w14:paraId="4EA6CAD7" w14:textId="230AEAD9" w:rsidR="005D1605" w:rsidRPr="00C846B7" w:rsidRDefault="005D1605" w:rsidP="005D1605">
            <w:pPr>
              <w:spacing w:after="0"/>
              <w:jc w:val="left"/>
              <w:rPr>
                <w:rFonts w:asciiTheme="minorHAnsi" w:hAnsiTheme="minorHAnsi" w:cstheme="minorHAnsi"/>
                <w:iCs/>
                <w:sz w:val="18"/>
                <w:szCs w:val="21"/>
              </w:rPr>
            </w:pPr>
            <w:r w:rsidRPr="00C846B7">
              <w:rPr>
                <w:rFonts w:cs="Calibri"/>
                <w:iCs/>
                <w:sz w:val="18"/>
                <w:szCs w:val="21"/>
              </w:rPr>
              <w:t>Project delays or disruptions due to COVID-19</w:t>
            </w:r>
          </w:p>
        </w:tc>
        <w:tc>
          <w:tcPr>
            <w:tcW w:w="2032" w:type="dxa"/>
          </w:tcPr>
          <w:p w14:paraId="74E04159" w14:textId="77777777" w:rsidR="005D1605" w:rsidRPr="00C846B7" w:rsidRDefault="005D1605" w:rsidP="005D1605">
            <w:pPr>
              <w:spacing w:after="0"/>
              <w:jc w:val="left"/>
              <w:rPr>
                <w:iCs/>
                <w:sz w:val="18"/>
                <w:szCs w:val="18"/>
              </w:rPr>
            </w:pPr>
            <w:r w:rsidRPr="00C846B7">
              <w:rPr>
                <w:iCs/>
                <w:sz w:val="18"/>
                <w:szCs w:val="18"/>
              </w:rPr>
              <w:t xml:space="preserve">The COVID-19 pandemic is, at the time of writing, at a point of inflection. Variants and second/third waves of infections are emerging worldwide with concomitant reactions from authorities, ranging from mild restrictions on movement and curfews, to strict lockdowns and strict domestic travel restrictions. The most robust forms of restrictions could negatively impact activities requiring the physical presence of team members and stakeholders. </w:t>
            </w:r>
          </w:p>
          <w:p w14:paraId="5A37EE37" w14:textId="77777777" w:rsidR="005D1605" w:rsidRPr="00C846B7" w:rsidRDefault="005D1605" w:rsidP="005D1605">
            <w:pPr>
              <w:spacing w:after="0"/>
              <w:jc w:val="left"/>
              <w:rPr>
                <w:iCs/>
                <w:sz w:val="18"/>
                <w:szCs w:val="18"/>
              </w:rPr>
            </w:pPr>
          </w:p>
          <w:p w14:paraId="2EBA89A0" w14:textId="77777777" w:rsidR="005D1605" w:rsidRPr="00C846B7" w:rsidRDefault="005D1605" w:rsidP="005D1605">
            <w:pPr>
              <w:spacing w:after="0"/>
              <w:jc w:val="left"/>
              <w:rPr>
                <w:iCs/>
                <w:sz w:val="18"/>
                <w:szCs w:val="18"/>
              </w:rPr>
            </w:pPr>
            <w:r w:rsidRPr="00C846B7">
              <w:rPr>
                <w:iCs/>
                <w:sz w:val="18"/>
                <w:szCs w:val="18"/>
              </w:rPr>
              <w:t>At the pilot level, risks could relate to:</w:t>
            </w:r>
          </w:p>
          <w:p w14:paraId="453E8A34"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b/>
                <w:bCs/>
                <w:iCs/>
                <w:sz w:val="18"/>
                <w:szCs w:val="21"/>
              </w:rPr>
              <w:t>Supply chain delays or disruptions</w:t>
            </w:r>
            <w:r w:rsidRPr="00C846B7">
              <w:rPr>
                <w:rFonts w:cs="Calibri"/>
                <w:iCs/>
                <w:sz w:val="18"/>
                <w:szCs w:val="21"/>
              </w:rPr>
              <w:t xml:space="preserve">. Delays with importing or local availability of material and equipment due to reduced manufacturing capacity impacting planned delivery timelines. </w:t>
            </w:r>
          </w:p>
          <w:p w14:paraId="0B48C6E2"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b/>
                <w:bCs/>
                <w:iCs/>
                <w:sz w:val="18"/>
                <w:szCs w:val="21"/>
              </w:rPr>
              <w:t>Availability of implementation teams</w:t>
            </w:r>
            <w:r w:rsidRPr="00C846B7">
              <w:rPr>
                <w:rFonts w:cs="Calibri"/>
                <w:iCs/>
                <w:sz w:val="18"/>
                <w:szCs w:val="21"/>
              </w:rPr>
              <w:t xml:space="preserve">. Increased absenteeism of resources due to sickness, the need to care for others, or restrictions on travel may impact project efficiency or progress. </w:t>
            </w:r>
          </w:p>
          <w:p w14:paraId="0202855A"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b/>
                <w:bCs/>
                <w:iCs/>
                <w:sz w:val="18"/>
                <w:szCs w:val="21"/>
              </w:rPr>
              <w:t>Time and cost impact of COVID compliance</w:t>
            </w:r>
            <w:r w:rsidRPr="00C846B7">
              <w:rPr>
                <w:rFonts w:cs="Calibri"/>
                <w:iCs/>
                <w:sz w:val="18"/>
                <w:szCs w:val="21"/>
              </w:rPr>
              <w:t>. Project timelines may be delayed when scheduling around social distancing requirements and/or costs may increase to ensure compliance with COVID-19 guidance.</w:t>
            </w:r>
          </w:p>
          <w:p w14:paraId="6FC08493" w14:textId="35C2787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4, L = 2)</w:t>
            </w:r>
          </w:p>
        </w:tc>
        <w:tc>
          <w:tcPr>
            <w:tcW w:w="3404" w:type="dxa"/>
          </w:tcPr>
          <w:p w14:paraId="0094D5AA" w14:textId="77777777" w:rsidR="005D1605" w:rsidRPr="00C846B7" w:rsidRDefault="005D1605" w:rsidP="005D1605">
            <w:pPr>
              <w:spacing w:after="0"/>
              <w:jc w:val="left"/>
              <w:rPr>
                <w:bCs/>
                <w:iCs/>
                <w:sz w:val="18"/>
                <w:szCs w:val="18"/>
              </w:rPr>
            </w:pPr>
            <w:r w:rsidRPr="00C846B7">
              <w:rPr>
                <w:bCs/>
                <w:iCs/>
                <w:sz w:val="18"/>
                <w:szCs w:val="18"/>
              </w:rPr>
              <w:t xml:space="preserve">Scheduling of activities such as site development and on-site training that may require physical presence in certain localities has been front-loaded, allowing for a buffer in case the sanitary situation deteriorates to the point of preventing the swift realization of these activities. </w:t>
            </w:r>
          </w:p>
          <w:p w14:paraId="68D5901B" w14:textId="77777777" w:rsidR="005D1605" w:rsidRPr="00C846B7" w:rsidRDefault="005D1605" w:rsidP="005D1605">
            <w:pPr>
              <w:spacing w:after="0"/>
              <w:jc w:val="left"/>
              <w:rPr>
                <w:bCs/>
                <w:iCs/>
                <w:sz w:val="18"/>
                <w:szCs w:val="18"/>
              </w:rPr>
            </w:pPr>
          </w:p>
          <w:p w14:paraId="6406423C" w14:textId="77777777" w:rsidR="005D1605" w:rsidRPr="00C846B7" w:rsidRDefault="005D1605" w:rsidP="005D1605">
            <w:pPr>
              <w:spacing w:after="0"/>
              <w:jc w:val="left"/>
              <w:rPr>
                <w:bCs/>
                <w:iCs/>
                <w:sz w:val="18"/>
                <w:szCs w:val="18"/>
              </w:rPr>
            </w:pPr>
            <w:r w:rsidRPr="00C846B7">
              <w:rPr>
                <w:bCs/>
                <w:iCs/>
                <w:sz w:val="18"/>
                <w:szCs w:val="18"/>
              </w:rPr>
              <w:t xml:space="preserve">Online communication and teleconferencing options will be investigated and given preference to facilitate social distancing, where needed. </w:t>
            </w:r>
          </w:p>
          <w:p w14:paraId="5F27E8B6" w14:textId="77777777" w:rsidR="005D1605" w:rsidRPr="00C846B7" w:rsidRDefault="005D1605" w:rsidP="005D1605">
            <w:pPr>
              <w:spacing w:after="0"/>
              <w:jc w:val="left"/>
              <w:rPr>
                <w:bCs/>
                <w:iCs/>
                <w:sz w:val="18"/>
                <w:szCs w:val="18"/>
              </w:rPr>
            </w:pPr>
          </w:p>
          <w:p w14:paraId="1917840F" w14:textId="77777777" w:rsidR="005D1605" w:rsidRPr="00C846B7" w:rsidRDefault="005D1605" w:rsidP="005D1605">
            <w:pPr>
              <w:spacing w:after="0"/>
              <w:jc w:val="left"/>
              <w:rPr>
                <w:rFonts w:cs="Calibri"/>
                <w:iCs/>
                <w:sz w:val="18"/>
                <w:szCs w:val="21"/>
              </w:rPr>
            </w:pPr>
            <w:r w:rsidRPr="00C846B7">
              <w:rPr>
                <w:rFonts w:cs="Calibri"/>
                <w:iCs/>
                <w:sz w:val="18"/>
                <w:szCs w:val="21"/>
              </w:rPr>
              <w:t>Development at pilot sites will benefit from:</w:t>
            </w:r>
          </w:p>
          <w:p w14:paraId="3631E32E"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iCs/>
                <w:sz w:val="18"/>
                <w:szCs w:val="21"/>
              </w:rPr>
              <w:t xml:space="preserve">Performing a schedule assessment or time-impact analysis, including examining the status of material procurement on projects. </w:t>
            </w:r>
          </w:p>
          <w:p w14:paraId="32E52A3D"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iCs/>
                <w:sz w:val="18"/>
                <w:szCs w:val="21"/>
              </w:rPr>
              <w:t xml:space="preserve">Identifying most critical materials, equipment, products for procurement and engaging suppliers to prioritize delivery and/or expose key vulnerabilities. </w:t>
            </w:r>
          </w:p>
          <w:p w14:paraId="1C92276D"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iCs/>
                <w:sz w:val="18"/>
                <w:szCs w:val="21"/>
              </w:rPr>
              <w:t xml:space="preserve">Identifying key resources and skills and possible alternatives in case of absences. </w:t>
            </w:r>
          </w:p>
          <w:p w14:paraId="2DFF3C18"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iCs/>
                <w:sz w:val="18"/>
                <w:szCs w:val="21"/>
              </w:rPr>
              <w:t xml:space="preserve">Prioritizing and facilitating vaccinations of workers if possible. </w:t>
            </w:r>
          </w:p>
          <w:p w14:paraId="33B120BD"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iCs/>
                <w:sz w:val="18"/>
                <w:szCs w:val="21"/>
              </w:rPr>
              <w:t xml:space="preserve">Assessing cost impacts of enhanced cleaning, reduced workforce, and other modifications. </w:t>
            </w:r>
          </w:p>
          <w:p w14:paraId="2D41B918" w14:textId="77777777" w:rsidR="005D1605" w:rsidRPr="00C846B7" w:rsidRDefault="005D1605" w:rsidP="005D1605">
            <w:pPr>
              <w:pStyle w:val="ListParagraph"/>
              <w:numPr>
                <w:ilvl w:val="0"/>
                <w:numId w:val="88"/>
              </w:numPr>
              <w:ind w:left="360"/>
              <w:rPr>
                <w:rFonts w:cs="Calibri"/>
                <w:iCs/>
                <w:sz w:val="18"/>
                <w:szCs w:val="21"/>
              </w:rPr>
            </w:pPr>
            <w:r w:rsidRPr="00C846B7">
              <w:rPr>
                <w:rFonts w:cs="Calibri"/>
                <w:iCs/>
                <w:sz w:val="18"/>
                <w:szCs w:val="21"/>
              </w:rPr>
              <w:t>Assessing what services can be continued offsite to limit schedule delays.</w:t>
            </w:r>
          </w:p>
          <w:p w14:paraId="47AAFFE0" w14:textId="77777777" w:rsidR="005D1605" w:rsidRPr="00C846B7" w:rsidRDefault="005D1605" w:rsidP="005D1605">
            <w:pPr>
              <w:spacing w:after="0"/>
              <w:jc w:val="left"/>
              <w:rPr>
                <w:rFonts w:asciiTheme="minorHAnsi" w:hAnsiTheme="minorHAnsi" w:cstheme="minorHAnsi"/>
                <w:iCs/>
                <w:sz w:val="18"/>
                <w:szCs w:val="21"/>
              </w:rPr>
            </w:pPr>
          </w:p>
        </w:tc>
        <w:tc>
          <w:tcPr>
            <w:tcW w:w="1397" w:type="dxa"/>
          </w:tcPr>
          <w:p w14:paraId="0627139D" w14:textId="4DAA291E"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PMU, Contracted service providers</w:t>
            </w:r>
          </w:p>
        </w:tc>
      </w:tr>
      <w:tr w:rsidR="005D1605" w:rsidRPr="00C846B7" w14:paraId="7857F6EB" w14:textId="056EDE66" w:rsidTr="1CD93AB1">
        <w:tc>
          <w:tcPr>
            <w:tcW w:w="582" w:type="dxa"/>
            <w:shd w:val="clear" w:color="auto" w:fill="F2F2F2" w:themeFill="background1" w:themeFillShade="F2"/>
          </w:tcPr>
          <w:p w14:paraId="315B3B3E" w14:textId="288B57B2" w:rsidR="005D1605" w:rsidRPr="00C846B7" w:rsidRDefault="005D1605" w:rsidP="005D1605">
            <w:pPr>
              <w:spacing w:after="0"/>
              <w:jc w:val="left"/>
              <w:rPr>
                <w:rFonts w:asciiTheme="minorHAnsi" w:hAnsiTheme="minorHAnsi" w:cstheme="minorHAnsi"/>
                <w:b/>
                <w:bCs/>
                <w:iCs/>
                <w:sz w:val="18"/>
                <w:szCs w:val="21"/>
              </w:rPr>
            </w:pPr>
          </w:p>
        </w:tc>
        <w:tc>
          <w:tcPr>
            <w:tcW w:w="1935" w:type="dxa"/>
            <w:shd w:val="clear" w:color="auto" w:fill="F2F2F2" w:themeFill="background1" w:themeFillShade="F2"/>
          </w:tcPr>
          <w:p w14:paraId="04B03265" w14:textId="3E8FE544" w:rsidR="005D1605" w:rsidRPr="00C846B7" w:rsidRDefault="005D1605" w:rsidP="005D1605">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Regulatory risk</w:t>
            </w:r>
          </w:p>
        </w:tc>
        <w:tc>
          <w:tcPr>
            <w:tcW w:w="2032" w:type="dxa"/>
            <w:shd w:val="clear" w:color="auto" w:fill="F2F2F2" w:themeFill="background1" w:themeFillShade="F2"/>
          </w:tcPr>
          <w:p w14:paraId="768A0782" w14:textId="77777777" w:rsidR="005D1605" w:rsidRPr="00C846B7" w:rsidRDefault="005D1605" w:rsidP="005D1605">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284EF69F" w14:textId="77777777" w:rsidR="005D1605" w:rsidRPr="00C846B7" w:rsidRDefault="005D1605" w:rsidP="005D1605">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09569725" w14:textId="77777777" w:rsidR="005D1605" w:rsidRPr="00C846B7" w:rsidRDefault="005D1605" w:rsidP="005D1605">
            <w:pPr>
              <w:spacing w:after="0"/>
              <w:jc w:val="left"/>
              <w:rPr>
                <w:rFonts w:asciiTheme="minorHAnsi" w:hAnsiTheme="minorHAnsi" w:cstheme="minorHAnsi"/>
                <w:b/>
                <w:bCs/>
                <w:iCs/>
                <w:sz w:val="18"/>
                <w:szCs w:val="21"/>
              </w:rPr>
            </w:pPr>
          </w:p>
        </w:tc>
      </w:tr>
      <w:tr w:rsidR="005D1605" w:rsidRPr="00C846B7" w14:paraId="0FBDCE65" w14:textId="59F120BC" w:rsidTr="1CD93AB1">
        <w:tc>
          <w:tcPr>
            <w:tcW w:w="582" w:type="dxa"/>
          </w:tcPr>
          <w:p w14:paraId="5C074472" w14:textId="13170790"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10</w:t>
            </w:r>
          </w:p>
        </w:tc>
        <w:tc>
          <w:tcPr>
            <w:tcW w:w="1935" w:type="dxa"/>
          </w:tcPr>
          <w:p w14:paraId="61A8884F" w14:textId="372C4F2F"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Minigrid Regulatory Framework not implemented as planned.</w:t>
            </w:r>
          </w:p>
        </w:tc>
        <w:tc>
          <w:tcPr>
            <w:tcW w:w="2032" w:type="dxa"/>
          </w:tcPr>
          <w:p w14:paraId="5F3099F9" w14:textId="320184DA"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It is assumed that the minigrid framework will be in place when the AMP starts. This is an important milestone to create an enabling regulatory environment for private sector participation in minigrids. If not progressed as planned, regulatory uncertainty will present a hurdle for private sector involvement in the market.</w:t>
            </w:r>
          </w:p>
          <w:p w14:paraId="1982311E" w14:textId="3073A292"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404" w:type="dxa"/>
          </w:tcPr>
          <w:p w14:paraId="32A30D63" w14:textId="14B0A69F"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ESERA has invited proposals for the development of the minigrid regulatory framework with a targeted completion date in the first half of 2021</w:t>
            </w:r>
            <w:r w:rsidR="00CE2E35">
              <w:rPr>
                <w:iCs/>
                <w:szCs w:val="21"/>
              </w:rPr>
              <w:t xml:space="preserve"> (</w:t>
            </w:r>
            <w:r w:rsidR="00CE2E35" w:rsidRPr="006C3587">
              <w:rPr>
                <w:iCs/>
                <w:sz w:val="18"/>
                <w:szCs w:val="18"/>
              </w:rPr>
              <w:t xml:space="preserve">by September 2021 development had been </w:t>
            </w:r>
            <w:proofErr w:type="spellStart"/>
            <w:r w:rsidR="00CE2E35" w:rsidRPr="006C3587">
              <w:rPr>
                <w:iCs/>
                <w:sz w:val="18"/>
                <w:szCs w:val="18"/>
              </w:rPr>
              <w:t>initated</w:t>
            </w:r>
            <w:proofErr w:type="spellEnd"/>
            <w:r w:rsidR="00CE2E35" w:rsidRPr="006C3587">
              <w:rPr>
                <w:iCs/>
                <w:sz w:val="18"/>
                <w:szCs w:val="18"/>
              </w:rPr>
              <w:t>, but not yet completed)</w:t>
            </w:r>
            <w:r w:rsidRPr="00CE2E35">
              <w:rPr>
                <w:rFonts w:asciiTheme="minorHAnsi" w:hAnsiTheme="minorHAnsi" w:cstheme="minorHAnsi"/>
                <w:iCs/>
                <w:sz w:val="18"/>
                <w:szCs w:val="18"/>
              </w:rPr>
              <w:t>.</w:t>
            </w:r>
            <w:r w:rsidRPr="00C846B7">
              <w:rPr>
                <w:rFonts w:asciiTheme="minorHAnsi" w:hAnsiTheme="minorHAnsi" w:cstheme="minorHAnsi"/>
                <w:iCs/>
                <w:sz w:val="18"/>
                <w:szCs w:val="21"/>
              </w:rPr>
              <w:t xml:space="preserve"> Should this not be </w:t>
            </w:r>
            <w:proofErr w:type="spellStart"/>
            <w:r w:rsidRPr="00C846B7">
              <w:rPr>
                <w:rFonts w:asciiTheme="minorHAnsi" w:hAnsiTheme="minorHAnsi" w:cstheme="minorHAnsi"/>
                <w:iCs/>
                <w:sz w:val="18"/>
                <w:szCs w:val="21"/>
              </w:rPr>
              <w:t>finalised</w:t>
            </w:r>
            <w:proofErr w:type="spellEnd"/>
            <w:r w:rsidRPr="00C846B7">
              <w:rPr>
                <w:rFonts w:asciiTheme="minorHAnsi" w:hAnsiTheme="minorHAnsi" w:cstheme="minorHAnsi"/>
                <w:iCs/>
                <w:sz w:val="18"/>
                <w:szCs w:val="21"/>
              </w:rPr>
              <w:t xml:space="preserve"> as foreseen, the AMP should reassess its focus in consultation with the Project Board in the changed context. If deemed necessary, project resources can be reallocated (adaptive management). This may include providing technical assistance or other support to ESERA, if needed. </w:t>
            </w:r>
          </w:p>
          <w:p w14:paraId="34455F5D" w14:textId="77777777" w:rsidR="005D1605" w:rsidRPr="00C846B7" w:rsidRDefault="005D1605" w:rsidP="005D1605">
            <w:pPr>
              <w:spacing w:after="0"/>
              <w:jc w:val="left"/>
              <w:rPr>
                <w:rFonts w:asciiTheme="minorHAnsi" w:hAnsiTheme="minorHAnsi" w:cstheme="minorHAnsi"/>
                <w:iCs/>
                <w:sz w:val="18"/>
                <w:szCs w:val="21"/>
              </w:rPr>
            </w:pPr>
          </w:p>
          <w:p w14:paraId="646848CD"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Pilots and other activities that rely on the framework being in place, can be regulated by contract as a mitigation measure. </w:t>
            </w:r>
          </w:p>
        </w:tc>
        <w:tc>
          <w:tcPr>
            <w:tcW w:w="1397" w:type="dxa"/>
          </w:tcPr>
          <w:p w14:paraId="1281B247" w14:textId="774C7905"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ESERA / PMU, Project Board / Steering Committee</w:t>
            </w:r>
          </w:p>
        </w:tc>
      </w:tr>
      <w:tr w:rsidR="005D1605" w:rsidRPr="00C846B7" w14:paraId="7088A5E2" w14:textId="14A10970" w:rsidTr="1CD93AB1">
        <w:tc>
          <w:tcPr>
            <w:tcW w:w="582" w:type="dxa"/>
          </w:tcPr>
          <w:p w14:paraId="45217AB4" w14:textId="7589DDBA"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11</w:t>
            </w:r>
          </w:p>
        </w:tc>
        <w:tc>
          <w:tcPr>
            <w:tcW w:w="1935" w:type="dxa"/>
          </w:tcPr>
          <w:p w14:paraId="7C7C5AE0"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Failure to implement continual refinement of the policy and regulatory environment to effectively achieve national objectives.</w:t>
            </w:r>
          </w:p>
          <w:p w14:paraId="7FA3BE12" w14:textId="3EF5F31C" w:rsidR="005D1605" w:rsidRPr="00C846B7" w:rsidRDefault="005D1605" w:rsidP="005D1605">
            <w:pPr>
              <w:spacing w:after="0"/>
              <w:jc w:val="left"/>
              <w:rPr>
                <w:rFonts w:asciiTheme="minorHAnsi" w:hAnsiTheme="minorHAnsi" w:cstheme="minorHAnsi"/>
                <w:iCs/>
                <w:sz w:val="18"/>
                <w:szCs w:val="21"/>
              </w:rPr>
            </w:pPr>
          </w:p>
        </w:tc>
        <w:tc>
          <w:tcPr>
            <w:tcW w:w="2032" w:type="dxa"/>
          </w:tcPr>
          <w:p w14:paraId="47BFC062" w14:textId="00F82CE2"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An iterative process has proven critical to shape the minigrid regulatory framework. Failure to adequately address key enabling issues (e.g. tariffs, subsidies, grid integration) and/or incorporate experiences from pilot projects, any other developments in the country, as well as industry feedback might limit the contribution from minigrids towards the targeted outcomes for the country. Substantial</w:t>
            </w:r>
            <w:r w:rsidRPr="00C846B7">
              <w:rPr>
                <w:rFonts w:asciiTheme="minorHAnsi" w:hAnsiTheme="minorHAnsi" w:cstheme="minorHAnsi"/>
                <w:iCs/>
                <w:sz w:val="18"/>
                <w:szCs w:val="21"/>
              </w:rPr>
              <w:br/>
              <w:t>(I = 4, L = 3)</w:t>
            </w:r>
          </w:p>
        </w:tc>
        <w:tc>
          <w:tcPr>
            <w:tcW w:w="3404" w:type="dxa"/>
          </w:tcPr>
          <w:p w14:paraId="22445595"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National Dialogue has been established to facilitate collaboration, knowledge sharing and allow a feedback loop from pilot initiatives to key role-players. Information and discussion at this forum will provide valuable opportunity to assess whether outcomes are being achieved and/or to identify opportunities for enhancement. </w:t>
            </w:r>
          </w:p>
          <w:p w14:paraId="3293F0C6" w14:textId="45F120EA"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The development of a shared vision and roadmap for minigrid development in the country will provide further guidance and clarity.</w:t>
            </w:r>
          </w:p>
        </w:tc>
        <w:tc>
          <w:tcPr>
            <w:tcW w:w="1397" w:type="dxa"/>
          </w:tcPr>
          <w:p w14:paraId="00F3D7A5" w14:textId="138C543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National Dialogue, ESERA, PMU</w:t>
            </w:r>
          </w:p>
        </w:tc>
      </w:tr>
      <w:tr w:rsidR="005D1605" w:rsidRPr="00C846B7" w14:paraId="738D7115" w14:textId="25A49322" w:rsidTr="1CD93AB1">
        <w:tc>
          <w:tcPr>
            <w:tcW w:w="582" w:type="dxa"/>
            <w:shd w:val="clear" w:color="auto" w:fill="F2F2F2" w:themeFill="background1" w:themeFillShade="F2"/>
          </w:tcPr>
          <w:p w14:paraId="6500C833" w14:textId="77777777" w:rsidR="005D1605" w:rsidRPr="00C846B7" w:rsidRDefault="005D1605" w:rsidP="005D1605">
            <w:pPr>
              <w:spacing w:after="0"/>
              <w:jc w:val="left"/>
              <w:rPr>
                <w:rFonts w:asciiTheme="minorHAnsi" w:hAnsiTheme="minorHAnsi" w:cstheme="minorHAnsi"/>
                <w:b/>
                <w:bCs/>
                <w:iCs/>
                <w:sz w:val="18"/>
                <w:szCs w:val="21"/>
              </w:rPr>
            </w:pPr>
          </w:p>
        </w:tc>
        <w:tc>
          <w:tcPr>
            <w:tcW w:w="1935" w:type="dxa"/>
            <w:shd w:val="clear" w:color="auto" w:fill="F2F2F2" w:themeFill="background1" w:themeFillShade="F2"/>
          </w:tcPr>
          <w:p w14:paraId="4550B3A8" w14:textId="306D1D10" w:rsidR="005D1605" w:rsidRPr="00C846B7" w:rsidRDefault="005D1605" w:rsidP="005D1605">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Organizational Risk</w:t>
            </w:r>
          </w:p>
        </w:tc>
        <w:tc>
          <w:tcPr>
            <w:tcW w:w="2032" w:type="dxa"/>
            <w:shd w:val="clear" w:color="auto" w:fill="F2F2F2" w:themeFill="background1" w:themeFillShade="F2"/>
          </w:tcPr>
          <w:p w14:paraId="440904E1" w14:textId="77777777" w:rsidR="005D1605" w:rsidRPr="00C846B7" w:rsidRDefault="005D1605" w:rsidP="005D1605">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290D0534" w14:textId="77777777" w:rsidR="005D1605" w:rsidRPr="00C846B7" w:rsidRDefault="005D1605" w:rsidP="005D1605">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35AD500D" w14:textId="77777777" w:rsidR="005D1605" w:rsidRPr="00C846B7" w:rsidRDefault="005D1605" w:rsidP="005D1605">
            <w:pPr>
              <w:spacing w:after="0"/>
              <w:jc w:val="left"/>
              <w:rPr>
                <w:rFonts w:asciiTheme="minorHAnsi" w:hAnsiTheme="minorHAnsi" w:cstheme="minorHAnsi"/>
                <w:b/>
                <w:bCs/>
                <w:iCs/>
                <w:sz w:val="18"/>
                <w:szCs w:val="21"/>
              </w:rPr>
            </w:pPr>
          </w:p>
        </w:tc>
      </w:tr>
      <w:tr w:rsidR="005D1605" w:rsidRPr="00C846B7" w14:paraId="311D12ED" w14:textId="54E4D9C0" w:rsidTr="1CD93AB1">
        <w:tc>
          <w:tcPr>
            <w:tcW w:w="582" w:type="dxa"/>
          </w:tcPr>
          <w:p w14:paraId="1987E7A7" w14:textId="450C0E2C"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12</w:t>
            </w:r>
          </w:p>
        </w:tc>
        <w:tc>
          <w:tcPr>
            <w:tcW w:w="1935" w:type="dxa"/>
          </w:tcPr>
          <w:p w14:paraId="143820A0" w14:textId="48F8C83C"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Limited experience with GEF funded projects in the energy sector in Eswatini. </w:t>
            </w:r>
          </w:p>
        </w:tc>
        <w:tc>
          <w:tcPr>
            <w:tcW w:w="2032" w:type="dxa"/>
          </w:tcPr>
          <w:p w14:paraId="5F1B0076" w14:textId="2647E949"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The PMU may require additional implementation capacity to understand and meet all prescribed reporting and administrative requirements.</w:t>
            </w:r>
          </w:p>
          <w:p w14:paraId="4848667A" w14:textId="0B2680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4, L = 3)</w:t>
            </w:r>
          </w:p>
        </w:tc>
        <w:tc>
          <w:tcPr>
            <w:tcW w:w="3404" w:type="dxa"/>
          </w:tcPr>
          <w:p w14:paraId="3169BEC6" w14:textId="37E72BAE" w:rsidR="005D1605" w:rsidRPr="00C846B7" w:rsidRDefault="003171C4" w:rsidP="005D1605">
            <w:pPr>
              <w:spacing w:after="0"/>
              <w:jc w:val="left"/>
              <w:rPr>
                <w:rFonts w:asciiTheme="minorHAnsi" w:hAnsiTheme="minorHAnsi" w:cstheme="minorHAnsi"/>
                <w:iCs/>
                <w:sz w:val="18"/>
                <w:szCs w:val="21"/>
              </w:rPr>
            </w:pPr>
            <w:r>
              <w:rPr>
                <w:rFonts w:asciiTheme="minorHAnsi" w:hAnsiTheme="minorHAnsi" w:cstheme="minorHAnsi"/>
                <w:iCs/>
                <w:sz w:val="18"/>
                <w:szCs w:val="21"/>
              </w:rPr>
              <w:t>Implementing Partner</w:t>
            </w:r>
            <w:r w:rsidR="005D1605" w:rsidRPr="00C846B7">
              <w:rPr>
                <w:rFonts w:asciiTheme="minorHAnsi" w:hAnsiTheme="minorHAnsi" w:cstheme="minorHAnsi"/>
                <w:iCs/>
                <w:sz w:val="18"/>
                <w:szCs w:val="21"/>
              </w:rPr>
              <w:t xml:space="preserve"> capacity assessments have been conducted.  </w:t>
            </w:r>
          </w:p>
          <w:p w14:paraId="40C88AA5"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MNRE and ESERA have committed resources, including recurrent expenditures, through co-financing and PMU. </w:t>
            </w:r>
          </w:p>
          <w:p w14:paraId="631B807C" w14:textId="631C665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Both MNRE and ESERA will benefit from being part of a broader program and learning from other countries’ experiences. The regional project will also provide training to project teams and </w:t>
            </w:r>
            <w:r w:rsidR="003171C4">
              <w:rPr>
                <w:rFonts w:asciiTheme="minorHAnsi" w:hAnsiTheme="minorHAnsi" w:cstheme="minorHAnsi"/>
                <w:iCs/>
                <w:sz w:val="18"/>
                <w:szCs w:val="21"/>
              </w:rPr>
              <w:t>Implementing Partner</w:t>
            </w:r>
            <w:r w:rsidRPr="00C846B7">
              <w:rPr>
                <w:rFonts w:asciiTheme="minorHAnsi" w:hAnsiTheme="minorHAnsi" w:cstheme="minorHAnsi"/>
                <w:iCs/>
                <w:sz w:val="18"/>
                <w:szCs w:val="21"/>
              </w:rPr>
              <w:t xml:space="preserve"> on monitoring and reporting requirements.</w:t>
            </w:r>
          </w:p>
        </w:tc>
        <w:tc>
          <w:tcPr>
            <w:tcW w:w="1397" w:type="dxa"/>
          </w:tcPr>
          <w:p w14:paraId="6A8286CB" w14:textId="2E17FAE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PMU, UNDP Country Office</w:t>
            </w:r>
          </w:p>
        </w:tc>
      </w:tr>
      <w:tr w:rsidR="005D1605" w:rsidRPr="00C846B7" w14:paraId="67255382" w14:textId="2C7A171A" w:rsidTr="1CD93AB1">
        <w:tc>
          <w:tcPr>
            <w:tcW w:w="582" w:type="dxa"/>
          </w:tcPr>
          <w:p w14:paraId="4F4E43D3" w14:textId="7A889382"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13</w:t>
            </w:r>
          </w:p>
        </w:tc>
        <w:tc>
          <w:tcPr>
            <w:tcW w:w="1935" w:type="dxa"/>
          </w:tcPr>
          <w:p w14:paraId="436BEDEE" w14:textId="3D287EFD"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Cash b</w:t>
            </w:r>
            <w:r w:rsidRPr="00C846B7">
              <w:rPr>
                <w:rFonts w:asciiTheme="minorHAnsi" w:hAnsiTheme="minorHAnsi"/>
                <w:iCs/>
                <w:sz w:val="18"/>
                <w:szCs w:val="21"/>
              </w:rPr>
              <w:t xml:space="preserve">udget available to fund dedicated PMU resources (Project Manager and Admin/Finance Assistant) is limited. </w:t>
            </w:r>
          </w:p>
        </w:tc>
        <w:tc>
          <w:tcPr>
            <w:tcW w:w="2032" w:type="dxa"/>
          </w:tcPr>
          <w:p w14:paraId="0FC2FEDC" w14:textId="538F151C" w:rsidR="005D1605" w:rsidRPr="00C846B7" w:rsidRDefault="005D1605" w:rsidP="005D1605">
            <w:pPr>
              <w:spacing w:after="0"/>
              <w:jc w:val="left"/>
              <w:rPr>
                <w:rFonts w:asciiTheme="minorHAnsi" w:hAnsiTheme="minorHAnsi"/>
                <w:iCs/>
                <w:sz w:val="18"/>
                <w:szCs w:val="21"/>
              </w:rPr>
            </w:pPr>
            <w:r w:rsidRPr="00C846B7">
              <w:rPr>
                <w:rFonts w:asciiTheme="minorHAnsi" w:hAnsiTheme="minorHAnsi"/>
                <w:iCs/>
                <w:sz w:val="18"/>
                <w:szCs w:val="21"/>
              </w:rPr>
              <w:t xml:space="preserve">The limited allocation allowed under the GEF budget towards PMC, means project management and coordination will rely heavily on co-financing from the </w:t>
            </w:r>
            <w:r w:rsidR="003171C4">
              <w:rPr>
                <w:rFonts w:asciiTheme="minorHAnsi" w:hAnsiTheme="minorHAnsi"/>
                <w:iCs/>
                <w:sz w:val="18"/>
                <w:szCs w:val="21"/>
              </w:rPr>
              <w:t>Implementing Partner</w:t>
            </w:r>
            <w:r w:rsidRPr="00C846B7">
              <w:rPr>
                <w:rFonts w:asciiTheme="minorHAnsi" w:hAnsiTheme="minorHAnsi"/>
                <w:iCs/>
                <w:sz w:val="18"/>
                <w:szCs w:val="21"/>
              </w:rPr>
              <w:t xml:space="preserve"> and/or responsible parties to fund or make available project staff. Without these staff, delivery of the project scope within the given timeframe will not be possible.</w:t>
            </w:r>
          </w:p>
          <w:p w14:paraId="1E93A984" w14:textId="219FEFE6"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br/>
              <w:t>High</w:t>
            </w:r>
            <w:r w:rsidRPr="00C846B7">
              <w:rPr>
                <w:rFonts w:asciiTheme="minorHAnsi" w:hAnsiTheme="minorHAnsi" w:cstheme="minorHAnsi"/>
                <w:iCs/>
                <w:sz w:val="18"/>
                <w:szCs w:val="21"/>
              </w:rPr>
              <w:br/>
              <w:t>(I = 5, L = 4)</w:t>
            </w:r>
          </w:p>
        </w:tc>
        <w:tc>
          <w:tcPr>
            <w:tcW w:w="3404" w:type="dxa"/>
          </w:tcPr>
          <w:p w14:paraId="21DAEF91" w14:textId="5EC451C5"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The MNRE identified ESERA as responsible party to implement and manage the project delivery under the Ministry’s oversight. As such, ESERA will supplement the available project management resources with the necessary resources to fulfill implementation requirements.</w:t>
            </w:r>
          </w:p>
        </w:tc>
        <w:tc>
          <w:tcPr>
            <w:tcW w:w="1397" w:type="dxa"/>
          </w:tcPr>
          <w:p w14:paraId="62D515DD" w14:textId="300E1D7D"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ESERA with execution support from UNDP Country Office</w:t>
            </w:r>
          </w:p>
        </w:tc>
      </w:tr>
      <w:tr w:rsidR="005D1605" w:rsidRPr="00C846B7" w14:paraId="0B434DF2" w14:textId="23B49BD3" w:rsidTr="1CD93AB1">
        <w:tc>
          <w:tcPr>
            <w:tcW w:w="582" w:type="dxa"/>
            <w:shd w:val="clear" w:color="auto" w:fill="F2F2F2" w:themeFill="background1" w:themeFillShade="F2"/>
          </w:tcPr>
          <w:p w14:paraId="1C34CFA1" w14:textId="77777777" w:rsidR="005D1605" w:rsidRPr="00C846B7" w:rsidRDefault="005D1605" w:rsidP="005D1605">
            <w:pPr>
              <w:spacing w:after="0"/>
              <w:jc w:val="left"/>
              <w:rPr>
                <w:rFonts w:asciiTheme="minorHAnsi" w:hAnsiTheme="minorHAnsi" w:cstheme="minorHAnsi"/>
                <w:b/>
                <w:bCs/>
                <w:iCs/>
                <w:sz w:val="18"/>
                <w:szCs w:val="21"/>
              </w:rPr>
            </w:pPr>
          </w:p>
        </w:tc>
        <w:tc>
          <w:tcPr>
            <w:tcW w:w="1935" w:type="dxa"/>
            <w:shd w:val="clear" w:color="auto" w:fill="F2F2F2" w:themeFill="background1" w:themeFillShade="F2"/>
          </w:tcPr>
          <w:p w14:paraId="1E018728" w14:textId="088CCA2D" w:rsidR="005D1605" w:rsidRPr="00C846B7" w:rsidRDefault="005D1605" w:rsidP="005D1605">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Financial</w:t>
            </w:r>
          </w:p>
        </w:tc>
        <w:tc>
          <w:tcPr>
            <w:tcW w:w="2032" w:type="dxa"/>
            <w:shd w:val="clear" w:color="auto" w:fill="F2F2F2" w:themeFill="background1" w:themeFillShade="F2"/>
          </w:tcPr>
          <w:p w14:paraId="3BAAD6B5" w14:textId="77777777" w:rsidR="005D1605" w:rsidRPr="00C846B7" w:rsidRDefault="005D1605" w:rsidP="005D1605">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23FBBB0B" w14:textId="77777777" w:rsidR="005D1605" w:rsidRPr="00C846B7" w:rsidRDefault="005D1605" w:rsidP="005D1605">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62CAADA4" w14:textId="77777777" w:rsidR="005D1605" w:rsidRPr="00C846B7" w:rsidRDefault="005D1605" w:rsidP="005D1605">
            <w:pPr>
              <w:spacing w:after="0"/>
              <w:jc w:val="left"/>
              <w:rPr>
                <w:rFonts w:asciiTheme="minorHAnsi" w:hAnsiTheme="minorHAnsi" w:cstheme="minorHAnsi"/>
                <w:b/>
                <w:bCs/>
                <w:iCs/>
                <w:sz w:val="18"/>
                <w:szCs w:val="21"/>
              </w:rPr>
            </w:pPr>
          </w:p>
        </w:tc>
      </w:tr>
      <w:tr w:rsidR="005D1605" w:rsidRPr="00C846B7" w14:paraId="0ECDA598" w14:textId="14744B11" w:rsidTr="1CD93AB1">
        <w:tc>
          <w:tcPr>
            <w:tcW w:w="582" w:type="dxa"/>
          </w:tcPr>
          <w:p w14:paraId="05B77AAB" w14:textId="648FE726"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14</w:t>
            </w:r>
          </w:p>
        </w:tc>
        <w:tc>
          <w:tcPr>
            <w:tcW w:w="1935" w:type="dxa"/>
          </w:tcPr>
          <w:p w14:paraId="3011F230" w14:textId="310E1E91"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If co-financing is not realized as anticipated, it will limit the contribution of the AMP and negatively impact GEF consideration of future projects. </w:t>
            </w:r>
          </w:p>
        </w:tc>
        <w:tc>
          <w:tcPr>
            <w:tcW w:w="2032" w:type="dxa"/>
          </w:tcPr>
          <w:p w14:paraId="3B84FAE6"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404" w:type="dxa"/>
          </w:tcPr>
          <w:p w14:paraId="0A82067F" w14:textId="53653F4D"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Co-financing commitments from ESERA, </w:t>
            </w:r>
            <w:r w:rsidR="00FB6942" w:rsidRPr="00C846B7">
              <w:rPr>
                <w:rFonts w:asciiTheme="minorHAnsi" w:hAnsiTheme="minorHAnsi" w:cstheme="minorHAnsi"/>
                <w:iCs/>
                <w:sz w:val="18"/>
                <w:szCs w:val="21"/>
              </w:rPr>
              <w:t xml:space="preserve">UNDP, </w:t>
            </w:r>
            <w:r w:rsidRPr="00C846B7">
              <w:rPr>
                <w:rFonts w:asciiTheme="minorHAnsi" w:hAnsiTheme="minorHAnsi" w:cstheme="minorHAnsi"/>
                <w:iCs/>
                <w:sz w:val="18"/>
                <w:szCs w:val="21"/>
              </w:rPr>
              <w:t xml:space="preserve">EEC, UNCDF and MNRE have been confirmed and will be tracked on an annual basis. </w:t>
            </w:r>
          </w:p>
          <w:p w14:paraId="1C301AD2" w14:textId="018369A4" w:rsidR="005D1605" w:rsidRPr="00C846B7" w:rsidRDefault="005D1605" w:rsidP="005D1605">
            <w:pPr>
              <w:spacing w:after="0"/>
              <w:jc w:val="left"/>
              <w:rPr>
                <w:rFonts w:asciiTheme="minorHAnsi" w:hAnsiTheme="minorHAnsi" w:cstheme="minorHAnsi"/>
                <w:iCs/>
                <w:sz w:val="18"/>
                <w:szCs w:val="21"/>
              </w:rPr>
            </w:pPr>
          </w:p>
          <w:p w14:paraId="2EC00259" w14:textId="1726DE2F"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Several opportunities identified for shared costs, leveraging of existing and planned or available resources:</w:t>
            </w:r>
          </w:p>
          <w:p w14:paraId="779A0CC3" w14:textId="7A08D60C" w:rsidR="005D1605" w:rsidRPr="00C846B7" w:rsidRDefault="005D1605" w:rsidP="005D1605">
            <w:pPr>
              <w:pStyle w:val="ListParagraph"/>
              <w:numPr>
                <w:ilvl w:val="0"/>
                <w:numId w:val="33"/>
              </w:numPr>
              <w:rPr>
                <w:rFonts w:cstheme="minorHAnsi"/>
                <w:iCs/>
                <w:sz w:val="18"/>
                <w:szCs w:val="21"/>
              </w:rPr>
            </w:pPr>
            <w:r w:rsidRPr="00C846B7">
              <w:rPr>
                <w:rFonts w:cstheme="minorHAnsi"/>
                <w:iCs/>
                <w:sz w:val="18"/>
                <w:szCs w:val="21"/>
              </w:rPr>
              <w:t xml:space="preserve">Agreed partnerships, support and other contributions from ESERA, EEC, MNRE, MCIT and Microprojects to be confirmed at start of implementation and actively accessed throughout. </w:t>
            </w:r>
          </w:p>
          <w:p w14:paraId="6BE8926B" w14:textId="18A9520F" w:rsidR="005D1605" w:rsidRPr="00C846B7" w:rsidRDefault="005D1605" w:rsidP="005D1605">
            <w:pPr>
              <w:pStyle w:val="ListParagraph"/>
              <w:numPr>
                <w:ilvl w:val="0"/>
                <w:numId w:val="33"/>
              </w:numPr>
              <w:rPr>
                <w:rFonts w:cstheme="minorHAnsi"/>
                <w:iCs/>
                <w:sz w:val="18"/>
                <w:szCs w:val="21"/>
              </w:rPr>
            </w:pPr>
            <w:r w:rsidRPr="00C846B7">
              <w:rPr>
                <w:rFonts w:cstheme="minorHAnsi"/>
                <w:iCs/>
                <w:sz w:val="18"/>
                <w:szCs w:val="21"/>
              </w:rPr>
              <w:t xml:space="preserve">Active collaboration to be established with the World Bank to leverage and build on baseline map. </w:t>
            </w:r>
          </w:p>
          <w:p w14:paraId="27FF253A" w14:textId="77777777" w:rsidR="005D1605" w:rsidRPr="00C846B7" w:rsidRDefault="005D1605" w:rsidP="005D1605">
            <w:pPr>
              <w:spacing w:after="0"/>
              <w:jc w:val="left"/>
              <w:rPr>
                <w:rFonts w:asciiTheme="minorHAnsi" w:hAnsiTheme="minorHAnsi" w:cstheme="minorHAnsi"/>
                <w:iCs/>
                <w:sz w:val="18"/>
                <w:szCs w:val="21"/>
              </w:rPr>
            </w:pPr>
          </w:p>
          <w:p w14:paraId="1C0F376A"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Additional co-financing and collaboration opportunities to be sought and leveraged during the implementation phase. </w:t>
            </w:r>
          </w:p>
        </w:tc>
        <w:tc>
          <w:tcPr>
            <w:tcW w:w="1397" w:type="dxa"/>
          </w:tcPr>
          <w:p w14:paraId="4C708086" w14:textId="48C49754"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Project Board / Steering Committee, PMU</w:t>
            </w:r>
          </w:p>
        </w:tc>
      </w:tr>
      <w:tr w:rsidR="005D1605" w:rsidRPr="00C846B7" w14:paraId="47C481E9" w14:textId="12FF7B1C" w:rsidTr="1CD93AB1">
        <w:tc>
          <w:tcPr>
            <w:tcW w:w="582" w:type="dxa"/>
            <w:shd w:val="clear" w:color="auto" w:fill="F2F2F2" w:themeFill="background1" w:themeFillShade="F2"/>
          </w:tcPr>
          <w:p w14:paraId="2160064C" w14:textId="77777777" w:rsidR="005D1605" w:rsidRPr="00C846B7" w:rsidRDefault="005D1605" w:rsidP="005D1605">
            <w:pPr>
              <w:spacing w:after="0"/>
              <w:jc w:val="left"/>
              <w:rPr>
                <w:rFonts w:asciiTheme="minorHAnsi" w:hAnsiTheme="minorHAnsi" w:cstheme="minorHAnsi"/>
                <w:b/>
                <w:bCs/>
                <w:iCs/>
                <w:sz w:val="18"/>
                <w:szCs w:val="21"/>
              </w:rPr>
            </w:pPr>
          </w:p>
        </w:tc>
        <w:tc>
          <w:tcPr>
            <w:tcW w:w="1935" w:type="dxa"/>
            <w:shd w:val="clear" w:color="auto" w:fill="F2F2F2" w:themeFill="background1" w:themeFillShade="F2"/>
          </w:tcPr>
          <w:p w14:paraId="025661A8" w14:textId="6AE9AB5D" w:rsidR="005D1605" w:rsidRPr="00C846B7" w:rsidRDefault="005D1605" w:rsidP="005D1605">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Social and Environmental</w:t>
            </w:r>
          </w:p>
        </w:tc>
        <w:tc>
          <w:tcPr>
            <w:tcW w:w="2032" w:type="dxa"/>
            <w:shd w:val="clear" w:color="auto" w:fill="F2F2F2" w:themeFill="background1" w:themeFillShade="F2"/>
          </w:tcPr>
          <w:p w14:paraId="46ED2EAA" w14:textId="77777777" w:rsidR="005D1605" w:rsidRPr="00C846B7" w:rsidRDefault="005D1605" w:rsidP="005D1605">
            <w:pPr>
              <w:spacing w:after="0"/>
              <w:jc w:val="left"/>
              <w:rPr>
                <w:rFonts w:asciiTheme="minorHAnsi" w:hAnsiTheme="minorHAnsi" w:cstheme="minorHAnsi"/>
                <w:b/>
                <w:bCs/>
                <w:iCs/>
                <w:sz w:val="18"/>
                <w:szCs w:val="21"/>
              </w:rPr>
            </w:pPr>
          </w:p>
        </w:tc>
        <w:tc>
          <w:tcPr>
            <w:tcW w:w="3404" w:type="dxa"/>
            <w:shd w:val="clear" w:color="auto" w:fill="F2F2F2" w:themeFill="background1" w:themeFillShade="F2"/>
          </w:tcPr>
          <w:p w14:paraId="1424184A" w14:textId="77777777" w:rsidR="005D1605" w:rsidRPr="00C846B7" w:rsidRDefault="005D1605" w:rsidP="005D1605">
            <w:pPr>
              <w:spacing w:after="0"/>
              <w:jc w:val="left"/>
              <w:rPr>
                <w:rFonts w:asciiTheme="minorHAnsi" w:hAnsiTheme="minorHAnsi" w:cstheme="minorHAnsi"/>
                <w:b/>
                <w:bCs/>
                <w:iCs/>
                <w:sz w:val="18"/>
                <w:szCs w:val="21"/>
              </w:rPr>
            </w:pPr>
          </w:p>
        </w:tc>
        <w:tc>
          <w:tcPr>
            <w:tcW w:w="1397" w:type="dxa"/>
            <w:shd w:val="clear" w:color="auto" w:fill="F2F2F2" w:themeFill="background1" w:themeFillShade="F2"/>
          </w:tcPr>
          <w:p w14:paraId="6E22A042" w14:textId="77777777" w:rsidR="005D1605" w:rsidRPr="00C846B7" w:rsidRDefault="005D1605" w:rsidP="005D1605">
            <w:pPr>
              <w:spacing w:after="0"/>
              <w:jc w:val="left"/>
              <w:rPr>
                <w:rFonts w:asciiTheme="minorHAnsi" w:hAnsiTheme="minorHAnsi" w:cstheme="minorHAnsi"/>
                <w:b/>
                <w:bCs/>
                <w:iCs/>
                <w:sz w:val="18"/>
                <w:szCs w:val="21"/>
              </w:rPr>
            </w:pPr>
          </w:p>
        </w:tc>
      </w:tr>
      <w:tr w:rsidR="005D1605" w:rsidRPr="00C846B7" w14:paraId="6226A2D0" w14:textId="416B01EE" w:rsidTr="1CD93AB1">
        <w:tc>
          <w:tcPr>
            <w:tcW w:w="582" w:type="dxa"/>
          </w:tcPr>
          <w:p w14:paraId="1D2EFF13" w14:textId="7FA37FA2"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15</w:t>
            </w:r>
          </w:p>
        </w:tc>
        <w:tc>
          <w:tcPr>
            <w:tcW w:w="1935" w:type="dxa"/>
          </w:tcPr>
          <w:p w14:paraId="58B895DE" w14:textId="6436E29D"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Inadequate social and environmental safeguard established on the pilot site where PUE overlay will be implemented.  </w:t>
            </w:r>
          </w:p>
        </w:tc>
        <w:tc>
          <w:tcPr>
            <w:tcW w:w="2032" w:type="dxa"/>
          </w:tcPr>
          <w:p w14:paraId="4F2A4B0A" w14:textId="5C4E5CDF"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As an ‘add on’ to the EEC </w:t>
            </w:r>
            <w:proofErr w:type="spellStart"/>
            <w:r w:rsidRPr="00C846B7">
              <w:rPr>
                <w:rFonts w:asciiTheme="minorHAnsi" w:hAnsiTheme="minorHAnsi" w:cstheme="minorHAnsi"/>
                <w:iCs/>
                <w:sz w:val="18"/>
                <w:szCs w:val="21"/>
              </w:rPr>
              <w:t>Sigcineni</w:t>
            </w:r>
            <w:proofErr w:type="spellEnd"/>
            <w:r w:rsidRPr="00C846B7">
              <w:rPr>
                <w:rFonts w:asciiTheme="minorHAnsi" w:hAnsiTheme="minorHAnsi" w:cstheme="minorHAnsi"/>
                <w:iCs/>
                <w:sz w:val="18"/>
                <w:szCs w:val="21"/>
              </w:rPr>
              <w:t xml:space="preserve"> </w:t>
            </w:r>
            <w:r w:rsidR="00253FFB">
              <w:rPr>
                <w:rFonts w:asciiTheme="minorHAnsi" w:hAnsiTheme="minorHAnsi" w:cstheme="minorHAnsi"/>
                <w:iCs/>
                <w:sz w:val="18"/>
                <w:szCs w:val="21"/>
              </w:rPr>
              <w:t>(</w:t>
            </w:r>
            <w:proofErr w:type="spellStart"/>
            <w:r w:rsidR="00253FFB">
              <w:rPr>
                <w:rFonts w:asciiTheme="minorHAnsi" w:hAnsiTheme="minorHAnsi" w:cstheme="minorHAnsi"/>
                <w:iCs/>
                <w:sz w:val="18"/>
                <w:szCs w:val="21"/>
              </w:rPr>
              <w:t>Mvundla</w:t>
            </w:r>
            <w:proofErr w:type="spellEnd"/>
            <w:r w:rsidR="00253FFB">
              <w:rPr>
                <w:rFonts w:asciiTheme="minorHAnsi" w:hAnsiTheme="minorHAnsi" w:cstheme="minorHAnsi"/>
                <w:iCs/>
                <w:sz w:val="18"/>
                <w:szCs w:val="21"/>
              </w:rPr>
              <w:t xml:space="preserve">) </w:t>
            </w:r>
            <w:r w:rsidRPr="00C846B7">
              <w:rPr>
                <w:rFonts w:asciiTheme="minorHAnsi" w:hAnsiTheme="minorHAnsi" w:cstheme="minorHAnsi"/>
                <w:iCs/>
                <w:sz w:val="18"/>
                <w:szCs w:val="21"/>
              </w:rPr>
              <w:t>pilot project, there is a risk that inadequate measures have been put in place to safeguard social and environmental impacts of the project or that safeguards are inconsistent with the requirements of the AMP and GEF.</w:t>
            </w:r>
          </w:p>
          <w:p w14:paraId="3C5A57C4" w14:textId="2D346C44"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404" w:type="dxa"/>
          </w:tcPr>
          <w:p w14:paraId="03519D22"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It will be critical to ensure compliance of the overall project with the necessary social and environmental safeguards. Discussions with the EEC Environmental Officer and the Eswatini Environmental Authority (EEA) has provided preliminary assurance that the project has been subject to rigorous environmental assessment, consideration and planning and will be managed in accordance with commitments made under the authorization by the EEA. </w:t>
            </w:r>
          </w:p>
          <w:p w14:paraId="39F0B398" w14:textId="6D05DB0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It is required that all documentation for this project be made available to the AMP, reviewed and elaborated, if necessary, to ensure safeguards meet UNDP and GEF requirements. If safeguards cannot meet the requirements of the UNDP and GEF, the pilot project should be abandoned, and resources allocated to the Energy Hub pilot project.</w:t>
            </w:r>
          </w:p>
        </w:tc>
        <w:tc>
          <w:tcPr>
            <w:tcW w:w="1397" w:type="dxa"/>
          </w:tcPr>
          <w:p w14:paraId="4135EE56" w14:textId="422C3845"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Implementation Partner, Project Board / Steering Committee, PMU, EEC</w:t>
            </w:r>
          </w:p>
        </w:tc>
      </w:tr>
      <w:tr w:rsidR="005D1605" w:rsidRPr="00C846B7" w14:paraId="70E9880F" w14:textId="4D054224" w:rsidTr="1CD93AB1">
        <w:tc>
          <w:tcPr>
            <w:tcW w:w="582" w:type="dxa"/>
          </w:tcPr>
          <w:p w14:paraId="1E58CF64" w14:textId="3E645A18"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16</w:t>
            </w:r>
          </w:p>
        </w:tc>
        <w:tc>
          <w:tcPr>
            <w:tcW w:w="1935" w:type="dxa"/>
          </w:tcPr>
          <w:p w14:paraId="7F40E22C" w14:textId="4E76580D"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Irresponsible handling of battery waste. </w:t>
            </w:r>
          </w:p>
        </w:tc>
        <w:tc>
          <w:tcPr>
            <w:tcW w:w="2032" w:type="dxa"/>
          </w:tcPr>
          <w:p w14:paraId="24AF5C61" w14:textId="65CDC950"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Irresponsible handling of battery waste at pilot projects and future developments may present a risk to the social and environmental sustainability of minigrids.</w:t>
            </w:r>
          </w:p>
          <w:p w14:paraId="77319F4D" w14:textId="24492223"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Substantial</w:t>
            </w:r>
            <w:r w:rsidRPr="00C846B7">
              <w:rPr>
                <w:rFonts w:asciiTheme="minorHAnsi" w:hAnsiTheme="minorHAnsi" w:cstheme="minorHAnsi"/>
                <w:iCs/>
                <w:sz w:val="18"/>
                <w:szCs w:val="21"/>
              </w:rPr>
              <w:br/>
              <w:t>(I = 5, L = 3)</w:t>
            </w:r>
          </w:p>
        </w:tc>
        <w:tc>
          <w:tcPr>
            <w:tcW w:w="3404" w:type="dxa"/>
          </w:tcPr>
          <w:p w14:paraId="45B94DC6" w14:textId="2B642E7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The EEC pilot project was required to include a waste management plan for both battery and solar PV panel waste to obtain environmental authorization. It is therefore an existing consideration of the EEA and focus of environmental impact assessment and authorization. </w:t>
            </w:r>
          </w:p>
        </w:tc>
        <w:tc>
          <w:tcPr>
            <w:tcW w:w="1397" w:type="dxa"/>
          </w:tcPr>
          <w:p w14:paraId="5DC7444E" w14:textId="4DA7FF4A"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PMU, Relevant Government Authorities</w:t>
            </w:r>
          </w:p>
        </w:tc>
      </w:tr>
      <w:tr w:rsidR="005D1605" w:rsidRPr="00C846B7" w14:paraId="034D9B6C" w14:textId="77777777" w:rsidTr="1CD93AB1">
        <w:tc>
          <w:tcPr>
            <w:tcW w:w="582" w:type="dxa"/>
          </w:tcPr>
          <w:p w14:paraId="452E1F12" w14:textId="2AE12875"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17</w:t>
            </w:r>
          </w:p>
        </w:tc>
        <w:tc>
          <w:tcPr>
            <w:tcW w:w="1935" w:type="dxa"/>
          </w:tcPr>
          <w:p w14:paraId="156AC8CA" w14:textId="30244F7D"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External environmental factors, like for example the effects of climate change (such as the volume and quality of rainfall, rising temperatures, floods, droughts, violent winds, earthquakes, landslides, severe winds, or storm surges) could lead to delay or abandonment of the project.</w:t>
            </w:r>
          </w:p>
        </w:tc>
        <w:tc>
          <w:tcPr>
            <w:tcW w:w="2032" w:type="dxa"/>
          </w:tcPr>
          <w:p w14:paraId="3CA5994B" w14:textId="55591131"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Low </w:t>
            </w:r>
            <w:r w:rsidRPr="00C846B7">
              <w:rPr>
                <w:rFonts w:asciiTheme="minorHAnsi" w:hAnsiTheme="minorHAnsi" w:cstheme="minorHAnsi"/>
                <w:iCs/>
                <w:sz w:val="18"/>
                <w:szCs w:val="21"/>
              </w:rPr>
              <w:br/>
              <w:t>(I = 4, L = 1)</w:t>
            </w:r>
          </w:p>
        </w:tc>
        <w:tc>
          <w:tcPr>
            <w:tcW w:w="3404" w:type="dxa"/>
          </w:tcPr>
          <w:p w14:paraId="4F7F311E" w14:textId="6EBD5B79"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This is an external risk to the project that will be mitigated in the context of a variety of other third-party activities from the Government. </w:t>
            </w:r>
          </w:p>
          <w:p w14:paraId="5D8C2F54" w14:textId="77777777" w:rsidR="005D1605" w:rsidRPr="00C846B7" w:rsidRDefault="005D1605" w:rsidP="005D1605">
            <w:pPr>
              <w:spacing w:after="0"/>
              <w:jc w:val="left"/>
              <w:rPr>
                <w:rFonts w:asciiTheme="minorHAnsi" w:hAnsiTheme="minorHAnsi" w:cstheme="minorHAnsi"/>
                <w:iCs/>
                <w:sz w:val="18"/>
                <w:szCs w:val="21"/>
              </w:rPr>
            </w:pPr>
          </w:p>
          <w:p w14:paraId="37F696A8" w14:textId="660084C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Furthermore, external environmental factors likely to be a risk will be considered within this project as part of the feasibility/assessment studies established in the ESMF for each site, which will use conservative assumptions to successfully operate.</w:t>
            </w:r>
          </w:p>
        </w:tc>
        <w:tc>
          <w:tcPr>
            <w:tcW w:w="1397" w:type="dxa"/>
          </w:tcPr>
          <w:p w14:paraId="09FE7EA8" w14:textId="56BB184A"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UNDP CO, PMU</w:t>
            </w:r>
          </w:p>
        </w:tc>
      </w:tr>
      <w:tr w:rsidR="005D1605" w:rsidRPr="00C846B7" w14:paraId="35CC1A37" w14:textId="77777777" w:rsidTr="1CD93AB1">
        <w:tc>
          <w:tcPr>
            <w:tcW w:w="582" w:type="dxa"/>
          </w:tcPr>
          <w:p w14:paraId="47058799" w14:textId="1366E505"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18</w:t>
            </w:r>
          </w:p>
        </w:tc>
        <w:tc>
          <w:tcPr>
            <w:tcW w:w="1935" w:type="dxa"/>
          </w:tcPr>
          <w:p w14:paraId="3A2FC1A3" w14:textId="744E2651"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Potential negative environmental impacts resulting from the project, either routine or non-routine based, could lead to adverse local, regional, and/or transboundary impacts causing a delay or abandonment of it.</w:t>
            </w:r>
          </w:p>
        </w:tc>
        <w:tc>
          <w:tcPr>
            <w:tcW w:w="2032" w:type="dxa"/>
          </w:tcPr>
          <w:p w14:paraId="552467E0" w14:textId="24FE3184"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404" w:type="dxa"/>
          </w:tcPr>
          <w:p w14:paraId="42009043" w14:textId="0AC11BBC"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During project preparation, similar project activities have been visited and/or consulted by the team of experts to evaluate the risks.</w:t>
            </w:r>
          </w:p>
          <w:p w14:paraId="70B1D829" w14:textId="2D51AB54"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Principal environmental risks have been framed at this stage (Project Preparation Grant, PPG) and they will continue to be assessed along the entire project cycle for each chosen site. Based on that, a pertinent due diligence project development process, monitoring of operations, and active intervention are foreseen according to such environmental safeguards established in this project through the ESMF to ensure operation within the established parameters and in compliance with the applicable regulations.</w:t>
            </w:r>
          </w:p>
        </w:tc>
        <w:tc>
          <w:tcPr>
            <w:tcW w:w="1397" w:type="dxa"/>
          </w:tcPr>
          <w:p w14:paraId="71BE8A4A" w14:textId="397E8D9E"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UNDP CO, PMU</w:t>
            </w:r>
          </w:p>
        </w:tc>
      </w:tr>
      <w:tr w:rsidR="005D1605" w:rsidRPr="00C846B7" w14:paraId="55C43E5F" w14:textId="77777777" w:rsidTr="1CD93AB1">
        <w:tc>
          <w:tcPr>
            <w:tcW w:w="582" w:type="dxa"/>
          </w:tcPr>
          <w:p w14:paraId="15E0ABF9" w14:textId="608A5A5B"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19</w:t>
            </w:r>
          </w:p>
        </w:tc>
        <w:tc>
          <w:tcPr>
            <w:tcW w:w="1935" w:type="dxa"/>
          </w:tcPr>
          <w:p w14:paraId="67322D32" w14:textId="03B0A11F"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External social factors, like for example poverty, health or other service delivery, slow recovery from COVID and other issues, could lead to delay, abandonment of the project or decrease the ability of people to pay for the services.</w:t>
            </w:r>
          </w:p>
        </w:tc>
        <w:tc>
          <w:tcPr>
            <w:tcW w:w="2032" w:type="dxa"/>
          </w:tcPr>
          <w:p w14:paraId="0AFCCAC8" w14:textId="73DAC5D5"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404" w:type="dxa"/>
          </w:tcPr>
          <w:p w14:paraId="4E5889E5" w14:textId="14BC6340"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This is an external risk to the project that will be mitigated with a variety of other, third-party activities from the Government as per their national social agenda independent to the AMP.</w:t>
            </w:r>
          </w:p>
          <w:p w14:paraId="1A385882" w14:textId="77777777" w:rsidR="005D1605" w:rsidRPr="00C846B7" w:rsidRDefault="005D1605" w:rsidP="005D1605">
            <w:pPr>
              <w:spacing w:after="0"/>
              <w:jc w:val="left"/>
              <w:rPr>
                <w:rFonts w:asciiTheme="minorHAnsi" w:hAnsiTheme="minorHAnsi" w:cstheme="minorHAnsi"/>
                <w:iCs/>
                <w:sz w:val="18"/>
                <w:szCs w:val="21"/>
              </w:rPr>
            </w:pPr>
          </w:p>
          <w:p w14:paraId="1EFC188D" w14:textId="35AEFA12"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Furthermore, external social factors likely to be a risk will be considered within this project as part of the feasibility/assessment studies established in the ESMF for each site, which will use conservative assumptions to successfully operate.</w:t>
            </w:r>
          </w:p>
        </w:tc>
        <w:tc>
          <w:tcPr>
            <w:tcW w:w="1397" w:type="dxa"/>
          </w:tcPr>
          <w:p w14:paraId="48468E0C" w14:textId="19702469"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UNDP CO, PMU</w:t>
            </w:r>
          </w:p>
        </w:tc>
      </w:tr>
      <w:tr w:rsidR="005D1605" w:rsidRPr="00C846B7" w14:paraId="691795E2" w14:textId="77777777" w:rsidTr="1CD93AB1">
        <w:tc>
          <w:tcPr>
            <w:tcW w:w="582" w:type="dxa"/>
          </w:tcPr>
          <w:p w14:paraId="6EA33FCD" w14:textId="199BCE2F"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20</w:t>
            </w:r>
          </w:p>
        </w:tc>
        <w:tc>
          <w:tcPr>
            <w:tcW w:w="1935" w:type="dxa"/>
          </w:tcPr>
          <w:p w14:paraId="07D39682" w14:textId="78B50CC2"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Potential negative social impacts resulting from the project, either routine or non-routine based, could lead to adverse local, regional, and/or transboundary impacts causing a delay or abandonment of the project.</w:t>
            </w:r>
          </w:p>
        </w:tc>
        <w:tc>
          <w:tcPr>
            <w:tcW w:w="2032" w:type="dxa"/>
          </w:tcPr>
          <w:p w14:paraId="5B41B697" w14:textId="2AE47D08"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r w:rsidRPr="00C846B7">
              <w:rPr>
                <w:rFonts w:asciiTheme="minorHAnsi" w:hAnsiTheme="minorHAnsi" w:cstheme="minorHAnsi"/>
                <w:iCs/>
                <w:sz w:val="18"/>
                <w:szCs w:val="21"/>
              </w:rPr>
              <w:br/>
              <w:t>(I = 3, L = 3)</w:t>
            </w:r>
          </w:p>
        </w:tc>
        <w:tc>
          <w:tcPr>
            <w:tcW w:w="3404" w:type="dxa"/>
          </w:tcPr>
          <w:p w14:paraId="76BC9DB1" w14:textId="77777777"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During Project preparation similar Project activities have been visited and/or consulted by the team of experts to evaluate the risks.</w:t>
            </w:r>
          </w:p>
          <w:p w14:paraId="0306B5FF" w14:textId="7EA826EC"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Principal social risks have been framed at this stage (Project Preparation Grant, PPG) and they will continue to be assessed along the entire project cycle for each chosen sites. Based on that, a pertinent due diligence project development process, monitoring of operations, and active intervention are foreseen according to such social safeguards established in this project through the ESMF to ensure operation within the established parameters and in compliance with the applicable regulations.</w:t>
            </w:r>
          </w:p>
        </w:tc>
        <w:tc>
          <w:tcPr>
            <w:tcW w:w="1397" w:type="dxa"/>
          </w:tcPr>
          <w:p w14:paraId="3380A3C5" w14:textId="7E31863E" w:rsidR="005D1605" w:rsidRPr="00C846B7" w:rsidRDefault="005D1605" w:rsidP="005D1605">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UNDP CO, PMU</w:t>
            </w:r>
          </w:p>
        </w:tc>
      </w:tr>
      <w:tr w:rsidR="00D06746" w:rsidRPr="00C846B7" w14:paraId="142E2CD5" w14:textId="77777777" w:rsidTr="1CD93AB1">
        <w:tc>
          <w:tcPr>
            <w:tcW w:w="582" w:type="dxa"/>
          </w:tcPr>
          <w:p w14:paraId="62D2595A" w14:textId="240F97E8" w:rsidR="00D06746" w:rsidRPr="00C846B7" w:rsidRDefault="00D06746" w:rsidP="00D06746">
            <w:pPr>
              <w:spacing w:after="0"/>
              <w:jc w:val="left"/>
              <w:rPr>
                <w:rFonts w:asciiTheme="minorHAnsi" w:hAnsiTheme="minorHAnsi" w:cstheme="minorHAnsi"/>
                <w:iCs/>
                <w:sz w:val="18"/>
                <w:szCs w:val="21"/>
              </w:rPr>
            </w:pPr>
            <w:r>
              <w:rPr>
                <w:rFonts w:asciiTheme="minorHAnsi" w:hAnsiTheme="minorHAnsi" w:cstheme="minorHAnsi"/>
                <w:iCs/>
                <w:sz w:val="18"/>
                <w:szCs w:val="21"/>
              </w:rPr>
              <w:t>21</w:t>
            </w:r>
          </w:p>
        </w:tc>
        <w:tc>
          <w:tcPr>
            <w:tcW w:w="1935" w:type="dxa"/>
          </w:tcPr>
          <w:p w14:paraId="3ABAC696" w14:textId="6B0EC68B" w:rsidR="00D06746" w:rsidRPr="00C846B7" w:rsidRDefault="00D06746" w:rsidP="00D06746">
            <w:pPr>
              <w:spacing w:after="0"/>
              <w:jc w:val="left"/>
              <w:rPr>
                <w:rFonts w:asciiTheme="minorHAnsi" w:hAnsiTheme="minorHAnsi" w:cstheme="minorHAnsi"/>
                <w:iCs/>
                <w:sz w:val="18"/>
                <w:szCs w:val="21"/>
              </w:rPr>
            </w:pPr>
            <w:r w:rsidRPr="00386834">
              <w:rPr>
                <w:rFonts w:asciiTheme="minorHAnsi" w:eastAsia="Times New Roman" w:hAnsiTheme="minorHAnsi" w:cstheme="minorHAnsi"/>
                <w:iCs/>
                <w:sz w:val="18"/>
                <w:szCs w:val="18"/>
              </w:rPr>
              <w:t>Potential negative impacts on the existing diesel generation supply chain and employment within the sector with the adoption of solar PV minigrids – both at national level and pilot sites.</w:t>
            </w:r>
          </w:p>
        </w:tc>
        <w:tc>
          <w:tcPr>
            <w:tcW w:w="2032" w:type="dxa"/>
          </w:tcPr>
          <w:p w14:paraId="2A6129C2" w14:textId="30E3A5C7" w:rsidR="00D06746" w:rsidRPr="00C846B7" w:rsidRDefault="00D06746" w:rsidP="00D06746">
            <w:pPr>
              <w:spacing w:after="0"/>
              <w:jc w:val="left"/>
              <w:rPr>
                <w:rFonts w:asciiTheme="minorHAnsi" w:hAnsiTheme="minorHAnsi" w:cstheme="minorHAnsi"/>
                <w:iCs/>
                <w:sz w:val="18"/>
                <w:szCs w:val="21"/>
              </w:rPr>
            </w:pPr>
            <w:r w:rsidRPr="00386834">
              <w:rPr>
                <w:rFonts w:asciiTheme="minorHAnsi" w:hAnsiTheme="minorHAnsi" w:cstheme="minorHAnsi"/>
                <w:iCs/>
                <w:sz w:val="18"/>
                <w:szCs w:val="18"/>
              </w:rPr>
              <w:t xml:space="preserve">Low </w:t>
            </w:r>
            <w:r w:rsidRPr="00386834">
              <w:rPr>
                <w:rFonts w:asciiTheme="minorHAnsi" w:hAnsiTheme="minorHAnsi" w:cstheme="minorHAnsi"/>
                <w:iCs/>
                <w:sz w:val="18"/>
                <w:szCs w:val="18"/>
              </w:rPr>
              <w:br/>
              <w:t>(I = 2, L=2)</w:t>
            </w:r>
          </w:p>
        </w:tc>
        <w:tc>
          <w:tcPr>
            <w:tcW w:w="3404" w:type="dxa"/>
          </w:tcPr>
          <w:p w14:paraId="285B90B2" w14:textId="718B7D5D" w:rsidR="00D06746" w:rsidRPr="00386834" w:rsidRDefault="00D06746" w:rsidP="00D06746">
            <w:pPr>
              <w:spacing w:after="0"/>
              <w:rPr>
                <w:rFonts w:asciiTheme="minorHAnsi" w:hAnsiTheme="minorHAnsi" w:cstheme="minorHAnsi"/>
                <w:iCs/>
                <w:sz w:val="18"/>
                <w:szCs w:val="18"/>
              </w:rPr>
            </w:pPr>
            <w:r w:rsidRPr="00386834">
              <w:rPr>
                <w:rFonts w:asciiTheme="minorHAnsi" w:hAnsiTheme="minorHAnsi" w:cstheme="minorHAnsi"/>
                <w:iCs/>
                <w:sz w:val="18"/>
                <w:szCs w:val="18"/>
              </w:rPr>
              <w:t>Current data</w:t>
            </w:r>
            <w:r>
              <w:rPr>
                <w:rFonts w:asciiTheme="minorHAnsi" w:hAnsiTheme="minorHAnsi" w:cstheme="minorHAnsi"/>
                <w:iCs/>
                <w:sz w:val="18"/>
                <w:szCs w:val="18"/>
              </w:rPr>
              <w:t xml:space="preserve"> (refer Annex 21)</w:t>
            </w:r>
            <w:r w:rsidRPr="00386834">
              <w:rPr>
                <w:rFonts w:asciiTheme="minorHAnsi" w:hAnsiTheme="minorHAnsi" w:cstheme="minorHAnsi"/>
                <w:iCs/>
                <w:sz w:val="18"/>
                <w:szCs w:val="18"/>
              </w:rPr>
              <w:t xml:space="preserve"> suggests that diesel use in the country is extremely limited, therefore confining the impact and risk of solar PV minigrids disrupting established industries and livelihoods. </w:t>
            </w:r>
            <w:r>
              <w:rPr>
                <w:rFonts w:asciiTheme="minorHAnsi" w:hAnsiTheme="minorHAnsi" w:cstheme="minorHAnsi"/>
                <w:iCs/>
                <w:sz w:val="18"/>
                <w:szCs w:val="18"/>
              </w:rPr>
              <w:t>A b</w:t>
            </w:r>
            <w:r w:rsidRPr="00386834">
              <w:rPr>
                <w:rFonts w:asciiTheme="minorHAnsi" w:hAnsiTheme="minorHAnsi" w:cstheme="minorHAnsi"/>
                <w:iCs/>
                <w:sz w:val="18"/>
                <w:szCs w:val="18"/>
              </w:rPr>
              <w:t xml:space="preserve">aseline survey at the </w:t>
            </w:r>
            <w:proofErr w:type="spellStart"/>
            <w:r w:rsidRPr="00386834">
              <w:rPr>
                <w:rFonts w:asciiTheme="minorHAnsi" w:hAnsiTheme="minorHAnsi" w:cstheme="minorHAnsi"/>
                <w:iCs/>
                <w:sz w:val="18"/>
                <w:szCs w:val="18"/>
              </w:rPr>
              <w:t>Sigcineni</w:t>
            </w:r>
            <w:proofErr w:type="spellEnd"/>
            <w:r w:rsidRPr="00386834">
              <w:rPr>
                <w:rFonts w:asciiTheme="minorHAnsi" w:hAnsiTheme="minorHAnsi" w:cstheme="minorHAnsi"/>
                <w:iCs/>
                <w:sz w:val="18"/>
                <w:szCs w:val="18"/>
              </w:rPr>
              <w:t xml:space="preserve"> </w:t>
            </w:r>
            <w:r w:rsidR="00DC4DBF">
              <w:rPr>
                <w:rFonts w:asciiTheme="minorHAnsi" w:hAnsiTheme="minorHAnsi" w:cstheme="minorHAnsi"/>
                <w:iCs/>
                <w:sz w:val="18"/>
                <w:szCs w:val="18"/>
              </w:rPr>
              <w:t>(</w:t>
            </w:r>
            <w:proofErr w:type="spellStart"/>
            <w:r w:rsidR="00DC4DBF">
              <w:rPr>
                <w:rFonts w:asciiTheme="minorHAnsi" w:hAnsiTheme="minorHAnsi" w:cstheme="minorHAnsi"/>
                <w:iCs/>
                <w:sz w:val="18"/>
                <w:szCs w:val="18"/>
              </w:rPr>
              <w:t>Mvundla</w:t>
            </w:r>
            <w:proofErr w:type="spellEnd"/>
            <w:r w:rsidR="00DC4DBF">
              <w:rPr>
                <w:rFonts w:asciiTheme="minorHAnsi" w:hAnsiTheme="minorHAnsi" w:cstheme="minorHAnsi"/>
                <w:iCs/>
                <w:sz w:val="18"/>
                <w:szCs w:val="18"/>
              </w:rPr>
              <w:t xml:space="preserve">) </w:t>
            </w:r>
            <w:r w:rsidRPr="00386834">
              <w:rPr>
                <w:rFonts w:asciiTheme="minorHAnsi" w:hAnsiTheme="minorHAnsi" w:cstheme="minorHAnsi"/>
                <w:iCs/>
                <w:sz w:val="18"/>
                <w:szCs w:val="18"/>
              </w:rPr>
              <w:t xml:space="preserve">pilot site confirmed that none of the community members were previously using diesel generators. </w:t>
            </w:r>
          </w:p>
          <w:p w14:paraId="5BCAC87D" w14:textId="77777777" w:rsidR="00D06746" w:rsidRPr="00386834" w:rsidRDefault="00D06746" w:rsidP="00D06746">
            <w:pPr>
              <w:spacing w:after="0"/>
              <w:rPr>
                <w:rFonts w:asciiTheme="minorHAnsi" w:hAnsiTheme="minorHAnsi" w:cstheme="minorHAnsi"/>
                <w:iCs/>
                <w:sz w:val="18"/>
                <w:szCs w:val="18"/>
              </w:rPr>
            </w:pPr>
          </w:p>
          <w:p w14:paraId="0D7A5CB9" w14:textId="77777777" w:rsidR="00D06746" w:rsidRPr="00386834" w:rsidRDefault="00D06746" w:rsidP="00D06746">
            <w:pPr>
              <w:spacing w:after="0"/>
              <w:rPr>
                <w:rFonts w:asciiTheme="minorHAnsi" w:hAnsiTheme="minorHAnsi" w:cstheme="minorHAnsi"/>
                <w:iCs/>
                <w:sz w:val="18"/>
                <w:szCs w:val="18"/>
              </w:rPr>
            </w:pPr>
            <w:r w:rsidRPr="00386834">
              <w:rPr>
                <w:rFonts w:asciiTheme="minorHAnsi" w:hAnsiTheme="minorHAnsi" w:cstheme="minorHAnsi"/>
                <w:iCs/>
                <w:sz w:val="18"/>
                <w:szCs w:val="18"/>
              </w:rPr>
              <w:t xml:space="preserve">The status quo and excess available RE capacity suggest there is no risk of the pilot beneficiaries reverting to diesel generation, the project being sabotaged by diesel generators or of current employment opportunities being impacted. </w:t>
            </w:r>
          </w:p>
          <w:p w14:paraId="2A43DB9B" w14:textId="77777777" w:rsidR="00D06746" w:rsidRPr="00386834" w:rsidRDefault="00D06746" w:rsidP="00D06746">
            <w:pPr>
              <w:spacing w:after="0"/>
              <w:rPr>
                <w:rFonts w:asciiTheme="minorHAnsi" w:hAnsiTheme="minorHAnsi" w:cstheme="minorHAnsi"/>
                <w:iCs/>
                <w:sz w:val="18"/>
                <w:szCs w:val="18"/>
              </w:rPr>
            </w:pPr>
          </w:p>
          <w:p w14:paraId="084C9E35" w14:textId="77777777" w:rsidR="00D06746" w:rsidRPr="00386834" w:rsidRDefault="00D06746" w:rsidP="00D06746">
            <w:pPr>
              <w:spacing w:after="0"/>
              <w:rPr>
                <w:rFonts w:asciiTheme="minorHAnsi" w:hAnsiTheme="minorHAnsi" w:cstheme="minorHAnsi"/>
                <w:iCs/>
                <w:sz w:val="18"/>
                <w:szCs w:val="18"/>
              </w:rPr>
            </w:pPr>
            <w:r w:rsidRPr="00386834">
              <w:rPr>
                <w:rFonts w:asciiTheme="minorHAnsi" w:hAnsiTheme="minorHAnsi" w:cstheme="minorHAnsi"/>
                <w:iCs/>
                <w:sz w:val="18"/>
                <w:szCs w:val="18"/>
              </w:rPr>
              <w:t xml:space="preserve">A </w:t>
            </w:r>
            <w:proofErr w:type="spellStart"/>
            <w:proofErr w:type="gramStart"/>
            <w:r w:rsidRPr="00386834">
              <w:rPr>
                <w:rFonts w:asciiTheme="minorHAnsi" w:hAnsiTheme="minorHAnsi" w:cstheme="minorHAnsi"/>
                <w:iCs/>
                <w:sz w:val="18"/>
                <w:szCs w:val="18"/>
              </w:rPr>
              <w:t>simi;ar</w:t>
            </w:r>
            <w:proofErr w:type="spellEnd"/>
            <w:proofErr w:type="gramEnd"/>
            <w:r w:rsidRPr="00386834">
              <w:rPr>
                <w:rFonts w:asciiTheme="minorHAnsi" w:hAnsiTheme="minorHAnsi" w:cstheme="minorHAnsi"/>
                <w:iCs/>
                <w:sz w:val="18"/>
                <w:szCs w:val="18"/>
              </w:rPr>
              <w:t xml:space="preserve"> baseline assessment will be done for the greenfield pilot once a site has been selected. A suitable response will be developed with any impacted parties identified. This will include capacity building within the target communities to optimally employ the available electricity for PUE and foster local economic development. Training will also cover the environmental benefits of </w:t>
            </w:r>
            <w:proofErr w:type="spellStart"/>
            <w:r w:rsidRPr="00386834">
              <w:rPr>
                <w:rFonts w:asciiTheme="minorHAnsi" w:hAnsiTheme="minorHAnsi" w:cstheme="minorHAnsi"/>
                <w:iCs/>
                <w:sz w:val="18"/>
                <w:szCs w:val="18"/>
              </w:rPr>
              <w:t>utilising</w:t>
            </w:r>
            <w:proofErr w:type="spellEnd"/>
            <w:r w:rsidRPr="00386834">
              <w:rPr>
                <w:rFonts w:asciiTheme="minorHAnsi" w:hAnsiTheme="minorHAnsi" w:cstheme="minorHAnsi"/>
                <w:iCs/>
                <w:sz w:val="18"/>
                <w:szCs w:val="18"/>
              </w:rPr>
              <w:t xml:space="preserve"> solar power, and the negative impacts of using environmentally harmful energy generation technologies such as diesel power.</w:t>
            </w:r>
          </w:p>
          <w:p w14:paraId="7E5E0302" w14:textId="77777777" w:rsidR="00D06746" w:rsidRPr="00386834" w:rsidRDefault="00D06746" w:rsidP="00D06746">
            <w:pPr>
              <w:spacing w:after="0"/>
              <w:rPr>
                <w:rFonts w:asciiTheme="minorHAnsi" w:hAnsiTheme="minorHAnsi" w:cstheme="minorHAnsi"/>
                <w:iCs/>
                <w:sz w:val="18"/>
                <w:szCs w:val="18"/>
              </w:rPr>
            </w:pPr>
          </w:p>
          <w:p w14:paraId="6C8BB2F8" w14:textId="77A666EC" w:rsidR="00D06746" w:rsidRPr="00C846B7" w:rsidRDefault="00D06746" w:rsidP="00D06746">
            <w:pPr>
              <w:spacing w:after="0"/>
              <w:jc w:val="left"/>
              <w:rPr>
                <w:rFonts w:asciiTheme="minorHAnsi" w:hAnsiTheme="minorHAnsi" w:cstheme="minorHAnsi"/>
                <w:iCs/>
                <w:sz w:val="18"/>
                <w:szCs w:val="21"/>
              </w:rPr>
            </w:pPr>
            <w:r w:rsidRPr="00386834">
              <w:rPr>
                <w:rFonts w:asciiTheme="minorHAnsi" w:hAnsiTheme="minorHAnsi" w:cstheme="minorHAnsi"/>
                <w:iCs/>
                <w:sz w:val="18"/>
                <w:szCs w:val="18"/>
              </w:rPr>
              <w:t>More generally, the project will work with the government of Eswatini and industry representative such as REAESWA to promote solar minigrids also as a viable and profitable means of income generation and business opportunity. The focus of such engagement will be on promoting job creation and highlighting the job opportunities in the renewable energy sector available to everyone, including those currently working with diesel generators.</w:t>
            </w:r>
          </w:p>
        </w:tc>
        <w:tc>
          <w:tcPr>
            <w:tcW w:w="1397" w:type="dxa"/>
          </w:tcPr>
          <w:p w14:paraId="465DB679" w14:textId="2A2EF5F5"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UNDP CO, PMU</w:t>
            </w:r>
            <w:r>
              <w:rPr>
                <w:rFonts w:asciiTheme="minorHAnsi" w:hAnsiTheme="minorHAnsi" w:cstheme="minorHAnsi"/>
                <w:iCs/>
                <w:sz w:val="18"/>
                <w:szCs w:val="21"/>
              </w:rPr>
              <w:t>, EEC</w:t>
            </w:r>
          </w:p>
        </w:tc>
      </w:tr>
      <w:tr w:rsidR="00D06746" w:rsidRPr="00C846B7" w14:paraId="068B3612" w14:textId="40944D63" w:rsidTr="1CD93AB1">
        <w:tc>
          <w:tcPr>
            <w:tcW w:w="582" w:type="dxa"/>
          </w:tcPr>
          <w:p w14:paraId="696AE058" w14:textId="77777777" w:rsidR="00D06746" w:rsidRPr="00C846B7" w:rsidRDefault="00D06746" w:rsidP="00D06746">
            <w:pPr>
              <w:spacing w:after="0"/>
              <w:jc w:val="left"/>
              <w:rPr>
                <w:rFonts w:asciiTheme="minorHAnsi" w:hAnsiTheme="minorHAnsi" w:cstheme="minorHAnsi"/>
                <w:b/>
                <w:bCs/>
                <w:iCs/>
                <w:sz w:val="18"/>
                <w:szCs w:val="21"/>
              </w:rPr>
            </w:pPr>
          </w:p>
        </w:tc>
        <w:tc>
          <w:tcPr>
            <w:tcW w:w="1935" w:type="dxa"/>
          </w:tcPr>
          <w:p w14:paraId="4A158D34" w14:textId="5018FB3B" w:rsidR="00D06746" w:rsidRPr="00C846B7" w:rsidRDefault="00D06746" w:rsidP="00D06746">
            <w:pPr>
              <w:spacing w:after="0"/>
              <w:jc w:val="left"/>
              <w:rPr>
                <w:rFonts w:asciiTheme="minorHAnsi" w:hAnsiTheme="minorHAnsi" w:cstheme="minorHAnsi"/>
                <w:b/>
                <w:bCs/>
                <w:iCs/>
                <w:sz w:val="18"/>
                <w:szCs w:val="21"/>
              </w:rPr>
            </w:pPr>
            <w:r w:rsidRPr="00C846B7">
              <w:rPr>
                <w:rFonts w:asciiTheme="minorHAnsi" w:hAnsiTheme="minorHAnsi" w:cstheme="minorHAnsi"/>
                <w:b/>
                <w:bCs/>
                <w:iCs/>
                <w:sz w:val="18"/>
                <w:szCs w:val="21"/>
              </w:rPr>
              <w:t>Gender Equality and Inclusion</w:t>
            </w:r>
          </w:p>
        </w:tc>
        <w:tc>
          <w:tcPr>
            <w:tcW w:w="2032" w:type="dxa"/>
          </w:tcPr>
          <w:p w14:paraId="37D6D124" w14:textId="77777777" w:rsidR="00D06746" w:rsidRPr="00C846B7" w:rsidRDefault="00D06746" w:rsidP="00D06746">
            <w:pPr>
              <w:spacing w:after="0"/>
              <w:jc w:val="left"/>
              <w:rPr>
                <w:rFonts w:asciiTheme="minorHAnsi" w:hAnsiTheme="minorHAnsi" w:cstheme="minorHAnsi"/>
                <w:iCs/>
                <w:sz w:val="18"/>
                <w:szCs w:val="21"/>
              </w:rPr>
            </w:pPr>
          </w:p>
        </w:tc>
        <w:tc>
          <w:tcPr>
            <w:tcW w:w="3404" w:type="dxa"/>
          </w:tcPr>
          <w:p w14:paraId="47223655" w14:textId="77777777" w:rsidR="00D06746" w:rsidRPr="00C846B7" w:rsidRDefault="00D06746" w:rsidP="00D06746">
            <w:pPr>
              <w:spacing w:after="0"/>
              <w:jc w:val="left"/>
              <w:rPr>
                <w:rFonts w:asciiTheme="minorHAnsi" w:hAnsiTheme="minorHAnsi" w:cstheme="minorHAnsi"/>
                <w:iCs/>
                <w:sz w:val="18"/>
                <w:szCs w:val="21"/>
              </w:rPr>
            </w:pPr>
          </w:p>
        </w:tc>
        <w:tc>
          <w:tcPr>
            <w:tcW w:w="1397" w:type="dxa"/>
          </w:tcPr>
          <w:p w14:paraId="14699BC5" w14:textId="77777777" w:rsidR="00D06746" w:rsidRPr="00C846B7" w:rsidRDefault="00D06746" w:rsidP="00D06746">
            <w:pPr>
              <w:spacing w:after="0"/>
              <w:jc w:val="left"/>
              <w:rPr>
                <w:rFonts w:asciiTheme="minorHAnsi" w:hAnsiTheme="minorHAnsi" w:cstheme="minorHAnsi"/>
                <w:iCs/>
                <w:sz w:val="18"/>
                <w:szCs w:val="21"/>
              </w:rPr>
            </w:pPr>
          </w:p>
        </w:tc>
      </w:tr>
      <w:tr w:rsidR="00D06746" w:rsidRPr="00C846B7" w14:paraId="7A531185" w14:textId="32898F03" w:rsidTr="1CD93AB1">
        <w:tc>
          <w:tcPr>
            <w:tcW w:w="582" w:type="dxa"/>
          </w:tcPr>
          <w:p w14:paraId="22D2BBBA" w14:textId="3329B687"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2</w:t>
            </w:r>
            <w:r>
              <w:rPr>
                <w:rFonts w:asciiTheme="minorHAnsi" w:hAnsiTheme="minorHAnsi" w:cstheme="minorHAnsi"/>
                <w:iCs/>
                <w:sz w:val="18"/>
                <w:szCs w:val="21"/>
              </w:rPr>
              <w:t>2</w:t>
            </w:r>
          </w:p>
        </w:tc>
        <w:tc>
          <w:tcPr>
            <w:tcW w:w="1935" w:type="dxa"/>
          </w:tcPr>
          <w:p w14:paraId="071AA6D9" w14:textId="116478B3"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Failure to identify, consult with, and tailor support services for women-led businesses in the PUE add-on or Energy Hub pilot will skew benefit incidence towards men. </w:t>
            </w:r>
          </w:p>
        </w:tc>
        <w:tc>
          <w:tcPr>
            <w:tcW w:w="2032" w:type="dxa"/>
          </w:tcPr>
          <w:p w14:paraId="178CD8C3" w14:textId="287CBF09"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Design of financing solutions and platforms that do not compensate for female-specific challenges (e.g., related to property ownership) may inadvertently restrict women’s participation in MG development.  </w:t>
            </w:r>
          </w:p>
          <w:p w14:paraId="247F85B6" w14:textId="723287B3"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p>
          <w:p w14:paraId="4B395768" w14:textId="77777777"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(I=2, L=4)</w:t>
            </w:r>
          </w:p>
        </w:tc>
        <w:tc>
          <w:tcPr>
            <w:tcW w:w="3404" w:type="dxa"/>
          </w:tcPr>
          <w:p w14:paraId="71DB04C6" w14:textId="7B354D0B"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Component 2 will account for male/female differences and gender norms, including tracking intermediate/instrumental participation indicators so as to promote gender balance in final outcomes through adaptive project management practices. </w:t>
            </w:r>
          </w:p>
        </w:tc>
        <w:tc>
          <w:tcPr>
            <w:tcW w:w="1397" w:type="dxa"/>
          </w:tcPr>
          <w:p w14:paraId="624033A4" w14:textId="3B3057D5"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PMU</w:t>
            </w:r>
          </w:p>
        </w:tc>
      </w:tr>
      <w:tr w:rsidR="00D06746" w:rsidRPr="00C846B7" w14:paraId="7E6D05ED" w14:textId="5409F457" w:rsidTr="1CD93AB1">
        <w:tc>
          <w:tcPr>
            <w:tcW w:w="582" w:type="dxa"/>
          </w:tcPr>
          <w:p w14:paraId="73326936" w14:textId="624C2D56"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2</w:t>
            </w:r>
            <w:r>
              <w:rPr>
                <w:rFonts w:asciiTheme="minorHAnsi" w:hAnsiTheme="minorHAnsi" w:cstheme="minorHAnsi"/>
                <w:iCs/>
                <w:sz w:val="18"/>
                <w:szCs w:val="21"/>
              </w:rPr>
              <w:t>3</w:t>
            </w:r>
          </w:p>
        </w:tc>
        <w:tc>
          <w:tcPr>
            <w:tcW w:w="1935" w:type="dxa"/>
          </w:tcPr>
          <w:p w14:paraId="5FD4033E" w14:textId="0A23E125"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 xml:space="preserve">Electricity provision may alter gender relations in households and communities. </w:t>
            </w:r>
          </w:p>
        </w:tc>
        <w:tc>
          <w:tcPr>
            <w:tcW w:w="2032" w:type="dxa"/>
          </w:tcPr>
          <w:p w14:paraId="215EB80D" w14:textId="77777777"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Altered gender relations, which though expected to contribute to female empowerment could also lead to widening gender disparities, male backlash, even in extreme cases gender-based violence.</w:t>
            </w:r>
          </w:p>
          <w:p w14:paraId="638D38F7" w14:textId="1B442C28"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Moderate</w:t>
            </w:r>
          </w:p>
          <w:p w14:paraId="3BCF3499" w14:textId="77777777"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(I=5, L=1)</w:t>
            </w:r>
          </w:p>
        </w:tc>
        <w:tc>
          <w:tcPr>
            <w:tcW w:w="3404" w:type="dxa"/>
          </w:tcPr>
          <w:p w14:paraId="17219565" w14:textId="79D8B321"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Bidi"/>
                <w:sz w:val="18"/>
                <w:szCs w:val="18"/>
              </w:rPr>
              <w:t>Techniques of ‘outcome harvesting</w:t>
            </w:r>
            <w:r w:rsidRPr="00C846B7">
              <w:rPr>
                <w:rStyle w:val="FootnoteReference"/>
              </w:rPr>
              <w:footnoteReference w:id="89"/>
            </w:r>
            <w:r w:rsidRPr="00C846B7">
              <w:rPr>
                <w:rFonts w:asciiTheme="minorHAnsi" w:hAnsiTheme="minorHAnsi" w:cstheme="minorBidi"/>
                <w:sz w:val="18"/>
                <w:szCs w:val="18"/>
              </w:rPr>
              <w:t>,’ whereby open-ended conversations are periodically held with beneficiaries will be used to probe for possible negative changes in gender relations. If discovered, the instance will be recorded in a grievance log and locally appropriate and ethical conflict resolution techniques will be initiated.</w:t>
            </w:r>
          </w:p>
        </w:tc>
        <w:tc>
          <w:tcPr>
            <w:tcW w:w="1397" w:type="dxa"/>
          </w:tcPr>
          <w:p w14:paraId="1CEF9EAD" w14:textId="5F3C3C1F" w:rsidR="00D06746" w:rsidRPr="00C846B7" w:rsidRDefault="00D06746" w:rsidP="00D06746">
            <w:pPr>
              <w:spacing w:after="0"/>
              <w:jc w:val="left"/>
              <w:rPr>
                <w:rFonts w:asciiTheme="minorHAnsi" w:hAnsiTheme="minorHAnsi" w:cstheme="minorHAnsi"/>
                <w:iCs/>
                <w:sz w:val="18"/>
                <w:szCs w:val="21"/>
              </w:rPr>
            </w:pPr>
            <w:r w:rsidRPr="00C846B7">
              <w:rPr>
                <w:rFonts w:asciiTheme="minorHAnsi" w:hAnsiTheme="minorHAnsi" w:cstheme="minorHAnsi"/>
                <w:iCs/>
                <w:sz w:val="18"/>
                <w:szCs w:val="21"/>
              </w:rPr>
              <w:t>PMU, Pilot system Operators</w:t>
            </w:r>
          </w:p>
        </w:tc>
      </w:tr>
    </w:tbl>
    <w:p w14:paraId="543AFFD8" w14:textId="77777777" w:rsidR="001328D6" w:rsidRPr="00C846B7" w:rsidRDefault="001328D6" w:rsidP="00245E42"/>
    <w:p w14:paraId="0B956C19" w14:textId="77777777" w:rsidR="00245E42" w:rsidRPr="00C846B7" w:rsidRDefault="00245E42" w:rsidP="00245E42">
      <w:pPr>
        <w:pStyle w:val="Heading2"/>
        <w:sectPr w:rsidR="00245E42" w:rsidRPr="00C846B7" w:rsidSect="00426F66">
          <w:pgSz w:w="12240" w:h="15840" w:code="1"/>
          <w:pgMar w:top="1440" w:right="1440" w:bottom="1440" w:left="1440" w:header="720" w:footer="720" w:gutter="0"/>
          <w:cols w:space="720"/>
          <w:docGrid w:linePitch="360"/>
        </w:sectPr>
      </w:pPr>
    </w:p>
    <w:p w14:paraId="707463AE" w14:textId="72A3E453" w:rsidR="00245E42" w:rsidRPr="00C846B7" w:rsidRDefault="00245E42" w:rsidP="00441875">
      <w:pPr>
        <w:pStyle w:val="Heading2"/>
        <w:rPr>
          <w:b w:val="0"/>
          <w:sz w:val="22"/>
          <w:szCs w:val="22"/>
          <w:lang w:val="en-GB"/>
        </w:rPr>
      </w:pPr>
      <w:bookmarkStart w:id="157" w:name="_Toc84961004"/>
      <w:r w:rsidRPr="00C846B7">
        <w:t>Annex 8:  Overview of Project Staff and Technical Consultancies</w:t>
      </w:r>
      <w:bookmarkEnd w:id="157"/>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245E42" w:rsidRPr="00C846B7" w14:paraId="56CD95D4" w14:textId="77777777" w:rsidTr="1CD93AB1">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3C20F98E" w14:textId="77777777" w:rsidR="00245E42" w:rsidRPr="00C846B7" w:rsidRDefault="00245E42" w:rsidP="00BC54B5">
            <w:pPr>
              <w:spacing w:before="60" w:after="60"/>
              <w:rPr>
                <w:b/>
                <w:szCs w:val="20"/>
                <w:lang w:val="en-GB" w:eastAsia="ja-JP"/>
              </w:rPr>
            </w:pPr>
            <w:r w:rsidRPr="00C846B7">
              <w:rPr>
                <w:b/>
                <w:szCs w:val="20"/>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5812936D" w14:textId="77777777" w:rsidR="00245E42" w:rsidRPr="00C846B7" w:rsidRDefault="00245E42" w:rsidP="00BC54B5">
            <w:pPr>
              <w:spacing w:before="60" w:after="60"/>
              <w:rPr>
                <w:b/>
                <w:szCs w:val="20"/>
                <w:lang w:val="en-GB" w:eastAsia="ja-JP"/>
              </w:rPr>
            </w:pPr>
            <w:r w:rsidRPr="00C846B7">
              <w:rPr>
                <w:b/>
                <w:szCs w:val="20"/>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5BAEAA71" w14:textId="77777777" w:rsidR="00245E42" w:rsidRPr="00C846B7" w:rsidRDefault="00245E42" w:rsidP="00BC54B5">
            <w:pPr>
              <w:spacing w:before="60" w:after="60"/>
              <w:rPr>
                <w:b/>
                <w:szCs w:val="20"/>
                <w:lang w:val="en-GB" w:eastAsia="ja-JP"/>
              </w:rPr>
            </w:pPr>
            <w:r w:rsidRPr="00C846B7">
              <w:rPr>
                <w:b/>
                <w:szCs w:val="20"/>
                <w:lang w:val="en-GB" w:eastAsia="ja-JP"/>
              </w:rPr>
              <w:t>Tasks, Inputs and Outputs</w:t>
            </w:r>
          </w:p>
        </w:tc>
      </w:tr>
      <w:tr w:rsidR="00245E42" w:rsidRPr="00C846B7" w14:paraId="350551ED"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7F9CB9F" w14:textId="77777777" w:rsidR="00245E42" w:rsidRPr="00C846B7" w:rsidRDefault="00245E42" w:rsidP="00BC54B5">
            <w:pPr>
              <w:spacing w:before="60" w:after="60"/>
              <w:jc w:val="center"/>
              <w:rPr>
                <w:i/>
                <w:szCs w:val="20"/>
                <w:lang w:val="en-GB" w:eastAsia="ja-JP"/>
              </w:rPr>
            </w:pPr>
            <w:r w:rsidRPr="00C846B7">
              <w:rPr>
                <w:b/>
                <w:i/>
                <w:szCs w:val="20"/>
                <w:lang w:eastAsia="ja-JP"/>
              </w:rPr>
              <w:t>For Project Management</w:t>
            </w:r>
          </w:p>
        </w:tc>
      </w:tr>
      <w:tr w:rsidR="00245E42" w:rsidRPr="00C846B7" w14:paraId="273F42B7"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824CFA9" w14:textId="77777777" w:rsidR="00245E42" w:rsidRPr="00C846B7" w:rsidRDefault="00245E42" w:rsidP="00BC54B5">
            <w:pPr>
              <w:spacing w:before="60" w:after="60"/>
              <w:rPr>
                <w:b/>
                <w:i/>
                <w:szCs w:val="20"/>
                <w:lang w:val="en-GB" w:eastAsia="ja-JP"/>
              </w:rPr>
            </w:pPr>
            <w:r w:rsidRPr="00C846B7">
              <w:rPr>
                <w:b/>
                <w:i/>
                <w:szCs w:val="20"/>
                <w:lang w:val="en-GB" w:eastAsia="ja-JP"/>
              </w:rPr>
              <w:t>Local / National contracting</w:t>
            </w:r>
          </w:p>
        </w:tc>
      </w:tr>
      <w:tr w:rsidR="00245E42" w:rsidRPr="00C846B7" w14:paraId="76D2DB69" w14:textId="77777777" w:rsidTr="1CD93AB1">
        <w:tc>
          <w:tcPr>
            <w:tcW w:w="1963" w:type="dxa"/>
            <w:tcBorders>
              <w:top w:val="single" w:sz="4" w:space="0" w:color="auto"/>
              <w:left w:val="single" w:sz="4" w:space="0" w:color="auto"/>
              <w:bottom w:val="single" w:sz="4" w:space="0" w:color="auto"/>
              <w:right w:val="single" w:sz="4" w:space="0" w:color="auto"/>
            </w:tcBorders>
          </w:tcPr>
          <w:p w14:paraId="40EF226C" w14:textId="403AADB7" w:rsidR="00245E42" w:rsidRPr="00C846B7" w:rsidRDefault="00245E42" w:rsidP="00BC54B5">
            <w:pPr>
              <w:spacing w:before="20" w:after="20"/>
              <w:rPr>
                <w:i/>
                <w:szCs w:val="20"/>
                <w:lang w:val="en-GB" w:eastAsia="ja-JP"/>
              </w:rPr>
            </w:pPr>
            <w:r w:rsidRPr="00C846B7">
              <w:rPr>
                <w:i/>
                <w:szCs w:val="20"/>
                <w:lang w:val="en-GB" w:eastAsia="ja-JP"/>
              </w:rPr>
              <w:t>Project Manager/</w:t>
            </w:r>
            <w:r w:rsidR="00B8309F" w:rsidRPr="00C846B7">
              <w:rPr>
                <w:i/>
                <w:szCs w:val="20"/>
                <w:lang w:val="en-GB" w:eastAsia="ja-JP"/>
              </w:rPr>
              <w:t xml:space="preserve"> </w:t>
            </w:r>
            <w:r w:rsidRPr="00C846B7">
              <w:rPr>
                <w:i/>
                <w:szCs w:val="20"/>
                <w:lang w:val="en-GB" w:eastAsia="ja-JP"/>
              </w:rPr>
              <w:t>Coordinator</w:t>
            </w:r>
          </w:p>
          <w:p w14:paraId="31086F10" w14:textId="2F7FF6BB" w:rsidR="00245E42" w:rsidRPr="00C846B7" w:rsidRDefault="00245E42" w:rsidP="00BC54B5">
            <w:pPr>
              <w:spacing w:before="20" w:after="20"/>
              <w:rPr>
                <w:i/>
                <w:szCs w:val="20"/>
                <w:lang w:val="en-GB" w:eastAsia="ja-JP"/>
              </w:rPr>
            </w:pPr>
          </w:p>
          <w:p w14:paraId="5B293408" w14:textId="0F5D5D6C" w:rsidR="00441875" w:rsidRPr="00C846B7" w:rsidRDefault="00BC54B5" w:rsidP="00BC54B5">
            <w:pPr>
              <w:spacing w:before="20" w:after="20"/>
              <w:rPr>
                <w:i/>
                <w:szCs w:val="20"/>
                <w:u w:val="single"/>
                <w:lang w:val="en-GB" w:eastAsia="ja-JP"/>
              </w:rPr>
            </w:pPr>
            <w:r w:rsidRPr="00C846B7">
              <w:rPr>
                <w:i/>
                <w:szCs w:val="20"/>
                <w:u w:val="single"/>
                <w:lang w:val="en-GB" w:eastAsia="ja-JP"/>
              </w:rPr>
              <w:t xml:space="preserve">ESERA </w:t>
            </w:r>
            <w:r w:rsidR="00441875" w:rsidRPr="00C846B7">
              <w:rPr>
                <w:i/>
                <w:szCs w:val="20"/>
                <w:u w:val="single"/>
                <w:lang w:val="en-GB" w:eastAsia="ja-JP"/>
              </w:rPr>
              <w:t>Secondment</w:t>
            </w:r>
          </w:p>
          <w:p w14:paraId="2B998CE2" w14:textId="1D5D0D23" w:rsidR="00245E42" w:rsidRPr="00C846B7" w:rsidRDefault="00441875" w:rsidP="00BC54B5">
            <w:pPr>
              <w:spacing w:before="20" w:after="20"/>
              <w:rPr>
                <w:i/>
                <w:szCs w:val="20"/>
                <w:lang w:val="en-GB" w:eastAsia="ja-JP"/>
              </w:rPr>
            </w:pPr>
            <w:r w:rsidRPr="00C846B7">
              <w:rPr>
                <w:i/>
                <w:szCs w:val="20"/>
                <w:lang w:val="en-GB" w:eastAsia="ja-JP"/>
              </w:rPr>
              <w:t>(Indicative r</w:t>
            </w:r>
            <w:r w:rsidR="00245E42" w:rsidRPr="00C846B7">
              <w:rPr>
                <w:i/>
                <w:szCs w:val="20"/>
                <w:lang w:val="en-GB" w:eastAsia="ja-JP"/>
              </w:rPr>
              <w:t>ate: $</w:t>
            </w:r>
            <w:r w:rsidR="00B8309F" w:rsidRPr="00C846B7">
              <w:rPr>
                <w:i/>
                <w:szCs w:val="20"/>
                <w:lang w:val="en-GB" w:eastAsia="ja-JP"/>
              </w:rPr>
              <w:t>50,000</w:t>
            </w:r>
            <w:r w:rsidR="00245E42" w:rsidRPr="00C846B7">
              <w:rPr>
                <w:i/>
                <w:szCs w:val="20"/>
                <w:lang w:val="en-GB" w:eastAsia="ja-JP"/>
              </w:rPr>
              <w:t>/</w:t>
            </w:r>
            <w:r w:rsidR="00B8309F" w:rsidRPr="00C846B7">
              <w:rPr>
                <w:i/>
                <w:szCs w:val="20"/>
                <w:lang w:val="en-GB" w:eastAsia="ja-JP"/>
              </w:rPr>
              <w:t>year</w:t>
            </w:r>
            <w:r w:rsidRPr="00C846B7">
              <w:rPr>
                <w:i/>
                <w:szCs w:val="20"/>
                <w:lang w:val="en-GB" w:eastAsia="ja-JP"/>
              </w:rPr>
              <w:t>)</w:t>
            </w:r>
          </w:p>
        </w:tc>
        <w:tc>
          <w:tcPr>
            <w:tcW w:w="1440" w:type="dxa"/>
            <w:tcBorders>
              <w:top w:val="single" w:sz="4" w:space="0" w:color="auto"/>
              <w:left w:val="single" w:sz="4" w:space="0" w:color="auto"/>
              <w:bottom w:val="single" w:sz="4" w:space="0" w:color="auto"/>
              <w:right w:val="single" w:sz="4" w:space="0" w:color="auto"/>
            </w:tcBorders>
            <w:hideMark/>
          </w:tcPr>
          <w:p w14:paraId="3CBE8C4C" w14:textId="7667C232" w:rsidR="00245E42" w:rsidRPr="00C846B7" w:rsidRDefault="00D63618" w:rsidP="00BC54B5">
            <w:pPr>
              <w:spacing w:before="20" w:after="20"/>
              <w:rPr>
                <w:i/>
                <w:szCs w:val="20"/>
                <w:lang w:val="en-GB" w:eastAsia="ja-JP"/>
              </w:rPr>
            </w:pPr>
            <w:r w:rsidRPr="00C846B7">
              <w:rPr>
                <w:i/>
                <w:szCs w:val="20"/>
                <w:lang w:val="en-GB" w:eastAsia="ja-JP"/>
              </w:rPr>
              <w:t>Full time</w:t>
            </w:r>
            <w:r w:rsidR="00245E42" w:rsidRPr="00C846B7">
              <w:rPr>
                <w:i/>
                <w:szCs w:val="20"/>
                <w:lang w:val="en-GB" w:eastAsia="ja-JP"/>
              </w:rPr>
              <w:t xml:space="preserve"> over </w:t>
            </w:r>
            <w:r w:rsidRPr="00C846B7">
              <w:rPr>
                <w:i/>
                <w:szCs w:val="20"/>
                <w:lang w:val="en-GB" w:eastAsia="ja-JP"/>
              </w:rPr>
              <w:t>4</w:t>
            </w:r>
            <w:r w:rsidR="00245E42" w:rsidRPr="00C846B7">
              <w:rPr>
                <w:i/>
                <w:szCs w:val="20"/>
                <w:lang w:val="en-GB" w:eastAsia="ja-JP"/>
              </w:rPr>
              <w:t xml:space="preserve"> years</w:t>
            </w:r>
            <w:r w:rsidRPr="00C846B7">
              <w:rPr>
                <w:i/>
                <w:szCs w:val="20"/>
                <w:lang w:val="en-GB" w:eastAsia="ja-JP"/>
              </w:rPr>
              <w:t xml:space="preserve"> </w:t>
            </w:r>
          </w:p>
        </w:tc>
        <w:tc>
          <w:tcPr>
            <w:tcW w:w="10619" w:type="dxa"/>
            <w:tcBorders>
              <w:top w:val="single" w:sz="4" w:space="0" w:color="auto"/>
              <w:left w:val="single" w:sz="4" w:space="0" w:color="auto"/>
              <w:bottom w:val="single" w:sz="4" w:space="0" w:color="auto"/>
              <w:right w:val="single" w:sz="4" w:space="0" w:color="auto"/>
            </w:tcBorders>
            <w:hideMark/>
          </w:tcPr>
          <w:p w14:paraId="75192369" w14:textId="0967D079" w:rsidR="00245E42" w:rsidRPr="00C846B7" w:rsidRDefault="00245E42" w:rsidP="00BC54B5">
            <w:pPr>
              <w:spacing w:before="20" w:after="20"/>
              <w:rPr>
                <w:i/>
                <w:szCs w:val="20"/>
                <w:lang w:eastAsia="ja-JP"/>
              </w:rPr>
            </w:pPr>
            <w:r w:rsidRPr="00C846B7">
              <w:rPr>
                <w:i/>
                <w:szCs w:val="20"/>
                <w:lang w:eastAsia="ja-JP"/>
              </w:rPr>
              <w:t>The Project Manager (PM)</w:t>
            </w:r>
            <w:r w:rsidR="00D63618" w:rsidRPr="00C846B7">
              <w:rPr>
                <w:i/>
                <w:szCs w:val="20"/>
                <w:lang w:eastAsia="ja-JP"/>
              </w:rPr>
              <w:t xml:space="preserve"> </w:t>
            </w:r>
            <w:r w:rsidRPr="00C846B7">
              <w:rPr>
                <w:i/>
                <w:szCs w:val="20"/>
                <w:lang w:eastAsia="ja-JP"/>
              </w:rPr>
              <w:t xml:space="preserve">will be responsible for the overall management of the project, including the mobilization of all project inputs, supervision over project staff, consultants and sub-contractors. </w:t>
            </w:r>
          </w:p>
          <w:p w14:paraId="6070713F" w14:textId="77777777" w:rsidR="00245E42" w:rsidRPr="00C846B7" w:rsidRDefault="00245E42" w:rsidP="00BC54B5">
            <w:pPr>
              <w:spacing w:before="20" w:after="20"/>
              <w:rPr>
                <w:rFonts w:cs="Arial"/>
                <w:i/>
                <w:noProof/>
                <w:szCs w:val="20"/>
                <w:u w:val="single"/>
                <w:lang w:eastAsia="zh-CN"/>
              </w:rPr>
            </w:pPr>
            <w:r w:rsidRPr="00C846B7">
              <w:rPr>
                <w:rFonts w:cs="Arial"/>
                <w:i/>
                <w:noProof/>
                <w:szCs w:val="20"/>
                <w:u w:val="single"/>
                <w:lang w:eastAsia="zh-CN"/>
              </w:rPr>
              <w:t>Duties and Responsibilities</w:t>
            </w:r>
          </w:p>
          <w:p w14:paraId="54B572B3" w14:textId="71B73E84"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 xml:space="preserve">Manage the </w:t>
            </w:r>
            <w:r w:rsidR="00E0541D" w:rsidRPr="00C846B7">
              <w:rPr>
                <w:rFonts w:eastAsia="Times New Roman" w:cstheme="minorHAnsi"/>
                <w:i/>
                <w:color w:val="000000"/>
                <w:szCs w:val="20"/>
              </w:rPr>
              <w:t>day-to-day implementation</w:t>
            </w:r>
            <w:r w:rsidRPr="00C846B7">
              <w:rPr>
                <w:rFonts w:eastAsia="Times New Roman" w:cstheme="minorHAnsi"/>
                <w:i/>
                <w:color w:val="000000"/>
                <w:szCs w:val="20"/>
              </w:rPr>
              <w:t xml:space="preserve"> of the project.</w:t>
            </w:r>
          </w:p>
          <w:p w14:paraId="4FFE1DAF"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Plan the activities of the project and monitor progress against the approved workplan.</w:t>
            </w:r>
          </w:p>
          <w:p w14:paraId="62C5A88D"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Execute activities by managing personnel, goods and services, training and low-value grants, including drafting terms of reference and work specifications, and overseeing all contractors’ work.</w:t>
            </w:r>
          </w:p>
          <w:p w14:paraId="53E00B3A"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Monitor events as determined in the project monitoring plan, and update the plan as required.</w:t>
            </w:r>
          </w:p>
          <w:p w14:paraId="551BA063"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Provide support for completion of assessments required by UNDP, spot checks and audits.</w:t>
            </w:r>
          </w:p>
          <w:p w14:paraId="1FE4DA85"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Manage requests for the provision of UNDP financial resources through funding advances, direct payments or reimbursement using the FACE form.</w:t>
            </w:r>
          </w:p>
          <w:p w14:paraId="299FF104"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Monitor financial resources and accounting to ensure the accuracy and reliability of financial reports.</w:t>
            </w:r>
          </w:p>
          <w:p w14:paraId="77EDF1FA"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Monitor progress, watch for plan deviations and make course corrections when needed within project board-agreed tolerances to achieve results.</w:t>
            </w:r>
          </w:p>
          <w:p w14:paraId="7E69079E"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Ensure that changes are controlled and problems addressed.</w:t>
            </w:r>
          </w:p>
          <w:p w14:paraId="1E5625B9"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Perform regular progress reporting to the project board as agreed with the board, including measures to address challenges and opportunities.</w:t>
            </w:r>
          </w:p>
          <w:p w14:paraId="69F1DE48"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Prepare and submit financial reports to UNDP on a quarterly basis.</w:t>
            </w:r>
          </w:p>
          <w:p w14:paraId="7EE95335" w14:textId="4093BE67" w:rsidR="00245E42" w:rsidRPr="00C846B7" w:rsidRDefault="00245E42" w:rsidP="00B01BD1">
            <w:pPr>
              <w:pStyle w:val="ListParagraph"/>
              <w:numPr>
                <w:ilvl w:val="0"/>
                <w:numId w:val="14"/>
              </w:numPr>
              <w:spacing w:before="20" w:after="20"/>
              <w:jc w:val="both"/>
              <w:rPr>
                <w:rFonts w:ascii="Calibri" w:hAnsi="Calibri"/>
                <w:i/>
                <w:szCs w:val="20"/>
              </w:rPr>
            </w:pPr>
            <w:r w:rsidRPr="00C846B7">
              <w:rPr>
                <w:rFonts w:ascii="Calibri" w:hAnsi="Calibri"/>
                <w:i/>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r w:rsidR="00D63618" w:rsidRPr="00C846B7">
              <w:rPr>
                <w:rFonts w:ascii="Calibri" w:hAnsi="Calibri"/>
                <w:i/>
                <w:szCs w:val="20"/>
              </w:rPr>
              <w:t>.</w:t>
            </w:r>
          </w:p>
          <w:p w14:paraId="582A1D66" w14:textId="7777777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Capture lessons learned during project implementation.</w:t>
            </w:r>
          </w:p>
          <w:p w14:paraId="62B6C9B7" w14:textId="24311BE7" w:rsidR="00245E42" w:rsidRPr="00C846B7" w:rsidRDefault="00245E42" w:rsidP="00B01BD1">
            <w:pPr>
              <w:pStyle w:val="ListParagraph"/>
              <w:numPr>
                <w:ilvl w:val="0"/>
                <w:numId w:val="14"/>
              </w:numPr>
              <w:spacing w:before="20" w:after="20"/>
              <w:rPr>
                <w:rFonts w:eastAsia="Times New Roman" w:cstheme="minorHAnsi"/>
                <w:i/>
                <w:color w:val="000000"/>
                <w:szCs w:val="20"/>
              </w:rPr>
            </w:pPr>
            <w:r w:rsidRPr="00C846B7">
              <w:rPr>
                <w:rFonts w:eastAsia="Times New Roman" w:cstheme="minorHAnsi"/>
                <w:i/>
                <w:color w:val="000000"/>
                <w:szCs w:val="20"/>
              </w:rPr>
              <w:t>Prepare revisions to the multi-year workplan, as needed, as well as annual and quarterly plans if required.</w:t>
            </w:r>
          </w:p>
          <w:p w14:paraId="19654E65" w14:textId="77777777" w:rsidR="00245E42" w:rsidRPr="00C846B7" w:rsidRDefault="00245E42" w:rsidP="00B01BD1">
            <w:pPr>
              <w:numPr>
                <w:ilvl w:val="0"/>
                <w:numId w:val="14"/>
              </w:numPr>
              <w:spacing w:before="20" w:after="20"/>
              <w:jc w:val="left"/>
              <w:rPr>
                <w:rFonts w:cs="Calibri"/>
                <w:i/>
                <w:szCs w:val="20"/>
              </w:rPr>
            </w:pPr>
            <w:r w:rsidRPr="00C846B7">
              <w:rPr>
                <w:rFonts w:cs="Calibri"/>
                <w:i/>
                <w:szCs w:val="20"/>
              </w:rPr>
              <w:t xml:space="preserve">Prepare the inception report no later than one month after the inception workshop. </w:t>
            </w:r>
          </w:p>
          <w:p w14:paraId="5E7D3528" w14:textId="77777777" w:rsidR="00245E42" w:rsidRPr="00C846B7" w:rsidRDefault="00245E42" w:rsidP="00B01BD1">
            <w:pPr>
              <w:numPr>
                <w:ilvl w:val="0"/>
                <w:numId w:val="14"/>
              </w:numPr>
              <w:spacing w:before="20" w:after="20"/>
              <w:jc w:val="left"/>
              <w:rPr>
                <w:rFonts w:cs="Calibri"/>
                <w:i/>
                <w:szCs w:val="20"/>
              </w:rPr>
            </w:pPr>
            <w:r w:rsidRPr="00C846B7">
              <w:rPr>
                <w:rFonts w:cs="Calibri"/>
                <w:i/>
                <w:szCs w:val="20"/>
              </w:rPr>
              <w:t xml:space="preserve">Ensure that the indicators included in the project results framework are monitored annually in advance of the GEF PIR submission deadline so that progress can be reported in the GEF PIR. </w:t>
            </w:r>
          </w:p>
          <w:p w14:paraId="046D2FC7" w14:textId="77777777" w:rsidR="00245E42" w:rsidRPr="00C846B7" w:rsidRDefault="00245E42" w:rsidP="00B01BD1">
            <w:pPr>
              <w:numPr>
                <w:ilvl w:val="0"/>
                <w:numId w:val="14"/>
              </w:numPr>
              <w:spacing w:before="20" w:after="20"/>
              <w:rPr>
                <w:i/>
              </w:rPr>
            </w:pPr>
            <w:r w:rsidRPr="00C846B7">
              <w:rPr>
                <w:i/>
              </w:rPr>
              <w:t>Prepare the GEF PIR;</w:t>
            </w:r>
          </w:p>
          <w:p w14:paraId="6BCE9C83" w14:textId="77777777" w:rsidR="00245E42" w:rsidRPr="00C846B7" w:rsidRDefault="00245E42" w:rsidP="00B01BD1">
            <w:pPr>
              <w:pStyle w:val="ListParagraph"/>
              <w:numPr>
                <w:ilvl w:val="0"/>
                <w:numId w:val="14"/>
              </w:numPr>
              <w:spacing w:before="20" w:after="20"/>
              <w:jc w:val="both"/>
              <w:rPr>
                <w:rFonts w:ascii="Calibri" w:hAnsi="Calibri"/>
                <w:i/>
                <w:szCs w:val="20"/>
              </w:rPr>
            </w:pPr>
            <w:r w:rsidRPr="00C846B7">
              <w:rPr>
                <w:rFonts w:ascii="Calibri" w:hAnsi="Calibri"/>
                <w:i/>
                <w:szCs w:val="20"/>
              </w:rPr>
              <w:t>Assess major and minor amendments to the project within the parameters set by UNDP-GEF;</w:t>
            </w:r>
          </w:p>
          <w:p w14:paraId="705748C5" w14:textId="77777777" w:rsidR="00245E42" w:rsidRPr="00C846B7" w:rsidRDefault="00245E42" w:rsidP="00B01BD1">
            <w:pPr>
              <w:pStyle w:val="ListParagraph"/>
              <w:numPr>
                <w:ilvl w:val="0"/>
                <w:numId w:val="14"/>
              </w:numPr>
              <w:spacing w:before="20" w:after="20"/>
              <w:jc w:val="both"/>
              <w:rPr>
                <w:i/>
                <w:szCs w:val="20"/>
              </w:rPr>
            </w:pPr>
            <w:r w:rsidRPr="00C846B7">
              <w:rPr>
                <w:i/>
                <w:szCs w:val="20"/>
              </w:rPr>
              <w:t>Monitor implementation plans including the gender action plan, stakeholder engagement plan, and any environmental and social management plans;</w:t>
            </w:r>
          </w:p>
          <w:p w14:paraId="5F8F9F15" w14:textId="77777777" w:rsidR="00245E42" w:rsidRPr="00C846B7" w:rsidRDefault="00245E42" w:rsidP="00B01BD1">
            <w:pPr>
              <w:pStyle w:val="ListParagraph"/>
              <w:numPr>
                <w:ilvl w:val="0"/>
                <w:numId w:val="14"/>
              </w:numPr>
              <w:spacing w:before="20" w:after="20"/>
              <w:jc w:val="both"/>
              <w:rPr>
                <w:i/>
                <w:szCs w:val="20"/>
              </w:rPr>
            </w:pPr>
            <w:r w:rsidRPr="00C846B7">
              <w:rPr>
                <w:i/>
                <w:szCs w:val="20"/>
              </w:rPr>
              <w:t>Monitor and track progress against the GEF Core indicators.</w:t>
            </w:r>
          </w:p>
          <w:p w14:paraId="23D6C9AA" w14:textId="7EFC3C85" w:rsidR="00245E42" w:rsidRPr="00C846B7" w:rsidRDefault="00245E42" w:rsidP="00B01BD1">
            <w:pPr>
              <w:pStyle w:val="ListParagraph"/>
              <w:numPr>
                <w:ilvl w:val="0"/>
                <w:numId w:val="14"/>
              </w:numPr>
              <w:spacing w:before="20" w:after="20"/>
              <w:jc w:val="both"/>
              <w:rPr>
                <w:i/>
                <w:szCs w:val="20"/>
              </w:rPr>
            </w:pPr>
            <w:r w:rsidRPr="00C846B7">
              <w:rPr>
                <w:i/>
                <w:szCs w:val="20"/>
              </w:rPr>
              <w:t>Support the Terminal Evaluation process.</w:t>
            </w:r>
          </w:p>
          <w:p w14:paraId="02033ADB" w14:textId="2A756A4F" w:rsidR="00245E42" w:rsidRPr="00C846B7" w:rsidRDefault="00245E42" w:rsidP="00B01BD1">
            <w:pPr>
              <w:pStyle w:val="ListParagraph"/>
              <w:numPr>
                <w:ilvl w:val="0"/>
                <w:numId w:val="14"/>
              </w:numPr>
              <w:spacing w:before="20" w:after="20"/>
              <w:jc w:val="both"/>
              <w:rPr>
                <w:i/>
                <w:szCs w:val="20"/>
              </w:rPr>
            </w:pPr>
            <w:r w:rsidRPr="00C846B7">
              <w:rPr>
                <w:i/>
                <w:szCs w:val="20"/>
              </w:rPr>
              <w:t>Add technical tasks as necessary</w:t>
            </w:r>
          </w:p>
          <w:p w14:paraId="63D97686" w14:textId="77777777" w:rsidR="00B01BD1" w:rsidRPr="00C846B7" w:rsidRDefault="00B01BD1" w:rsidP="00B01BD1">
            <w:pPr>
              <w:pStyle w:val="ListParagraph"/>
              <w:numPr>
                <w:ilvl w:val="0"/>
                <w:numId w:val="14"/>
              </w:numPr>
              <w:rPr>
                <w:i/>
                <w:szCs w:val="20"/>
              </w:rPr>
            </w:pPr>
            <w:r w:rsidRPr="00C846B7">
              <w:rPr>
                <w:i/>
                <w:szCs w:val="20"/>
              </w:rPr>
              <w:t xml:space="preserve">Liaise with the AMP Regional Project PMU Staff to request and receive operational and technical support as needed, to participate in activities led by the AMP Regional Project, and share data and information with the AMP regional Project as required. </w:t>
            </w:r>
          </w:p>
          <w:p w14:paraId="59DBA739" w14:textId="77777777" w:rsidR="00B01BD1" w:rsidRPr="00C846B7" w:rsidRDefault="00B01BD1" w:rsidP="00B01BD1">
            <w:pPr>
              <w:spacing w:after="0"/>
              <w:rPr>
                <w:rFonts w:eastAsia="Times New Roman" w:cstheme="minorHAnsi"/>
              </w:rPr>
            </w:pPr>
            <w:r w:rsidRPr="00C846B7">
              <w:rPr>
                <w:iCs/>
                <w:szCs w:val="20"/>
              </w:rPr>
              <w:t>The Terms of Reference (</w:t>
            </w:r>
            <w:proofErr w:type="spellStart"/>
            <w:r w:rsidRPr="00C846B7">
              <w:rPr>
                <w:iCs/>
                <w:szCs w:val="20"/>
              </w:rPr>
              <w:t>ToR</w:t>
            </w:r>
            <w:proofErr w:type="spellEnd"/>
            <w:r w:rsidRPr="00C846B7">
              <w:rPr>
                <w:iCs/>
                <w:szCs w:val="20"/>
              </w:rPr>
              <w:t xml:space="preserve">) for this position should include a clear statement indicating that </w:t>
            </w:r>
            <w:r w:rsidRPr="00C846B7">
              <w:rPr>
                <w:rFonts w:eastAsia="Times New Roman" w:cstheme="minorHAnsi"/>
              </w:rPr>
              <w:t>a minimum of 10% of the person’s time will be allocated to AMP Regional Project activities. If the PM is also delegated as the ‘beneficiary(</w:t>
            </w:r>
            <w:proofErr w:type="spellStart"/>
            <w:r w:rsidRPr="00C846B7">
              <w:rPr>
                <w:rFonts w:eastAsia="Times New Roman" w:cstheme="minorHAnsi"/>
              </w:rPr>
              <w:t>ies</w:t>
            </w:r>
            <w:proofErr w:type="spellEnd"/>
            <w:r w:rsidRPr="00C846B7">
              <w:rPr>
                <w:rFonts w:eastAsia="Times New Roman" w:cstheme="minorHAnsi"/>
              </w:rPr>
              <w:t xml:space="preserve">) representative’ on the AMP Regional Project board, this should also be included in their </w:t>
            </w:r>
            <w:proofErr w:type="spellStart"/>
            <w:r w:rsidRPr="00C846B7">
              <w:rPr>
                <w:rFonts w:eastAsia="Times New Roman" w:cstheme="minorHAnsi"/>
              </w:rPr>
              <w:t>ToR</w:t>
            </w:r>
            <w:proofErr w:type="spellEnd"/>
            <w:r w:rsidRPr="00C846B7">
              <w:rPr>
                <w:rFonts w:eastAsia="Times New Roman" w:cstheme="minorHAnsi"/>
              </w:rPr>
              <w:t>.</w:t>
            </w:r>
          </w:p>
          <w:p w14:paraId="50F58A98" w14:textId="77777777" w:rsidR="00245E42" w:rsidRPr="00C846B7" w:rsidRDefault="00245E42" w:rsidP="00BC54B5">
            <w:pPr>
              <w:spacing w:before="20" w:after="20"/>
              <w:rPr>
                <w:i/>
                <w:szCs w:val="20"/>
                <w:lang w:eastAsia="ja-JP"/>
              </w:rPr>
            </w:pPr>
          </w:p>
        </w:tc>
      </w:tr>
      <w:tr w:rsidR="00245E42" w:rsidRPr="00C846B7" w14:paraId="04C1F747" w14:textId="77777777" w:rsidTr="1CD93AB1">
        <w:tc>
          <w:tcPr>
            <w:tcW w:w="1963" w:type="dxa"/>
            <w:tcBorders>
              <w:top w:val="single" w:sz="4" w:space="0" w:color="auto"/>
              <w:left w:val="single" w:sz="4" w:space="0" w:color="auto"/>
              <w:bottom w:val="single" w:sz="4" w:space="0" w:color="auto"/>
              <w:right w:val="single" w:sz="4" w:space="0" w:color="auto"/>
            </w:tcBorders>
          </w:tcPr>
          <w:p w14:paraId="12383519" w14:textId="4DF2D899" w:rsidR="00245E42" w:rsidRPr="00C846B7" w:rsidRDefault="00245E42" w:rsidP="00BC54B5">
            <w:pPr>
              <w:spacing w:before="20" w:after="20"/>
              <w:rPr>
                <w:i/>
                <w:szCs w:val="20"/>
              </w:rPr>
            </w:pPr>
            <w:r w:rsidRPr="00C846B7">
              <w:rPr>
                <w:i/>
                <w:szCs w:val="20"/>
              </w:rPr>
              <w:t xml:space="preserve">Project </w:t>
            </w:r>
            <w:r w:rsidR="00B8309F" w:rsidRPr="00C846B7">
              <w:rPr>
                <w:i/>
                <w:szCs w:val="20"/>
              </w:rPr>
              <w:t xml:space="preserve">and Finance </w:t>
            </w:r>
            <w:r w:rsidRPr="00C846B7">
              <w:rPr>
                <w:i/>
                <w:szCs w:val="20"/>
              </w:rPr>
              <w:t>Assistant</w:t>
            </w:r>
          </w:p>
          <w:p w14:paraId="435001C8" w14:textId="77777777" w:rsidR="00B8309F" w:rsidRPr="00C846B7" w:rsidRDefault="00B8309F" w:rsidP="00BC54B5">
            <w:pPr>
              <w:spacing w:before="20" w:after="20"/>
              <w:rPr>
                <w:i/>
                <w:szCs w:val="20"/>
              </w:rPr>
            </w:pPr>
          </w:p>
          <w:p w14:paraId="1159AD91" w14:textId="441239F8" w:rsidR="00245E42" w:rsidRPr="00C846B7" w:rsidRDefault="00B8309F" w:rsidP="00BC54B5">
            <w:pPr>
              <w:spacing w:before="20" w:after="20"/>
              <w:jc w:val="left"/>
              <w:rPr>
                <w:i/>
                <w:szCs w:val="20"/>
                <w:lang w:val="en-GB" w:eastAsia="ja-JP"/>
              </w:rPr>
            </w:pPr>
            <w:r w:rsidRPr="00C846B7">
              <w:rPr>
                <w:i/>
                <w:szCs w:val="20"/>
                <w:lang w:val="en-GB" w:eastAsia="ja-JP"/>
              </w:rPr>
              <w:t>Rate: $</w:t>
            </w:r>
            <w:r w:rsidR="00BC54B5" w:rsidRPr="00C846B7">
              <w:rPr>
                <w:i/>
                <w:szCs w:val="20"/>
                <w:lang w:val="en-GB" w:eastAsia="ja-JP"/>
              </w:rPr>
              <w:t>18</w:t>
            </w:r>
            <w:r w:rsidRPr="00C846B7">
              <w:rPr>
                <w:i/>
                <w:szCs w:val="20"/>
                <w:lang w:val="en-GB" w:eastAsia="ja-JP"/>
              </w:rPr>
              <w:t>,000/year (total cost to project)</w:t>
            </w:r>
          </w:p>
        </w:tc>
        <w:tc>
          <w:tcPr>
            <w:tcW w:w="1440" w:type="dxa"/>
            <w:tcBorders>
              <w:top w:val="single" w:sz="4" w:space="0" w:color="auto"/>
              <w:left w:val="single" w:sz="4" w:space="0" w:color="auto"/>
              <w:bottom w:val="single" w:sz="4" w:space="0" w:color="auto"/>
              <w:right w:val="single" w:sz="4" w:space="0" w:color="auto"/>
            </w:tcBorders>
          </w:tcPr>
          <w:p w14:paraId="386450F8" w14:textId="50A08B8D" w:rsidR="00245E42" w:rsidRPr="00C846B7" w:rsidRDefault="00B8309F" w:rsidP="00BC54B5">
            <w:pPr>
              <w:spacing w:before="20" w:after="20"/>
              <w:rPr>
                <w:i/>
                <w:szCs w:val="20"/>
                <w:lang w:val="en-GB" w:eastAsia="ja-JP"/>
              </w:rPr>
            </w:pPr>
            <w:r w:rsidRPr="00C846B7">
              <w:rPr>
                <w:i/>
                <w:szCs w:val="20"/>
                <w:lang w:val="en-GB" w:eastAsia="ja-JP"/>
              </w:rPr>
              <w:t>Full time over 4 years</w:t>
            </w:r>
          </w:p>
        </w:tc>
        <w:tc>
          <w:tcPr>
            <w:tcW w:w="10619" w:type="dxa"/>
            <w:tcBorders>
              <w:top w:val="single" w:sz="4" w:space="0" w:color="auto"/>
              <w:left w:val="single" w:sz="4" w:space="0" w:color="auto"/>
              <w:bottom w:val="single" w:sz="4" w:space="0" w:color="auto"/>
              <w:right w:val="single" w:sz="4" w:space="0" w:color="auto"/>
            </w:tcBorders>
          </w:tcPr>
          <w:p w14:paraId="7B8303E5" w14:textId="77777777" w:rsidR="00245E42" w:rsidRPr="00C846B7" w:rsidRDefault="00245E42" w:rsidP="00BC54B5">
            <w:pPr>
              <w:spacing w:before="20" w:after="20"/>
              <w:rPr>
                <w:rFonts w:cs="Arial"/>
                <w:i/>
                <w:noProof/>
                <w:szCs w:val="20"/>
                <w:u w:val="single"/>
                <w:lang w:eastAsia="zh-CN"/>
              </w:rPr>
            </w:pPr>
            <w:r w:rsidRPr="00C846B7">
              <w:rPr>
                <w:rFonts w:cs="Arial"/>
                <w:i/>
                <w:noProof/>
                <w:szCs w:val="20"/>
                <w:u w:val="single"/>
                <w:lang w:eastAsia="zh-CN"/>
              </w:rPr>
              <w:t>Duties and Responsibilities</w:t>
            </w:r>
          </w:p>
          <w:p w14:paraId="6C39652B" w14:textId="77777777" w:rsidR="00245E42" w:rsidRPr="00C846B7" w:rsidRDefault="00245E42" w:rsidP="00BC54B5">
            <w:pPr>
              <w:spacing w:before="20" w:after="20"/>
              <w:rPr>
                <w:i/>
                <w:szCs w:val="20"/>
              </w:rPr>
            </w:pPr>
            <w:r w:rsidRPr="00C846B7">
              <w:rPr>
                <w:i/>
                <w:szCs w:val="20"/>
              </w:rPr>
              <w:t>Under the guidance and supervision of the Project Manager, the Project Assistant will carry out the following tasks:</w:t>
            </w:r>
          </w:p>
          <w:p w14:paraId="70EB21EC" w14:textId="1DE647DD" w:rsidR="00245E42" w:rsidRPr="00C846B7" w:rsidRDefault="00245E42" w:rsidP="003C2724">
            <w:pPr>
              <w:numPr>
                <w:ilvl w:val="0"/>
                <w:numId w:val="10"/>
              </w:numPr>
              <w:spacing w:before="20" w:after="20"/>
              <w:jc w:val="left"/>
              <w:rPr>
                <w:i/>
                <w:szCs w:val="20"/>
              </w:rPr>
            </w:pPr>
            <w:r w:rsidRPr="00C846B7">
              <w:rPr>
                <w:i/>
                <w:szCs w:val="20"/>
              </w:rPr>
              <w:t xml:space="preserve">Assist the Project Manager in day-to-day management and </w:t>
            </w:r>
            <w:r w:rsidR="00170530" w:rsidRPr="00C846B7">
              <w:rPr>
                <w:i/>
                <w:szCs w:val="20"/>
              </w:rPr>
              <w:t>execution</w:t>
            </w:r>
            <w:r w:rsidRPr="00C846B7">
              <w:rPr>
                <w:i/>
                <w:szCs w:val="20"/>
              </w:rPr>
              <w:t xml:space="preserve"> of project activities;</w:t>
            </w:r>
          </w:p>
          <w:p w14:paraId="07814BF4" w14:textId="77777777" w:rsidR="00245E42" w:rsidRPr="00C846B7" w:rsidRDefault="00245E42" w:rsidP="003C2724">
            <w:pPr>
              <w:numPr>
                <w:ilvl w:val="0"/>
                <w:numId w:val="10"/>
              </w:numPr>
              <w:spacing w:before="20" w:after="20"/>
              <w:jc w:val="left"/>
              <w:rPr>
                <w:i/>
                <w:szCs w:val="20"/>
              </w:rPr>
            </w:pPr>
            <w:r w:rsidRPr="00C846B7">
              <w:rPr>
                <w:i/>
                <w:szCs w:val="20"/>
              </w:rPr>
              <w:t>Assist the M&amp;E officer in matters related to M&amp;E and knowledge resources management;</w:t>
            </w:r>
          </w:p>
          <w:p w14:paraId="064B94CE" w14:textId="77777777" w:rsidR="00245E42" w:rsidRPr="00C846B7" w:rsidRDefault="00245E42" w:rsidP="003C2724">
            <w:pPr>
              <w:numPr>
                <w:ilvl w:val="0"/>
                <w:numId w:val="10"/>
              </w:numPr>
              <w:spacing w:before="20" w:after="20"/>
              <w:jc w:val="left"/>
              <w:rPr>
                <w:i/>
                <w:szCs w:val="20"/>
              </w:rPr>
            </w:pPr>
            <w:r w:rsidRPr="00C846B7">
              <w:rPr>
                <w:i/>
                <w:szCs w:val="20"/>
              </w:rPr>
              <w:t>Assist in the preparation of progress reports;</w:t>
            </w:r>
          </w:p>
          <w:p w14:paraId="1C98490D" w14:textId="77777777" w:rsidR="00245E42" w:rsidRPr="00C846B7" w:rsidRDefault="00245E42" w:rsidP="003C2724">
            <w:pPr>
              <w:numPr>
                <w:ilvl w:val="0"/>
                <w:numId w:val="10"/>
              </w:numPr>
              <w:spacing w:before="20" w:after="20"/>
              <w:jc w:val="left"/>
              <w:rPr>
                <w:i/>
                <w:szCs w:val="20"/>
              </w:rPr>
            </w:pPr>
            <w:r w:rsidRPr="00C846B7">
              <w:rPr>
                <w:i/>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193743A1" w14:textId="1F7497EF" w:rsidR="00245E42" w:rsidRPr="00C846B7" w:rsidRDefault="00245E42" w:rsidP="003C2724">
            <w:pPr>
              <w:numPr>
                <w:ilvl w:val="0"/>
                <w:numId w:val="10"/>
              </w:numPr>
              <w:spacing w:before="20" w:after="20"/>
              <w:jc w:val="left"/>
              <w:rPr>
                <w:i/>
                <w:szCs w:val="20"/>
              </w:rPr>
            </w:pPr>
            <w:r w:rsidRPr="00C846B7">
              <w:rPr>
                <w:i/>
                <w:szCs w:val="20"/>
              </w:rPr>
              <w:t>Provide PMU-related administrative and logistical assistance.</w:t>
            </w:r>
          </w:p>
          <w:p w14:paraId="56F56A8A" w14:textId="20050B3F" w:rsidR="00B8309F" w:rsidRPr="00C846B7" w:rsidRDefault="00B8309F" w:rsidP="00BC54B5">
            <w:pPr>
              <w:spacing w:before="20" w:after="20"/>
              <w:jc w:val="left"/>
              <w:rPr>
                <w:i/>
                <w:szCs w:val="20"/>
              </w:rPr>
            </w:pPr>
          </w:p>
          <w:p w14:paraId="7C8D44ED" w14:textId="01257610" w:rsidR="00B8309F" w:rsidRPr="00C846B7" w:rsidRDefault="00B8309F" w:rsidP="00BC54B5">
            <w:pPr>
              <w:spacing w:before="20" w:after="20"/>
              <w:jc w:val="left"/>
              <w:rPr>
                <w:i/>
                <w:szCs w:val="20"/>
                <w:u w:val="single"/>
              </w:rPr>
            </w:pPr>
            <w:r w:rsidRPr="00C846B7">
              <w:rPr>
                <w:i/>
                <w:szCs w:val="20"/>
                <w:u w:val="single"/>
              </w:rPr>
              <w:t>Duties and Responsibilities with support and oversight from UNDP Country Office and Project Manager</w:t>
            </w:r>
          </w:p>
          <w:p w14:paraId="0B98F4B2" w14:textId="77777777" w:rsidR="00B8309F" w:rsidRPr="00C846B7" w:rsidRDefault="00B8309F" w:rsidP="003C2724">
            <w:pPr>
              <w:numPr>
                <w:ilvl w:val="0"/>
                <w:numId w:val="11"/>
              </w:numPr>
              <w:spacing w:before="20" w:after="20"/>
              <w:jc w:val="left"/>
              <w:rPr>
                <w:i/>
                <w:szCs w:val="20"/>
              </w:rPr>
            </w:pPr>
            <w:r w:rsidRPr="00C846B7">
              <w:rPr>
                <w:i/>
                <w:szCs w:val="20"/>
              </w:rPr>
              <w:t>Keep records of project funds and expenditures, and ensure all project-related financial documentation are well maintained and readily available when required by the Project Manager;</w:t>
            </w:r>
          </w:p>
          <w:p w14:paraId="05F0160D" w14:textId="265FB125" w:rsidR="00B8309F" w:rsidRPr="00C846B7" w:rsidRDefault="00B8309F" w:rsidP="003C2724">
            <w:pPr>
              <w:numPr>
                <w:ilvl w:val="0"/>
                <w:numId w:val="11"/>
              </w:numPr>
              <w:spacing w:before="20" w:after="20"/>
              <w:jc w:val="left"/>
              <w:rPr>
                <w:i/>
                <w:szCs w:val="20"/>
              </w:rPr>
            </w:pPr>
            <w:r w:rsidRPr="00C846B7">
              <w:rPr>
                <w:i/>
                <w:szCs w:val="20"/>
              </w:rPr>
              <w:t xml:space="preserve">Review project expenditures and ensure that project funds are used in compliance with the Project Document and </w:t>
            </w:r>
            <w:r w:rsidR="004C512A" w:rsidRPr="00C846B7">
              <w:rPr>
                <w:i/>
                <w:szCs w:val="20"/>
              </w:rPr>
              <w:t>UNDP</w:t>
            </w:r>
            <w:r w:rsidRPr="00C846B7">
              <w:rPr>
                <w:i/>
                <w:szCs w:val="20"/>
              </w:rPr>
              <w:t xml:space="preserve"> financial rules and procedures;</w:t>
            </w:r>
          </w:p>
          <w:p w14:paraId="668AABD7" w14:textId="77777777" w:rsidR="00B8309F" w:rsidRPr="00C846B7" w:rsidRDefault="00B8309F" w:rsidP="003C2724">
            <w:pPr>
              <w:numPr>
                <w:ilvl w:val="0"/>
                <w:numId w:val="11"/>
              </w:numPr>
              <w:spacing w:before="20" w:after="20"/>
              <w:jc w:val="left"/>
              <w:rPr>
                <w:i/>
                <w:szCs w:val="20"/>
              </w:rPr>
            </w:pPr>
            <w:r w:rsidRPr="00C846B7">
              <w:rPr>
                <w:i/>
                <w:szCs w:val="20"/>
              </w:rPr>
              <w:t>Validate and certify FACE forms before submission to UNDP;</w:t>
            </w:r>
          </w:p>
          <w:p w14:paraId="70EF3D01" w14:textId="77777777" w:rsidR="00B8309F" w:rsidRPr="00C846B7" w:rsidRDefault="00B8309F" w:rsidP="003C2724">
            <w:pPr>
              <w:numPr>
                <w:ilvl w:val="0"/>
                <w:numId w:val="11"/>
              </w:numPr>
              <w:spacing w:before="20" w:after="20"/>
              <w:jc w:val="left"/>
              <w:rPr>
                <w:i/>
                <w:szCs w:val="20"/>
              </w:rPr>
            </w:pPr>
            <w:r w:rsidRPr="00C846B7">
              <w:rPr>
                <w:i/>
                <w:szCs w:val="20"/>
              </w:rPr>
              <w:t>Provide necessary financial information as and when required for project management decisions;</w:t>
            </w:r>
          </w:p>
          <w:p w14:paraId="250450C4" w14:textId="77777777" w:rsidR="00B8309F" w:rsidRPr="00C846B7" w:rsidRDefault="00B8309F" w:rsidP="003C2724">
            <w:pPr>
              <w:numPr>
                <w:ilvl w:val="0"/>
                <w:numId w:val="11"/>
              </w:numPr>
              <w:spacing w:before="20" w:after="20"/>
              <w:jc w:val="left"/>
              <w:rPr>
                <w:i/>
                <w:szCs w:val="20"/>
              </w:rPr>
            </w:pPr>
            <w:r w:rsidRPr="00C846B7">
              <w:rPr>
                <w:i/>
                <w:szCs w:val="20"/>
              </w:rPr>
              <w:t>Provide necessary financial information during project audit(s);</w:t>
            </w:r>
          </w:p>
          <w:p w14:paraId="319B3D5B" w14:textId="77777777" w:rsidR="00B8309F" w:rsidRPr="00C846B7" w:rsidRDefault="00B8309F" w:rsidP="003C2724">
            <w:pPr>
              <w:numPr>
                <w:ilvl w:val="0"/>
                <w:numId w:val="11"/>
              </w:numPr>
              <w:spacing w:before="20" w:after="20"/>
              <w:jc w:val="left"/>
              <w:rPr>
                <w:i/>
                <w:szCs w:val="20"/>
              </w:rPr>
            </w:pPr>
            <w:r w:rsidRPr="00C846B7">
              <w:rPr>
                <w:i/>
                <w:szCs w:val="20"/>
              </w:rPr>
              <w:t>Review annual budgets and project expenditure reports, and notify the Project Manager if there are any discrepancies or issues;</w:t>
            </w:r>
          </w:p>
          <w:p w14:paraId="2B8D90D8" w14:textId="77777777" w:rsidR="00B8309F" w:rsidRPr="00C846B7" w:rsidRDefault="00B8309F" w:rsidP="003C2724">
            <w:pPr>
              <w:numPr>
                <w:ilvl w:val="0"/>
                <w:numId w:val="11"/>
              </w:numPr>
              <w:spacing w:before="20" w:after="20"/>
              <w:jc w:val="left"/>
              <w:rPr>
                <w:i/>
                <w:szCs w:val="20"/>
              </w:rPr>
            </w:pPr>
            <w:r w:rsidRPr="00C846B7">
              <w:rPr>
                <w:i/>
                <w:szCs w:val="20"/>
              </w:rPr>
              <w:t>Consolidate financial progress reports submitted by the responsible parties for implementation of project activities;</w:t>
            </w:r>
          </w:p>
          <w:p w14:paraId="3DE1697F" w14:textId="70FA7E90" w:rsidR="00B8309F" w:rsidRPr="00C846B7" w:rsidRDefault="00B8309F" w:rsidP="00BC54B5">
            <w:pPr>
              <w:spacing w:before="20" w:after="20"/>
              <w:jc w:val="left"/>
              <w:rPr>
                <w:i/>
                <w:szCs w:val="20"/>
              </w:rPr>
            </w:pPr>
            <w:r w:rsidRPr="00C846B7">
              <w:rPr>
                <w:i/>
                <w:szCs w:val="20"/>
              </w:rPr>
              <w:t>Liaise and follow up with the responsible parties for implementation of project activities in matters related to project funds and financial progress reports.</w:t>
            </w:r>
          </w:p>
          <w:p w14:paraId="782A2B09" w14:textId="77777777" w:rsidR="00245E42" w:rsidRPr="00C846B7" w:rsidRDefault="00245E42" w:rsidP="00BC54B5">
            <w:pPr>
              <w:spacing w:before="20" w:after="20"/>
              <w:ind w:left="360"/>
              <w:jc w:val="left"/>
              <w:rPr>
                <w:rFonts w:eastAsia="MS Mincho"/>
                <w:i/>
                <w:noProof/>
                <w:szCs w:val="20"/>
                <w:lang w:val="en-GB" w:eastAsia="ja-JP"/>
              </w:rPr>
            </w:pPr>
          </w:p>
        </w:tc>
      </w:tr>
      <w:tr w:rsidR="00245E42" w:rsidRPr="00C846B7" w14:paraId="4348DED7"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8EC7B74" w14:textId="77777777" w:rsidR="00245E42" w:rsidRPr="00C846B7" w:rsidRDefault="00245E42" w:rsidP="00BC54B5">
            <w:pPr>
              <w:spacing w:before="60" w:after="60"/>
              <w:jc w:val="center"/>
              <w:rPr>
                <w:i/>
                <w:szCs w:val="20"/>
                <w:lang w:val="en-GB" w:eastAsia="ja-JP"/>
              </w:rPr>
            </w:pPr>
            <w:r w:rsidRPr="00C846B7">
              <w:rPr>
                <w:b/>
                <w:i/>
                <w:szCs w:val="20"/>
                <w:lang w:eastAsia="ja-JP"/>
              </w:rPr>
              <w:t>For Technical Assistance</w:t>
            </w:r>
          </w:p>
        </w:tc>
      </w:tr>
      <w:tr w:rsidR="00245E42" w:rsidRPr="00C846B7" w14:paraId="6F4658A8"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D99C5CE" w14:textId="77777777" w:rsidR="00245E42" w:rsidRPr="00C846B7" w:rsidRDefault="00245E42" w:rsidP="00BC54B5">
            <w:pPr>
              <w:spacing w:before="60" w:after="60"/>
              <w:jc w:val="center"/>
              <w:rPr>
                <w:b/>
                <w:i/>
                <w:szCs w:val="20"/>
                <w:lang w:eastAsia="ja-JP"/>
              </w:rPr>
            </w:pPr>
            <w:r w:rsidRPr="00C846B7">
              <w:rPr>
                <w:b/>
                <w:i/>
                <w:szCs w:val="20"/>
                <w:lang w:eastAsia="ja-JP"/>
              </w:rPr>
              <w:t>Outcome 1</w:t>
            </w:r>
          </w:p>
        </w:tc>
      </w:tr>
      <w:tr w:rsidR="00245E42" w:rsidRPr="00C846B7" w14:paraId="187ED8FE"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8C429A7" w14:textId="77777777" w:rsidR="00245E42" w:rsidRPr="00C846B7" w:rsidRDefault="00245E42" w:rsidP="00BC54B5">
            <w:pPr>
              <w:spacing w:before="60" w:after="60"/>
              <w:rPr>
                <w:b/>
                <w:i/>
                <w:szCs w:val="20"/>
                <w:lang w:eastAsia="ja-JP"/>
              </w:rPr>
            </w:pPr>
            <w:r w:rsidRPr="00C846B7">
              <w:rPr>
                <w:b/>
                <w:i/>
                <w:szCs w:val="20"/>
                <w:lang w:val="en-GB" w:eastAsia="ja-JP"/>
              </w:rPr>
              <w:t>Local / National contracting</w:t>
            </w:r>
          </w:p>
        </w:tc>
      </w:tr>
      <w:tr w:rsidR="00245E42" w:rsidRPr="00C846B7" w14:paraId="24DC538F" w14:textId="77777777" w:rsidTr="1CD93AB1">
        <w:tc>
          <w:tcPr>
            <w:tcW w:w="1963" w:type="dxa"/>
            <w:tcBorders>
              <w:top w:val="single" w:sz="4" w:space="0" w:color="auto"/>
              <w:left w:val="single" w:sz="4" w:space="0" w:color="auto"/>
              <w:bottom w:val="single" w:sz="4" w:space="0" w:color="auto"/>
              <w:right w:val="single" w:sz="4" w:space="0" w:color="auto"/>
            </w:tcBorders>
          </w:tcPr>
          <w:p w14:paraId="55573C59" w14:textId="6AC4FA00" w:rsidR="00245E42" w:rsidRPr="00C846B7" w:rsidRDefault="004917B5" w:rsidP="00BC54B5">
            <w:pPr>
              <w:spacing w:before="20" w:after="20"/>
              <w:rPr>
                <w:i/>
                <w:szCs w:val="20"/>
                <w:lang w:val="en-GB" w:eastAsia="ja-JP"/>
              </w:rPr>
            </w:pPr>
            <w:r w:rsidRPr="00C846B7">
              <w:rPr>
                <w:i/>
                <w:szCs w:val="20"/>
                <w:lang w:val="en-GB" w:eastAsia="ja-JP"/>
              </w:rPr>
              <w:t xml:space="preserve">Renewable Energy and/or Clean Energy </w:t>
            </w:r>
            <w:r w:rsidR="00867DAB" w:rsidRPr="00C846B7">
              <w:rPr>
                <w:i/>
                <w:szCs w:val="20"/>
                <w:lang w:val="en-GB" w:eastAsia="ja-JP"/>
              </w:rPr>
              <w:t>strategy or policy consultant</w:t>
            </w:r>
          </w:p>
          <w:p w14:paraId="0EB30564" w14:textId="77777777" w:rsidR="00245E42" w:rsidRPr="00C846B7" w:rsidRDefault="00245E42" w:rsidP="00BC54B5">
            <w:pPr>
              <w:spacing w:before="20" w:after="20"/>
              <w:rPr>
                <w:i/>
                <w:szCs w:val="20"/>
                <w:lang w:val="en-GB" w:eastAsia="ja-JP"/>
              </w:rPr>
            </w:pPr>
          </w:p>
          <w:p w14:paraId="04E285C1" w14:textId="024E20AC" w:rsidR="00245E42" w:rsidRPr="00C846B7" w:rsidRDefault="00245E42" w:rsidP="00BC54B5">
            <w:pPr>
              <w:spacing w:before="20" w:after="20"/>
              <w:rPr>
                <w:i/>
                <w:szCs w:val="20"/>
                <w:lang w:val="en-GB" w:eastAsia="ja-JP"/>
              </w:rPr>
            </w:pPr>
            <w:r w:rsidRPr="00C846B7">
              <w:rPr>
                <w:i/>
                <w:szCs w:val="20"/>
                <w:lang w:val="en-GB" w:eastAsia="ja-JP"/>
              </w:rPr>
              <w:t>Rate: $</w:t>
            </w:r>
            <w:r w:rsidR="004917B5" w:rsidRPr="00C846B7">
              <w:rPr>
                <w:i/>
                <w:szCs w:val="20"/>
                <w:lang w:val="en-GB" w:eastAsia="ja-JP"/>
              </w:rPr>
              <w:t>3</w:t>
            </w:r>
            <w:r w:rsidR="00442A90" w:rsidRPr="00C846B7">
              <w:rPr>
                <w:i/>
                <w:szCs w:val="20"/>
                <w:lang w:val="en-GB" w:eastAsia="ja-JP"/>
              </w:rPr>
              <w:t>,</w:t>
            </w:r>
            <w:r w:rsidRPr="00C846B7">
              <w:rPr>
                <w:i/>
                <w:szCs w:val="20"/>
                <w:lang w:val="en-GB" w:eastAsia="ja-JP"/>
              </w:rPr>
              <w:t>00</w:t>
            </w:r>
            <w:r w:rsidR="004917B5" w:rsidRPr="00C846B7">
              <w:rPr>
                <w:i/>
                <w:szCs w:val="20"/>
                <w:lang w:val="en-GB" w:eastAsia="ja-JP"/>
              </w:rPr>
              <w:t>0</w:t>
            </w:r>
            <w:r w:rsidRPr="00C846B7">
              <w:rPr>
                <w:i/>
                <w:szCs w:val="20"/>
                <w:lang w:val="en-GB" w:eastAsia="ja-JP"/>
              </w:rPr>
              <w:t>/week</w:t>
            </w:r>
          </w:p>
        </w:tc>
        <w:tc>
          <w:tcPr>
            <w:tcW w:w="1440" w:type="dxa"/>
            <w:tcBorders>
              <w:top w:val="single" w:sz="4" w:space="0" w:color="auto"/>
              <w:left w:val="single" w:sz="4" w:space="0" w:color="auto"/>
              <w:bottom w:val="single" w:sz="4" w:space="0" w:color="auto"/>
              <w:right w:val="single" w:sz="4" w:space="0" w:color="auto"/>
            </w:tcBorders>
            <w:hideMark/>
          </w:tcPr>
          <w:p w14:paraId="0131E7FA" w14:textId="1A6B0C19" w:rsidR="00245E42" w:rsidRPr="00C846B7" w:rsidRDefault="21FF9FFC" w:rsidP="00BC54B5">
            <w:pPr>
              <w:spacing w:before="20" w:after="20"/>
              <w:rPr>
                <w:i/>
                <w:szCs w:val="20"/>
                <w:lang w:val="en-GB" w:eastAsia="ja-JP"/>
              </w:rPr>
            </w:pPr>
            <w:r w:rsidRPr="00C846B7">
              <w:rPr>
                <w:i/>
                <w:iCs/>
                <w:lang w:val="en-GB" w:eastAsia="ja-JP"/>
              </w:rPr>
              <w:t>8.5</w:t>
            </w:r>
            <w:r w:rsidR="1C9641D4" w:rsidRPr="00C846B7">
              <w:rPr>
                <w:i/>
                <w:iCs/>
                <w:lang w:val="en-GB" w:eastAsia="ja-JP"/>
              </w:rPr>
              <w:t xml:space="preserve"> weeks </w:t>
            </w:r>
            <w:r w:rsidRPr="00C846B7">
              <w:rPr>
                <w:i/>
                <w:iCs/>
                <w:lang w:val="en-GB" w:eastAsia="ja-JP"/>
              </w:rPr>
              <w:t>in Year 4</w:t>
            </w:r>
            <w:r w:rsidR="008F1201" w:rsidRPr="00C846B7">
              <w:rPr>
                <w:rStyle w:val="FootnoteReference"/>
                <w:i/>
                <w:iCs/>
                <w:lang w:val="en-GB" w:eastAsia="ja-JP"/>
              </w:rPr>
              <w:footnoteReference w:id="90"/>
            </w:r>
          </w:p>
        </w:tc>
        <w:tc>
          <w:tcPr>
            <w:tcW w:w="10619" w:type="dxa"/>
            <w:tcBorders>
              <w:top w:val="single" w:sz="4" w:space="0" w:color="auto"/>
              <w:left w:val="single" w:sz="4" w:space="0" w:color="auto"/>
              <w:bottom w:val="single" w:sz="4" w:space="0" w:color="auto"/>
              <w:right w:val="single" w:sz="4" w:space="0" w:color="auto"/>
            </w:tcBorders>
          </w:tcPr>
          <w:p w14:paraId="729D1166" w14:textId="7B6BBF7A" w:rsidR="00245E42" w:rsidRPr="00C846B7" w:rsidRDefault="004917B5" w:rsidP="00BC54B5">
            <w:pPr>
              <w:spacing w:before="20" w:after="20"/>
              <w:rPr>
                <w:i/>
                <w:szCs w:val="20"/>
                <w:lang w:eastAsia="ja-JP"/>
              </w:rPr>
            </w:pPr>
            <w:r w:rsidRPr="00C846B7">
              <w:rPr>
                <w:i/>
                <w:szCs w:val="20"/>
                <w:lang w:eastAsia="ja-JP"/>
              </w:rPr>
              <w:t xml:space="preserve">With due consideration of the knowledge resources developed and collated (including those from Output 1.1, 1.3, 2.1 and 2.2) as well as the direction provided by the National Dialogue regarding a preferred business model and implementation approach for the country, formulate a coherent vision and implementation roadmap for </w:t>
            </w:r>
            <w:r w:rsidR="00A23E7E" w:rsidRPr="00C846B7">
              <w:rPr>
                <w:i/>
                <w:szCs w:val="20"/>
                <w:lang w:eastAsia="ja-JP"/>
              </w:rPr>
              <w:t>minigrid</w:t>
            </w:r>
            <w:r w:rsidRPr="00C846B7">
              <w:rPr>
                <w:i/>
                <w:szCs w:val="20"/>
                <w:lang w:eastAsia="ja-JP"/>
              </w:rPr>
              <w:t xml:space="preserve">s </w:t>
            </w:r>
            <w:r w:rsidR="009F6974" w:rsidRPr="00C846B7">
              <w:rPr>
                <w:i/>
                <w:szCs w:val="20"/>
                <w:lang w:eastAsia="ja-JP"/>
              </w:rPr>
              <w:t xml:space="preserve">in Eswatini. </w:t>
            </w:r>
          </w:p>
          <w:p w14:paraId="15B1CB42" w14:textId="77777777" w:rsidR="00245E42" w:rsidRPr="00C846B7" w:rsidRDefault="00245E42" w:rsidP="009F6974">
            <w:pPr>
              <w:spacing w:before="20" w:after="20"/>
              <w:jc w:val="left"/>
              <w:rPr>
                <w:rFonts w:eastAsia="MS Mincho"/>
                <w:i/>
                <w:noProof/>
                <w:szCs w:val="20"/>
                <w:lang w:val="en-GB" w:eastAsia="ja-JP"/>
              </w:rPr>
            </w:pPr>
          </w:p>
          <w:p w14:paraId="10B8C2E6" w14:textId="5DD8470A" w:rsidR="00A64331" w:rsidRPr="00C846B7" w:rsidRDefault="00A64331" w:rsidP="00867DAB">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Review policy context and policy direction from the National Dialogue,</w:t>
            </w:r>
          </w:p>
          <w:p w14:paraId="60CF5F11" w14:textId="34AC3198" w:rsidR="00867DAB" w:rsidRPr="00C846B7" w:rsidRDefault="00A64331" w:rsidP="00867DAB">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 xml:space="preserve">Analyse critical input resources </w:t>
            </w:r>
            <w:r w:rsidRPr="00C846B7">
              <w:rPr>
                <w:i/>
                <w:szCs w:val="20"/>
                <w:lang w:eastAsia="ja-JP"/>
              </w:rPr>
              <w:t>including those from Output 1.1, 1.3, 2.1 and 2.2,</w:t>
            </w:r>
          </w:p>
          <w:p w14:paraId="2AFD76A7" w14:textId="4CF776D3" w:rsidR="00A64331" w:rsidRPr="00C846B7" w:rsidRDefault="00A64331" w:rsidP="00867DAB">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Articulate preferred business model for the country if not already defined by the policy direction,</w:t>
            </w:r>
          </w:p>
          <w:p w14:paraId="72374622" w14:textId="0C4BE224" w:rsidR="00A64331" w:rsidRPr="00C846B7" w:rsidRDefault="00A64331" w:rsidP="00867DAB">
            <w:pPr>
              <w:numPr>
                <w:ilvl w:val="0"/>
                <w:numId w:val="8"/>
              </w:numPr>
              <w:spacing w:before="60" w:after="60"/>
              <w:contextualSpacing/>
              <w:jc w:val="left"/>
              <w:rPr>
                <w:rFonts w:eastAsia="MS Mincho" w:cs="Calibri"/>
                <w:i/>
                <w:noProof/>
                <w:szCs w:val="20"/>
                <w:lang w:eastAsia="ja-JP"/>
              </w:rPr>
            </w:pPr>
            <w:r w:rsidRPr="00C846B7">
              <w:rPr>
                <w:i/>
                <w:szCs w:val="20"/>
                <w:lang w:eastAsia="ja-JP"/>
              </w:rPr>
              <w:t xml:space="preserve">Within this context, draft a coherent vision and implementation roadmap for </w:t>
            </w:r>
            <w:r w:rsidR="00A23E7E" w:rsidRPr="00C846B7">
              <w:rPr>
                <w:i/>
                <w:szCs w:val="20"/>
                <w:lang w:eastAsia="ja-JP"/>
              </w:rPr>
              <w:t>minigrid</w:t>
            </w:r>
            <w:r w:rsidRPr="00C846B7">
              <w:rPr>
                <w:i/>
                <w:szCs w:val="20"/>
                <w:lang w:eastAsia="ja-JP"/>
              </w:rPr>
              <w:t>s in Eswatini,</w:t>
            </w:r>
          </w:p>
          <w:p w14:paraId="6ED2F3B8" w14:textId="4AB9E53A" w:rsidR="00A64331" w:rsidRPr="00C846B7" w:rsidRDefault="00A64331" w:rsidP="00867DAB">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Obtain input on the draft from the National Dialogue and key stakeholders,</w:t>
            </w:r>
          </w:p>
          <w:p w14:paraId="589BB9E3" w14:textId="6BD001F6" w:rsidR="00A64331" w:rsidRPr="00C846B7" w:rsidRDefault="00A64331" w:rsidP="00867DAB">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 xml:space="preserve">Finalise a coherent </w:t>
            </w:r>
            <w:r w:rsidRPr="00C846B7">
              <w:rPr>
                <w:i/>
                <w:szCs w:val="20"/>
                <w:lang w:eastAsia="ja-JP"/>
              </w:rPr>
              <w:t xml:space="preserve">vision and implementation roadmap for </w:t>
            </w:r>
            <w:r w:rsidR="00A23E7E" w:rsidRPr="00C846B7">
              <w:rPr>
                <w:i/>
                <w:szCs w:val="20"/>
                <w:lang w:eastAsia="ja-JP"/>
              </w:rPr>
              <w:t>minigrid</w:t>
            </w:r>
            <w:r w:rsidRPr="00C846B7">
              <w:rPr>
                <w:i/>
                <w:szCs w:val="20"/>
                <w:lang w:eastAsia="ja-JP"/>
              </w:rPr>
              <w:t>s in Eswatini for approval and adoption.</w:t>
            </w:r>
          </w:p>
          <w:p w14:paraId="17835839" w14:textId="15205D8E" w:rsidR="00867DAB" w:rsidRPr="00C846B7" w:rsidRDefault="00867DAB" w:rsidP="00A64331">
            <w:pPr>
              <w:spacing w:before="60" w:after="60"/>
              <w:ind w:left="360"/>
              <w:contextualSpacing/>
              <w:jc w:val="left"/>
              <w:rPr>
                <w:rFonts w:eastAsia="MS Mincho"/>
                <w:i/>
                <w:noProof/>
                <w:szCs w:val="20"/>
                <w:lang w:val="en-GB" w:eastAsia="ja-JP"/>
              </w:rPr>
            </w:pPr>
          </w:p>
        </w:tc>
      </w:tr>
      <w:tr w:rsidR="00283B47" w:rsidRPr="00C846B7" w14:paraId="4A139940" w14:textId="77777777" w:rsidTr="1CD93AB1">
        <w:tc>
          <w:tcPr>
            <w:tcW w:w="1963" w:type="dxa"/>
            <w:tcBorders>
              <w:top w:val="single" w:sz="4" w:space="0" w:color="auto"/>
              <w:left w:val="single" w:sz="4" w:space="0" w:color="auto"/>
              <w:bottom w:val="single" w:sz="4" w:space="0" w:color="auto"/>
              <w:right w:val="single" w:sz="4" w:space="0" w:color="auto"/>
            </w:tcBorders>
          </w:tcPr>
          <w:p w14:paraId="5F2C62B9" w14:textId="15DF659F" w:rsidR="00283B47" w:rsidRPr="00C846B7" w:rsidRDefault="00131644" w:rsidP="00BC54B5">
            <w:pPr>
              <w:spacing w:before="20" w:after="20"/>
              <w:rPr>
                <w:i/>
                <w:szCs w:val="20"/>
                <w:lang w:val="en-GB" w:eastAsia="ja-JP"/>
              </w:rPr>
            </w:pPr>
            <w:r w:rsidRPr="00C846B7">
              <w:rPr>
                <w:i/>
                <w:szCs w:val="20"/>
                <w:lang w:val="en-GB" w:eastAsia="ja-JP"/>
              </w:rPr>
              <w:t xml:space="preserve">National Consultant to support the DREI analysis. </w:t>
            </w:r>
          </w:p>
          <w:p w14:paraId="364A3790" w14:textId="77777777" w:rsidR="00131644" w:rsidRPr="00C846B7" w:rsidRDefault="00131644" w:rsidP="00BC54B5">
            <w:pPr>
              <w:spacing w:before="20" w:after="20"/>
              <w:rPr>
                <w:i/>
                <w:szCs w:val="20"/>
                <w:lang w:val="en-GB" w:eastAsia="ja-JP"/>
              </w:rPr>
            </w:pPr>
          </w:p>
          <w:p w14:paraId="07232AD6" w14:textId="27241804" w:rsidR="00283B47" w:rsidRPr="00C846B7" w:rsidRDefault="00283B47" w:rsidP="00BC54B5">
            <w:pPr>
              <w:spacing w:before="20" w:after="20"/>
              <w:rPr>
                <w:i/>
                <w:szCs w:val="20"/>
                <w:lang w:val="en-GB" w:eastAsia="ja-JP"/>
              </w:rPr>
            </w:pPr>
            <w:r w:rsidRPr="00C846B7">
              <w:rPr>
                <w:i/>
                <w:szCs w:val="20"/>
                <w:lang w:val="en-GB" w:eastAsia="ja-JP"/>
              </w:rPr>
              <w:t>Rate $10,000 total contract value</w:t>
            </w:r>
          </w:p>
        </w:tc>
        <w:tc>
          <w:tcPr>
            <w:tcW w:w="1440" w:type="dxa"/>
            <w:tcBorders>
              <w:top w:val="single" w:sz="4" w:space="0" w:color="auto"/>
              <w:left w:val="single" w:sz="4" w:space="0" w:color="auto"/>
              <w:bottom w:val="single" w:sz="4" w:space="0" w:color="auto"/>
              <w:right w:val="single" w:sz="4" w:space="0" w:color="auto"/>
            </w:tcBorders>
          </w:tcPr>
          <w:p w14:paraId="6B2F16CD" w14:textId="64BFB804" w:rsidR="00283B47" w:rsidRPr="00C846B7" w:rsidRDefault="00283B47" w:rsidP="00BC54B5">
            <w:pPr>
              <w:spacing w:before="20" w:after="20"/>
              <w:rPr>
                <w:i/>
                <w:szCs w:val="20"/>
                <w:lang w:val="en-GB" w:eastAsia="ja-JP"/>
              </w:rPr>
            </w:pPr>
            <w:r w:rsidRPr="00C846B7">
              <w:rPr>
                <w:i/>
                <w:szCs w:val="20"/>
                <w:lang w:val="en-GB" w:eastAsia="ja-JP"/>
              </w:rPr>
              <w:t>15 days in Year 1</w:t>
            </w:r>
          </w:p>
        </w:tc>
        <w:tc>
          <w:tcPr>
            <w:tcW w:w="10619" w:type="dxa"/>
            <w:tcBorders>
              <w:top w:val="single" w:sz="4" w:space="0" w:color="auto"/>
              <w:left w:val="single" w:sz="4" w:space="0" w:color="auto"/>
              <w:bottom w:val="single" w:sz="4" w:space="0" w:color="auto"/>
              <w:right w:val="single" w:sz="4" w:space="0" w:color="auto"/>
            </w:tcBorders>
          </w:tcPr>
          <w:p w14:paraId="4024CA51" w14:textId="5A278E56" w:rsidR="00315322" w:rsidRPr="00C846B7" w:rsidRDefault="00315322" w:rsidP="00315322">
            <w:p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A nationally based consultant to provide support and assistance to the international consultant in performaing a full DREI analysis, preparing a DREI report, and disseminating the findings for solar PV-battery minigrids in Eswatini. A complete TOR for this role has been drafted and is available at the regional project. </w:t>
            </w:r>
          </w:p>
          <w:p w14:paraId="5E725FA3" w14:textId="77777777" w:rsidR="00315322" w:rsidRPr="00C846B7" w:rsidRDefault="00315322" w:rsidP="00315322">
            <w:pPr>
              <w:spacing w:after="0"/>
              <w:contextualSpacing/>
              <w:jc w:val="left"/>
              <w:rPr>
                <w:rFonts w:eastAsia="MS Mincho" w:cs="Calibri"/>
                <w:i/>
                <w:noProof/>
                <w:szCs w:val="20"/>
                <w:lang w:eastAsia="ja-JP"/>
              </w:rPr>
            </w:pPr>
          </w:p>
          <w:p w14:paraId="64CBE4BA" w14:textId="77777777" w:rsidR="00315322" w:rsidRPr="00C846B7" w:rsidRDefault="00315322" w:rsidP="00315322">
            <w:pPr>
              <w:spacing w:before="20" w:after="20"/>
              <w:rPr>
                <w:rFonts w:cs="Arial"/>
                <w:i/>
                <w:noProof/>
                <w:szCs w:val="20"/>
                <w:u w:val="single"/>
                <w:lang w:eastAsia="zh-CN"/>
              </w:rPr>
            </w:pPr>
            <w:r w:rsidRPr="00C846B7">
              <w:rPr>
                <w:rFonts w:cs="Arial"/>
                <w:i/>
                <w:noProof/>
                <w:szCs w:val="20"/>
                <w:u w:val="single"/>
                <w:lang w:eastAsia="zh-CN"/>
              </w:rPr>
              <w:t>Duties and Responsibilities</w:t>
            </w:r>
          </w:p>
          <w:p w14:paraId="7D129EB7" w14:textId="180F9467" w:rsidR="00315322" w:rsidRPr="00C846B7" w:rsidRDefault="00315322" w:rsidP="00315322">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Provide support and assistance to the international consultant for the full DREI analysis for solar PV-battery minigrids in Eswatini, including:</w:t>
            </w:r>
          </w:p>
          <w:p w14:paraId="4E5FC8F1" w14:textId="3B496460" w:rsidR="00315322" w:rsidRPr="00C846B7" w:rsidRDefault="00315322" w:rsidP="00315322">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Risk environment. Assist with data collection and gathering of market information, facilitate the scheduling and arrangement of meetings and setting up interviews aimed at quantifying the contribution of risk to financing costs in the country. Participate in meetings and interviews.  </w:t>
            </w:r>
          </w:p>
          <w:p w14:paraId="4BACA622" w14:textId="3476A4E0" w:rsidR="00315322" w:rsidRPr="00C846B7" w:rsidRDefault="00315322" w:rsidP="00315322">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Public instrument selection. Assist in development of baseline view on public instruments and </w:t>
            </w:r>
            <w:r w:rsidR="00D7117E" w:rsidRPr="00C846B7">
              <w:rPr>
                <w:rFonts w:eastAsia="MS Mincho" w:cs="Calibri"/>
                <w:i/>
                <w:noProof/>
                <w:szCs w:val="20"/>
                <w:lang w:eastAsia="ja-JP"/>
              </w:rPr>
              <w:t xml:space="preserve">collecting </w:t>
            </w:r>
            <w:r w:rsidRPr="00C846B7">
              <w:rPr>
                <w:rFonts w:eastAsia="MS Mincho" w:cs="Calibri"/>
                <w:i/>
                <w:noProof/>
                <w:szCs w:val="20"/>
                <w:lang w:eastAsia="ja-JP"/>
              </w:rPr>
              <w:t xml:space="preserve">data on costs and benchmarks </w:t>
            </w:r>
            <w:r w:rsidR="00D7117E" w:rsidRPr="00C846B7">
              <w:rPr>
                <w:rFonts w:eastAsia="MS Mincho" w:cs="Calibri"/>
                <w:i/>
                <w:noProof/>
                <w:szCs w:val="20"/>
                <w:lang w:eastAsia="ja-JP"/>
              </w:rPr>
              <w:t xml:space="preserve">to inform the costing of public </w:t>
            </w:r>
            <w:r w:rsidRPr="00C846B7">
              <w:rPr>
                <w:rFonts w:eastAsia="MS Mincho" w:cs="Calibri"/>
                <w:i/>
                <w:noProof/>
                <w:szCs w:val="20"/>
                <w:lang w:eastAsia="ja-JP"/>
              </w:rPr>
              <w:t>instruments</w:t>
            </w:r>
            <w:r w:rsidR="00D7117E" w:rsidRPr="00C846B7">
              <w:rPr>
                <w:rFonts w:eastAsia="MS Mincho" w:cs="Calibri"/>
                <w:i/>
                <w:noProof/>
                <w:szCs w:val="20"/>
                <w:lang w:eastAsia="ja-JP"/>
              </w:rPr>
              <w:t xml:space="preserve">. </w:t>
            </w:r>
          </w:p>
          <w:p w14:paraId="396E455D" w14:textId="1CBB0F12" w:rsidR="00315322" w:rsidRPr="00C846B7" w:rsidRDefault="00315322" w:rsidP="00315322">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Levelised cost of electricity (LCOE) modelling</w:t>
            </w:r>
            <w:r w:rsidR="00D7117E" w:rsidRPr="00C846B7">
              <w:rPr>
                <w:rFonts w:eastAsia="MS Mincho" w:cs="Calibri"/>
                <w:i/>
                <w:noProof/>
                <w:szCs w:val="20"/>
                <w:lang w:eastAsia="ja-JP"/>
              </w:rPr>
              <w:t xml:space="preserve"> and evaluation</w:t>
            </w:r>
            <w:r w:rsidRPr="00C846B7">
              <w:rPr>
                <w:rFonts w:eastAsia="MS Mincho" w:cs="Calibri"/>
                <w:i/>
                <w:noProof/>
                <w:szCs w:val="20"/>
                <w:lang w:eastAsia="ja-JP"/>
              </w:rPr>
              <w:t xml:space="preserve">. </w:t>
            </w:r>
            <w:r w:rsidR="00D7117E" w:rsidRPr="00C846B7">
              <w:rPr>
                <w:rFonts w:eastAsia="MS Mincho" w:cs="Calibri"/>
                <w:i/>
                <w:noProof/>
                <w:szCs w:val="20"/>
                <w:lang w:eastAsia="ja-JP"/>
              </w:rPr>
              <w:t xml:space="preserve">Assist in gathering data and assumptions for the baseline technology and solar PV-battery minigrids. </w:t>
            </w:r>
          </w:p>
          <w:p w14:paraId="6552AACD" w14:textId="2DE8C8F8" w:rsidR="00315322" w:rsidRPr="00C846B7" w:rsidRDefault="00315322" w:rsidP="00315322">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Cross cutting activities</w:t>
            </w:r>
            <w:r w:rsidR="00D7117E" w:rsidRPr="00C846B7">
              <w:rPr>
                <w:rFonts w:eastAsia="MS Mincho" w:cs="Calibri"/>
                <w:i/>
                <w:noProof/>
                <w:szCs w:val="20"/>
                <w:lang w:eastAsia="ja-JP"/>
              </w:rPr>
              <w:t xml:space="preserve">. Support the </w:t>
            </w:r>
            <w:r w:rsidRPr="00C846B7">
              <w:rPr>
                <w:rFonts w:eastAsia="MS Mincho" w:cs="Calibri"/>
                <w:i/>
                <w:noProof/>
                <w:szCs w:val="20"/>
                <w:lang w:eastAsia="ja-JP"/>
              </w:rPr>
              <w:t>develop</w:t>
            </w:r>
            <w:r w:rsidR="00D7117E" w:rsidRPr="00C846B7">
              <w:rPr>
                <w:rFonts w:eastAsia="MS Mincho" w:cs="Calibri"/>
                <w:i/>
                <w:noProof/>
                <w:szCs w:val="20"/>
                <w:lang w:eastAsia="ja-JP"/>
              </w:rPr>
              <w:t>ment</w:t>
            </w:r>
            <w:r w:rsidRPr="00C846B7">
              <w:rPr>
                <w:rFonts w:eastAsia="MS Mincho" w:cs="Calibri"/>
                <w:i/>
                <w:noProof/>
                <w:szCs w:val="20"/>
                <w:lang w:eastAsia="ja-JP"/>
              </w:rPr>
              <w:t xml:space="preserve"> and maint</w:t>
            </w:r>
            <w:r w:rsidR="00D7117E" w:rsidRPr="00C846B7">
              <w:rPr>
                <w:rFonts w:eastAsia="MS Mincho" w:cs="Calibri"/>
                <w:i/>
                <w:noProof/>
                <w:szCs w:val="20"/>
                <w:lang w:eastAsia="ja-JP"/>
              </w:rPr>
              <w:t xml:space="preserve">enance of the </w:t>
            </w:r>
            <w:r w:rsidRPr="00C846B7">
              <w:rPr>
                <w:rFonts w:eastAsia="MS Mincho" w:cs="Calibri"/>
                <w:i/>
                <w:noProof/>
                <w:szCs w:val="20"/>
                <w:lang w:eastAsia="ja-JP"/>
              </w:rPr>
              <w:t xml:space="preserve">Assumptions Book and feedback on the methodology for contimual improvement </w:t>
            </w:r>
          </w:p>
          <w:p w14:paraId="2F6F628D" w14:textId="2033661B" w:rsidR="00315322" w:rsidRPr="00C846B7" w:rsidRDefault="00D7117E" w:rsidP="00315322">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Support the preparation of the </w:t>
            </w:r>
            <w:r w:rsidR="00315322" w:rsidRPr="00C846B7">
              <w:rPr>
                <w:rFonts w:eastAsia="MS Mincho" w:cs="Calibri"/>
                <w:i/>
                <w:noProof/>
                <w:szCs w:val="20"/>
                <w:lang w:eastAsia="ja-JP"/>
              </w:rPr>
              <w:t xml:space="preserve">DREI Report for solar PV-battery minigrids in Eswatini </w:t>
            </w:r>
            <w:r w:rsidRPr="00C846B7">
              <w:rPr>
                <w:rFonts w:eastAsia="MS Mincho" w:cs="Calibri"/>
                <w:i/>
                <w:noProof/>
                <w:szCs w:val="20"/>
                <w:lang w:eastAsia="ja-JP"/>
              </w:rPr>
              <w:t xml:space="preserve">with review and comments or inputs as relevant. </w:t>
            </w:r>
          </w:p>
          <w:p w14:paraId="5F247A29" w14:textId="170FB14B" w:rsidR="00315322" w:rsidRPr="00C846B7" w:rsidRDefault="00D7117E" w:rsidP="00315322">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Assist the international consultant in planning and holding 2-3 round table workshops for the d</w:t>
            </w:r>
            <w:r w:rsidR="00315322" w:rsidRPr="00C846B7">
              <w:rPr>
                <w:rFonts w:eastAsia="MS Mincho" w:cs="Calibri"/>
                <w:i/>
                <w:noProof/>
                <w:szCs w:val="20"/>
                <w:lang w:eastAsia="ja-JP"/>
              </w:rPr>
              <w:t xml:space="preserve">issemination of </w:t>
            </w:r>
            <w:r w:rsidRPr="00C846B7">
              <w:rPr>
                <w:rFonts w:eastAsia="MS Mincho" w:cs="Calibri"/>
                <w:i/>
                <w:noProof/>
                <w:szCs w:val="20"/>
                <w:lang w:eastAsia="ja-JP"/>
              </w:rPr>
              <w:t xml:space="preserve">the </w:t>
            </w:r>
            <w:r w:rsidR="00315322" w:rsidRPr="00C846B7">
              <w:rPr>
                <w:rFonts w:eastAsia="MS Mincho" w:cs="Calibri"/>
                <w:i/>
                <w:noProof/>
                <w:szCs w:val="20"/>
                <w:lang w:eastAsia="ja-JP"/>
              </w:rPr>
              <w:t>DREI analysis for solar PV-battery minigrids in Eswatini</w:t>
            </w:r>
            <w:r w:rsidRPr="00C846B7">
              <w:rPr>
                <w:rFonts w:eastAsia="MS Mincho" w:cs="Calibri"/>
                <w:i/>
                <w:noProof/>
                <w:szCs w:val="20"/>
                <w:lang w:eastAsia="ja-JP"/>
              </w:rPr>
              <w:t xml:space="preserve">. Assist with preparing the </w:t>
            </w:r>
            <w:r w:rsidR="00315322" w:rsidRPr="00C846B7">
              <w:rPr>
                <w:rFonts w:eastAsia="MS Mincho" w:cs="Calibri"/>
                <w:i/>
                <w:noProof/>
                <w:szCs w:val="20"/>
                <w:lang w:eastAsia="ja-JP"/>
              </w:rPr>
              <w:t>accompanying meeting notes.</w:t>
            </w:r>
          </w:p>
          <w:p w14:paraId="156F66EA" w14:textId="45B3ED0F" w:rsidR="00315322" w:rsidRPr="00C846B7" w:rsidRDefault="00D7117E" w:rsidP="00315322">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Assist the international consultant in planning and holding 1-2 round table workshops for the dissemination </w:t>
            </w:r>
            <w:r w:rsidR="00315322" w:rsidRPr="00C846B7">
              <w:rPr>
                <w:rFonts w:eastAsia="MS Mincho" w:cs="Calibri"/>
                <w:i/>
                <w:noProof/>
                <w:szCs w:val="20"/>
                <w:lang w:eastAsia="ja-JP"/>
              </w:rPr>
              <w:t xml:space="preserve">of </w:t>
            </w:r>
            <w:r w:rsidRPr="00C846B7">
              <w:rPr>
                <w:rFonts w:eastAsia="MS Mincho" w:cs="Calibri"/>
                <w:i/>
                <w:noProof/>
                <w:szCs w:val="20"/>
                <w:lang w:eastAsia="ja-JP"/>
              </w:rPr>
              <w:t xml:space="preserve">the </w:t>
            </w:r>
            <w:r w:rsidR="00315322" w:rsidRPr="00C846B7">
              <w:rPr>
                <w:rFonts w:eastAsia="MS Mincho" w:cs="Calibri"/>
                <w:i/>
                <w:noProof/>
                <w:szCs w:val="20"/>
                <w:lang w:eastAsia="ja-JP"/>
              </w:rPr>
              <w:t>DREI AMP regional knowledge product. Disseminate the findings of the DREI AMP Regional knowledge product at 1-2 round-table workshops with government stakeholders.</w:t>
            </w:r>
          </w:p>
          <w:p w14:paraId="088AA61F" w14:textId="46C27D81" w:rsidR="00283B47" w:rsidRPr="00C846B7" w:rsidRDefault="00283B47" w:rsidP="00315322">
            <w:pPr>
              <w:spacing w:before="20" w:after="20"/>
              <w:rPr>
                <w:i/>
                <w:szCs w:val="20"/>
                <w:lang w:eastAsia="ja-JP"/>
              </w:rPr>
            </w:pPr>
          </w:p>
        </w:tc>
      </w:tr>
      <w:tr w:rsidR="00BC54B5" w:rsidRPr="00C846B7" w14:paraId="6A2D02A7" w14:textId="77777777" w:rsidTr="1CD93AB1">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F58BBE4" w14:textId="77777777" w:rsidR="00BC54B5" w:rsidRPr="00C846B7" w:rsidRDefault="00BC54B5" w:rsidP="00BC54B5">
            <w:pPr>
              <w:spacing w:before="60" w:after="60"/>
              <w:rPr>
                <w:b/>
                <w:i/>
                <w:szCs w:val="20"/>
                <w:lang w:val="en-GB" w:eastAsia="ja-JP"/>
              </w:rPr>
            </w:pPr>
            <w:r w:rsidRPr="00C846B7">
              <w:rPr>
                <w:b/>
                <w:i/>
                <w:szCs w:val="20"/>
                <w:lang w:val="en-GB" w:eastAsia="ja-JP"/>
              </w:rPr>
              <w:t>International / Regional and global contracting</w:t>
            </w:r>
          </w:p>
        </w:tc>
      </w:tr>
      <w:tr w:rsidR="00BC54B5" w:rsidRPr="00C846B7" w14:paraId="178738C7" w14:textId="77777777" w:rsidTr="1CD93AB1">
        <w:trPr>
          <w:trHeight w:val="322"/>
        </w:trPr>
        <w:tc>
          <w:tcPr>
            <w:tcW w:w="1963" w:type="dxa"/>
            <w:tcBorders>
              <w:top w:val="single" w:sz="4" w:space="0" w:color="auto"/>
              <w:left w:val="single" w:sz="4" w:space="0" w:color="auto"/>
              <w:bottom w:val="single" w:sz="4" w:space="0" w:color="auto"/>
              <w:right w:val="single" w:sz="4" w:space="0" w:color="auto"/>
            </w:tcBorders>
          </w:tcPr>
          <w:p w14:paraId="33603609" w14:textId="77777777" w:rsidR="00BC54B5" w:rsidRPr="00C846B7" w:rsidRDefault="00BC54B5" w:rsidP="003B4F5B">
            <w:pPr>
              <w:spacing w:before="60" w:after="60"/>
              <w:rPr>
                <w:rFonts w:cs="Calibri"/>
                <w:i/>
                <w:szCs w:val="20"/>
                <w:lang w:eastAsia="ja-JP"/>
              </w:rPr>
            </w:pPr>
            <w:r w:rsidRPr="00C846B7">
              <w:rPr>
                <w:rFonts w:cs="Calibri"/>
                <w:i/>
                <w:szCs w:val="20"/>
                <w:lang w:eastAsia="ja-JP"/>
              </w:rPr>
              <w:t>Technical expert on GIS-based modelling for PUE, MSME and value-chain overlays</w:t>
            </w:r>
          </w:p>
          <w:p w14:paraId="2BA0E4FF" w14:textId="77777777" w:rsidR="00BC54B5" w:rsidRPr="00C846B7" w:rsidRDefault="00BC54B5" w:rsidP="003B4F5B">
            <w:pPr>
              <w:spacing w:before="60" w:after="60"/>
              <w:jc w:val="left"/>
              <w:rPr>
                <w:rFonts w:cs="Calibri"/>
                <w:i/>
                <w:szCs w:val="20"/>
                <w:lang w:eastAsia="ja-JP"/>
              </w:rPr>
            </w:pPr>
            <w:r w:rsidRPr="00C846B7">
              <w:rPr>
                <w:rFonts w:cs="Calibri"/>
                <w:i/>
                <w:szCs w:val="20"/>
                <w:lang w:eastAsia="ja-JP"/>
              </w:rPr>
              <w:t>Rate: $ 800/day</w:t>
            </w:r>
          </w:p>
          <w:p w14:paraId="567DDC62" w14:textId="77777777" w:rsidR="00736412" w:rsidRPr="00C846B7" w:rsidRDefault="00736412" w:rsidP="00736412">
            <w:pPr>
              <w:spacing w:before="60" w:after="60"/>
              <w:contextualSpacing/>
              <w:jc w:val="left"/>
              <w:rPr>
                <w:rFonts w:eastAsia="MS Mincho" w:cs="Calibri"/>
                <w:i/>
                <w:noProof/>
                <w:szCs w:val="20"/>
                <w:lang w:eastAsia="ja-JP"/>
              </w:rPr>
            </w:pPr>
            <w:r w:rsidRPr="00C846B7">
              <w:rPr>
                <w:rFonts w:eastAsia="MS Mincho" w:cs="Calibri"/>
                <w:i/>
                <w:noProof/>
                <w:szCs w:val="20"/>
                <w:lang w:eastAsia="ja-JP"/>
              </w:rPr>
              <w:t xml:space="preserve">[Note. These services will likely be recruited by UNCDF, as responsible party for Output 1.1. </w:t>
            </w:r>
          </w:p>
          <w:p w14:paraId="0D05D455" w14:textId="357C7BF6" w:rsidR="00736412" w:rsidRPr="00C846B7" w:rsidRDefault="00736412" w:rsidP="00736412">
            <w:pPr>
              <w:spacing w:before="60" w:after="60"/>
              <w:jc w:val="left"/>
              <w:rPr>
                <w:i/>
                <w:szCs w:val="20"/>
                <w:lang w:val="en-GB" w:eastAsia="ja-JP"/>
              </w:rPr>
            </w:pPr>
            <w:r w:rsidRPr="00C846B7">
              <w:rPr>
                <w:rFonts w:eastAsia="MS Mincho" w:cs="Calibri"/>
                <w:i/>
                <w:noProof/>
                <w:szCs w:val="20"/>
                <w:lang w:eastAsia="ja-JP"/>
              </w:rPr>
              <w:t>Note 2. GIS Analyst / Technical expert may also be procured as contractual services for a turn-key delivery of all aspects including procurement of data.]</w:t>
            </w:r>
          </w:p>
        </w:tc>
        <w:tc>
          <w:tcPr>
            <w:tcW w:w="1440" w:type="dxa"/>
            <w:tcBorders>
              <w:top w:val="single" w:sz="4" w:space="0" w:color="auto"/>
              <w:left w:val="single" w:sz="4" w:space="0" w:color="auto"/>
              <w:bottom w:val="single" w:sz="4" w:space="0" w:color="auto"/>
              <w:right w:val="single" w:sz="4" w:space="0" w:color="auto"/>
            </w:tcBorders>
            <w:hideMark/>
          </w:tcPr>
          <w:p w14:paraId="33AF8B49" w14:textId="667A1405" w:rsidR="00BC54B5" w:rsidRPr="00C846B7" w:rsidRDefault="00BC54B5" w:rsidP="003B4F5B">
            <w:pPr>
              <w:spacing w:before="60" w:after="60"/>
              <w:jc w:val="left"/>
              <w:rPr>
                <w:i/>
                <w:szCs w:val="20"/>
                <w:lang w:val="en-GB" w:eastAsia="ja-JP"/>
              </w:rPr>
            </w:pPr>
            <w:r w:rsidRPr="00C846B7">
              <w:rPr>
                <w:rFonts w:cs="Calibri"/>
                <w:i/>
                <w:szCs w:val="20"/>
                <w:lang w:eastAsia="ja-JP"/>
              </w:rPr>
              <w:t xml:space="preserve">40 days </w:t>
            </w:r>
            <w:r w:rsidR="004917B5" w:rsidRPr="00C846B7">
              <w:rPr>
                <w:rFonts w:cs="Calibri"/>
                <w:i/>
                <w:szCs w:val="20"/>
                <w:lang w:eastAsia="ja-JP"/>
              </w:rPr>
              <w:t xml:space="preserve">in </w:t>
            </w:r>
            <w:r w:rsidRPr="00C846B7">
              <w:rPr>
                <w:rFonts w:cs="Calibri"/>
                <w:i/>
                <w:szCs w:val="20"/>
                <w:lang w:eastAsia="ja-JP"/>
              </w:rPr>
              <w:t>Year 2</w:t>
            </w:r>
          </w:p>
        </w:tc>
        <w:tc>
          <w:tcPr>
            <w:tcW w:w="10619" w:type="dxa"/>
            <w:tcBorders>
              <w:top w:val="single" w:sz="4" w:space="0" w:color="auto"/>
              <w:left w:val="single" w:sz="4" w:space="0" w:color="auto"/>
              <w:bottom w:val="single" w:sz="4" w:space="0" w:color="auto"/>
              <w:right w:val="single" w:sz="4" w:space="0" w:color="auto"/>
            </w:tcBorders>
          </w:tcPr>
          <w:p w14:paraId="0616F153" w14:textId="7CF7116B" w:rsidR="00A64331" w:rsidRPr="00C846B7" w:rsidRDefault="00A64331" w:rsidP="00A64331">
            <w:pPr>
              <w:spacing w:before="20" w:after="20"/>
              <w:rPr>
                <w:i/>
                <w:szCs w:val="20"/>
                <w:lang w:eastAsia="ja-JP"/>
              </w:rPr>
            </w:pPr>
            <w:r w:rsidRPr="00C846B7">
              <w:rPr>
                <w:i/>
                <w:szCs w:val="20"/>
                <w:lang w:eastAsia="ja-JP"/>
              </w:rPr>
              <w:t xml:space="preserve">The Technical Expert on GIS modelling will be responsible for the delivery of the data overlays and map analysis for </w:t>
            </w:r>
            <w:r w:rsidR="00A23E7E" w:rsidRPr="00C846B7">
              <w:rPr>
                <w:i/>
                <w:szCs w:val="20"/>
                <w:lang w:eastAsia="ja-JP"/>
              </w:rPr>
              <w:t>minigrid</w:t>
            </w:r>
            <w:r w:rsidRPr="00C846B7">
              <w:rPr>
                <w:i/>
                <w:szCs w:val="20"/>
                <w:lang w:eastAsia="ja-JP"/>
              </w:rPr>
              <w:t xml:space="preserve"> potential for Eswatini that clearly demarcates areas best suited to </w:t>
            </w:r>
            <w:r w:rsidR="00A23E7E" w:rsidRPr="00C846B7">
              <w:rPr>
                <w:i/>
                <w:szCs w:val="20"/>
                <w:lang w:eastAsia="ja-JP"/>
              </w:rPr>
              <w:t>minigrid</w:t>
            </w:r>
            <w:r w:rsidRPr="00C846B7">
              <w:rPr>
                <w:i/>
                <w:szCs w:val="20"/>
                <w:lang w:eastAsia="ja-JP"/>
              </w:rPr>
              <w:t xml:space="preserve"> developments in the country (Output 1.1). </w:t>
            </w:r>
          </w:p>
          <w:p w14:paraId="349ED0C4" w14:textId="77777777" w:rsidR="00A64331" w:rsidRPr="00C846B7" w:rsidRDefault="00A64331" w:rsidP="000E2140">
            <w:pPr>
              <w:spacing w:before="60" w:after="60"/>
              <w:contextualSpacing/>
              <w:jc w:val="left"/>
              <w:rPr>
                <w:rFonts w:eastAsia="MS Mincho" w:cs="Calibri"/>
                <w:i/>
                <w:noProof/>
                <w:szCs w:val="20"/>
                <w:lang w:eastAsia="ja-JP"/>
              </w:rPr>
            </w:pPr>
          </w:p>
          <w:p w14:paraId="5D584ACE" w14:textId="0666DEA1" w:rsidR="00D754C7" w:rsidRPr="00C846B7" w:rsidRDefault="00D754C7" w:rsidP="00D754C7">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Sourcing and analyzing spatial data through the use of mapping software.</w:t>
            </w:r>
          </w:p>
          <w:p w14:paraId="6ECAEEB6" w14:textId="77777777" w:rsidR="00D754C7" w:rsidRPr="00C846B7" w:rsidRDefault="00D754C7" w:rsidP="00D754C7">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Performing data munging and cleaning to convert data into its desired form.</w:t>
            </w:r>
          </w:p>
          <w:p w14:paraId="0DC21A85" w14:textId="0BBCFA45" w:rsidR="00D754C7" w:rsidRPr="00C846B7" w:rsidRDefault="00D754C7" w:rsidP="00D754C7">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Identifying patterns and trends through spatial mapping of data.</w:t>
            </w:r>
          </w:p>
          <w:p w14:paraId="6A802912" w14:textId="53F44531" w:rsidR="00D754C7" w:rsidRPr="00C846B7" w:rsidRDefault="00D754C7" w:rsidP="00D754C7">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Producing map overlays showing the spatial distribution of various kinds of data, including MSMEs, PUEs, sattelite / value chain analysis data, mobile network data.</w:t>
            </w:r>
          </w:p>
          <w:p w14:paraId="707F3127" w14:textId="2D2D5F32" w:rsidR="00BC54B5" w:rsidRPr="00C846B7" w:rsidRDefault="00BC54B5" w:rsidP="00D754C7">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Contributing spatial modeling to build on World Bank least-cost electrification base map</w:t>
            </w:r>
          </w:p>
          <w:p w14:paraId="40A9DE00" w14:textId="30D0ED4F" w:rsidR="00D754C7" w:rsidRPr="00C846B7" w:rsidRDefault="00D754C7" w:rsidP="00D754C7">
            <w:pPr>
              <w:numPr>
                <w:ilvl w:val="0"/>
                <w:numId w:val="8"/>
              </w:numPr>
              <w:spacing w:before="60" w:after="60"/>
              <w:contextualSpacing/>
              <w:jc w:val="left"/>
              <w:rPr>
                <w:rFonts w:eastAsia="MS Mincho" w:cs="Calibri"/>
                <w:i/>
                <w:noProof/>
                <w:szCs w:val="20"/>
                <w:lang w:eastAsia="ja-JP"/>
              </w:rPr>
            </w:pPr>
            <w:r w:rsidRPr="00C846B7">
              <w:rPr>
                <w:rFonts w:eastAsia="MS Mincho" w:cs="Calibri"/>
                <w:i/>
                <w:noProof/>
                <w:szCs w:val="20"/>
                <w:lang w:eastAsia="ja-JP"/>
              </w:rPr>
              <w:t>Produce reports on geographic data utilizing data visualizations.</w:t>
            </w:r>
          </w:p>
          <w:p w14:paraId="5A8DA9DD" w14:textId="77777777" w:rsidR="00BC54B5" w:rsidRPr="00C846B7" w:rsidRDefault="00BC54B5" w:rsidP="003B4F5B">
            <w:pPr>
              <w:spacing w:before="60" w:after="60"/>
              <w:contextualSpacing/>
              <w:jc w:val="left"/>
              <w:rPr>
                <w:rFonts w:eastAsia="MS Mincho" w:cs="Calibri"/>
                <w:i/>
                <w:noProof/>
                <w:szCs w:val="20"/>
                <w:lang w:eastAsia="ja-JP"/>
              </w:rPr>
            </w:pPr>
            <w:r w:rsidRPr="00C846B7">
              <w:rPr>
                <w:rFonts w:eastAsia="MS Mincho" w:cs="Calibri"/>
                <w:i/>
                <w:noProof/>
                <w:szCs w:val="20"/>
                <w:lang w:eastAsia="ja-JP"/>
              </w:rPr>
              <w:t>Inputs: GEF financing resources + UNCDF data resources + World Bank / ESMAP Least cost electrification map</w:t>
            </w:r>
          </w:p>
          <w:p w14:paraId="07BA7781" w14:textId="5F731112" w:rsidR="00BC54B5" w:rsidRPr="00C846B7" w:rsidRDefault="00BC54B5" w:rsidP="003B4F5B">
            <w:pPr>
              <w:spacing w:before="60" w:after="60"/>
              <w:jc w:val="left"/>
              <w:rPr>
                <w:i/>
                <w:szCs w:val="20"/>
                <w:lang w:eastAsia="ja-JP"/>
              </w:rPr>
            </w:pPr>
            <w:r w:rsidRPr="00C846B7">
              <w:rPr>
                <w:rFonts w:eastAsia="MS Mincho" w:cs="Calibri"/>
                <w:i/>
                <w:noProof/>
                <w:szCs w:val="20"/>
                <w:lang w:eastAsia="ja-JP"/>
              </w:rPr>
              <w:t xml:space="preserve">Outputs: (1) Data overlays to least-cost electrification options and map indicating </w:t>
            </w:r>
            <w:r w:rsidR="00A23E7E" w:rsidRPr="00C846B7">
              <w:rPr>
                <w:rFonts w:eastAsia="MS Mincho" w:cs="Calibri"/>
                <w:i/>
                <w:noProof/>
                <w:szCs w:val="20"/>
                <w:lang w:eastAsia="ja-JP"/>
              </w:rPr>
              <w:t>minigrid</w:t>
            </w:r>
            <w:r w:rsidRPr="00C846B7">
              <w:rPr>
                <w:rFonts w:eastAsia="MS Mincho" w:cs="Calibri"/>
                <w:i/>
                <w:noProof/>
                <w:szCs w:val="20"/>
                <w:lang w:eastAsia="ja-JP"/>
              </w:rPr>
              <w:t xml:space="preserve"> potential in Eswatini</w:t>
            </w:r>
            <w:r w:rsidR="00D754C7" w:rsidRPr="00C846B7">
              <w:rPr>
                <w:rFonts w:eastAsia="MS Mincho" w:cs="Calibri"/>
                <w:i/>
                <w:noProof/>
                <w:szCs w:val="20"/>
                <w:lang w:eastAsia="ja-JP"/>
              </w:rPr>
              <w:t xml:space="preserve"> (2) Reports / data visualisation of </w:t>
            </w:r>
            <w:r w:rsidR="00A23E7E" w:rsidRPr="00C846B7">
              <w:rPr>
                <w:rFonts w:eastAsia="MS Mincho" w:cs="Calibri"/>
                <w:i/>
                <w:noProof/>
                <w:szCs w:val="20"/>
                <w:lang w:eastAsia="ja-JP"/>
              </w:rPr>
              <w:t>minigrid</w:t>
            </w:r>
            <w:r w:rsidR="00D754C7" w:rsidRPr="00C846B7">
              <w:rPr>
                <w:rFonts w:eastAsia="MS Mincho" w:cs="Calibri"/>
                <w:i/>
                <w:noProof/>
                <w:szCs w:val="20"/>
                <w:lang w:eastAsia="ja-JP"/>
              </w:rPr>
              <w:t xml:space="preserve"> potential</w:t>
            </w:r>
          </w:p>
        </w:tc>
      </w:tr>
      <w:tr w:rsidR="00BC54B5" w:rsidRPr="00C846B7" w14:paraId="6F5EA060" w14:textId="77777777" w:rsidTr="1CD93AB1">
        <w:tc>
          <w:tcPr>
            <w:tcW w:w="1963" w:type="dxa"/>
            <w:tcBorders>
              <w:top w:val="single" w:sz="4" w:space="0" w:color="auto"/>
              <w:left w:val="single" w:sz="4" w:space="0" w:color="auto"/>
              <w:bottom w:val="single" w:sz="4" w:space="0" w:color="auto"/>
              <w:right w:val="single" w:sz="4" w:space="0" w:color="auto"/>
            </w:tcBorders>
          </w:tcPr>
          <w:p w14:paraId="553F2E5B" w14:textId="77777777" w:rsidR="009F6974" w:rsidRPr="00C846B7" w:rsidRDefault="009F6974" w:rsidP="009F6974">
            <w:pPr>
              <w:rPr>
                <w:rFonts w:cs="Calibri"/>
                <w:i/>
                <w:szCs w:val="20"/>
                <w:lang w:eastAsia="ja-JP"/>
              </w:rPr>
            </w:pPr>
            <w:r w:rsidRPr="00C846B7">
              <w:rPr>
                <w:rFonts w:cs="Calibri"/>
                <w:i/>
                <w:szCs w:val="20"/>
                <w:lang w:eastAsia="ja-JP"/>
              </w:rPr>
              <w:t>International DREI Expert</w:t>
            </w:r>
          </w:p>
          <w:p w14:paraId="38453D99" w14:textId="73E22C14" w:rsidR="00BC54B5" w:rsidRPr="00C846B7" w:rsidRDefault="009F6974" w:rsidP="009F6974">
            <w:pPr>
              <w:spacing w:before="60" w:after="60"/>
              <w:rPr>
                <w:i/>
                <w:szCs w:val="20"/>
                <w:lang w:val="en-GB" w:eastAsia="ja-JP"/>
              </w:rPr>
            </w:pPr>
            <w:r w:rsidRPr="00C846B7">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5358D5E5" w14:textId="5E4FF17C" w:rsidR="00BC54B5" w:rsidRPr="00C846B7" w:rsidRDefault="00283B47" w:rsidP="00BC54B5">
            <w:pPr>
              <w:spacing w:before="60" w:after="60"/>
              <w:rPr>
                <w:i/>
                <w:szCs w:val="20"/>
                <w:lang w:val="en-GB" w:eastAsia="ja-JP"/>
              </w:rPr>
            </w:pPr>
            <w:r w:rsidRPr="00C846B7">
              <w:rPr>
                <w:rFonts w:cs="Calibri"/>
                <w:i/>
                <w:szCs w:val="20"/>
                <w:lang w:eastAsia="ja-JP"/>
              </w:rPr>
              <w:t>50</w:t>
            </w:r>
            <w:r w:rsidR="009F6974" w:rsidRPr="00C846B7">
              <w:rPr>
                <w:rFonts w:cs="Calibri"/>
                <w:i/>
                <w:szCs w:val="20"/>
                <w:lang w:eastAsia="ja-JP"/>
              </w:rPr>
              <w:t xml:space="preserve"> days </w:t>
            </w:r>
            <w:r w:rsidR="000E2140" w:rsidRPr="00C846B7">
              <w:rPr>
                <w:rFonts w:cs="Calibri"/>
                <w:i/>
                <w:szCs w:val="20"/>
                <w:lang w:eastAsia="ja-JP"/>
              </w:rPr>
              <w:t>in Year</w:t>
            </w:r>
            <w:r w:rsidRPr="00C846B7">
              <w:rPr>
                <w:rFonts w:cs="Calibri"/>
                <w:i/>
                <w:szCs w:val="20"/>
                <w:lang w:eastAsia="ja-JP"/>
              </w:rPr>
              <w:t> 1</w:t>
            </w:r>
          </w:p>
        </w:tc>
        <w:tc>
          <w:tcPr>
            <w:tcW w:w="10619" w:type="dxa"/>
            <w:tcBorders>
              <w:top w:val="single" w:sz="4" w:space="0" w:color="auto"/>
              <w:left w:val="single" w:sz="4" w:space="0" w:color="auto"/>
              <w:bottom w:val="single" w:sz="4" w:space="0" w:color="auto"/>
              <w:right w:val="single" w:sz="4" w:space="0" w:color="auto"/>
            </w:tcBorders>
          </w:tcPr>
          <w:p w14:paraId="4AA895B4" w14:textId="6BABD4D3" w:rsidR="00315322" w:rsidRPr="00C846B7" w:rsidRDefault="000E2140" w:rsidP="00315322">
            <w:p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A </w:t>
            </w:r>
            <w:r w:rsidR="00315322" w:rsidRPr="00C846B7">
              <w:rPr>
                <w:rFonts w:eastAsia="MS Mincho" w:cs="Calibri"/>
                <w:i/>
                <w:noProof/>
                <w:szCs w:val="20"/>
                <w:lang w:eastAsia="ja-JP"/>
              </w:rPr>
              <w:t>T</w:t>
            </w:r>
            <w:r w:rsidRPr="00C846B7">
              <w:rPr>
                <w:rFonts w:eastAsia="MS Mincho" w:cs="Calibri"/>
                <w:i/>
                <w:noProof/>
                <w:szCs w:val="20"/>
                <w:lang w:eastAsia="ja-JP"/>
              </w:rPr>
              <w:t xml:space="preserve">echnical </w:t>
            </w:r>
            <w:r w:rsidR="00315322" w:rsidRPr="00C846B7">
              <w:rPr>
                <w:rFonts w:eastAsia="MS Mincho" w:cs="Calibri"/>
                <w:i/>
                <w:noProof/>
                <w:szCs w:val="20"/>
                <w:lang w:eastAsia="ja-JP"/>
              </w:rPr>
              <w:t>E</w:t>
            </w:r>
            <w:r w:rsidRPr="00C846B7">
              <w:rPr>
                <w:rFonts w:eastAsia="MS Mincho" w:cs="Calibri"/>
                <w:i/>
                <w:noProof/>
                <w:szCs w:val="20"/>
                <w:lang w:eastAsia="ja-JP"/>
              </w:rPr>
              <w:t xml:space="preserve">xpert qualified to </w:t>
            </w:r>
            <w:r w:rsidR="00315322" w:rsidRPr="00C846B7">
              <w:rPr>
                <w:rFonts w:eastAsia="MS Mincho" w:cs="Calibri"/>
                <w:i/>
                <w:noProof/>
                <w:szCs w:val="20"/>
                <w:lang w:eastAsia="ja-JP"/>
              </w:rPr>
              <w:t xml:space="preserve">perform a </w:t>
            </w:r>
            <w:r w:rsidR="00283B47" w:rsidRPr="00C846B7">
              <w:rPr>
                <w:rFonts w:eastAsia="MS Mincho" w:cs="Calibri"/>
                <w:i/>
                <w:noProof/>
                <w:szCs w:val="20"/>
                <w:lang w:eastAsia="ja-JP"/>
              </w:rPr>
              <w:t xml:space="preserve">full DREI analysis, preparing a DREI report, and disseminating the findings for solar PV-battery minigrids </w:t>
            </w:r>
            <w:r w:rsidRPr="00C846B7">
              <w:rPr>
                <w:rFonts w:eastAsia="MS Mincho" w:cs="Calibri"/>
                <w:i/>
                <w:noProof/>
                <w:szCs w:val="20"/>
                <w:lang w:eastAsia="ja-JP"/>
              </w:rPr>
              <w:t>in Eswatini</w:t>
            </w:r>
            <w:r w:rsidR="00315322" w:rsidRPr="00C846B7">
              <w:rPr>
                <w:rFonts w:eastAsia="MS Mincho" w:cs="Calibri"/>
                <w:i/>
                <w:noProof/>
                <w:szCs w:val="20"/>
                <w:lang w:eastAsia="ja-JP"/>
              </w:rPr>
              <w:t xml:space="preserve"> under the guidance of the regional project</w:t>
            </w:r>
            <w:r w:rsidR="008F1201" w:rsidRPr="00C846B7">
              <w:rPr>
                <w:rFonts w:eastAsia="MS Mincho" w:cs="Calibri"/>
                <w:i/>
                <w:noProof/>
                <w:szCs w:val="20"/>
                <w:lang w:eastAsia="ja-JP"/>
              </w:rPr>
              <w:t>.</w:t>
            </w:r>
            <w:r w:rsidR="00283B47" w:rsidRPr="00C846B7">
              <w:rPr>
                <w:rFonts w:eastAsia="MS Mincho" w:cs="Calibri"/>
                <w:i/>
                <w:noProof/>
                <w:szCs w:val="20"/>
                <w:lang w:eastAsia="ja-JP"/>
              </w:rPr>
              <w:t xml:space="preserve"> </w:t>
            </w:r>
            <w:r w:rsidR="00315322" w:rsidRPr="00C846B7">
              <w:rPr>
                <w:rFonts w:eastAsia="MS Mincho" w:cs="Calibri"/>
                <w:i/>
                <w:noProof/>
                <w:szCs w:val="20"/>
                <w:lang w:eastAsia="ja-JP"/>
              </w:rPr>
              <w:t xml:space="preserve">A complete TOR for this role has been drafted and is available at the regional project. </w:t>
            </w:r>
          </w:p>
          <w:p w14:paraId="6666BF69" w14:textId="2DED0CF0" w:rsidR="009F6974" w:rsidRPr="00C846B7" w:rsidRDefault="009F6974" w:rsidP="000E2140">
            <w:pPr>
              <w:spacing w:after="0"/>
              <w:contextualSpacing/>
              <w:jc w:val="left"/>
              <w:rPr>
                <w:rFonts w:eastAsia="MS Mincho" w:cs="Calibri"/>
                <w:i/>
                <w:noProof/>
                <w:szCs w:val="20"/>
                <w:lang w:eastAsia="ja-JP"/>
              </w:rPr>
            </w:pPr>
          </w:p>
          <w:p w14:paraId="7A1631AB" w14:textId="6DF0283B" w:rsidR="000E2140" w:rsidRPr="00C846B7" w:rsidRDefault="000E2140" w:rsidP="000E2140">
            <w:pPr>
              <w:spacing w:before="20" w:after="20"/>
              <w:rPr>
                <w:rFonts w:cs="Arial"/>
                <w:i/>
                <w:noProof/>
                <w:szCs w:val="20"/>
                <w:u w:val="single"/>
                <w:lang w:eastAsia="zh-CN"/>
              </w:rPr>
            </w:pPr>
            <w:r w:rsidRPr="00C846B7">
              <w:rPr>
                <w:rFonts w:cs="Arial"/>
                <w:i/>
                <w:noProof/>
                <w:szCs w:val="20"/>
                <w:u w:val="single"/>
                <w:lang w:eastAsia="zh-CN"/>
              </w:rPr>
              <w:t>Duties and Responsibilities</w:t>
            </w:r>
          </w:p>
          <w:p w14:paraId="3144585E" w14:textId="72E859BA" w:rsidR="00F020A9" w:rsidRPr="00C846B7" w:rsidRDefault="00F020A9" w:rsidP="00F020A9">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Conduct a full DREI analysis for solar PV-battery minigrids in Eswatini, including:</w:t>
            </w:r>
          </w:p>
          <w:p w14:paraId="350ACF4E" w14:textId="2B3F6F01" w:rsidR="008F1201" w:rsidRPr="00C846B7" w:rsidRDefault="00F020A9" w:rsidP="00F020A9">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Risk environment. </w:t>
            </w:r>
            <w:r w:rsidR="008F1201" w:rsidRPr="00C846B7">
              <w:rPr>
                <w:rFonts w:eastAsia="MS Mincho" w:cs="Calibri"/>
                <w:i/>
                <w:noProof/>
                <w:szCs w:val="20"/>
                <w:lang w:eastAsia="ja-JP"/>
              </w:rPr>
              <w:t>Data collection and market research</w:t>
            </w:r>
            <w:r w:rsidRPr="00C846B7">
              <w:rPr>
                <w:rFonts w:eastAsia="MS Mincho" w:cs="Calibri"/>
                <w:i/>
                <w:noProof/>
                <w:szCs w:val="20"/>
                <w:lang w:eastAsia="ja-JP"/>
              </w:rPr>
              <w:t xml:space="preserve"> to assess the risk environment and develop DREI financing cost waterfalls to describe the contribution of risk to financing costs. </w:t>
            </w:r>
          </w:p>
          <w:p w14:paraId="2C6DBDF9" w14:textId="166957F6" w:rsidR="00F020A9" w:rsidRPr="00C846B7" w:rsidRDefault="00F020A9" w:rsidP="00F020A9">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Public instrument selection. Overview of the public instruments in place and an assessment of the risk mitigation potential of instruments</w:t>
            </w:r>
          </w:p>
          <w:p w14:paraId="5C21F20C" w14:textId="48C48628" w:rsidR="008F1201" w:rsidRPr="00C846B7" w:rsidRDefault="00F020A9" w:rsidP="00F020A9">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Levelised cost of electricity (LCOE) modelling. </w:t>
            </w:r>
          </w:p>
          <w:p w14:paraId="365B980E" w14:textId="56C71D05" w:rsidR="00F020A9" w:rsidRPr="00C846B7" w:rsidRDefault="00F020A9" w:rsidP="00F020A9">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Evaluation and sensitivity analysis</w:t>
            </w:r>
          </w:p>
          <w:p w14:paraId="2FB12AC0" w14:textId="4C1C8917" w:rsidR="00F020A9" w:rsidRPr="00C846B7" w:rsidRDefault="00F020A9" w:rsidP="00F020A9">
            <w:pPr>
              <w:numPr>
                <w:ilvl w:val="1"/>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Cross cutting activities e.g. developing and maintaining an Assumptions Book and </w:t>
            </w:r>
            <w:r w:rsidR="00131644" w:rsidRPr="00C846B7">
              <w:rPr>
                <w:rFonts w:eastAsia="MS Mincho" w:cs="Calibri"/>
                <w:i/>
                <w:noProof/>
                <w:szCs w:val="20"/>
                <w:lang w:eastAsia="ja-JP"/>
              </w:rPr>
              <w:t xml:space="preserve">feedback on the methodology for contimual improvement </w:t>
            </w:r>
          </w:p>
          <w:p w14:paraId="3BEB7B5B" w14:textId="22B4DD7B" w:rsidR="00131644" w:rsidRPr="00C846B7" w:rsidRDefault="00131644" w:rsidP="008F1201">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Preparation of a DREI Report for solar PV-battery minigrids in Eswatini that consists of an Executive Summary (~20 pages) report, a final report ([indicate format: Word/PowerPoint/other]) together with completed financial tools, and an Annex capturing the assumptions behind the analysis.</w:t>
            </w:r>
          </w:p>
          <w:p w14:paraId="7DC84718" w14:textId="5C165060" w:rsidR="00131644" w:rsidRPr="00C846B7" w:rsidRDefault="00131644" w:rsidP="008F1201">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Dissemination of DREI analysis for solar PV-battery minigrids in Eswatini in a series of 2 – 3 round table workshops with accompanying meeting notes.</w:t>
            </w:r>
          </w:p>
          <w:p w14:paraId="456CABE7" w14:textId="6BC8F141" w:rsidR="00BC54B5" w:rsidRPr="00C846B7" w:rsidRDefault="00131644" w:rsidP="00312EBF">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Dissemination of DREI AMP regional knowledge product. Disseminate the findings of the DREI AMP Regional knowledge product at 1-2 round-table workshops with government stakeholders.</w:t>
            </w:r>
          </w:p>
          <w:p w14:paraId="5602C069" w14:textId="77777777" w:rsidR="00283B47" w:rsidRPr="00C846B7" w:rsidRDefault="00283B47" w:rsidP="00283B47">
            <w:pPr>
              <w:spacing w:after="0"/>
              <w:contextualSpacing/>
              <w:jc w:val="left"/>
              <w:rPr>
                <w:rFonts w:eastAsia="MS Mincho" w:cs="Calibri"/>
                <w:i/>
                <w:noProof/>
                <w:szCs w:val="20"/>
                <w:lang w:eastAsia="ja-JP"/>
              </w:rPr>
            </w:pPr>
          </w:p>
          <w:p w14:paraId="12129EB1" w14:textId="44469F7F" w:rsidR="00283B47" w:rsidRPr="00C846B7" w:rsidRDefault="00283B47" w:rsidP="00F020A9">
            <w:p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Outputs: </w:t>
            </w:r>
            <w:r w:rsidR="00F020A9" w:rsidRPr="00C846B7">
              <w:rPr>
                <w:rFonts w:eastAsia="MS Mincho" w:cs="Calibri"/>
                <w:i/>
                <w:noProof/>
                <w:szCs w:val="20"/>
                <w:lang w:eastAsia="ja-JP"/>
              </w:rPr>
              <w:t xml:space="preserve">Completed (1) DREI financing cost tool, including interview data (quantitative and qualitative), (2) DREI LCOE tool, (3) DREI public instrument costing tool, and (4) assumptions book, summarizing rationale and sources for data and assumptions, as well as (5) a Power-point slide deck with summary findings, including take-aways from the DREI analysis. </w:t>
            </w:r>
          </w:p>
        </w:tc>
      </w:tr>
      <w:tr w:rsidR="00245E42" w:rsidRPr="00C846B7" w14:paraId="515D8F88"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FE86453" w14:textId="285CA0D6" w:rsidR="00245E42" w:rsidRPr="00C846B7" w:rsidRDefault="00245E42" w:rsidP="00BC54B5">
            <w:pPr>
              <w:spacing w:before="60" w:after="60"/>
              <w:jc w:val="center"/>
              <w:rPr>
                <w:b/>
                <w:i/>
                <w:szCs w:val="20"/>
                <w:lang w:eastAsia="ja-JP"/>
              </w:rPr>
            </w:pPr>
            <w:r w:rsidRPr="00C846B7">
              <w:rPr>
                <w:b/>
                <w:i/>
                <w:szCs w:val="20"/>
                <w:lang w:eastAsia="ja-JP"/>
              </w:rPr>
              <w:t xml:space="preserve">Outcome </w:t>
            </w:r>
            <w:r w:rsidR="000972B8" w:rsidRPr="00C846B7">
              <w:rPr>
                <w:b/>
                <w:i/>
                <w:szCs w:val="20"/>
                <w:lang w:eastAsia="ja-JP"/>
              </w:rPr>
              <w:t>2</w:t>
            </w:r>
          </w:p>
        </w:tc>
      </w:tr>
      <w:tr w:rsidR="00CA3F37" w:rsidRPr="00C846B7" w14:paraId="58C81F88"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AD1416F" w14:textId="77777777" w:rsidR="00CA3F37" w:rsidRPr="00C846B7" w:rsidRDefault="00CA3F37" w:rsidP="003B4F5B">
            <w:pPr>
              <w:spacing w:before="60" w:after="60"/>
              <w:rPr>
                <w:b/>
                <w:i/>
                <w:szCs w:val="20"/>
                <w:lang w:eastAsia="ja-JP"/>
              </w:rPr>
            </w:pPr>
            <w:r w:rsidRPr="00C846B7">
              <w:rPr>
                <w:b/>
                <w:i/>
                <w:szCs w:val="20"/>
                <w:lang w:val="en-GB" w:eastAsia="ja-JP"/>
              </w:rPr>
              <w:t>Local / National contracting</w:t>
            </w:r>
          </w:p>
        </w:tc>
      </w:tr>
      <w:tr w:rsidR="000972B8" w:rsidRPr="00C846B7" w14:paraId="30AA407C" w14:textId="77777777" w:rsidTr="1CD93AB1">
        <w:tc>
          <w:tcPr>
            <w:tcW w:w="1963" w:type="dxa"/>
            <w:tcBorders>
              <w:top w:val="single" w:sz="4" w:space="0" w:color="auto"/>
              <w:left w:val="single" w:sz="4" w:space="0" w:color="auto"/>
              <w:bottom w:val="single" w:sz="4" w:space="0" w:color="auto"/>
              <w:right w:val="single" w:sz="4" w:space="0" w:color="auto"/>
            </w:tcBorders>
          </w:tcPr>
          <w:p w14:paraId="3E517AD2" w14:textId="77777777" w:rsidR="000972B8" w:rsidRPr="00C846B7" w:rsidRDefault="000972B8" w:rsidP="000972B8">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Project Environmental and Social Safeguards Officer / Specialist</w:t>
            </w:r>
          </w:p>
          <w:p w14:paraId="56E19A29" w14:textId="77777777" w:rsidR="000972B8" w:rsidRPr="00C846B7" w:rsidRDefault="000972B8" w:rsidP="000972B8">
            <w:pPr>
              <w:pStyle w:val="paragraph0"/>
              <w:spacing w:before="20" w:beforeAutospacing="0" w:after="20" w:afterAutospacing="0"/>
              <w:textAlignment w:val="baseline"/>
              <w:rPr>
                <w:rStyle w:val="normaltextrun"/>
                <w:rFonts w:ascii="Calibri" w:hAnsi="Calibri" w:cs="Calibri"/>
                <w:i/>
                <w:iCs/>
                <w:sz w:val="20"/>
                <w:szCs w:val="20"/>
                <w:lang w:val="en-GB"/>
              </w:rPr>
            </w:pPr>
          </w:p>
          <w:p w14:paraId="09664A69" w14:textId="27E408DD" w:rsidR="000972B8" w:rsidRPr="00C846B7" w:rsidRDefault="000972B8" w:rsidP="000972B8">
            <w:pPr>
              <w:spacing w:before="60" w:after="60"/>
              <w:jc w:val="left"/>
              <w:rPr>
                <w:i/>
                <w:szCs w:val="20"/>
              </w:rPr>
            </w:pPr>
            <w:r w:rsidRPr="00C846B7">
              <w:rPr>
                <w:rStyle w:val="normaltextrun"/>
                <w:rFonts w:cs="Calibri"/>
                <w:i/>
                <w:iCs/>
                <w:szCs w:val="20"/>
                <w:lang w:val="en-GB"/>
              </w:rPr>
              <w:t>Rate: $ 2,000/week</w:t>
            </w:r>
          </w:p>
        </w:tc>
        <w:tc>
          <w:tcPr>
            <w:tcW w:w="1440" w:type="dxa"/>
            <w:tcBorders>
              <w:top w:val="single" w:sz="4" w:space="0" w:color="auto"/>
              <w:left w:val="single" w:sz="4" w:space="0" w:color="auto"/>
              <w:bottom w:val="single" w:sz="4" w:space="0" w:color="auto"/>
              <w:right w:val="single" w:sz="4" w:space="0" w:color="auto"/>
            </w:tcBorders>
          </w:tcPr>
          <w:p w14:paraId="34414A6E" w14:textId="2CA9C8BE" w:rsidR="000972B8" w:rsidRPr="00C846B7" w:rsidRDefault="00CA3F37" w:rsidP="000972B8">
            <w:pPr>
              <w:spacing w:before="60" w:after="60"/>
              <w:jc w:val="left"/>
              <w:rPr>
                <w:i/>
                <w:szCs w:val="20"/>
                <w:lang w:val="en-GB" w:eastAsia="ja-JP"/>
              </w:rPr>
            </w:pPr>
            <w:r w:rsidRPr="00C846B7">
              <w:rPr>
                <w:i/>
                <w:szCs w:val="20"/>
                <w:lang w:val="en-GB" w:eastAsia="ja-JP"/>
              </w:rPr>
              <w:t xml:space="preserve">8 </w:t>
            </w:r>
            <w:r w:rsidR="000972B8" w:rsidRPr="00C846B7">
              <w:rPr>
                <w:i/>
                <w:szCs w:val="20"/>
                <w:lang w:val="en-GB" w:eastAsia="ja-JP"/>
              </w:rPr>
              <w:t>weeks over 4 years</w:t>
            </w:r>
          </w:p>
        </w:tc>
        <w:tc>
          <w:tcPr>
            <w:tcW w:w="10619" w:type="dxa"/>
            <w:tcBorders>
              <w:top w:val="single" w:sz="4" w:space="0" w:color="auto"/>
              <w:left w:val="single" w:sz="4" w:space="0" w:color="auto"/>
              <w:bottom w:val="single" w:sz="4" w:space="0" w:color="auto"/>
              <w:right w:val="single" w:sz="4" w:space="0" w:color="auto"/>
            </w:tcBorders>
          </w:tcPr>
          <w:p w14:paraId="0ADD54B1" w14:textId="77777777" w:rsidR="000972B8" w:rsidRPr="00C846B7" w:rsidRDefault="000972B8" w:rsidP="000972B8">
            <w:pPr>
              <w:pStyle w:val="paragraph0"/>
              <w:spacing w:before="20" w:beforeAutospacing="0" w:after="20" w:afterAutospacing="0"/>
              <w:textAlignment w:val="baseline"/>
              <w:rPr>
                <w:rFonts w:ascii="Segoe UI" w:hAnsi="Segoe UI" w:cs="Segoe UI"/>
                <w:sz w:val="20"/>
                <w:szCs w:val="20"/>
              </w:rPr>
            </w:pPr>
            <w:r w:rsidRPr="00C846B7">
              <w:rPr>
                <w:rStyle w:val="normaltextrun"/>
                <w:rFonts w:ascii="Calibri" w:hAnsi="Calibri" w:cs="Calibri"/>
                <w:i/>
                <w:iCs/>
                <w:sz w:val="20"/>
                <w:szCs w:val="20"/>
                <w:lang w:val="en-GB"/>
              </w:rPr>
              <w:t>The national expert will be nationally recruited by the UNDP and she/he will be responsible for undertaking social and environmental studies related to the activities of the project.</w:t>
            </w:r>
            <w:r w:rsidRPr="00C846B7">
              <w:rPr>
                <w:rStyle w:val="eop"/>
                <w:rFonts w:cs="Calibri"/>
                <w:sz w:val="20"/>
                <w:szCs w:val="20"/>
              </w:rPr>
              <w:t> </w:t>
            </w:r>
          </w:p>
          <w:p w14:paraId="6806B66E" w14:textId="77777777" w:rsidR="000972B8" w:rsidRPr="00C846B7" w:rsidRDefault="000972B8" w:rsidP="000972B8">
            <w:pPr>
              <w:pStyle w:val="paragraph0"/>
              <w:spacing w:before="20" w:beforeAutospacing="0" w:after="20" w:afterAutospacing="0"/>
              <w:textAlignment w:val="baseline"/>
              <w:rPr>
                <w:rFonts w:ascii="Segoe UI" w:hAnsi="Segoe UI" w:cs="Segoe UI"/>
                <w:sz w:val="20"/>
                <w:szCs w:val="20"/>
              </w:rPr>
            </w:pPr>
            <w:r w:rsidRPr="00C846B7">
              <w:rPr>
                <w:rStyle w:val="eop"/>
                <w:rFonts w:ascii="Arial" w:hAnsi="Arial" w:cs="Arial"/>
                <w:sz w:val="20"/>
                <w:szCs w:val="20"/>
              </w:rPr>
              <w:t> </w:t>
            </w:r>
          </w:p>
          <w:p w14:paraId="649199A3" w14:textId="77777777" w:rsidR="000972B8" w:rsidRPr="00C846B7" w:rsidRDefault="000972B8" w:rsidP="000972B8">
            <w:pPr>
              <w:pStyle w:val="paragraph0"/>
              <w:spacing w:before="20" w:beforeAutospacing="0" w:after="20" w:afterAutospacing="0"/>
              <w:textAlignment w:val="baseline"/>
              <w:rPr>
                <w:rFonts w:ascii="Segoe UI" w:hAnsi="Segoe UI" w:cs="Segoe UI"/>
                <w:sz w:val="20"/>
                <w:szCs w:val="20"/>
              </w:rPr>
            </w:pPr>
            <w:r w:rsidRPr="00C846B7">
              <w:rPr>
                <w:rStyle w:val="normaltextrun"/>
                <w:rFonts w:ascii="Calibri" w:hAnsi="Calibri" w:cs="Calibri"/>
                <w:i/>
                <w:iCs/>
                <w:sz w:val="20"/>
                <w:szCs w:val="20"/>
                <w:u w:val="single"/>
                <w:lang w:val="en-GB"/>
              </w:rPr>
              <w:t>Duties and Responsibilities</w:t>
            </w:r>
            <w:r w:rsidRPr="00C846B7">
              <w:rPr>
                <w:rStyle w:val="eop"/>
                <w:rFonts w:cs="Calibri"/>
                <w:sz w:val="20"/>
                <w:szCs w:val="20"/>
              </w:rPr>
              <w:t> </w:t>
            </w:r>
          </w:p>
          <w:p w14:paraId="40BFEFD6" w14:textId="77777777" w:rsidR="000972B8" w:rsidRPr="00C846B7" w:rsidRDefault="000972B8" w:rsidP="003C2724">
            <w:pPr>
              <w:numPr>
                <w:ilvl w:val="0"/>
                <w:numId w:val="9"/>
              </w:numPr>
              <w:spacing w:before="60" w:after="60"/>
              <w:jc w:val="left"/>
              <w:rPr>
                <w:i/>
                <w:szCs w:val="20"/>
              </w:rPr>
            </w:pPr>
            <w:r w:rsidRPr="00C846B7">
              <w:t>Monitor progress in development/implementation of the project ESMF ensuring that UNDPs SES policy is fully met and the reporting requirements are fulfilled;</w:t>
            </w:r>
            <w:r w:rsidRPr="00C846B7">
              <w:rPr>
                <w:i/>
              </w:rPr>
              <w:t> </w:t>
            </w:r>
          </w:p>
          <w:p w14:paraId="1E60B49E" w14:textId="77777777" w:rsidR="000972B8" w:rsidRPr="00C846B7" w:rsidRDefault="000972B8" w:rsidP="003C2724">
            <w:pPr>
              <w:numPr>
                <w:ilvl w:val="0"/>
                <w:numId w:val="9"/>
              </w:numPr>
              <w:spacing w:before="60" w:after="60"/>
              <w:jc w:val="left"/>
              <w:rPr>
                <w:i/>
                <w:szCs w:val="20"/>
              </w:rPr>
            </w:pPr>
            <w:r w:rsidRPr="00C846B7">
              <w:t>Oversee/develop/coordinate implementation of all safeguard related plans;</w:t>
            </w:r>
            <w:r w:rsidRPr="00C846B7">
              <w:rPr>
                <w:i/>
              </w:rPr>
              <w:t> </w:t>
            </w:r>
          </w:p>
          <w:p w14:paraId="7EFDDCFF" w14:textId="77777777" w:rsidR="000972B8" w:rsidRPr="00C846B7" w:rsidRDefault="000972B8" w:rsidP="003C2724">
            <w:pPr>
              <w:numPr>
                <w:ilvl w:val="0"/>
                <w:numId w:val="9"/>
              </w:numPr>
              <w:spacing w:before="60" w:after="60"/>
              <w:jc w:val="left"/>
              <w:rPr>
                <w:i/>
                <w:szCs w:val="20"/>
              </w:rPr>
            </w:pPr>
            <w:r w:rsidRPr="00C846B7">
              <w:t>Ensure social and environmental grievances are managed effectively and transparently;</w:t>
            </w:r>
            <w:r w:rsidRPr="00C846B7">
              <w:rPr>
                <w:i/>
              </w:rPr>
              <w:t> </w:t>
            </w:r>
          </w:p>
          <w:p w14:paraId="6C142D67" w14:textId="77777777" w:rsidR="000972B8" w:rsidRPr="00C846B7" w:rsidRDefault="000972B8" w:rsidP="003C2724">
            <w:pPr>
              <w:numPr>
                <w:ilvl w:val="0"/>
                <w:numId w:val="9"/>
              </w:numPr>
              <w:spacing w:before="60" w:after="60"/>
              <w:jc w:val="left"/>
              <w:rPr>
                <w:i/>
                <w:szCs w:val="20"/>
              </w:rPr>
            </w:pPr>
            <w:r w:rsidRPr="00C846B7">
              <w:t>Review the SESP annually, and update and revise corresponding risk log; mitigation/management plans as necessary;</w:t>
            </w:r>
            <w:r w:rsidRPr="00C846B7">
              <w:rPr>
                <w:i/>
              </w:rPr>
              <w:t> </w:t>
            </w:r>
          </w:p>
          <w:p w14:paraId="5D1EB18A" w14:textId="77777777" w:rsidR="000972B8" w:rsidRPr="00C846B7" w:rsidRDefault="000972B8" w:rsidP="003C2724">
            <w:pPr>
              <w:numPr>
                <w:ilvl w:val="0"/>
                <w:numId w:val="9"/>
              </w:numPr>
              <w:spacing w:before="60" w:after="60"/>
              <w:jc w:val="left"/>
              <w:rPr>
                <w:i/>
                <w:szCs w:val="20"/>
              </w:rPr>
            </w:pPr>
            <w:r w:rsidRPr="00C846B7">
              <w:t>Ensure full disclosure with concerned stakeholders; </w:t>
            </w:r>
            <w:r w:rsidRPr="00C846B7">
              <w:rPr>
                <w:i/>
              </w:rPr>
              <w:t> </w:t>
            </w:r>
          </w:p>
          <w:p w14:paraId="7D8DF556" w14:textId="77777777" w:rsidR="000972B8" w:rsidRPr="00C846B7" w:rsidRDefault="000972B8" w:rsidP="003C2724">
            <w:pPr>
              <w:numPr>
                <w:ilvl w:val="0"/>
                <w:numId w:val="9"/>
              </w:numPr>
              <w:spacing w:before="60" w:after="60"/>
              <w:jc w:val="left"/>
              <w:rPr>
                <w:i/>
                <w:szCs w:val="20"/>
              </w:rPr>
            </w:pPr>
            <w:r w:rsidRPr="00C846B7">
              <w:t>Ensure environmental and social risks are identified, avoided, mitigated and managed throughout project implementation;</w:t>
            </w:r>
            <w:r w:rsidRPr="00C846B7">
              <w:rPr>
                <w:i/>
              </w:rPr>
              <w:t> </w:t>
            </w:r>
          </w:p>
          <w:p w14:paraId="4A09EE43" w14:textId="77777777" w:rsidR="000972B8" w:rsidRPr="00C846B7" w:rsidRDefault="000972B8" w:rsidP="003C2724">
            <w:pPr>
              <w:numPr>
                <w:ilvl w:val="0"/>
                <w:numId w:val="9"/>
              </w:numPr>
              <w:spacing w:before="60" w:after="60"/>
              <w:jc w:val="left"/>
              <w:rPr>
                <w:i/>
                <w:szCs w:val="20"/>
              </w:rPr>
            </w:pPr>
            <w:r w:rsidRPr="00C846B7">
              <w:t>Work with the PMU to ensure reporting, monitoring and evaluation fully address the safeguard issues of the project;</w:t>
            </w:r>
            <w:r w:rsidRPr="00C846B7">
              <w:rPr>
                <w:i/>
              </w:rPr>
              <w:t> </w:t>
            </w:r>
          </w:p>
          <w:p w14:paraId="7A064A4A" w14:textId="77777777" w:rsidR="000972B8" w:rsidRPr="00C846B7" w:rsidRDefault="000972B8" w:rsidP="003C2724">
            <w:pPr>
              <w:numPr>
                <w:ilvl w:val="0"/>
                <w:numId w:val="9"/>
              </w:numPr>
              <w:spacing w:before="60" w:after="60"/>
              <w:jc w:val="left"/>
              <w:rPr>
                <w:i/>
                <w:szCs w:val="20"/>
              </w:rPr>
            </w:pPr>
            <w:r w:rsidRPr="00C846B7">
              <w:t>Assist the finance and administration staff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required;</w:t>
            </w:r>
            <w:r w:rsidRPr="00C846B7">
              <w:rPr>
                <w:i/>
              </w:rPr>
              <w:t> </w:t>
            </w:r>
          </w:p>
          <w:p w14:paraId="5E5D03CC" w14:textId="77777777" w:rsidR="000972B8" w:rsidRPr="00C846B7" w:rsidRDefault="000972B8" w:rsidP="003C2724">
            <w:pPr>
              <w:numPr>
                <w:ilvl w:val="0"/>
                <w:numId w:val="9"/>
              </w:numPr>
              <w:spacing w:before="60" w:after="60"/>
              <w:jc w:val="left"/>
              <w:rPr>
                <w:i/>
                <w:szCs w:val="20"/>
              </w:rPr>
            </w:pPr>
            <w:r w:rsidRPr="00C846B7">
              <w:t>Ensure quality control of interventions/outcomes/deliverables;</w:t>
            </w:r>
            <w:r w:rsidRPr="00C846B7">
              <w:rPr>
                <w:i/>
              </w:rPr>
              <w:t> </w:t>
            </w:r>
          </w:p>
          <w:p w14:paraId="3167A052" w14:textId="77777777" w:rsidR="000972B8" w:rsidRPr="00C846B7" w:rsidRDefault="000972B8" w:rsidP="003C2724">
            <w:pPr>
              <w:numPr>
                <w:ilvl w:val="0"/>
                <w:numId w:val="9"/>
              </w:numPr>
              <w:spacing w:before="60" w:after="60"/>
              <w:jc w:val="left"/>
              <w:rPr>
                <w:i/>
                <w:szCs w:val="20"/>
              </w:rPr>
            </w:pPr>
            <w:r w:rsidRPr="00C846B7">
              <w:t xml:space="preserve">Document lessons learned from project implementation and make recommendations to the Steering Committee for more effective implementation and coordination of project activities; </w:t>
            </w:r>
          </w:p>
          <w:p w14:paraId="6F7E4340" w14:textId="77777777" w:rsidR="000972B8" w:rsidRPr="00C846B7" w:rsidRDefault="000972B8" w:rsidP="000972B8">
            <w:pPr>
              <w:pStyle w:val="paragraph0"/>
              <w:spacing w:before="20" w:beforeAutospacing="0" w:after="20" w:afterAutospacing="0"/>
              <w:textAlignment w:val="baseline"/>
              <w:rPr>
                <w:rFonts w:ascii="Segoe UI" w:hAnsi="Segoe UI" w:cs="Segoe UI"/>
                <w:sz w:val="20"/>
                <w:szCs w:val="20"/>
              </w:rPr>
            </w:pPr>
            <w:r w:rsidRPr="00C846B7">
              <w:rPr>
                <w:rStyle w:val="eop"/>
                <w:rFonts w:ascii="Arial" w:hAnsi="Arial" w:cs="Arial"/>
                <w:sz w:val="20"/>
                <w:szCs w:val="20"/>
              </w:rPr>
              <w:t> </w:t>
            </w:r>
          </w:p>
          <w:p w14:paraId="59E6E9CE" w14:textId="77777777" w:rsidR="000972B8" w:rsidRPr="00C846B7" w:rsidRDefault="000972B8" w:rsidP="000972B8">
            <w:pPr>
              <w:pStyle w:val="paragraph0"/>
              <w:spacing w:before="20" w:beforeAutospacing="0" w:after="20" w:afterAutospacing="0"/>
              <w:textAlignment w:val="baseline"/>
              <w:rPr>
                <w:rFonts w:ascii="Segoe UI" w:hAnsi="Segoe UI" w:cs="Segoe UI"/>
                <w:sz w:val="20"/>
                <w:szCs w:val="20"/>
              </w:rPr>
            </w:pPr>
            <w:r w:rsidRPr="00C846B7">
              <w:rPr>
                <w:rStyle w:val="normaltextrun"/>
                <w:rFonts w:ascii="Calibri" w:hAnsi="Calibri" w:cs="Calibri"/>
                <w:i/>
                <w:iCs/>
                <w:sz w:val="20"/>
                <w:szCs w:val="20"/>
                <w:u w:val="single"/>
                <w:lang w:val="en-GB"/>
              </w:rPr>
              <w:t>Education and experience:</w:t>
            </w:r>
            <w:r w:rsidRPr="00C846B7">
              <w:rPr>
                <w:rStyle w:val="eop"/>
                <w:rFonts w:cs="Calibri"/>
                <w:sz w:val="20"/>
                <w:szCs w:val="20"/>
              </w:rPr>
              <w:t> </w:t>
            </w:r>
          </w:p>
          <w:p w14:paraId="0AA471E9" w14:textId="77777777" w:rsidR="000972B8" w:rsidRPr="00C846B7" w:rsidRDefault="000972B8" w:rsidP="003C2724">
            <w:pPr>
              <w:numPr>
                <w:ilvl w:val="0"/>
                <w:numId w:val="9"/>
              </w:numPr>
              <w:spacing w:before="60" w:after="60"/>
              <w:jc w:val="left"/>
            </w:pPr>
            <w:r w:rsidRPr="00C846B7">
              <w:t>University / Master’s Degree in social and environmental sciences or other closely related areas; alternatively 10 years of experience in the same areas. </w:t>
            </w:r>
          </w:p>
          <w:p w14:paraId="61B2A49A" w14:textId="77777777" w:rsidR="000972B8" w:rsidRPr="00C846B7" w:rsidRDefault="000972B8" w:rsidP="003C2724">
            <w:pPr>
              <w:numPr>
                <w:ilvl w:val="0"/>
                <w:numId w:val="9"/>
              </w:numPr>
              <w:spacing w:before="60" w:after="60"/>
              <w:jc w:val="left"/>
            </w:pPr>
            <w:r w:rsidRPr="00C846B7">
              <w:t>At least 5 years of progressively responsible experience at the local and/or national level in environmental and social impact studies (including necessary national qualifications to conduct ESIA analysis under the national legislation). </w:t>
            </w:r>
          </w:p>
          <w:p w14:paraId="1D618130" w14:textId="77777777" w:rsidR="000972B8" w:rsidRPr="00C846B7" w:rsidRDefault="000972B8" w:rsidP="003C2724">
            <w:pPr>
              <w:numPr>
                <w:ilvl w:val="0"/>
                <w:numId w:val="9"/>
              </w:numPr>
              <w:spacing w:before="60" w:after="60"/>
              <w:jc w:val="left"/>
            </w:pPr>
            <w:r w:rsidRPr="00C846B7">
              <w:t>At least 3 years’ experience with community engagement in the public sector; </w:t>
            </w:r>
          </w:p>
          <w:p w14:paraId="40A5CEBA" w14:textId="77777777" w:rsidR="000972B8" w:rsidRPr="00C846B7" w:rsidRDefault="000972B8" w:rsidP="003C2724">
            <w:pPr>
              <w:numPr>
                <w:ilvl w:val="0"/>
                <w:numId w:val="9"/>
              </w:numPr>
              <w:spacing w:before="60" w:after="60"/>
              <w:jc w:val="left"/>
            </w:pPr>
            <w:r w:rsidRPr="00C846B7">
              <w:t>Previous experience in development assistance or related work for a donor organization, governmental institutions, NGO or private sector / consulting firm is a very strong advantage; </w:t>
            </w:r>
          </w:p>
          <w:p w14:paraId="33F88991" w14:textId="77777777" w:rsidR="000972B8" w:rsidRPr="00C846B7" w:rsidRDefault="000972B8" w:rsidP="003C2724">
            <w:pPr>
              <w:numPr>
                <w:ilvl w:val="0"/>
                <w:numId w:val="9"/>
              </w:numPr>
              <w:spacing w:before="60" w:after="60"/>
              <w:jc w:val="left"/>
            </w:pPr>
            <w:r w:rsidRPr="00C846B7">
              <w:t>Strong analytical, drafting and communication skills; </w:t>
            </w:r>
          </w:p>
          <w:p w14:paraId="17FDE71D" w14:textId="77777777" w:rsidR="00A402F7" w:rsidRPr="00C846B7" w:rsidRDefault="000972B8" w:rsidP="003C2724">
            <w:pPr>
              <w:numPr>
                <w:ilvl w:val="0"/>
                <w:numId w:val="9"/>
              </w:numPr>
              <w:spacing w:before="60" w:after="60"/>
              <w:jc w:val="left"/>
              <w:rPr>
                <w:rFonts w:cs="Arial"/>
                <w:i/>
                <w:noProof/>
                <w:szCs w:val="20"/>
                <w:u w:val="single"/>
                <w:lang w:eastAsia="zh-CN"/>
              </w:rPr>
            </w:pPr>
            <w:r w:rsidRPr="00C846B7">
              <w:t xml:space="preserve">Experience in the usage of computers and office software packages (MS Word, Excel, PowerPoint, </w:t>
            </w:r>
            <w:proofErr w:type="spellStart"/>
            <w:r w:rsidRPr="00C846B7">
              <w:t>etc</w:t>
            </w:r>
            <w:proofErr w:type="spellEnd"/>
            <w:r w:rsidRPr="00C846B7">
              <w:t>) and advance knowledge of spreadsheet and database packages, experience in handling of web-based management systems; </w:t>
            </w:r>
          </w:p>
          <w:p w14:paraId="103732F3" w14:textId="36528D27" w:rsidR="000972B8" w:rsidRPr="00C846B7" w:rsidRDefault="000972B8" w:rsidP="003C2724">
            <w:pPr>
              <w:numPr>
                <w:ilvl w:val="0"/>
                <w:numId w:val="9"/>
              </w:numPr>
              <w:spacing w:before="60" w:after="60"/>
              <w:jc w:val="left"/>
              <w:rPr>
                <w:rFonts w:cs="Arial"/>
                <w:i/>
                <w:noProof/>
                <w:szCs w:val="20"/>
                <w:u w:val="single"/>
                <w:lang w:eastAsia="zh-CN"/>
              </w:rPr>
            </w:pPr>
            <w:r w:rsidRPr="00C846B7">
              <w:t>Strong research skills</w:t>
            </w:r>
            <w:r w:rsidRPr="00C846B7">
              <w:rPr>
                <w:rStyle w:val="eop"/>
                <w:rFonts w:cs="Calibri"/>
                <w:szCs w:val="20"/>
              </w:rPr>
              <w:t> </w:t>
            </w:r>
          </w:p>
        </w:tc>
      </w:tr>
      <w:tr w:rsidR="00663A7C" w:rsidRPr="00C846B7" w14:paraId="16D6E833" w14:textId="77777777" w:rsidTr="1CD93AB1">
        <w:tc>
          <w:tcPr>
            <w:tcW w:w="1963" w:type="dxa"/>
            <w:tcBorders>
              <w:top w:val="single" w:sz="4" w:space="0" w:color="auto"/>
              <w:left w:val="single" w:sz="4" w:space="0" w:color="auto"/>
              <w:bottom w:val="single" w:sz="4" w:space="0" w:color="auto"/>
              <w:right w:val="single" w:sz="4" w:space="0" w:color="auto"/>
            </w:tcBorders>
          </w:tcPr>
          <w:p w14:paraId="1967E373" w14:textId="216A8958" w:rsidR="00663A7C" w:rsidRPr="00C846B7" w:rsidRDefault="00663A7C" w:rsidP="000972B8">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Stakeholder engagement specialist</w:t>
            </w:r>
          </w:p>
          <w:p w14:paraId="35E16F71" w14:textId="77777777" w:rsidR="00663A7C" w:rsidRPr="00C846B7" w:rsidRDefault="00663A7C" w:rsidP="000972B8">
            <w:pPr>
              <w:pStyle w:val="paragraph0"/>
              <w:spacing w:before="20" w:beforeAutospacing="0" w:after="20" w:afterAutospacing="0"/>
              <w:textAlignment w:val="baseline"/>
              <w:rPr>
                <w:rStyle w:val="normaltextrun"/>
                <w:rFonts w:ascii="Calibri" w:hAnsi="Calibri" w:cs="Calibri"/>
                <w:i/>
                <w:iCs/>
                <w:sz w:val="20"/>
                <w:szCs w:val="20"/>
                <w:lang w:val="en-GB"/>
              </w:rPr>
            </w:pPr>
          </w:p>
          <w:p w14:paraId="27EEBFAA" w14:textId="2AE40711" w:rsidR="00663A7C" w:rsidRPr="00C846B7" w:rsidRDefault="00663A7C" w:rsidP="000972B8">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Rate: $ 1,750/week</w:t>
            </w:r>
          </w:p>
        </w:tc>
        <w:tc>
          <w:tcPr>
            <w:tcW w:w="1440" w:type="dxa"/>
            <w:tcBorders>
              <w:top w:val="single" w:sz="4" w:space="0" w:color="auto"/>
              <w:left w:val="single" w:sz="4" w:space="0" w:color="auto"/>
              <w:bottom w:val="single" w:sz="4" w:space="0" w:color="auto"/>
              <w:right w:val="single" w:sz="4" w:space="0" w:color="auto"/>
            </w:tcBorders>
          </w:tcPr>
          <w:p w14:paraId="0D3BA764" w14:textId="5D433C43" w:rsidR="00663A7C" w:rsidRPr="00C846B7" w:rsidRDefault="00803E69" w:rsidP="000972B8">
            <w:pPr>
              <w:spacing w:before="60" w:after="60"/>
              <w:jc w:val="left"/>
              <w:rPr>
                <w:i/>
                <w:szCs w:val="20"/>
                <w:lang w:val="en-GB" w:eastAsia="ja-JP"/>
              </w:rPr>
            </w:pPr>
            <w:r w:rsidRPr="00C846B7">
              <w:rPr>
                <w:i/>
                <w:szCs w:val="20"/>
                <w:lang w:val="en-GB" w:eastAsia="ja-JP"/>
              </w:rPr>
              <w:t>2.5</w:t>
            </w:r>
            <w:r w:rsidR="00663A7C" w:rsidRPr="00C846B7">
              <w:rPr>
                <w:i/>
                <w:szCs w:val="20"/>
                <w:lang w:val="en-GB"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079BC05F" w14:textId="7D2FA917" w:rsidR="00803E69" w:rsidRPr="00C846B7" w:rsidRDefault="00663A7C" w:rsidP="00803E69">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 xml:space="preserve">Provide </w:t>
            </w:r>
            <w:r w:rsidR="00803E69" w:rsidRPr="00C846B7">
              <w:rPr>
                <w:rStyle w:val="normaltextrun"/>
                <w:rFonts w:ascii="Calibri" w:hAnsi="Calibri" w:cs="Calibri"/>
                <w:i/>
                <w:iCs/>
                <w:sz w:val="20"/>
                <w:szCs w:val="20"/>
                <w:lang w:val="en-GB"/>
              </w:rPr>
              <w:t xml:space="preserve">expert </w:t>
            </w:r>
            <w:r w:rsidRPr="00C846B7">
              <w:rPr>
                <w:rStyle w:val="normaltextrun"/>
                <w:rFonts w:ascii="Calibri" w:hAnsi="Calibri" w:cs="Calibri"/>
                <w:i/>
                <w:iCs/>
                <w:sz w:val="20"/>
                <w:szCs w:val="20"/>
                <w:lang w:val="en-GB"/>
              </w:rPr>
              <w:t xml:space="preserve">stakeholder engagement </w:t>
            </w:r>
            <w:r w:rsidR="00803E69" w:rsidRPr="00C846B7">
              <w:rPr>
                <w:rStyle w:val="normaltextrun"/>
                <w:rFonts w:ascii="Calibri" w:hAnsi="Calibri" w:cs="Calibri"/>
                <w:i/>
                <w:iCs/>
                <w:sz w:val="20"/>
                <w:szCs w:val="20"/>
                <w:lang w:val="en-GB"/>
              </w:rPr>
              <w:t xml:space="preserve">guidance and </w:t>
            </w:r>
            <w:r w:rsidRPr="00C846B7">
              <w:rPr>
                <w:rStyle w:val="normaltextrun"/>
                <w:rFonts w:ascii="Calibri" w:hAnsi="Calibri" w:cs="Calibri"/>
                <w:i/>
                <w:iCs/>
                <w:sz w:val="20"/>
                <w:szCs w:val="20"/>
                <w:lang w:val="en-GB"/>
              </w:rPr>
              <w:t>support to the PMU</w:t>
            </w:r>
            <w:r w:rsidR="00803E69" w:rsidRPr="00C846B7">
              <w:rPr>
                <w:rStyle w:val="normaltextrun"/>
                <w:rFonts w:ascii="Calibri" w:hAnsi="Calibri" w:cs="Calibri"/>
                <w:i/>
                <w:iCs/>
                <w:sz w:val="20"/>
                <w:szCs w:val="20"/>
                <w:lang w:val="en-GB"/>
              </w:rPr>
              <w:t xml:space="preserve"> in developing pilot projects, needs assessments, community engagement, impact assessments and design of grievance mechanism with specific consideration of inclusivity of gender, youth and other vulnerable groups. </w:t>
            </w:r>
          </w:p>
          <w:p w14:paraId="44915782" w14:textId="57EB4EA6" w:rsidR="00803E69" w:rsidRPr="00C846B7" w:rsidRDefault="00803E69" w:rsidP="00803E69">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 xml:space="preserve">Expert or Specialist input supported by contracted services for consultation activities such as surveys, focus groups, etc. </w:t>
            </w:r>
          </w:p>
        </w:tc>
      </w:tr>
      <w:tr w:rsidR="00803E69" w:rsidRPr="00C846B7" w14:paraId="742BD96F"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562A39F" w14:textId="77777777" w:rsidR="00803E69" w:rsidRPr="00C846B7" w:rsidRDefault="00803E69" w:rsidP="003B4F5B">
            <w:pPr>
              <w:spacing w:before="60" w:after="60"/>
              <w:jc w:val="center"/>
              <w:rPr>
                <w:b/>
                <w:i/>
                <w:szCs w:val="20"/>
                <w:lang w:eastAsia="ja-JP"/>
              </w:rPr>
            </w:pPr>
            <w:r w:rsidRPr="00C846B7">
              <w:rPr>
                <w:b/>
                <w:i/>
                <w:szCs w:val="20"/>
                <w:lang w:eastAsia="ja-JP"/>
              </w:rPr>
              <w:t>Outcome 2</w:t>
            </w:r>
          </w:p>
        </w:tc>
      </w:tr>
      <w:tr w:rsidR="00803E69" w:rsidRPr="00C846B7" w14:paraId="55FB1A27"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1416CE3" w14:textId="77777777" w:rsidR="00803E69" w:rsidRPr="00C846B7" w:rsidRDefault="00803E69" w:rsidP="003B4F5B">
            <w:pPr>
              <w:spacing w:before="60" w:after="60"/>
              <w:rPr>
                <w:b/>
                <w:i/>
                <w:szCs w:val="20"/>
                <w:lang w:eastAsia="ja-JP"/>
              </w:rPr>
            </w:pPr>
            <w:r w:rsidRPr="00C846B7">
              <w:rPr>
                <w:b/>
                <w:i/>
                <w:szCs w:val="20"/>
                <w:lang w:val="en-GB" w:eastAsia="ja-JP"/>
              </w:rPr>
              <w:t>Local / National contracting</w:t>
            </w:r>
          </w:p>
        </w:tc>
      </w:tr>
      <w:tr w:rsidR="00803E69" w:rsidRPr="00C846B7" w14:paraId="2C539FBE" w14:textId="77777777" w:rsidTr="1CD93AB1">
        <w:tc>
          <w:tcPr>
            <w:tcW w:w="1963" w:type="dxa"/>
            <w:tcBorders>
              <w:top w:val="single" w:sz="4" w:space="0" w:color="auto"/>
              <w:left w:val="single" w:sz="4" w:space="0" w:color="auto"/>
              <w:bottom w:val="single" w:sz="4" w:space="0" w:color="auto"/>
              <w:right w:val="single" w:sz="4" w:space="0" w:color="auto"/>
            </w:tcBorders>
          </w:tcPr>
          <w:p w14:paraId="3068F53D" w14:textId="77777777" w:rsidR="00803E69" w:rsidRPr="00C846B7" w:rsidRDefault="00803E69" w:rsidP="003B4F5B">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Stakeholder engagement specialist</w:t>
            </w:r>
          </w:p>
          <w:p w14:paraId="7B9807C1" w14:textId="77777777" w:rsidR="00803E69" w:rsidRPr="00C846B7" w:rsidRDefault="00803E69" w:rsidP="003B4F5B">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Rate: $ 1,750/week</w:t>
            </w:r>
          </w:p>
        </w:tc>
        <w:tc>
          <w:tcPr>
            <w:tcW w:w="1440" w:type="dxa"/>
            <w:tcBorders>
              <w:top w:val="single" w:sz="4" w:space="0" w:color="auto"/>
              <w:left w:val="single" w:sz="4" w:space="0" w:color="auto"/>
              <w:bottom w:val="single" w:sz="4" w:space="0" w:color="auto"/>
              <w:right w:val="single" w:sz="4" w:space="0" w:color="auto"/>
            </w:tcBorders>
          </w:tcPr>
          <w:p w14:paraId="126E6111" w14:textId="77777777" w:rsidR="00803E69" w:rsidRPr="00C846B7" w:rsidRDefault="00803E69" w:rsidP="003B4F5B">
            <w:pPr>
              <w:spacing w:before="60" w:after="60"/>
              <w:jc w:val="left"/>
              <w:rPr>
                <w:i/>
                <w:szCs w:val="20"/>
                <w:lang w:val="en-GB" w:eastAsia="ja-JP"/>
              </w:rPr>
            </w:pPr>
            <w:r w:rsidRPr="00C846B7">
              <w:rPr>
                <w:i/>
                <w:szCs w:val="20"/>
                <w:lang w:val="en-GB" w:eastAsia="ja-JP"/>
              </w:rPr>
              <w:t>2.5 weeks over 4 years</w:t>
            </w:r>
          </w:p>
        </w:tc>
        <w:tc>
          <w:tcPr>
            <w:tcW w:w="10619" w:type="dxa"/>
            <w:tcBorders>
              <w:top w:val="single" w:sz="4" w:space="0" w:color="auto"/>
              <w:left w:val="single" w:sz="4" w:space="0" w:color="auto"/>
              <w:bottom w:val="single" w:sz="4" w:space="0" w:color="auto"/>
              <w:right w:val="single" w:sz="4" w:space="0" w:color="auto"/>
            </w:tcBorders>
          </w:tcPr>
          <w:p w14:paraId="2F8E76A9" w14:textId="21DC72B8" w:rsidR="00803E69" w:rsidRPr="00C846B7" w:rsidRDefault="00803E69" w:rsidP="003B4F5B">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Provide expert stakeholder engagement guidance and support to the PMU in developing pilot projects, needs assessments, community engagement</w:t>
            </w:r>
            <w:r w:rsidR="00064A41" w:rsidRPr="00C846B7">
              <w:rPr>
                <w:rStyle w:val="normaltextrun"/>
                <w:rFonts w:ascii="Calibri" w:hAnsi="Calibri" w:cs="Calibri"/>
                <w:i/>
                <w:iCs/>
                <w:sz w:val="20"/>
                <w:szCs w:val="20"/>
                <w:lang w:val="en-GB"/>
              </w:rPr>
              <w:t xml:space="preserve"> (consultation and information sharing)</w:t>
            </w:r>
            <w:r w:rsidRPr="00C846B7">
              <w:rPr>
                <w:rStyle w:val="normaltextrun"/>
                <w:rFonts w:ascii="Calibri" w:hAnsi="Calibri" w:cs="Calibri"/>
                <w:i/>
                <w:iCs/>
                <w:sz w:val="20"/>
                <w:szCs w:val="20"/>
                <w:lang w:val="en-GB"/>
              </w:rPr>
              <w:t xml:space="preserve">, impact assessments and design of grievance mechanism with specific consideration of inclusivity of gender, youth and other vulnerable groups. </w:t>
            </w:r>
          </w:p>
          <w:p w14:paraId="076AEEB1" w14:textId="77777777" w:rsidR="00803E69" w:rsidRPr="00C846B7" w:rsidRDefault="00803E69" w:rsidP="003B4F5B">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 xml:space="preserve">Expert or Specialist input supported by contracted services for consultation activities such as surveys, focus groups, etc. </w:t>
            </w:r>
          </w:p>
        </w:tc>
      </w:tr>
      <w:tr w:rsidR="004D379A" w:rsidRPr="00C846B7" w14:paraId="1A80A06C"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48E19CD" w14:textId="77777777" w:rsidR="004D379A" w:rsidRPr="00C846B7" w:rsidRDefault="004D379A" w:rsidP="003B4F5B">
            <w:pPr>
              <w:spacing w:before="60" w:after="60"/>
              <w:jc w:val="center"/>
              <w:rPr>
                <w:b/>
                <w:i/>
                <w:szCs w:val="20"/>
                <w:lang w:eastAsia="ja-JP"/>
              </w:rPr>
            </w:pPr>
            <w:r w:rsidRPr="00C846B7">
              <w:rPr>
                <w:b/>
                <w:i/>
                <w:szCs w:val="20"/>
                <w:lang w:eastAsia="ja-JP"/>
              </w:rPr>
              <w:t>Outcome 1, 2 and 3</w:t>
            </w:r>
          </w:p>
        </w:tc>
      </w:tr>
      <w:tr w:rsidR="003445EE" w:rsidRPr="00C846B7" w14:paraId="5450E59F" w14:textId="77777777" w:rsidTr="1CD93AB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F4139BE" w14:textId="0FD31EFB" w:rsidR="003445EE" w:rsidRPr="00C846B7" w:rsidRDefault="003445EE" w:rsidP="003B4F5B">
            <w:pPr>
              <w:spacing w:before="60" w:after="60"/>
              <w:rPr>
                <w:b/>
                <w:i/>
                <w:szCs w:val="20"/>
                <w:lang w:eastAsia="ja-JP"/>
              </w:rPr>
            </w:pPr>
            <w:r w:rsidRPr="00C846B7">
              <w:rPr>
                <w:b/>
                <w:i/>
                <w:szCs w:val="20"/>
                <w:lang w:val="en-GB" w:eastAsia="ja-JP"/>
              </w:rPr>
              <w:t>Local / National contracting</w:t>
            </w:r>
            <w:r w:rsidR="00663A7C" w:rsidRPr="00C846B7">
              <w:rPr>
                <w:b/>
                <w:i/>
                <w:szCs w:val="20"/>
                <w:lang w:val="en-GB" w:eastAsia="ja-JP"/>
              </w:rPr>
              <w:t xml:space="preserve"> </w:t>
            </w:r>
          </w:p>
        </w:tc>
      </w:tr>
      <w:tr w:rsidR="004D379A" w:rsidRPr="00C846B7" w14:paraId="4522BB0E" w14:textId="77777777" w:rsidTr="1CD93AB1">
        <w:tc>
          <w:tcPr>
            <w:tcW w:w="1963" w:type="dxa"/>
            <w:tcBorders>
              <w:top w:val="single" w:sz="4" w:space="0" w:color="auto"/>
              <w:left w:val="single" w:sz="4" w:space="0" w:color="auto"/>
              <w:bottom w:val="single" w:sz="4" w:space="0" w:color="auto"/>
              <w:right w:val="single" w:sz="4" w:space="0" w:color="auto"/>
            </w:tcBorders>
          </w:tcPr>
          <w:p w14:paraId="539705A2" w14:textId="77777777" w:rsidR="004D379A" w:rsidRPr="00C846B7" w:rsidRDefault="004D379A" w:rsidP="00663A7C">
            <w:pPr>
              <w:pStyle w:val="paragraph0"/>
              <w:spacing w:before="20" w:beforeAutospacing="0" w:after="20" w:afterAutospacing="0"/>
              <w:textAlignment w:val="baseline"/>
              <w:rPr>
                <w:rStyle w:val="normaltextrun"/>
                <w:rFonts w:ascii="Calibri" w:hAnsi="Calibri" w:cs="Calibri"/>
                <w:i/>
                <w:iCs/>
                <w:sz w:val="20"/>
                <w:szCs w:val="20"/>
                <w:lang w:val="en-GB"/>
              </w:rPr>
            </w:pPr>
            <w:r w:rsidRPr="00C846B7">
              <w:rPr>
                <w:rStyle w:val="normaltextrun"/>
                <w:rFonts w:ascii="Calibri" w:hAnsi="Calibri" w:cs="Calibri"/>
                <w:i/>
                <w:iCs/>
                <w:sz w:val="20"/>
                <w:szCs w:val="20"/>
                <w:lang w:val="en-GB"/>
              </w:rPr>
              <w:t>Gender Analyst / Specialist</w:t>
            </w:r>
          </w:p>
          <w:p w14:paraId="63BFECBE" w14:textId="77777777" w:rsidR="004D379A" w:rsidRPr="00C846B7" w:rsidRDefault="004D379A" w:rsidP="00663A7C">
            <w:pPr>
              <w:pStyle w:val="paragraph0"/>
              <w:spacing w:before="20" w:beforeAutospacing="0" w:after="20" w:afterAutospacing="0"/>
              <w:textAlignment w:val="baseline"/>
              <w:rPr>
                <w:rStyle w:val="normaltextrun"/>
                <w:rFonts w:ascii="Calibri" w:hAnsi="Calibri" w:cs="Calibri"/>
                <w:i/>
                <w:iCs/>
                <w:sz w:val="20"/>
                <w:szCs w:val="20"/>
                <w:lang w:val="en-GB"/>
              </w:rPr>
            </w:pPr>
          </w:p>
          <w:p w14:paraId="54EA2D82" w14:textId="77777777" w:rsidR="004D379A" w:rsidRPr="00C846B7" w:rsidRDefault="004D379A" w:rsidP="00663A7C">
            <w:pPr>
              <w:pStyle w:val="paragraph0"/>
              <w:spacing w:before="20" w:beforeAutospacing="0" w:after="20" w:afterAutospacing="0"/>
              <w:textAlignment w:val="baseline"/>
              <w:rPr>
                <w:rFonts w:ascii="Segoe UI" w:hAnsi="Segoe UI" w:cs="Segoe UI"/>
                <w:sz w:val="20"/>
                <w:szCs w:val="20"/>
              </w:rPr>
            </w:pPr>
            <w:r w:rsidRPr="00C846B7">
              <w:rPr>
                <w:rStyle w:val="normaltextrun"/>
                <w:rFonts w:ascii="Calibri" w:hAnsi="Calibri" w:cs="Calibri"/>
                <w:i/>
                <w:iCs/>
                <w:sz w:val="20"/>
                <w:szCs w:val="20"/>
                <w:lang w:val="en-GB"/>
              </w:rPr>
              <w:t>Rate: $ 2,000/week</w:t>
            </w:r>
          </w:p>
        </w:tc>
        <w:tc>
          <w:tcPr>
            <w:tcW w:w="1440" w:type="dxa"/>
            <w:tcBorders>
              <w:top w:val="single" w:sz="4" w:space="0" w:color="auto"/>
              <w:left w:val="single" w:sz="4" w:space="0" w:color="auto"/>
              <w:bottom w:val="single" w:sz="4" w:space="0" w:color="auto"/>
              <w:right w:val="single" w:sz="4" w:space="0" w:color="auto"/>
            </w:tcBorders>
          </w:tcPr>
          <w:p w14:paraId="36E0B110" w14:textId="77777777" w:rsidR="004D379A" w:rsidRPr="00C846B7" w:rsidRDefault="004D379A" w:rsidP="00663A7C">
            <w:pPr>
              <w:spacing w:before="20" w:after="20"/>
              <w:rPr>
                <w:i/>
                <w:szCs w:val="20"/>
                <w:lang w:val="en-GB" w:eastAsia="ja-JP"/>
              </w:rPr>
            </w:pPr>
            <w:r w:rsidRPr="00C846B7">
              <w:rPr>
                <w:i/>
                <w:szCs w:val="20"/>
                <w:lang w:val="en-GB" w:eastAsia="ja-JP"/>
              </w:rPr>
              <w:t>15 weeks over 4 years</w:t>
            </w:r>
          </w:p>
        </w:tc>
        <w:tc>
          <w:tcPr>
            <w:tcW w:w="10619" w:type="dxa"/>
            <w:tcBorders>
              <w:top w:val="single" w:sz="4" w:space="0" w:color="auto"/>
              <w:left w:val="single" w:sz="4" w:space="0" w:color="auto"/>
              <w:bottom w:val="single" w:sz="4" w:space="0" w:color="auto"/>
              <w:right w:val="single" w:sz="4" w:space="0" w:color="auto"/>
            </w:tcBorders>
          </w:tcPr>
          <w:p w14:paraId="64F58EAC" w14:textId="05362E0C" w:rsidR="004D379A" w:rsidRPr="00C846B7" w:rsidRDefault="004D379A" w:rsidP="00663A7C">
            <w:pPr>
              <w:spacing w:before="20" w:after="20"/>
              <w:rPr>
                <w:rStyle w:val="eop"/>
                <w:rFonts w:cs="Arial"/>
                <w:i/>
                <w:noProof/>
                <w:szCs w:val="20"/>
                <w:u w:val="single"/>
                <w:lang w:eastAsia="zh-CN"/>
              </w:rPr>
            </w:pPr>
            <w:r w:rsidRPr="00C846B7">
              <w:rPr>
                <w:i/>
                <w:szCs w:val="20"/>
                <w:lang w:eastAsia="ja-JP"/>
              </w:rPr>
              <w:t>The Gender Analyst(s) will be responsible to provide high quality technical support in ensuring the quality of the gender-responsiveness and mainstreaming of the project, as well as knowledge and capacity building activities, in accordance with the objective and outcomes of the project document and the Gender Action Plan.</w:t>
            </w:r>
            <w:r w:rsidR="00803E69" w:rsidRPr="00C846B7">
              <w:rPr>
                <w:i/>
                <w:szCs w:val="20"/>
                <w:lang w:eastAsia="ja-JP"/>
              </w:rPr>
              <w:t xml:space="preserve"> Expert or Specialist input supported by contracted services for activities identified in the Gender Action Plan. </w:t>
            </w:r>
          </w:p>
          <w:p w14:paraId="3B6F50D9" w14:textId="77777777" w:rsidR="004D379A" w:rsidRPr="00C846B7" w:rsidRDefault="004D379A" w:rsidP="00663A7C">
            <w:pPr>
              <w:pStyle w:val="paragraph0"/>
              <w:spacing w:before="20" w:beforeAutospacing="0" w:after="20" w:afterAutospacing="0"/>
              <w:textAlignment w:val="baseline"/>
              <w:rPr>
                <w:rFonts w:ascii="Segoe UI" w:hAnsi="Segoe UI" w:cs="Segoe UI"/>
                <w:sz w:val="20"/>
                <w:szCs w:val="20"/>
              </w:rPr>
            </w:pPr>
          </w:p>
          <w:p w14:paraId="387D720B" w14:textId="77777777" w:rsidR="004D379A" w:rsidRPr="00C846B7" w:rsidRDefault="004D379A" w:rsidP="00663A7C">
            <w:pPr>
              <w:pStyle w:val="paragraph0"/>
              <w:spacing w:before="20" w:beforeAutospacing="0" w:after="20" w:afterAutospacing="0"/>
              <w:textAlignment w:val="baseline"/>
              <w:rPr>
                <w:rFonts w:ascii="Segoe UI" w:hAnsi="Segoe UI" w:cs="Segoe UI"/>
                <w:sz w:val="20"/>
                <w:szCs w:val="20"/>
              </w:rPr>
            </w:pPr>
            <w:r w:rsidRPr="00C846B7">
              <w:rPr>
                <w:rStyle w:val="normaltextrun"/>
                <w:rFonts w:ascii="Calibri" w:hAnsi="Calibri" w:cs="Calibri"/>
                <w:i/>
                <w:iCs/>
                <w:sz w:val="20"/>
                <w:szCs w:val="20"/>
                <w:u w:val="single"/>
                <w:lang w:val="en-GB"/>
              </w:rPr>
              <w:t>Duties and Responsibilities</w:t>
            </w:r>
            <w:r w:rsidRPr="00C846B7">
              <w:rPr>
                <w:rStyle w:val="eop"/>
                <w:rFonts w:cs="Calibri"/>
                <w:sz w:val="20"/>
                <w:szCs w:val="20"/>
              </w:rPr>
              <w:t> </w:t>
            </w:r>
          </w:p>
          <w:p w14:paraId="3F8CE856" w14:textId="77777777" w:rsidR="004D379A" w:rsidRPr="00C846B7" w:rsidRDefault="004D379A" w:rsidP="003C2724">
            <w:pPr>
              <w:numPr>
                <w:ilvl w:val="0"/>
                <w:numId w:val="9"/>
              </w:numPr>
              <w:spacing w:before="20" w:after="20"/>
              <w:jc w:val="left"/>
              <w:rPr>
                <w:i/>
                <w:szCs w:val="20"/>
              </w:rPr>
            </w:pPr>
            <w:r w:rsidRPr="00C846B7">
              <w:rPr>
                <w:i/>
                <w:szCs w:val="20"/>
              </w:rPr>
              <w:t xml:space="preserve">Provide guidance </w:t>
            </w:r>
            <w:r w:rsidRPr="00C846B7">
              <w:rPr>
                <w:i/>
                <w:szCs w:val="20"/>
                <w:lang w:eastAsia="ja-JP"/>
              </w:rPr>
              <w:t>to the various aspects of project design and implementation to enhance mainstreaming gender equality and women’s empowerment in all aspects of the project,</w:t>
            </w:r>
          </w:p>
          <w:p w14:paraId="1BBA0B01" w14:textId="77777777" w:rsidR="004D379A" w:rsidRPr="00C846B7" w:rsidRDefault="004D379A" w:rsidP="003C2724">
            <w:pPr>
              <w:numPr>
                <w:ilvl w:val="0"/>
                <w:numId w:val="9"/>
              </w:numPr>
              <w:spacing w:before="20" w:after="20"/>
              <w:jc w:val="left"/>
              <w:rPr>
                <w:i/>
                <w:szCs w:val="20"/>
              </w:rPr>
            </w:pPr>
            <w:r w:rsidRPr="00C846B7">
              <w:rPr>
                <w:i/>
                <w:szCs w:val="20"/>
                <w:lang w:eastAsia="ja-JP"/>
              </w:rPr>
              <w:t xml:space="preserve">Guidance for improved gender representation in all project related activities, </w:t>
            </w:r>
          </w:p>
          <w:p w14:paraId="4B44DE15" w14:textId="77777777" w:rsidR="004D379A" w:rsidRPr="00C846B7" w:rsidRDefault="004D379A" w:rsidP="003C2724">
            <w:pPr>
              <w:numPr>
                <w:ilvl w:val="0"/>
                <w:numId w:val="9"/>
              </w:numPr>
              <w:spacing w:before="20" w:after="20"/>
              <w:jc w:val="left"/>
              <w:rPr>
                <w:i/>
                <w:szCs w:val="20"/>
              </w:rPr>
            </w:pPr>
            <w:r w:rsidRPr="00C846B7">
              <w:rPr>
                <w:i/>
                <w:szCs w:val="20"/>
                <w:lang w:eastAsia="ja-JP"/>
              </w:rPr>
              <w:t xml:space="preserve">Ensure inclusivity and gender sensitive communication and consultation, </w:t>
            </w:r>
          </w:p>
          <w:p w14:paraId="2C08B8BA" w14:textId="77777777" w:rsidR="004D379A" w:rsidRPr="00C846B7" w:rsidRDefault="004D379A" w:rsidP="003C2724">
            <w:pPr>
              <w:numPr>
                <w:ilvl w:val="0"/>
                <w:numId w:val="9"/>
              </w:numPr>
              <w:spacing w:before="20" w:after="20"/>
              <w:jc w:val="left"/>
              <w:rPr>
                <w:i/>
                <w:szCs w:val="20"/>
              </w:rPr>
            </w:pPr>
            <w:r w:rsidRPr="00C846B7">
              <w:rPr>
                <w:i/>
                <w:szCs w:val="20"/>
                <w:lang w:eastAsia="ja-JP"/>
              </w:rPr>
              <w:t xml:space="preserve">Recommendations for tailored approaches to prioritize women’s needs and identified gender equality priorities in the pilot project development, </w:t>
            </w:r>
          </w:p>
          <w:p w14:paraId="65A37D07" w14:textId="77777777" w:rsidR="004D379A" w:rsidRPr="00C846B7" w:rsidRDefault="004D379A" w:rsidP="003C2724">
            <w:pPr>
              <w:numPr>
                <w:ilvl w:val="0"/>
                <w:numId w:val="9"/>
              </w:numPr>
              <w:spacing w:before="20" w:after="20"/>
              <w:jc w:val="left"/>
              <w:rPr>
                <w:i/>
                <w:szCs w:val="20"/>
              </w:rPr>
            </w:pPr>
            <w:r w:rsidRPr="00C846B7">
              <w:rPr>
                <w:i/>
                <w:szCs w:val="20"/>
                <w:lang w:eastAsia="ja-JP"/>
              </w:rPr>
              <w:t>Ensure gender sensitivity in data strategy, data collection frameworks, monitoring, analysis and reporting,</w:t>
            </w:r>
          </w:p>
          <w:p w14:paraId="4C005DFE" w14:textId="77777777" w:rsidR="004D379A" w:rsidRPr="00C846B7" w:rsidRDefault="004D379A" w:rsidP="003C2724">
            <w:pPr>
              <w:numPr>
                <w:ilvl w:val="0"/>
                <w:numId w:val="9"/>
              </w:numPr>
              <w:spacing w:before="20" w:after="20"/>
              <w:jc w:val="left"/>
              <w:rPr>
                <w:i/>
                <w:szCs w:val="20"/>
              </w:rPr>
            </w:pPr>
            <w:r w:rsidRPr="00C846B7">
              <w:rPr>
                <w:i/>
                <w:szCs w:val="20"/>
              </w:rPr>
              <w:t>Support knowledge sharing, documentation and dissemination of good practices on gender equality, women’s empowerment and rights within the project.</w:t>
            </w:r>
          </w:p>
        </w:tc>
      </w:tr>
      <w:tr w:rsidR="00803E69" w:rsidRPr="00C846B7" w14:paraId="1039F2D5" w14:textId="77777777" w:rsidTr="1CD93AB1">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4961CD" w14:textId="77777777" w:rsidR="00803E69" w:rsidRPr="00C846B7" w:rsidRDefault="00803E69" w:rsidP="003B4F5B">
            <w:pPr>
              <w:spacing w:before="60" w:after="60"/>
              <w:rPr>
                <w:b/>
                <w:i/>
                <w:szCs w:val="20"/>
                <w:lang w:val="en-GB" w:eastAsia="ja-JP"/>
              </w:rPr>
            </w:pPr>
            <w:r w:rsidRPr="00C846B7">
              <w:rPr>
                <w:b/>
                <w:i/>
                <w:szCs w:val="20"/>
                <w:lang w:val="en-GB" w:eastAsia="ja-JP"/>
              </w:rPr>
              <w:t>International / Regional and global contracting</w:t>
            </w:r>
          </w:p>
        </w:tc>
      </w:tr>
      <w:tr w:rsidR="004D379A" w:rsidRPr="00C846B7" w14:paraId="0E8CE81B" w14:textId="77777777" w:rsidTr="1CD93AB1">
        <w:tc>
          <w:tcPr>
            <w:tcW w:w="1963" w:type="dxa"/>
            <w:tcBorders>
              <w:top w:val="single" w:sz="4" w:space="0" w:color="auto"/>
              <w:left w:val="single" w:sz="4" w:space="0" w:color="auto"/>
              <w:bottom w:val="single" w:sz="4" w:space="0" w:color="auto"/>
              <w:right w:val="single" w:sz="4" w:space="0" w:color="auto"/>
            </w:tcBorders>
          </w:tcPr>
          <w:p w14:paraId="606EE37F" w14:textId="77777777" w:rsidR="004D379A" w:rsidRPr="00C846B7" w:rsidRDefault="004D379A" w:rsidP="003B4F5B">
            <w:pPr>
              <w:spacing w:before="60" w:after="60"/>
              <w:rPr>
                <w:i/>
                <w:szCs w:val="20"/>
                <w:lang w:val="en-GB" w:eastAsia="ja-JP"/>
              </w:rPr>
            </w:pPr>
            <w:r w:rsidRPr="00C846B7">
              <w:rPr>
                <w:i/>
                <w:szCs w:val="20"/>
                <w:lang w:val="en-GB" w:eastAsia="ja-JP"/>
              </w:rPr>
              <w:t>AMP Regional Project Panel of Technical Experts</w:t>
            </w:r>
          </w:p>
          <w:p w14:paraId="191A700E" w14:textId="77777777" w:rsidR="004D379A" w:rsidRPr="00C846B7" w:rsidRDefault="004D379A" w:rsidP="003B4F5B">
            <w:pPr>
              <w:spacing w:before="60" w:after="60"/>
              <w:rPr>
                <w:i/>
                <w:szCs w:val="20"/>
                <w:lang w:val="en-GB" w:eastAsia="ja-JP"/>
              </w:rPr>
            </w:pPr>
            <w:r w:rsidRPr="00C846B7">
              <w:rPr>
                <w:rFonts w:cs="Calibri"/>
                <w:i/>
                <w:szCs w:val="20"/>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264998A9" w14:textId="77777777" w:rsidR="004D379A" w:rsidRPr="00C846B7" w:rsidRDefault="004D379A" w:rsidP="003B4F5B">
            <w:pPr>
              <w:spacing w:before="60" w:after="60"/>
              <w:rPr>
                <w:i/>
                <w:szCs w:val="20"/>
                <w:lang w:val="en-GB" w:eastAsia="ja-JP"/>
              </w:rPr>
            </w:pPr>
            <w:r w:rsidRPr="00C846B7">
              <w:rPr>
                <w:i/>
                <w:szCs w:val="20"/>
                <w:lang w:val="en-GB" w:eastAsia="ja-JP"/>
              </w:rPr>
              <w:t>26.25 days over 4 years</w:t>
            </w:r>
          </w:p>
        </w:tc>
        <w:tc>
          <w:tcPr>
            <w:tcW w:w="10619" w:type="dxa"/>
            <w:tcBorders>
              <w:top w:val="single" w:sz="4" w:space="0" w:color="auto"/>
              <w:left w:val="single" w:sz="4" w:space="0" w:color="auto"/>
              <w:bottom w:val="single" w:sz="4" w:space="0" w:color="auto"/>
              <w:right w:val="single" w:sz="4" w:space="0" w:color="auto"/>
            </w:tcBorders>
          </w:tcPr>
          <w:p w14:paraId="7072617C" w14:textId="77777777" w:rsidR="004D379A" w:rsidRPr="00C846B7" w:rsidRDefault="004D379A" w:rsidP="003B4F5B">
            <w:pPr>
              <w:spacing w:before="60" w:after="60"/>
              <w:rPr>
                <w:i/>
                <w:szCs w:val="20"/>
                <w:lang w:eastAsia="ja-JP"/>
              </w:rPr>
            </w:pPr>
            <w:r w:rsidRPr="00C846B7">
              <w:rPr>
                <w:i/>
                <w:szCs w:val="20"/>
                <w:lang w:eastAsia="ja-JP"/>
              </w:rPr>
              <w:t>Drawing from the pool of technical experts available at the regional project, obtain technical advisory support as required for:</w:t>
            </w:r>
          </w:p>
          <w:p w14:paraId="6F12C6EF" w14:textId="77777777" w:rsidR="004D379A" w:rsidRPr="00C846B7" w:rsidRDefault="004D379A" w:rsidP="003B4F5B">
            <w:pPr>
              <w:numPr>
                <w:ilvl w:val="0"/>
                <w:numId w:val="8"/>
              </w:numPr>
              <w:spacing w:after="0"/>
              <w:contextualSpacing/>
              <w:jc w:val="left"/>
              <w:rPr>
                <w:rFonts w:eastAsia="MS Mincho" w:cs="Calibri"/>
                <w:i/>
                <w:noProof/>
                <w:szCs w:val="20"/>
                <w:lang w:eastAsia="ja-JP"/>
              </w:rPr>
            </w:pPr>
            <w:r w:rsidRPr="00C846B7">
              <w:rPr>
                <w:rFonts w:eastAsia="MS Mincho" w:cs="Calibri"/>
                <w:i/>
                <w:noProof/>
                <w:szCs w:val="20"/>
                <w:lang w:eastAsia="ja-JP"/>
              </w:rPr>
              <w:t xml:space="preserve">National Dialogue questions and concerns (Output 1.2). </w:t>
            </w:r>
          </w:p>
          <w:p w14:paraId="3E66A673" w14:textId="5235127F" w:rsidR="004D379A" w:rsidRPr="00C846B7" w:rsidRDefault="004D379A" w:rsidP="003B4F5B">
            <w:pPr>
              <w:numPr>
                <w:ilvl w:val="0"/>
                <w:numId w:val="8"/>
              </w:numPr>
              <w:spacing w:after="0"/>
              <w:contextualSpacing/>
              <w:jc w:val="left"/>
              <w:rPr>
                <w:lang w:eastAsia="ja-JP"/>
              </w:rPr>
            </w:pPr>
            <w:r w:rsidRPr="00C846B7">
              <w:rPr>
                <w:rFonts w:eastAsia="MS Mincho" w:cs="Calibri"/>
                <w:i/>
                <w:noProof/>
                <w:szCs w:val="20"/>
                <w:lang w:eastAsia="ja-JP"/>
              </w:rPr>
              <w:t xml:space="preserve">Identification of a business model (if not already established by the regulatory framework) and development of the </w:t>
            </w:r>
            <w:r w:rsidR="00A23E7E" w:rsidRPr="00C846B7">
              <w:rPr>
                <w:rFonts w:eastAsia="MS Mincho" w:cs="Calibri"/>
                <w:i/>
                <w:noProof/>
                <w:szCs w:val="20"/>
                <w:lang w:eastAsia="ja-JP"/>
              </w:rPr>
              <w:t>Minigrid</w:t>
            </w:r>
            <w:r w:rsidRPr="00C846B7">
              <w:rPr>
                <w:rFonts w:eastAsia="MS Mincho" w:cs="Calibri"/>
                <w:i/>
                <w:noProof/>
                <w:szCs w:val="20"/>
                <w:lang w:eastAsia="ja-JP"/>
              </w:rPr>
              <w:t xml:space="preserve"> Vision and Implementation Roadmap for Eswatini (Output 1.2).</w:t>
            </w:r>
            <w:r w:rsidRPr="00C846B7">
              <w:rPr>
                <w:lang w:eastAsia="ja-JP"/>
              </w:rPr>
              <w:t xml:space="preserve"> </w:t>
            </w:r>
          </w:p>
          <w:p w14:paraId="3DD2DE41" w14:textId="47B07B7B" w:rsidR="004D379A" w:rsidRPr="00C846B7" w:rsidRDefault="004D379A" w:rsidP="003B4F5B">
            <w:pPr>
              <w:numPr>
                <w:ilvl w:val="0"/>
                <w:numId w:val="8"/>
              </w:numPr>
              <w:spacing w:after="0"/>
              <w:contextualSpacing/>
              <w:jc w:val="left"/>
              <w:rPr>
                <w:lang w:eastAsia="ja-JP"/>
              </w:rPr>
            </w:pPr>
            <w:r w:rsidRPr="00C846B7">
              <w:rPr>
                <w:rFonts w:eastAsia="MS Mincho" w:cs="Calibri"/>
                <w:i/>
                <w:noProof/>
                <w:szCs w:val="20"/>
                <w:lang w:eastAsia="ja-JP"/>
              </w:rPr>
              <w:t>Capacity building including tailoring of training material (Output 1.3).</w:t>
            </w:r>
          </w:p>
          <w:p w14:paraId="34CD3D2D" w14:textId="4824179A" w:rsidR="003445EE" w:rsidRPr="00C846B7" w:rsidRDefault="003445EE" w:rsidP="003B4F5B">
            <w:pPr>
              <w:numPr>
                <w:ilvl w:val="0"/>
                <w:numId w:val="8"/>
              </w:numPr>
              <w:spacing w:after="0"/>
              <w:contextualSpacing/>
              <w:jc w:val="left"/>
              <w:rPr>
                <w:lang w:eastAsia="ja-JP"/>
              </w:rPr>
            </w:pPr>
            <w:r w:rsidRPr="00C846B7">
              <w:rPr>
                <w:rFonts w:eastAsia="MS Mincho" w:cs="Calibri"/>
                <w:i/>
                <w:noProof/>
                <w:szCs w:val="20"/>
                <w:lang w:eastAsia="ja-JP"/>
              </w:rPr>
              <w:t>Design and structuring of pilot project business models (Oupts 2.1 and 2.2)</w:t>
            </w:r>
          </w:p>
          <w:p w14:paraId="10FF203D" w14:textId="3F3F468E" w:rsidR="003445EE" w:rsidRPr="00C846B7" w:rsidRDefault="003445EE" w:rsidP="003B4F5B">
            <w:pPr>
              <w:numPr>
                <w:ilvl w:val="0"/>
                <w:numId w:val="8"/>
              </w:numPr>
              <w:spacing w:after="0"/>
              <w:contextualSpacing/>
              <w:jc w:val="left"/>
              <w:rPr>
                <w:i/>
                <w:iCs/>
                <w:lang w:eastAsia="ja-JP"/>
              </w:rPr>
            </w:pPr>
            <w:r w:rsidRPr="00C846B7">
              <w:rPr>
                <w:i/>
                <w:iCs/>
                <w:lang w:eastAsia="ja-JP"/>
              </w:rPr>
              <w:t xml:space="preserve">Tailoring of training material and knowledge products for </w:t>
            </w:r>
            <w:r w:rsidR="00663A7C" w:rsidRPr="00C846B7">
              <w:rPr>
                <w:i/>
                <w:iCs/>
                <w:lang w:eastAsia="ja-JP"/>
              </w:rPr>
              <w:t>industry c</w:t>
            </w:r>
            <w:r w:rsidRPr="00C846B7">
              <w:rPr>
                <w:i/>
                <w:iCs/>
                <w:lang w:eastAsia="ja-JP"/>
              </w:rPr>
              <w:t>apacity building (Output 2.3)</w:t>
            </w:r>
          </w:p>
          <w:p w14:paraId="030C6BB6" w14:textId="78675360" w:rsidR="003445EE" w:rsidRPr="00C846B7" w:rsidRDefault="003445EE" w:rsidP="003B4F5B">
            <w:pPr>
              <w:numPr>
                <w:ilvl w:val="0"/>
                <w:numId w:val="8"/>
              </w:numPr>
              <w:spacing w:after="0"/>
              <w:contextualSpacing/>
              <w:jc w:val="left"/>
              <w:rPr>
                <w:i/>
                <w:iCs/>
                <w:lang w:eastAsia="ja-JP"/>
              </w:rPr>
            </w:pPr>
            <w:r w:rsidRPr="00C846B7">
              <w:rPr>
                <w:i/>
                <w:iCs/>
                <w:lang w:eastAsia="ja-JP"/>
              </w:rPr>
              <w:t>Design of the data strategy and MRV framework (Outputs 3.1 and 3.4)</w:t>
            </w:r>
          </w:p>
        </w:tc>
      </w:tr>
    </w:tbl>
    <w:p w14:paraId="08022EDC" w14:textId="56CC5AA7" w:rsidR="004D379A" w:rsidRPr="00C846B7" w:rsidRDefault="004D379A" w:rsidP="00245E42">
      <w:pPr>
        <w:spacing w:after="0"/>
        <w:jc w:val="left"/>
      </w:pPr>
    </w:p>
    <w:p w14:paraId="78BEA35D" w14:textId="77777777" w:rsidR="004D379A" w:rsidRPr="00C846B7" w:rsidRDefault="004D379A" w:rsidP="00245E42">
      <w:pPr>
        <w:spacing w:after="0"/>
        <w:jc w:val="left"/>
      </w:pPr>
    </w:p>
    <w:p w14:paraId="13A5C994" w14:textId="77777777" w:rsidR="003266A8" w:rsidRPr="00C846B7" w:rsidRDefault="003266A8" w:rsidP="00245E42">
      <w:pPr>
        <w:spacing w:after="0"/>
        <w:jc w:val="left"/>
        <w:sectPr w:rsidR="003266A8" w:rsidRPr="00C846B7" w:rsidSect="009A7C5F">
          <w:pgSz w:w="15840" w:h="12240" w:orient="landscape" w:code="1"/>
          <w:pgMar w:top="1440" w:right="1440" w:bottom="1440" w:left="1440" w:header="720" w:footer="720" w:gutter="0"/>
          <w:cols w:space="720"/>
          <w:docGrid w:linePitch="360"/>
        </w:sectPr>
      </w:pPr>
    </w:p>
    <w:p w14:paraId="21185FFB" w14:textId="676D9C01" w:rsidR="00686D4F" w:rsidRPr="00C846B7" w:rsidRDefault="1C9641D4" w:rsidP="00686D4F">
      <w:pPr>
        <w:pStyle w:val="Heading2"/>
      </w:pPr>
      <w:bookmarkStart w:id="158" w:name="_Toc84961005"/>
      <w:r w:rsidRPr="00C846B7">
        <w:t>Annex 9:  Stakeholder Engagement Plan</w:t>
      </w:r>
      <w:r w:rsidR="00245E42" w:rsidRPr="00C846B7">
        <w:rPr>
          <w:rStyle w:val="FootnoteReference"/>
          <w:rFonts w:asciiTheme="majorHAnsi" w:hAnsiTheme="majorHAnsi"/>
        </w:rPr>
        <w:footnoteReference w:id="91"/>
      </w:r>
      <w:bookmarkEnd w:id="158"/>
    </w:p>
    <w:p w14:paraId="7D4A5588" w14:textId="77777777" w:rsidR="00245E42" w:rsidRPr="00C846B7" w:rsidRDefault="00245E42" w:rsidP="00245E42">
      <w:pPr>
        <w:pStyle w:val="Heading2"/>
      </w:pPr>
      <w:bookmarkStart w:id="159" w:name="_Toc64484994"/>
      <w:bookmarkStart w:id="160" w:name="_Toc73717121"/>
      <w:bookmarkStart w:id="161" w:name="_Toc74821816"/>
      <w:bookmarkStart w:id="162" w:name="_Toc84961006"/>
      <w:r w:rsidRPr="00C846B7">
        <w:t xml:space="preserve">1. Introduction </w:t>
      </w:r>
      <w:r w:rsidRPr="00C846B7">
        <w:rPr>
          <w:rFonts w:ascii="MS Mincho" w:eastAsia="MS Mincho" w:hAnsi="MS Mincho" w:cs="MS Mincho" w:hint="eastAsia"/>
        </w:rPr>
        <w:t> </w:t>
      </w:r>
      <w:bookmarkEnd w:id="159"/>
      <w:bookmarkEnd w:id="160"/>
      <w:bookmarkEnd w:id="161"/>
      <w:bookmarkEnd w:id="162"/>
    </w:p>
    <w:p w14:paraId="08B21DFA" w14:textId="59EB5E70" w:rsidR="005B540B" w:rsidRPr="00C846B7" w:rsidRDefault="005B540B" w:rsidP="003C2E7B">
      <w:r w:rsidRPr="00C846B7">
        <w:t xml:space="preserve">The purpose of developing a Stakeholder Engagement Plan (SEP) for the Africa </w:t>
      </w:r>
      <w:proofErr w:type="spellStart"/>
      <w:r w:rsidR="00A23E7E" w:rsidRPr="00C846B7">
        <w:t>Minigrid</w:t>
      </w:r>
      <w:proofErr w:type="spellEnd"/>
      <w:r w:rsidRPr="00C846B7">
        <w:t xml:space="preserve"> </w:t>
      </w:r>
      <w:proofErr w:type="spellStart"/>
      <w:r w:rsidRPr="00C846B7">
        <w:t>Programme</w:t>
      </w:r>
      <w:proofErr w:type="spellEnd"/>
      <w:r w:rsidRPr="00C846B7">
        <w:t xml:space="preserve"> (AMP) national project in Eswatini (hereinafter referred to as the ‘AMP in Eswatini’ or ‘the project’) is to support the identification of key stakeholders and undertake the consultations required throughout the project cycle, i.e. project design during the Project Preparation Grant (PPG) stage, and project implementation during its 4 years’ duration. The development and implementation of the SEP is also part of the UNDP Social and Environmental Safeguards (SES) requirements. Hence, the presented SEP will be reviewed and updated during the course of the social and environmental assessment processes required for the development of the project’s Environmental and Social Management Framework (ESMF)</w:t>
      </w:r>
      <w:r w:rsidR="003266A8" w:rsidRPr="00C846B7">
        <w:t>.</w:t>
      </w:r>
      <w:r w:rsidRPr="00C846B7">
        <w:t xml:space="preserve"> </w:t>
      </w:r>
    </w:p>
    <w:p w14:paraId="3434C042" w14:textId="2F320071" w:rsidR="005B540B" w:rsidRPr="00C846B7" w:rsidRDefault="005B540B" w:rsidP="003C2E7B">
      <w:pPr>
        <w:pStyle w:val="Heading3"/>
      </w:pPr>
      <w:bookmarkStart w:id="163" w:name="_Toc61447676"/>
      <w:bookmarkStart w:id="164" w:name="_Toc64484995"/>
      <w:bookmarkStart w:id="165" w:name="_Toc73717122"/>
      <w:bookmarkStart w:id="166" w:name="_Toc74821817"/>
      <w:bookmarkStart w:id="167" w:name="_Toc84961007"/>
      <w:r w:rsidRPr="00C846B7">
        <w:t>1.1 Project description</w:t>
      </w:r>
      <w:bookmarkEnd w:id="163"/>
      <w:bookmarkEnd w:id="164"/>
      <w:bookmarkEnd w:id="165"/>
      <w:bookmarkEnd w:id="166"/>
      <w:bookmarkEnd w:id="167"/>
    </w:p>
    <w:p w14:paraId="17CD7BC7" w14:textId="457CBE69" w:rsidR="00245E42" w:rsidRPr="00C846B7" w:rsidRDefault="00245E42" w:rsidP="003C2E7B">
      <w:pPr>
        <w:spacing w:before="60"/>
        <w:rPr>
          <w:rFonts w:cs="Arial"/>
          <w:iCs/>
          <w:szCs w:val="20"/>
        </w:rPr>
      </w:pPr>
      <w:r w:rsidRPr="00C846B7">
        <w:rPr>
          <w:rFonts w:cs="Arial"/>
          <w:iCs/>
          <w:szCs w:val="20"/>
        </w:rPr>
        <w:t xml:space="preserve">For Eswatini, the AMP focus is on establishing a springboard for </w:t>
      </w:r>
      <w:r w:rsidR="00707535">
        <w:rPr>
          <w:rFonts w:cs="Arial"/>
          <w:iCs/>
          <w:szCs w:val="20"/>
        </w:rPr>
        <w:t>RE minigrid</w:t>
      </w:r>
      <w:r w:rsidRPr="00C846B7">
        <w:rPr>
          <w:rFonts w:cs="Arial"/>
          <w:iCs/>
          <w:szCs w:val="20"/>
        </w:rPr>
        <w:t xml:space="preserve"> development, building data and knowledge resources and ‘proof of concept’ business models that can inform planning, de-risk investments and encourage private sector participation in the country. This aligns with the country targets for renewable energy (RE) and the expectation that </w:t>
      </w:r>
      <w:r w:rsidR="00A23E7E" w:rsidRPr="00C846B7">
        <w:rPr>
          <w:rFonts w:cs="Arial"/>
          <w:iCs/>
          <w:szCs w:val="20"/>
        </w:rPr>
        <w:t>minigrid</w:t>
      </w:r>
      <w:r w:rsidRPr="00C846B7">
        <w:rPr>
          <w:rFonts w:cs="Arial"/>
          <w:iCs/>
          <w:szCs w:val="20"/>
        </w:rPr>
        <w:t xml:space="preserve">s will contribute to </w:t>
      </w:r>
      <w:r w:rsidR="00B832A2" w:rsidRPr="00C846B7">
        <w:rPr>
          <w:rFonts w:cs="Arial"/>
          <w:iCs/>
          <w:szCs w:val="20"/>
        </w:rPr>
        <w:t xml:space="preserve">the </w:t>
      </w:r>
      <w:r w:rsidRPr="00C846B7">
        <w:rPr>
          <w:rFonts w:cs="Arial"/>
          <w:iCs/>
          <w:szCs w:val="20"/>
        </w:rPr>
        <w:t xml:space="preserve">goal </w:t>
      </w:r>
      <w:r w:rsidR="00B832A2" w:rsidRPr="00C846B7">
        <w:rPr>
          <w:rFonts w:cs="Arial"/>
          <w:iCs/>
          <w:szCs w:val="20"/>
        </w:rPr>
        <w:t>of</w:t>
      </w:r>
      <w:r w:rsidRPr="00C846B7">
        <w:rPr>
          <w:rFonts w:cs="Arial"/>
          <w:iCs/>
          <w:szCs w:val="20"/>
        </w:rPr>
        <w:t xml:space="preserve"> achiev</w:t>
      </w:r>
      <w:r w:rsidR="00B832A2" w:rsidRPr="00C846B7">
        <w:rPr>
          <w:rFonts w:cs="Arial"/>
          <w:iCs/>
          <w:szCs w:val="20"/>
        </w:rPr>
        <w:t>ing</w:t>
      </w:r>
      <w:r w:rsidRPr="00C846B7">
        <w:rPr>
          <w:rFonts w:cs="Arial"/>
          <w:iCs/>
          <w:szCs w:val="20"/>
        </w:rPr>
        <w:t xml:space="preserve"> universal energy access, as set out by the National Energy Policy (2018) and the Kingdom of Eswatini Energy Masterplan, 2034.</w:t>
      </w:r>
    </w:p>
    <w:p w14:paraId="41123A04" w14:textId="1BC485E7" w:rsidR="00245E42" w:rsidRPr="00C846B7" w:rsidRDefault="00245E42" w:rsidP="003C2E7B">
      <w:pPr>
        <w:spacing w:before="60"/>
        <w:rPr>
          <w:rFonts w:cs="Arial"/>
          <w:iCs/>
          <w:szCs w:val="20"/>
        </w:rPr>
      </w:pPr>
      <w:r w:rsidRPr="00C846B7">
        <w:rPr>
          <w:rFonts w:cs="Arial"/>
          <w:iCs/>
          <w:szCs w:val="20"/>
        </w:rPr>
        <w:t xml:space="preserve">This contribution will be achieved through </w:t>
      </w:r>
      <w:r w:rsidR="00B832A2" w:rsidRPr="00C846B7">
        <w:rPr>
          <w:rFonts w:cs="Arial"/>
          <w:iCs/>
          <w:szCs w:val="20"/>
        </w:rPr>
        <w:t>three</w:t>
      </w:r>
      <w:r w:rsidRPr="00C846B7">
        <w:rPr>
          <w:rFonts w:cs="Arial"/>
          <w:iCs/>
          <w:szCs w:val="20"/>
        </w:rPr>
        <w:t xml:space="preserve"> outcomes: (</w:t>
      </w:r>
      <w:proofErr w:type="spellStart"/>
      <w:r w:rsidRPr="00C846B7">
        <w:rPr>
          <w:rFonts w:cs="Arial"/>
          <w:iCs/>
          <w:szCs w:val="20"/>
        </w:rPr>
        <w:t>i</w:t>
      </w:r>
      <w:proofErr w:type="spellEnd"/>
      <w:r w:rsidRPr="00C846B7">
        <w:rPr>
          <w:rFonts w:cs="Arial"/>
          <w:iCs/>
          <w:szCs w:val="20"/>
        </w:rPr>
        <w:t xml:space="preserve">) appropriate policies and regulations addressing policy, institutional, regulatory and technical barriers to investment in RE </w:t>
      </w:r>
      <w:r w:rsidR="00A23E7E" w:rsidRPr="00C846B7">
        <w:rPr>
          <w:rFonts w:cs="Arial"/>
          <w:iCs/>
          <w:szCs w:val="20"/>
        </w:rPr>
        <w:t>minigrid</w:t>
      </w:r>
      <w:r w:rsidRPr="00C846B7">
        <w:rPr>
          <w:rFonts w:cs="Arial"/>
          <w:iCs/>
          <w:szCs w:val="20"/>
        </w:rPr>
        <w:t>s; (ii) innovative business models, based on cost reduction, operationalized; and (i</w:t>
      </w:r>
      <w:r w:rsidR="00B832A2" w:rsidRPr="00C846B7">
        <w:rPr>
          <w:rFonts w:cs="Arial"/>
          <w:iCs/>
          <w:szCs w:val="20"/>
        </w:rPr>
        <w:t>ii</w:t>
      </w:r>
      <w:r w:rsidRPr="00C846B7">
        <w:rPr>
          <w:rFonts w:cs="Arial"/>
          <w:iCs/>
          <w:szCs w:val="20"/>
        </w:rPr>
        <w:t xml:space="preserve">) increased awareness and network opportunities in the </w:t>
      </w:r>
      <w:r w:rsidR="00A23E7E" w:rsidRPr="00C846B7">
        <w:rPr>
          <w:rFonts w:cs="Arial"/>
          <w:iCs/>
          <w:szCs w:val="20"/>
        </w:rPr>
        <w:t>minigrid</w:t>
      </w:r>
      <w:r w:rsidRPr="00C846B7">
        <w:rPr>
          <w:rFonts w:cs="Arial"/>
          <w:iCs/>
          <w:szCs w:val="20"/>
        </w:rPr>
        <w:t xml:space="preserve"> market and among stakeholders as well as lessons learned for scaling up rural electrification using </w:t>
      </w:r>
      <w:r w:rsidR="00707535">
        <w:rPr>
          <w:rFonts w:cs="Arial"/>
          <w:iCs/>
          <w:szCs w:val="20"/>
        </w:rPr>
        <w:t>RE minigrid</w:t>
      </w:r>
      <w:r w:rsidRPr="00C846B7">
        <w:rPr>
          <w:rFonts w:cs="Arial"/>
          <w:iCs/>
          <w:szCs w:val="20"/>
        </w:rPr>
        <w:t xml:space="preserve">s. </w:t>
      </w:r>
    </w:p>
    <w:p w14:paraId="7348722F" w14:textId="3941B99D" w:rsidR="00245E42" w:rsidRPr="00C846B7" w:rsidRDefault="00245E42" w:rsidP="003C2E7B">
      <w:pPr>
        <w:spacing w:before="60"/>
        <w:rPr>
          <w:iCs/>
          <w:szCs w:val="20"/>
        </w:rPr>
      </w:pPr>
      <w:r w:rsidRPr="00C846B7">
        <w:rPr>
          <w:rFonts w:cs="Arial"/>
          <w:iCs/>
          <w:szCs w:val="20"/>
        </w:rPr>
        <w:t xml:space="preserve">In addition to supporting the development of </w:t>
      </w:r>
      <w:r w:rsidRPr="00C846B7">
        <w:rPr>
          <w:iCs/>
          <w:szCs w:val="20"/>
        </w:rPr>
        <w:t xml:space="preserve">data and knowledge resources across all these components, the project will support two pilot project installations under component 2, to demonstrate innovative business models more likely to contribute to cost-effective delivery of electricity to remote rural areas. </w:t>
      </w:r>
    </w:p>
    <w:p w14:paraId="297A931B" w14:textId="5AA6A703" w:rsidR="005B540B" w:rsidRPr="00C846B7" w:rsidRDefault="005B540B" w:rsidP="003C2E7B">
      <w:pPr>
        <w:pStyle w:val="Heading3"/>
      </w:pPr>
      <w:bookmarkStart w:id="168" w:name="_Toc64484996"/>
      <w:bookmarkStart w:id="169" w:name="_Toc73717123"/>
      <w:bookmarkStart w:id="170" w:name="_Toc74821818"/>
      <w:bookmarkStart w:id="171" w:name="_Toc84961008"/>
      <w:r w:rsidRPr="00C846B7">
        <w:t>1.2 Project location</w:t>
      </w:r>
      <w:bookmarkEnd w:id="168"/>
      <w:bookmarkEnd w:id="169"/>
      <w:bookmarkEnd w:id="170"/>
      <w:bookmarkEnd w:id="171"/>
    </w:p>
    <w:p w14:paraId="3CC5F8E3" w14:textId="2E8F65DB" w:rsidR="000D2A12" w:rsidRPr="00C846B7" w:rsidRDefault="000D2A12" w:rsidP="003C2E7B">
      <w:r w:rsidRPr="00C846B7">
        <w:rPr>
          <w:iCs/>
          <w:szCs w:val="20"/>
        </w:rPr>
        <w:t xml:space="preserve">The fist pilot has a recently established </w:t>
      </w:r>
      <w:r w:rsidR="00A23E7E" w:rsidRPr="00C846B7">
        <w:rPr>
          <w:iCs/>
          <w:szCs w:val="20"/>
        </w:rPr>
        <w:t>minigrid</w:t>
      </w:r>
      <w:r w:rsidRPr="00C846B7">
        <w:rPr>
          <w:iCs/>
          <w:szCs w:val="20"/>
        </w:rPr>
        <w:t xml:space="preserve"> system that </w:t>
      </w:r>
      <w:proofErr w:type="gramStart"/>
      <w:r w:rsidRPr="00C846B7">
        <w:rPr>
          <w:iCs/>
          <w:szCs w:val="20"/>
        </w:rPr>
        <w:t>is located in</w:t>
      </w:r>
      <w:proofErr w:type="gramEnd"/>
      <w:r w:rsidR="00DC4DBF">
        <w:rPr>
          <w:iCs/>
          <w:szCs w:val="20"/>
        </w:rPr>
        <w:t xml:space="preserve"> </w:t>
      </w:r>
      <w:proofErr w:type="spellStart"/>
      <w:r w:rsidR="00DC4DBF">
        <w:rPr>
          <w:iCs/>
          <w:szCs w:val="20"/>
        </w:rPr>
        <w:t>Mvundla</w:t>
      </w:r>
      <w:proofErr w:type="spellEnd"/>
      <w:r w:rsidR="00DC4DBF">
        <w:rPr>
          <w:iCs/>
          <w:szCs w:val="20"/>
        </w:rPr>
        <w:t>, near</w:t>
      </w:r>
      <w:r w:rsidRPr="00C846B7">
        <w:rPr>
          <w:iCs/>
          <w:szCs w:val="20"/>
        </w:rPr>
        <w:t xml:space="preserve"> </w:t>
      </w:r>
      <w:proofErr w:type="spellStart"/>
      <w:r w:rsidRPr="00C846B7">
        <w:rPr>
          <w:iCs/>
          <w:szCs w:val="20"/>
        </w:rPr>
        <w:t>Sigcineni</w:t>
      </w:r>
      <w:proofErr w:type="spellEnd"/>
      <w:r w:rsidRPr="00C846B7">
        <w:rPr>
          <w:iCs/>
          <w:szCs w:val="20"/>
        </w:rPr>
        <w:t xml:space="preserve">, in a </w:t>
      </w:r>
      <w:r w:rsidRPr="00C846B7">
        <w:t xml:space="preserve">village isolated by the </w:t>
      </w:r>
      <w:proofErr w:type="spellStart"/>
      <w:r w:rsidRPr="00C846B7">
        <w:t>Ngwempisi</w:t>
      </w:r>
      <w:proofErr w:type="spellEnd"/>
      <w:r w:rsidRPr="00C846B7">
        <w:t xml:space="preserve"> river and accessible only by footbridge (no road access). It has GPS coordinates: 26</w:t>
      </w:r>
      <w:r w:rsidRPr="00C846B7">
        <w:rPr>
          <w:rFonts w:cs="Calibri"/>
        </w:rPr>
        <w:t>°</w:t>
      </w:r>
      <w:r w:rsidRPr="00C846B7">
        <w:t>41’45.26” S, 31</w:t>
      </w:r>
      <w:r w:rsidRPr="00C846B7">
        <w:rPr>
          <w:rFonts w:cs="Calibri"/>
        </w:rPr>
        <w:t>°</w:t>
      </w:r>
      <w:r w:rsidRPr="00C846B7">
        <w:t xml:space="preserve">17’25.96” E, elevation 461m. The pilot intervention will focus on growing the productive use of energy within the community, tracking the socio-economic impacts. </w:t>
      </w:r>
    </w:p>
    <w:p w14:paraId="25DF901F" w14:textId="5E13497B" w:rsidR="003E0970" w:rsidRPr="00C846B7" w:rsidRDefault="000D2A12" w:rsidP="003C2E7B">
      <w:pPr>
        <w:spacing w:before="60"/>
        <w:rPr>
          <w:iCs/>
          <w:szCs w:val="20"/>
        </w:rPr>
      </w:pPr>
      <w:r w:rsidRPr="00C846B7">
        <w:rPr>
          <w:iCs/>
          <w:szCs w:val="20"/>
        </w:rPr>
        <w:t xml:space="preserve">The second pilot entails a complete </w:t>
      </w:r>
      <w:proofErr w:type="spellStart"/>
      <w:r w:rsidR="00A23E7E" w:rsidRPr="00C846B7">
        <w:rPr>
          <w:iCs/>
          <w:szCs w:val="20"/>
        </w:rPr>
        <w:t>minigrid</w:t>
      </w:r>
      <w:proofErr w:type="spellEnd"/>
      <w:r w:rsidRPr="00C846B7">
        <w:rPr>
          <w:iCs/>
          <w:szCs w:val="20"/>
        </w:rPr>
        <w:t xml:space="preserve"> installation for </w:t>
      </w:r>
      <w:proofErr w:type="spellStart"/>
      <w:r w:rsidRPr="00C846B7">
        <w:rPr>
          <w:iCs/>
          <w:szCs w:val="20"/>
        </w:rPr>
        <w:t>Ekubekezeleni</w:t>
      </w:r>
      <w:proofErr w:type="spellEnd"/>
      <w:r w:rsidRPr="00C846B7">
        <w:rPr>
          <w:iCs/>
          <w:szCs w:val="20"/>
        </w:rPr>
        <w:t xml:space="preserve">, </w:t>
      </w:r>
      <w:proofErr w:type="spellStart"/>
      <w:r w:rsidRPr="00C846B7">
        <w:rPr>
          <w:iCs/>
          <w:szCs w:val="20"/>
        </w:rPr>
        <w:t>Bulimeni</w:t>
      </w:r>
      <w:proofErr w:type="spellEnd"/>
      <w:r w:rsidRPr="00C846B7">
        <w:rPr>
          <w:iCs/>
          <w:szCs w:val="20"/>
        </w:rPr>
        <w:t xml:space="preserve"> area. The pilot site is located at the following GPS coordinates: 26°45’29” S; 31°18’33” E, elevation 939m. This pilot project will introduce electricity to the community for both commercial (</w:t>
      </w:r>
      <w:r w:rsidR="00913A82" w:rsidRPr="00C846B7">
        <w:rPr>
          <w:iCs/>
          <w:szCs w:val="20"/>
        </w:rPr>
        <w:t>s</w:t>
      </w:r>
      <w:r w:rsidRPr="00C846B7">
        <w:rPr>
          <w:iCs/>
          <w:szCs w:val="20"/>
        </w:rPr>
        <w:t xml:space="preserve">mall business / cottage industries) and residential consumption. </w:t>
      </w:r>
      <w:r w:rsidR="00D81D30" w:rsidRPr="00C846B7">
        <w:rPr>
          <w:iCs/>
          <w:szCs w:val="20"/>
        </w:rPr>
        <w:t xml:space="preserve">Electricity infrastructure will be introduced in conjunction with other development measures to demonstrate the </w:t>
      </w:r>
      <w:r w:rsidR="003E0970" w:rsidRPr="00C846B7">
        <w:rPr>
          <w:iCs/>
          <w:szCs w:val="20"/>
        </w:rPr>
        <w:t xml:space="preserve">impact of an integrated approach for </w:t>
      </w:r>
      <w:r w:rsidR="00A23E7E" w:rsidRPr="00C846B7">
        <w:rPr>
          <w:iCs/>
          <w:szCs w:val="20"/>
        </w:rPr>
        <w:t>minigrid</w:t>
      </w:r>
      <w:r w:rsidR="003E0970" w:rsidRPr="00C846B7">
        <w:rPr>
          <w:iCs/>
          <w:szCs w:val="20"/>
        </w:rPr>
        <w:t xml:space="preserve"> developments. </w:t>
      </w:r>
      <w:r w:rsidR="000D6452" w:rsidRPr="00C846B7">
        <w:rPr>
          <w:iCs/>
          <w:szCs w:val="20"/>
        </w:rPr>
        <w:t xml:space="preserve"> </w:t>
      </w:r>
    </w:p>
    <w:p w14:paraId="6A840B5A" w14:textId="44EBB76B" w:rsidR="005B540B" w:rsidRPr="00C846B7" w:rsidRDefault="005B540B" w:rsidP="005B540B">
      <w:pPr>
        <w:pStyle w:val="Heading3"/>
      </w:pPr>
      <w:bookmarkStart w:id="172" w:name="_Toc61447678"/>
      <w:bookmarkStart w:id="173" w:name="_Toc64484997"/>
      <w:bookmarkStart w:id="174" w:name="_Toc73717124"/>
      <w:bookmarkStart w:id="175" w:name="_Toc74821819"/>
      <w:bookmarkStart w:id="176" w:name="_Toc84961009"/>
      <w:r w:rsidRPr="00C846B7">
        <w:t>1.3 Potential social and environmental issues</w:t>
      </w:r>
      <w:bookmarkEnd w:id="172"/>
      <w:bookmarkEnd w:id="173"/>
      <w:bookmarkEnd w:id="174"/>
      <w:bookmarkEnd w:id="175"/>
      <w:bookmarkEnd w:id="176"/>
    </w:p>
    <w:p w14:paraId="01D5F6B9" w14:textId="31F9CC86" w:rsidR="005B540B" w:rsidRPr="00C846B7" w:rsidRDefault="005B540B" w:rsidP="005B540B">
      <w:pPr>
        <w:spacing w:before="60"/>
        <w:rPr>
          <w:iCs/>
          <w:szCs w:val="20"/>
        </w:rPr>
      </w:pPr>
      <w:r w:rsidRPr="00C846B7">
        <w:rPr>
          <w:iCs/>
          <w:szCs w:val="20"/>
        </w:rPr>
        <w:t>The benefits of providing access to clean energy in rural areas are multiple. Access to electricity can improve socio-economic conditions through its influence on key components of poverty</w:t>
      </w:r>
      <w:r w:rsidR="00913A82" w:rsidRPr="00C846B7">
        <w:rPr>
          <w:iCs/>
          <w:szCs w:val="20"/>
        </w:rPr>
        <w:t>,</w:t>
      </w:r>
      <w:r w:rsidRPr="00C846B7">
        <w:rPr>
          <w:iCs/>
          <w:szCs w:val="20"/>
        </w:rPr>
        <w:t xml:space="preserve"> namely health, education, income and environment. Electricity access provides avenues for participation in the economy, providing information access, increased connectivity and communication, access to banking and credit systems and local opportunities for skilled and educated workers. Rural electrification is generally associated with improved gender equity and women</w:t>
      </w:r>
      <w:r w:rsidR="00906AA6" w:rsidRPr="00C846B7">
        <w:rPr>
          <w:iCs/>
          <w:szCs w:val="20"/>
        </w:rPr>
        <w:t>’s</w:t>
      </w:r>
      <w:r w:rsidRPr="00C846B7">
        <w:rPr>
          <w:iCs/>
          <w:szCs w:val="20"/>
        </w:rPr>
        <w:t xml:space="preserve"> empowerment, creating opportunities for girls to access education and, for women more generally, improved safety and income diversification along with the opportunity to engage in microenterprise creation and other income-generating activities. </w:t>
      </w:r>
    </w:p>
    <w:p w14:paraId="0866C2AB" w14:textId="77777777" w:rsidR="005B540B" w:rsidRPr="00C846B7" w:rsidRDefault="005B540B" w:rsidP="005B540B">
      <w:pPr>
        <w:spacing w:before="60"/>
        <w:rPr>
          <w:iCs/>
          <w:szCs w:val="20"/>
        </w:rPr>
      </w:pPr>
      <w:r w:rsidRPr="00C846B7">
        <w:rPr>
          <w:iCs/>
          <w:szCs w:val="20"/>
        </w:rPr>
        <w:t xml:space="preserve">Clean energy solutions ensure these benefits are achieved with limited impact on the environment and by active displacement of more harmful fuel sources.  </w:t>
      </w:r>
    </w:p>
    <w:p w14:paraId="177BC234" w14:textId="6946DB16" w:rsidR="005B540B" w:rsidRPr="00C846B7" w:rsidRDefault="005B540B" w:rsidP="005B540B">
      <w:r w:rsidRPr="00C846B7">
        <w:rPr>
          <w:iCs/>
          <w:szCs w:val="20"/>
        </w:rPr>
        <w:t>While rural electrification programs are crucial to improve living conditions and promote development, they may also have unintended adverse impacts. These may include changing cultural or social practices, localized impact on the environment where construction occurs, increased light pollution, increased usage of water for economic activities, among other.</w:t>
      </w:r>
    </w:p>
    <w:p w14:paraId="343BA127" w14:textId="6D5F3D72" w:rsidR="005B540B" w:rsidRPr="00C846B7" w:rsidRDefault="005B540B" w:rsidP="005B540B">
      <w:r w:rsidRPr="00C846B7">
        <w:t xml:space="preserve">The SESP has identified the following potential </w:t>
      </w:r>
      <w:r w:rsidR="003266A8" w:rsidRPr="00C846B7">
        <w:t xml:space="preserve">areas of </w:t>
      </w:r>
      <w:r w:rsidRPr="00C846B7">
        <w:t>risk arising from the implementation of the project:</w:t>
      </w:r>
    </w:p>
    <w:tbl>
      <w:tblPr>
        <w:tblW w:w="750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5"/>
      </w:tblGrid>
      <w:tr w:rsidR="005B540B" w:rsidRPr="00C846B7" w14:paraId="5B7FB91A" w14:textId="77777777" w:rsidTr="1CD93AB1">
        <w:trPr>
          <w:jc w:val="center"/>
        </w:trPr>
        <w:tc>
          <w:tcPr>
            <w:tcW w:w="7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A21800" w14:textId="7CF6F27D"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sz w:val="18"/>
                <w:szCs w:val="18"/>
                <w:lang w:eastAsia="en-GB"/>
              </w:rPr>
              <w:t>Overarching Principle 1: Leave No One Behind</w:t>
            </w:r>
          </w:p>
        </w:tc>
      </w:tr>
      <w:tr w:rsidR="005B540B" w:rsidRPr="00C846B7" w14:paraId="16366843"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4DECF316"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sz w:val="18"/>
                <w:szCs w:val="18"/>
                <w:lang w:eastAsia="en-GB"/>
              </w:rPr>
              <w:t>Programming Principle 2: Human Rights </w:t>
            </w:r>
            <w:r w:rsidRPr="00C846B7">
              <w:rPr>
                <w:rFonts w:eastAsia="Times New Roman" w:cs="Calibri"/>
                <w:sz w:val="18"/>
                <w:szCs w:val="18"/>
                <w:lang w:val="en-GB" w:eastAsia="en-GB"/>
              </w:rPr>
              <w:t> </w:t>
            </w:r>
          </w:p>
        </w:tc>
      </w:tr>
      <w:tr w:rsidR="005B540B" w:rsidRPr="00C846B7" w14:paraId="30A3A765"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hideMark/>
          </w:tcPr>
          <w:p w14:paraId="0A0D05C9"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sz w:val="18"/>
                <w:szCs w:val="18"/>
                <w:lang w:eastAsia="en-GB"/>
              </w:rPr>
              <w:t>Programming Principle 3: Gender Equality and Women’s Empowerment</w:t>
            </w:r>
            <w:r w:rsidRPr="00C846B7">
              <w:rPr>
                <w:rFonts w:eastAsia="Times New Roman" w:cs="Calibri"/>
                <w:sz w:val="18"/>
                <w:szCs w:val="18"/>
                <w:lang w:val="en-GB" w:eastAsia="en-GB"/>
              </w:rPr>
              <w:t> </w:t>
            </w:r>
          </w:p>
        </w:tc>
      </w:tr>
      <w:tr w:rsidR="005B540B" w:rsidRPr="00C846B7" w14:paraId="331330E7"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hideMark/>
          </w:tcPr>
          <w:p w14:paraId="11598A16"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sz w:val="18"/>
                <w:szCs w:val="18"/>
                <w:lang w:eastAsia="en-GB"/>
              </w:rPr>
              <w:t>Programming Principle</w:t>
            </w:r>
            <w:r w:rsidRPr="00C846B7">
              <w:rPr>
                <w:rFonts w:eastAsia="Times New Roman" w:cs="Calibri"/>
                <w:color w:val="D13438"/>
                <w:sz w:val="18"/>
                <w:szCs w:val="18"/>
                <w:u w:val="single"/>
                <w:lang w:eastAsia="en-GB"/>
              </w:rPr>
              <w:t> </w:t>
            </w:r>
            <w:r w:rsidRPr="00C846B7">
              <w:rPr>
                <w:rFonts w:eastAsia="Times New Roman" w:cs="Calibri"/>
                <w:sz w:val="18"/>
                <w:szCs w:val="18"/>
                <w:lang w:eastAsia="en-GB"/>
              </w:rPr>
              <w:t>4: Sustainability and Resilience</w:t>
            </w:r>
            <w:r w:rsidRPr="00C846B7">
              <w:rPr>
                <w:rFonts w:eastAsia="Times New Roman" w:cs="Calibri"/>
                <w:sz w:val="14"/>
                <w:szCs w:val="14"/>
                <w:vertAlign w:val="superscript"/>
                <w:lang w:eastAsia="en-GB"/>
              </w:rPr>
              <w:t>2</w:t>
            </w:r>
            <w:r w:rsidRPr="00C846B7">
              <w:rPr>
                <w:rFonts w:eastAsia="Times New Roman" w:cs="Calibri"/>
                <w:sz w:val="18"/>
                <w:szCs w:val="18"/>
                <w:lang w:val="en-GB" w:eastAsia="en-GB"/>
              </w:rPr>
              <w:t> </w:t>
            </w:r>
          </w:p>
        </w:tc>
      </w:tr>
      <w:tr w:rsidR="005B540B" w:rsidRPr="00C846B7" w14:paraId="1CC0A192"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hideMark/>
          </w:tcPr>
          <w:p w14:paraId="0247EFA1"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sz w:val="18"/>
                <w:szCs w:val="18"/>
                <w:lang w:eastAsia="en-GB"/>
              </w:rPr>
              <w:t>Programming Principle 5: Accountability</w:t>
            </w:r>
            <w:r w:rsidRPr="00C846B7">
              <w:rPr>
                <w:rFonts w:eastAsia="Times New Roman" w:cs="Calibri"/>
                <w:sz w:val="18"/>
                <w:szCs w:val="18"/>
                <w:lang w:val="en-GB" w:eastAsia="en-GB"/>
              </w:rPr>
              <w:t> </w:t>
            </w:r>
          </w:p>
        </w:tc>
      </w:tr>
      <w:tr w:rsidR="005B540B" w:rsidRPr="00C846B7" w14:paraId="05D74EB0"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25032CB8"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1: Biodiversity Conservation and Sustainable Natural Resource Management</w:t>
            </w:r>
            <w:r w:rsidRPr="00C846B7">
              <w:rPr>
                <w:rFonts w:eastAsia="Times New Roman" w:cs="Calibri"/>
                <w:sz w:val="18"/>
                <w:szCs w:val="18"/>
                <w:lang w:val="en-GB" w:eastAsia="en-GB"/>
              </w:rPr>
              <w:t> </w:t>
            </w:r>
          </w:p>
        </w:tc>
      </w:tr>
      <w:tr w:rsidR="005B540B" w:rsidRPr="00C846B7" w14:paraId="005E6938"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2FF26020"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2: Climate Change and Disaster Risk</w:t>
            </w:r>
            <w:r w:rsidRPr="00C846B7">
              <w:rPr>
                <w:rFonts w:eastAsia="Times New Roman" w:cs="Calibri"/>
                <w:sz w:val="18"/>
                <w:szCs w:val="18"/>
                <w:lang w:val="en-GB" w:eastAsia="en-GB"/>
              </w:rPr>
              <w:t> </w:t>
            </w:r>
          </w:p>
        </w:tc>
      </w:tr>
      <w:tr w:rsidR="005B540B" w:rsidRPr="00C846B7" w14:paraId="69AB4187"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40F748A9"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3: Community Health, Safety and Security</w:t>
            </w:r>
            <w:r w:rsidRPr="00C846B7">
              <w:rPr>
                <w:rFonts w:eastAsia="Times New Roman" w:cs="Calibri"/>
                <w:sz w:val="18"/>
                <w:szCs w:val="18"/>
                <w:lang w:val="en-GB" w:eastAsia="en-GB"/>
              </w:rPr>
              <w:t> </w:t>
            </w:r>
          </w:p>
        </w:tc>
      </w:tr>
      <w:tr w:rsidR="005B540B" w:rsidRPr="00C846B7" w14:paraId="46DCE2E8"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69FDC0DE"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4: Cultural Heritage</w:t>
            </w:r>
            <w:r w:rsidRPr="00C846B7">
              <w:rPr>
                <w:rFonts w:eastAsia="Times New Roman" w:cs="Calibri"/>
                <w:sz w:val="18"/>
                <w:szCs w:val="18"/>
                <w:lang w:val="en-GB" w:eastAsia="en-GB"/>
              </w:rPr>
              <w:t> </w:t>
            </w:r>
          </w:p>
        </w:tc>
      </w:tr>
      <w:tr w:rsidR="005B540B" w:rsidRPr="00C846B7" w14:paraId="63FEED91"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22F9CB74"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5: Displacement and Resettlement</w:t>
            </w:r>
            <w:r w:rsidRPr="00C846B7">
              <w:rPr>
                <w:rFonts w:eastAsia="Times New Roman" w:cs="Calibri"/>
                <w:sz w:val="18"/>
                <w:szCs w:val="18"/>
                <w:lang w:val="en-GB" w:eastAsia="en-GB"/>
              </w:rPr>
              <w:t> </w:t>
            </w:r>
          </w:p>
        </w:tc>
      </w:tr>
      <w:tr w:rsidR="005B540B" w:rsidRPr="00C846B7" w14:paraId="255BE085" w14:textId="77777777" w:rsidTr="1CD93AB1">
        <w:trPr>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45ECB801" w14:textId="7C8BB5B9" w:rsidR="005B540B" w:rsidRPr="00C846B7" w:rsidRDefault="1D1BAF60"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6: Indigenous Peoples</w:t>
            </w:r>
            <w:r w:rsidR="00D72CD8" w:rsidRPr="00C846B7">
              <w:rPr>
                <w:rStyle w:val="FootnoteReference"/>
                <w:rFonts w:eastAsia="Times New Roman"/>
                <w:lang w:eastAsia="en-GB"/>
              </w:rPr>
              <w:footnoteReference w:id="92"/>
            </w:r>
            <w:r w:rsidRPr="00C846B7">
              <w:rPr>
                <w:rFonts w:eastAsia="Times New Roman" w:cs="Calibri"/>
                <w:sz w:val="18"/>
                <w:szCs w:val="18"/>
                <w:lang w:val="en-GB" w:eastAsia="en-GB"/>
              </w:rPr>
              <w:t> </w:t>
            </w:r>
          </w:p>
        </w:tc>
      </w:tr>
      <w:tr w:rsidR="005B540B" w:rsidRPr="00C846B7" w14:paraId="1CE39B91" w14:textId="77777777" w:rsidTr="1CD93AB1">
        <w:trPr>
          <w:trHeight w:val="300"/>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50C12635"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 </w:t>
            </w:r>
            <w:r w:rsidRPr="00C846B7">
              <w:rPr>
                <w:rFonts w:eastAsia="Times New Roman" w:cs="Calibri"/>
                <w:sz w:val="18"/>
                <w:szCs w:val="18"/>
                <w:lang w:eastAsia="en-GB"/>
              </w:rPr>
              <w:t>Standard 7: </w:t>
            </w:r>
            <w:proofErr w:type="spellStart"/>
            <w:r w:rsidRPr="00C846B7">
              <w:rPr>
                <w:rFonts w:eastAsia="Times New Roman" w:cs="Calibri"/>
                <w:sz w:val="18"/>
                <w:szCs w:val="18"/>
                <w:lang w:eastAsia="en-GB"/>
              </w:rPr>
              <w:t>Labour</w:t>
            </w:r>
            <w:proofErr w:type="spellEnd"/>
            <w:r w:rsidRPr="00C846B7">
              <w:rPr>
                <w:rFonts w:eastAsia="Times New Roman" w:cs="Calibri"/>
                <w:sz w:val="18"/>
                <w:szCs w:val="18"/>
                <w:lang w:eastAsia="en-GB"/>
              </w:rPr>
              <w:t> and Working Conditions</w:t>
            </w:r>
            <w:r w:rsidRPr="00C846B7">
              <w:rPr>
                <w:rFonts w:eastAsia="Times New Roman" w:cs="Calibri"/>
                <w:sz w:val="18"/>
                <w:szCs w:val="18"/>
                <w:lang w:val="en-GB" w:eastAsia="en-GB"/>
              </w:rPr>
              <w:t> </w:t>
            </w:r>
          </w:p>
        </w:tc>
      </w:tr>
      <w:tr w:rsidR="005B540B" w:rsidRPr="00C846B7" w14:paraId="748A1F1B" w14:textId="77777777" w:rsidTr="1CD93AB1">
        <w:trPr>
          <w:trHeight w:val="300"/>
          <w:jc w:val="center"/>
        </w:trPr>
        <w:tc>
          <w:tcPr>
            <w:tcW w:w="7505" w:type="dxa"/>
            <w:tcBorders>
              <w:top w:val="nil"/>
              <w:left w:val="single" w:sz="6" w:space="0" w:color="auto"/>
              <w:bottom w:val="single" w:sz="6" w:space="0" w:color="auto"/>
              <w:right w:val="single" w:sz="6" w:space="0" w:color="auto"/>
            </w:tcBorders>
            <w:shd w:val="clear" w:color="auto" w:fill="auto"/>
            <w:vAlign w:val="center"/>
            <w:hideMark/>
          </w:tcPr>
          <w:p w14:paraId="62D3DB1F" w14:textId="77777777" w:rsidR="005B540B" w:rsidRPr="00C846B7" w:rsidRDefault="005B540B" w:rsidP="00B35611">
            <w:pPr>
              <w:jc w:val="left"/>
              <w:textAlignment w:val="baseline"/>
              <w:rPr>
                <w:rFonts w:ascii="Segoe UI" w:eastAsia="Times New Roman" w:hAnsi="Segoe UI" w:cs="Segoe UI"/>
                <w:sz w:val="18"/>
                <w:szCs w:val="18"/>
                <w:lang w:val="en-GB" w:eastAsia="en-GB"/>
              </w:rPr>
            </w:pPr>
            <w:r w:rsidRPr="00C846B7">
              <w:rPr>
                <w:rFonts w:eastAsia="Times New Roman" w:cs="Calibri"/>
                <w:color w:val="000000"/>
                <w:sz w:val="18"/>
                <w:szCs w:val="18"/>
                <w:shd w:val="clear" w:color="auto" w:fill="FFFFFF"/>
                <w:lang w:eastAsia="en-GB"/>
              </w:rPr>
              <w:t>Project- level</w:t>
            </w:r>
            <w:r w:rsidRPr="00C846B7">
              <w:rPr>
                <w:rFonts w:eastAsia="Times New Roman" w:cs="Calibri"/>
                <w:sz w:val="18"/>
                <w:szCs w:val="18"/>
                <w:lang w:eastAsia="en-GB"/>
              </w:rPr>
              <w:t> Standard 8: Pollution Prevention and Resource Efficiency</w:t>
            </w:r>
            <w:r w:rsidRPr="00C846B7">
              <w:rPr>
                <w:rFonts w:eastAsia="Times New Roman" w:cs="Calibri"/>
                <w:sz w:val="18"/>
                <w:szCs w:val="18"/>
                <w:lang w:val="en-GB" w:eastAsia="en-GB"/>
              </w:rPr>
              <w:t> </w:t>
            </w:r>
          </w:p>
        </w:tc>
      </w:tr>
    </w:tbl>
    <w:p w14:paraId="4262FCAB" w14:textId="77777777" w:rsidR="005B540B" w:rsidRPr="00C846B7" w:rsidRDefault="005B540B" w:rsidP="000D2A12">
      <w:pPr>
        <w:spacing w:before="60"/>
        <w:jc w:val="left"/>
        <w:rPr>
          <w:iCs/>
          <w:szCs w:val="20"/>
        </w:rPr>
      </w:pPr>
    </w:p>
    <w:p w14:paraId="5FB5B276" w14:textId="701F01F7" w:rsidR="00FB6942" w:rsidRPr="00C846B7" w:rsidRDefault="03C5CE45" w:rsidP="003C2E7B">
      <w:pPr>
        <w:spacing w:before="60"/>
      </w:pPr>
      <w:r w:rsidRPr="00C846B7">
        <w:rPr>
          <w:rFonts w:cs="Arial"/>
        </w:rPr>
        <w:t xml:space="preserve">The number of direct project beneficiaries is expected to be around </w:t>
      </w:r>
      <w:r w:rsidR="633A8C76" w:rsidRPr="00C846B7">
        <w:rPr>
          <w:rFonts w:cs="Arial"/>
        </w:rPr>
        <w:t>4</w:t>
      </w:r>
      <w:r w:rsidR="6F613B83" w:rsidRPr="00C846B7">
        <w:rPr>
          <w:rFonts w:cs="Arial"/>
        </w:rPr>
        <w:t>59</w:t>
      </w:r>
      <w:r w:rsidRPr="00C846B7">
        <w:rPr>
          <w:rFonts w:cs="Arial"/>
        </w:rPr>
        <w:t xml:space="preserve"> persons, of whom approximately </w:t>
      </w:r>
      <w:r w:rsidR="633A8C76" w:rsidRPr="00C846B7">
        <w:rPr>
          <w:rFonts w:cs="Arial"/>
        </w:rPr>
        <w:t>23</w:t>
      </w:r>
      <w:r w:rsidR="7B530524" w:rsidRPr="00C846B7">
        <w:rPr>
          <w:rFonts w:cs="Arial"/>
        </w:rPr>
        <w:t>4</w:t>
      </w:r>
      <w:r w:rsidRPr="00C846B7">
        <w:rPr>
          <w:rFonts w:cs="Arial"/>
        </w:rPr>
        <w:t xml:space="preserve"> women. The lifetime global environmental benefits that will accrue from the adoption of clean energy minigrid technologies is estimated at 2,444</w:t>
      </w:r>
      <w:r w:rsidRPr="00C846B7">
        <w:rPr>
          <w:rFonts w:cs="Arial"/>
          <w:i/>
          <w:iCs/>
        </w:rPr>
        <w:t xml:space="preserve"> </w:t>
      </w:r>
      <w:r w:rsidRPr="00C846B7">
        <w:rPr>
          <w:rFonts w:cs="Arial"/>
        </w:rPr>
        <w:t>tCO</w:t>
      </w:r>
      <w:r w:rsidRPr="00C846B7">
        <w:rPr>
          <w:rFonts w:cs="Arial"/>
          <w:vertAlign w:val="subscript"/>
        </w:rPr>
        <w:t>2</w:t>
      </w:r>
      <w:r w:rsidRPr="00C846B7">
        <w:rPr>
          <w:rFonts w:cs="Arial"/>
        </w:rPr>
        <w:t xml:space="preserve">e. Indirect emission reductions amounting to </w:t>
      </w:r>
      <w:r w:rsidR="00E27738" w:rsidRPr="00C846B7">
        <w:rPr>
          <w:rFonts w:cs="Arial"/>
        </w:rPr>
        <w:t xml:space="preserve">54,000 </w:t>
      </w:r>
      <w:r w:rsidRPr="00C846B7">
        <w:rPr>
          <w:rFonts w:cs="Arial"/>
        </w:rPr>
        <w:t xml:space="preserve">tCO2e are expected due to investments in minigrids completed during the 10-year influence period following project completion, predominantly through the replication of the sustainable technology value chain. The project yields a GEF abatement cost of </w:t>
      </w:r>
      <w:r w:rsidR="1FB16916" w:rsidRPr="00C846B7">
        <w:rPr>
          <w:rFonts w:cs="Arial"/>
        </w:rPr>
        <w:t>1,08</w:t>
      </w:r>
      <w:r w:rsidR="2AFBDBC1" w:rsidRPr="00C846B7">
        <w:rPr>
          <w:rFonts w:cs="Arial"/>
        </w:rPr>
        <w:t>6</w:t>
      </w:r>
      <w:r w:rsidRPr="00C846B7">
        <w:rPr>
          <w:rFonts w:cs="Arial"/>
        </w:rPr>
        <w:t> USD/tCO</w:t>
      </w:r>
      <w:r w:rsidRPr="00C846B7">
        <w:rPr>
          <w:rFonts w:cs="Arial"/>
          <w:vertAlign w:val="subscript"/>
        </w:rPr>
        <w:t>2</w:t>
      </w:r>
      <w:r w:rsidRPr="00C846B7">
        <w:rPr>
          <w:rFonts w:cs="Arial"/>
        </w:rPr>
        <w:t>e. This abatement cost takes into consideration overall upfront and replacement CAPEX of both pilots, as well as CAPEX for PUE overlay.</w:t>
      </w:r>
    </w:p>
    <w:p w14:paraId="62D1DA3D" w14:textId="7D6AFA2B" w:rsidR="00245E42" w:rsidRPr="00C846B7" w:rsidRDefault="000D6452" w:rsidP="003C2E7B">
      <w:pPr>
        <w:spacing w:before="60"/>
        <w:rPr>
          <w:iCs/>
          <w:szCs w:val="20"/>
        </w:rPr>
      </w:pPr>
      <w:r w:rsidRPr="00C846B7">
        <w:rPr>
          <w:iCs/>
          <w:szCs w:val="20"/>
        </w:rPr>
        <w:t xml:space="preserve">The monitoring of identified impacts will form part of the project. Pilot projects are particularly important for understanding and quantifying impact including unexpected impacts. Stakeholders are key to this process. Active stakeholder engagement is therefore a priority and the focus of this plan. </w:t>
      </w:r>
    </w:p>
    <w:p w14:paraId="27AE4056" w14:textId="77777777" w:rsidR="00245E42" w:rsidRPr="00C846B7" w:rsidRDefault="00245E42" w:rsidP="00245E42">
      <w:pPr>
        <w:pStyle w:val="Heading2"/>
      </w:pPr>
      <w:bookmarkStart w:id="177" w:name="_Toc64484998"/>
      <w:bookmarkStart w:id="178" w:name="_Toc73717125"/>
      <w:bookmarkStart w:id="179" w:name="_Toc74821820"/>
      <w:bookmarkStart w:id="180" w:name="_Toc84961010"/>
      <w:r w:rsidRPr="00C846B7">
        <w:t>2. Regulations and Requirements</w:t>
      </w:r>
      <w:bookmarkEnd w:id="177"/>
      <w:bookmarkEnd w:id="178"/>
      <w:bookmarkEnd w:id="179"/>
      <w:bookmarkEnd w:id="180"/>
      <w:r w:rsidRPr="00C846B7">
        <w:t xml:space="preserve"> </w:t>
      </w:r>
    </w:p>
    <w:p w14:paraId="62E6E57A" w14:textId="2E31F888" w:rsidR="00245E42" w:rsidRPr="00C846B7" w:rsidRDefault="1C9641D4" w:rsidP="005B540B">
      <w:pPr>
        <w:spacing w:before="60"/>
        <w:rPr>
          <w:rFonts w:cs="Arial"/>
          <w:iCs/>
          <w:szCs w:val="20"/>
        </w:rPr>
      </w:pPr>
      <w:r w:rsidRPr="00C846B7">
        <w:rPr>
          <w:rFonts w:cs="Arial"/>
        </w:rPr>
        <w:t xml:space="preserve">At a national level, the Eswatini Environment Authority (EEA), a regulatory agency under the Ministry of Tourism and Environmental Affairs (MTEA), is responsible </w:t>
      </w:r>
      <w:r w:rsidR="5604B0C7" w:rsidRPr="00C846B7">
        <w:rPr>
          <w:rFonts w:cs="Arial"/>
        </w:rPr>
        <w:t>for</w:t>
      </w:r>
      <w:r w:rsidRPr="00C846B7">
        <w:rPr>
          <w:rFonts w:cs="Arial"/>
        </w:rPr>
        <w:t xml:space="preserve"> facilitat</w:t>
      </w:r>
      <w:r w:rsidR="5604B0C7" w:rsidRPr="00C846B7">
        <w:rPr>
          <w:rFonts w:cs="Arial"/>
        </w:rPr>
        <w:t>ing</w:t>
      </w:r>
      <w:r w:rsidRPr="00C846B7">
        <w:rPr>
          <w:rFonts w:cs="Arial"/>
        </w:rPr>
        <w:t xml:space="preserve"> sustainable development and ensuring all development complies with the relevant environmental laws of the country. A comprehensive legal framework is in place</w:t>
      </w:r>
      <w:r w:rsidR="00245E42" w:rsidRPr="00C846B7">
        <w:rPr>
          <w:rStyle w:val="FootnoteReference"/>
        </w:rPr>
        <w:footnoteReference w:id="93"/>
      </w:r>
      <w:r w:rsidRPr="00C846B7">
        <w:rPr>
          <w:rFonts w:cs="Arial"/>
        </w:rPr>
        <w:t xml:space="preserve">, with the Environmental Management Act of 2002 the </w:t>
      </w:r>
      <w:r w:rsidR="1298A853" w:rsidRPr="00C846B7">
        <w:rPr>
          <w:rFonts w:cs="Arial"/>
        </w:rPr>
        <w:t>principal</w:t>
      </w:r>
      <w:r w:rsidRPr="00C846B7">
        <w:rPr>
          <w:rFonts w:cs="Arial"/>
        </w:rPr>
        <w:t xml:space="preserve"> Act guiding environmental matters in the country. The Environmental Audit, Assessment and Review Regulations, 2000 provides the requirements and process for obtaining and retaining an Environmental Compliance Certificate for all new developments. Requirements for public </w:t>
      </w:r>
      <w:r w:rsidR="1298A853" w:rsidRPr="00C846B7">
        <w:rPr>
          <w:rFonts w:cs="Arial"/>
        </w:rPr>
        <w:t>participation</w:t>
      </w:r>
      <w:r w:rsidRPr="00C846B7">
        <w:rPr>
          <w:rFonts w:cs="Arial"/>
        </w:rPr>
        <w:t xml:space="preserve"> is included in these Regulations. </w:t>
      </w:r>
    </w:p>
    <w:p w14:paraId="5C4358EB" w14:textId="2DFF8FA0" w:rsidR="005B540B" w:rsidRPr="00C846B7" w:rsidRDefault="005B540B" w:rsidP="005B540B">
      <w:r w:rsidRPr="00C846B7">
        <w:t>In addition, the project will adhere to the relevant international obligations on public consultation and disclosure requirements related to the social and environmental assessment process established by the Guidance Note of the UNDP Social and Environmental Standards (SES) for Stakeholder Engagement. Through this SEP, UNDP meets the requirements of the GEF’s Environmental and Social Safeguards Policy too regarding stakeholder engagement.</w:t>
      </w:r>
    </w:p>
    <w:p w14:paraId="4CA5265B" w14:textId="01261C6D" w:rsidR="00AA0708" w:rsidRPr="00C846B7" w:rsidRDefault="00AA0708" w:rsidP="00AA0708">
      <w:pPr>
        <w:pStyle w:val="Heading2"/>
      </w:pPr>
      <w:bookmarkStart w:id="181" w:name="_Toc64484999"/>
      <w:bookmarkStart w:id="182" w:name="_Toc73717126"/>
      <w:bookmarkStart w:id="183" w:name="_Toc74821821"/>
      <w:bookmarkStart w:id="184" w:name="_Toc84961011"/>
      <w:r w:rsidRPr="00C846B7">
        <w:t>3. Stakeholder Identification</w:t>
      </w:r>
      <w:bookmarkEnd w:id="181"/>
      <w:bookmarkEnd w:id="182"/>
      <w:bookmarkEnd w:id="183"/>
      <w:bookmarkEnd w:id="184"/>
      <w:r w:rsidRPr="00C846B7">
        <w:t xml:space="preserve"> </w:t>
      </w:r>
    </w:p>
    <w:p w14:paraId="09B1BBDE" w14:textId="77777777" w:rsidR="00AA0708" w:rsidRPr="00C846B7" w:rsidRDefault="00AA0708" w:rsidP="00AA0708">
      <w:r w:rsidRPr="00C846B7">
        <w:t xml:space="preserve">As part of the PPG development process, the project team identified several groups of stakeholders. </w:t>
      </w:r>
    </w:p>
    <w:p w14:paraId="0280E927" w14:textId="783D3C95" w:rsidR="00AA0708" w:rsidRPr="00C846B7" w:rsidRDefault="004C6A52" w:rsidP="004C6A52">
      <w:pPr>
        <w:pStyle w:val="Heading3"/>
      </w:pPr>
      <w:bookmarkStart w:id="185" w:name="_Toc61447681"/>
      <w:bookmarkStart w:id="186" w:name="_Toc64485000"/>
      <w:bookmarkStart w:id="187" w:name="_Toc73717127"/>
      <w:bookmarkStart w:id="188" w:name="_Toc74821822"/>
      <w:bookmarkStart w:id="189" w:name="_Toc84961012"/>
      <w:r w:rsidRPr="00C846B7">
        <w:t xml:space="preserve">3.1 </w:t>
      </w:r>
      <w:r w:rsidR="00AA0708" w:rsidRPr="00C846B7">
        <w:t>State and local government authorities, i.e. public sector entities</w:t>
      </w:r>
      <w:bookmarkEnd w:id="185"/>
      <w:bookmarkEnd w:id="186"/>
      <w:bookmarkEnd w:id="187"/>
      <w:bookmarkEnd w:id="188"/>
      <w:bookmarkEnd w:id="189"/>
    </w:p>
    <w:p w14:paraId="3AF30789" w14:textId="1D066515" w:rsidR="004C6A52" w:rsidRPr="00C846B7" w:rsidRDefault="00AA0708" w:rsidP="003C2724">
      <w:pPr>
        <w:pStyle w:val="ListParagraph"/>
        <w:numPr>
          <w:ilvl w:val="0"/>
          <w:numId w:val="39"/>
        </w:numPr>
        <w:spacing w:before="120" w:line="260" w:lineRule="exact"/>
        <w:contextualSpacing/>
        <w:jc w:val="both"/>
      </w:pPr>
      <w:r w:rsidRPr="00C846B7">
        <w:t xml:space="preserve">Public sector parties </w:t>
      </w:r>
    </w:p>
    <w:p w14:paraId="77AD3415" w14:textId="7ECDDF0E" w:rsidR="004C6A52" w:rsidRPr="00C846B7" w:rsidRDefault="004C6A52" w:rsidP="003C2724">
      <w:pPr>
        <w:pStyle w:val="ListParagraph"/>
        <w:numPr>
          <w:ilvl w:val="1"/>
          <w:numId w:val="39"/>
        </w:numPr>
        <w:spacing w:before="120" w:line="260" w:lineRule="exact"/>
        <w:contextualSpacing/>
      </w:pPr>
      <w:r w:rsidRPr="00C846B7">
        <w:t>Eswatini Energy Regulatory Authority (ESERA)</w:t>
      </w:r>
    </w:p>
    <w:p w14:paraId="4AB409FB" w14:textId="77777777" w:rsidR="004C6A52" w:rsidRPr="00C846B7" w:rsidRDefault="004C6A52" w:rsidP="003C2724">
      <w:pPr>
        <w:pStyle w:val="ListParagraph"/>
        <w:numPr>
          <w:ilvl w:val="1"/>
          <w:numId w:val="39"/>
        </w:numPr>
        <w:spacing w:before="120" w:line="260" w:lineRule="exact"/>
        <w:contextualSpacing/>
      </w:pPr>
      <w:r w:rsidRPr="00C846B7">
        <w:t>Eswatini Electricity Company (EEC)</w:t>
      </w:r>
    </w:p>
    <w:p w14:paraId="77EFC1DD" w14:textId="77777777" w:rsidR="004C6A52" w:rsidRPr="00C846B7" w:rsidRDefault="004C6A52" w:rsidP="003C2724">
      <w:pPr>
        <w:pStyle w:val="ListParagraph"/>
        <w:numPr>
          <w:ilvl w:val="1"/>
          <w:numId w:val="39"/>
        </w:numPr>
        <w:spacing w:before="120" w:line="260" w:lineRule="exact"/>
        <w:contextualSpacing/>
      </w:pPr>
      <w:r w:rsidRPr="00C846B7">
        <w:t>Eswatini Environment Authority (EEA)</w:t>
      </w:r>
    </w:p>
    <w:p w14:paraId="113E7123" w14:textId="11C5F39B" w:rsidR="00AA0708" w:rsidRDefault="004C6A52" w:rsidP="003C2724">
      <w:pPr>
        <w:pStyle w:val="ListParagraph"/>
        <w:numPr>
          <w:ilvl w:val="1"/>
          <w:numId w:val="39"/>
        </w:numPr>
        <w:spacing w:before="120" w:line="260" w:lineRule="exact"/>
        <w:contextualSpacing/>
        <w:jc w:val="both"/>
      </w:pPr>
      <w:r w:rsidRPr="00C846B7">
        <w:t>Microprojects Program (MPP) unit</w:t>
      </w:r>
    </w:p>
    <w:p w14:paraId="07E1312A" w14:textId="74AE46EC" w:rsidR="009C64CB" w:rsidRPr="00C846B7" w:rsidRDefault="009C64CB" w:rsidP="003C2724">
      <w:pPr>
        <w:pStyle w:val="ListParagraph"/>
        <w:numPr>
          <w:ilvl w:val="1"/>
          <w:numId w:val="39"/>
        </w:numPr>
        <w:spacing w:before="120" w:line="260" w:lineRule="exact"/>
        <w:contextualSpacing/>
        <w:jc w:val="both"/>
      </w:pPr>
      <w:r>
        <w:t>Ministry of Natural Resources and Energy</w:t>
      </w:r>
    </w:p>
    <w:p w14:paraId="3BBFEABE" w14:textId="77777777" w:rsidR="004C6A52" w:rsidRPr="00C846B7" w:rsidRDefault="004C6A52" w:rsidP="003C2724">
      <w:pPr>
        <w:pStyle w:val="ListParagraph"/>
        <w:numPr>
          <w:ilvl w:val="1"/>
          <w:numId w:val="39"/>
        </w:numPr>
        <w:spacing w:before="120" w:line="260" w:lineRule="exact"/>
        <w:contextualSpacing/>
      </w:pPr>
      <w:r w:rsidRPr="00C846B7">
        <w:t xml:space="preserve">Ministry of </w:t>
      </w:r>
      <w:proofErr w:type="spellStart"/>
      <w:r w:rsidRPr="00C846B7">
        <w:t>Tinkhudla</w:t>
      </w:r>
      <w:proofErr w:type="spellEnd"/>
      <w:r w:rsidRPr="00C846B7">
        <w:t xml:space="preserve"> Administration</w:t>
      </w:r>
    </w:p>
    <w:p w14:paraId="4C9D4DE5" w14:textId="77777777" w:rsidR="004C6A52" w:rsidRPr="00C846B7" w:rsidRDefault="004C6A52" w:rsidP="003C2724">
      <w:pPr>
        <w:pStyle w:val="ListParagraph"/>
        <w:numPr>
          <w:ilvl w:val="1"/>
          <w:numId w:val="39"/>
        </w:numPr>
        <w:spacing w:before="120" w:line="260" w:lineRule="exact"/>
        <w:contextualSpacing/>
      </w:pPr>
      <w:r w:rsidRPr="00C846B7">
        <w:t>Ministry of Finance</w:t>
      </w:r>
    </w:p>
    <w:p w14:paraId="49C21FFC" w14:textId="77777777" w:rsidR="004C6A52" w:rsidRPr="00C846B7" w:rsidRDefault="004C6A52" w:rsidP="003C2724">
      <w:pPr>
        <w:pStyle w:val="ListParagraph"/>
        <w:numPr>
          <w:ilvl w:val="1"/>
          <w:numId w:val="39"/>
        </w:numPr>
        <w:spacing w:before="120" w:line="260" w:lineRule="exact"/>
        <w:contextualSpacing/>
      </w:pPr>
      <w:r w:rsidRPr="00C846B7">
        <w:t>Ministry of Economic Planning and Development</w:t>
      </w:r>
    </w:p>
    <w:p w14:paraId="3751DF90" w14:textId="77777777" w:rsidR="004C6A52" w:rsidRPr="00C846B7" w:rsidRDefault="004C6A52" w:rsidP="003C2724">
      <w:pPr>
        <w:pStyle w:val="ListParagraph"/>
        <w:numPr>
          <w:ilvl w:val="1"/>
          <w:numId w:val="39"/>
        </w:numPr>
        <w:spacing w:before="120" w:line="260" w:lineRule="exact"/>
        <w:contextualSpacing/>
      </w:pPr>
      <w:r w:rsidRPr="00C846B7">
        <w:t>Ministry of Commerce, Industry and Trade (SMME Unit)</w:t>
      </w:r>
    </w:p>
    <w:p w14:paraId="3F2F046C" w14:textId="0AC8D42A" w:rsidR="004C6A52" w:rsidRPr="00C846B7" w:rsidRDefault="004C6A52" w:rsidP="003C2724">
      <w:pPr>
        <w:pStyle w:val="ListParagraph"/>
        <w:numPr>
          <w:ilvl w:val="1"/>
          <w:numId w:val="39"/>
        </w:numPr>
        <w:spacing w:before="120" w:line="260" w:lineRule="exact"/>
        <w:contextualSpacing/>
        <w:jc w:val="both"/>
      </w:pPr>
      <w:r w:rsidRPr="00C846B7">
        <w:t>Ministry of Agriculture</w:t>
      </w:r>
    </w:p>
    <w:p w14:paraId="557FF805" w14:textId="440B3584" w:rsidR="004C6A52" w:rsidRPr="00C846B7" w:rsidRDefault="004C6A52" w:rsidP="003C2724">
      <w:pPr>
        <w:pStyle w:val="ListParagraph"/>
        <w:numPr>
          <w:ilvl w:val="1"/>
          <w:numId w:val="39"/>
        </w:numPr>
        <w:spacing w:before="120" w:line="260" w:lineRule="exact"/>
        <w:contextualSpacing/>
        <w:jc w:val="both"/>
      </w:pPr>
      <w:r w:rsidRPr="00C846B7">
        <w:t>Deputy Prime Minister’s Office</w:t>
      </w:r>
    </w:p>
    <w:p w14:paraId="7D10DEBE" w14:textId="7F25C7D7" w:rsidR="004C6A52" w:rsidRPr="00C846B7" w:rsidRDefault="004C6A52" w:rsidP="003C2724">
      <w:pPr>
        <w:pStyle w:val="ListParagraph"/>
        <w:numPr>
          <w:ilvl w:val="1"/>
          <w:numId w:val="39"/>
        </w:numPr>
        <w:spacing w:before="120" w:line="260" w:lineRule="exact"/>
        <w:contextualSpacing/>
        <w:jc w:val="both"/>
      </w:pPr>
      <w:r w:rsidRPr="00C846B7">
        <w:t>Ministry of Tourism and Environmental Affairs (Climate Change Unit) and GEF focal point</w:t>
      </w:r>
    </w:p>
    <w:p w14:paraId="67706EDA" w14:textId="4877FE2E" w:rsidR="00956E99" w:rsidRPr="00C846B7" w:rsidRDefault="00956E99" w:rsidP="003C2724">
      <w:pPr>
        <w:pStyle w:val="ListParagraph"/>
        <w:numPr>
          <w:ilvl w:val="1"/>
          <w:numId w:val="39"/>
        </w:numPr>
        <w:spacing w:before="120" w:line="260" w:lineRule="exact"/>
        <w:contextualSpacing/>
        <w:jc w:val="both"/>
      </w:pPr>
      <w:r w:rsidRPr="00C846B7">
        <w:t>Eswatini Standards Authority (ESWASA)</w:t>
      </w:r>
    </w:p>
    <w:p w14:paraId="79ABBA5F" w14:textId="77777777" w:rsidR="004C6A52" w:rsidRPr="00C846B7" w:rsidRDefault="004C6A52" w:rsidP="004C6A52">
      <w:pPr>
        <w:pStyle w:val="ListParagraph"/>
        <w:numPr>
          <w:ilvl w:val="0"/>
          <w:numId w:val="0"/>
        </w:numPr>
        <w:spacing w:before="120" w:line="260" w:lineRule="exact"/>
        <w:ind w:left="1440"/>
        <w:contextualSpacing/>
        <w:jc w:val="both"/>
      </w:pPr>
    </w:p>
    <w:p w14:paraId="7E4A5BD0" w14:textId="67685ADF" w:rsidR="00AA0708" w:rsidRPr="00C846B7" w:rsidRDefault="004C6A52" w:rsidP="004C6A52">
      <w:pPr>
        <w:pStyle w:val="Heading3"/>
      </w:pPr>
      <w:bookmarkStart w:id="190" w:name="_Toc61447682"/>
      <w:bookmarkStart w:id="191" w:name="_Toc64485001"/>
      <w:bookmarkStart w:id="192" w:name="_Toc73717128"/>
      <w:bookmarkStart w:id="193" w:name="_Toc74821823"/>
      <w:bookmarkStart w:id="194" w:name="_Toc84961013"/>
      <w:r w:rsidRPr="00C846B7">
        <w:t xml:space="preserve">3.2 </w:t>
      </w:r>
      <w:r w:rsidR="00AA0708" w:rsidRPr="00C846B7">
        <w:t>Private sector associations and companies</w:t>
      </w:r>
      <w:bookmarkEnd w:id="190"/>
      <w:bookmarkEnd w:id="191"/>
      <w:bookmarkEnd w:id="192"/>
      <w:bookmarkEnd w:id="193"/>
      <w:bookmarkEnd w:id="194"/>
    </w:p>
    <w:p w14:paraId="382B6295" w14:textId="1218D8A1" w:rsidR="00AA0708" w:rsidRPr="00C846B7" w:rsidRDefault="00AA0708" w:rsidP="003C2724">
      <w:pPr>
        <w:pStyle w:val="ListParagraph"/>
        <w:numPr>
          <w:ilvl w:val="0"/>
          <w:numId w:val="40"/>
        </w:numPr>
        <w:spacing w:before="120" w:line="260" w:lineRule="exact"/>
        <w:jc w:val="both"/>
      </w:pPr>
      <w:r w:rsidRPr="00C846B7">
        <w:t>Private sector parties</w:t>
      </w:r>
    </w:p>
    <w:p w14:paraId="7371CF75" w14:textId="77777777" w:rsidR="00AA0708" w:rsidRPr="00C846B7" w:rsidRDefault="00AA0708" w:rsidP="003C2724">
      <w:pPr>
        <w:pStyle w:val="ListParagraph"/>
        <w:numPr>
          <w:ilvl w:val="1"/>
          <w:numId w:val="40"/>
        </w:numPr>
        <w:spacing w:before="120" w:line="260" w:lineRule="exact"/>
        <w:jc w:val="both"/>
      </w:pPr>
      <w:r w:rsidRPr="00C846B7">
        <w:t>Associations</w:t>
      </w:r>
    </w:p>
    <w:p w14:paraId="185603D0" w14:textId="5CE3BC33" w:rsidR="00AA0708" w:rsidRPr="00C846B7" w:rsidRDefault="004C6A52" w:rsidP="003C2724">
      <w:pPr>
        <w:pStyle w:val="ListParagraph"/>
        <w:numPr>
          <w:ilvl w:val="2"/>
          <w:numId w:val="40"/>
        </w:numPr>
        <w:spacing w:before="120" w:line="260" w:lineRule="exact"/>
        <w:contextualSpacing/>
        <w:jc w:val="both"/>
      </w:pPr>
      <w:r w:rsidRPr="00C846B7">
        <w:t>Renewable Energy Association of Eswatini (REASWA)</w:t>
      </w:r>
    </w:p>
    <w:p w14:paraId="79220CF4" w14:textId="77777777" w:rsidR="00956E99" w:rsidRPr="00C846B7" w:rsidRDefault="00956E99" w:rsidP="003C2724">
      <w:pPr>
        <w:pStyle w:val="ListParagraph"/>
        <w:numPr>
          <w:ilvl w:val="2"/>
          <w:numId w:val="40"/>
        </w:numPr>
        <w:spacing w:before="120" w:line="260" w:lineRule="exact"/>
        <w:contextualSpacing/>
        <w:jc w:val="both"/>
      </w:pPr>
      <w:r w:rsidRPr="00C846B7">
        <w:t>Africa Minigrid Developers Association (AMDA)</w:t>
      </w:r>
    </w:p>
    <w:p w14:paraId="2A57D791" w14:textId="77777777" w:rsidR="00956E99" w:rsidRPr="00C846B7" w:rsidRDefault="00956E99" w:rsidP="003C2724">
      <w:pPr>
        <w:pStyle w:val="ListParagraph"/>
        <w:numPr>
          <w:ilvl w:val="2"/>
          <w:numId w:val="40"/>
        </w:numPr>
        <w:spacing w:before="120" w:line="260" w:lineRule="exact"/>
        <w:contextualSpacing/>
      </w:pPr>
      <w:r w:rsidRPr="00C846B7">
        <w:t>Sustainable Energy for All (SE4All)</w:t>
      </w:r>
    </w:p>
    <w:p w14:paraId="06F590F3" w14:textId="77777777" w:rsidR="00956E99" w:rsidRPr="00C846B7" w:rsidRDefault="00956E99" w:rsidP="003C2724">
      <w:pPr>
        <w:pStyle w:val="ListParagraph"/>
        <w:numPr>
          <w:ilvl w:val="2"/>
          <w:numId w:val="40"/>
        </w:numPr>
        <w:spacing w:before="120" w:line="260" w:lineRule="exact"/>
        <w:contextualSpacing/>
      </w:pPr>
      <w:r w:rsidRPr="00C846B7">
        <w:t>International Renewable Energy Agency (IRENA)</w:t>
      </w:r>
    </w:p>
    <w:p w14:paraId="7B625BD9" w14:textId="7322373E" w:rsidR="00956E99" w:rsidRPr="00C846B7" w:rsidRDefault="00956E99" w:rsidP="003C2724">
      <w:pPr>
        <w:pStyle w:val="ListParagraph"/>
        <w:numPr>
          <w:ilvl w:val="2"/>
          <w:numId w:val="40"/>
        </w:numPr>
        <w:spacing w:before="120" w:line="260" w:lineRule="exact"/>
        <w:contextualSpacing/>
        <w:jc w:val="both"/>
      </w:pPr>
      <w:r w:rsidRPr="00C846B7">
        <w:t>South African Centre for Renewable Energy and Energy Efficiency (SACREE)</w:t>
      </w:r>
    </w:p>
    <w:p w14:paraId="02AE47E8" w14:textId="2F564FE4" w:rsidR="00956E99" w:rsidRPr="00C846B7" w:rsidRDefault="00A23E7E" w:rsidP="003C2724">
      <w:pPr>
        <w:pStyle w:val="ListParagraph"/>
        <w:numPr>
          <w:ilvl w:val="2"/>
          <w:numId w:val="40"/>
        </w:numPr>
        <w:spacing w:before="120" w:line="260" w:lineRule="exact"/>
        <w:contextualSpacing/>
        <w:jc w:val="both"/>
      </w:pPr>
      <w:r w:rsidRPr="00C846B7">
        <w:t>Minigrid</w:t>
      </w:r>
      <w:r w:rsidR="00956E99" w:rsidRPr="00C846B7">
        <w:t>s Partnership (MGP)</w:t>
      </w:r>
    </w:p>
    <w:p w14:paraId="36DCF78A" w14:textId="77777777" w:rsidR="00AA0708" w:rsidRPr="00C846B7" w:rsidRDefault="00AA0708" w:rsidP="00956E99">
      <w:pPr>
        <w:ind w:left="1980"/>
      </w:pPr>
    </w:p>
    <w:p w14:paraId="247B6F4E" w14:textId="77777777" w:rsidR="00AA0708" w:rsidRPr="00C846B7" w:rsidRDefault="00AA0708" w:rsidP="003C2724">
      <w:pPr>
        <w:pStyle w:val="ListParagraph"/>
        <w:numPr>
          <w:ilvl w:val="1"/>
          <w:numId w:val="40"/>
        </w:numPr>
        <w:spacing w:before="120" w:line="260" w:lineRule="exact"/>
        <w:jc w:val="both"/>
      </w:pPr>
      <w:r w:rsidRPr="00C846B7">
        <w:t>Renewable Energy private companies and Organizations</w:t>
      </w:r>
    </w:p>
    <w:p w14:paraId="1B369FCD" w14:textId="77777777" w:rsidR="004C6A52" w:rsidRPr="00C846B7" w:rsidRDefault="004C6A52" w:rsidP="003C2724">
      <w:pPr>
        <w:pStyle w:val="ListParagraph"/>
        <w:numPr>
          <w:ilvl w:val="2"/>
          <w:numId w:val="40"/>
        </w:numPr>
        <w:spacing w:before="120" w:line="260" w:lineRule="exact"/>
        <w:contextualSpacing/>
      </w:pPr>
      <w:proofErr w:type="spellStart"/>
      <w:r w:rsidRPr="00C846B7">
        <w:t>Tifiso</w:t>
      </w:r>
      <w:proofErr w:type="spellEnd"/>
      <w:r w:rsidRPr="00C846B7">
        <w:t xml:space="preserve"> Energy</w:t>
      </w:r>
    </w:p>
    <w:p w14:paraId="199D2C7A" w14:textId="77777777" w:rsidR="004C6A52" w:rsidRPr="00C846B7" w:rsidRDefault="004C6A52" w:rsidP="003C2724">
      <w:pPr>
        <w:pStyle w:val="ListParagraph"/>
        <w:numPr>
          <w:ilvl w:val="2"/>
          <w:numId w:val="40"/>
        </w:numPr>
        <w:spacing w:before="120" w:line="260" w:lineRule="exact"/>
        <w:contextualSpacing/>
      </w:pPr>
      <w:proofErr w:type="spellStart"/>
      <w:r w:rsidRPr="00C846B7">
        <w:t>Ecollibri</w:t>
      </w:r>
      <w:proofErr w:type="spellEnd"/>
    </w:p>
    <w:p w14:paraId="5851E545" w14:textId="3DC01638" w:rsidR="00AA0708" w:rsidRPr="00C846B7" w:rsidRDefault="004C6A52" w:rsidP="003C2724">
      <w:pPr>
        <w:pStyle w:val="ListParagraph"/>
        <w:numPr>
          <w:ilvl w:val="2"/>
          <w:numId w:val="40"/>
        </w:numPr>
        <w:spacing w:before="120" w:line="260" w:lineRule="exact"/>
        <w:contextualSpacing/>
        <w:jc w:val="both"/>
      </w:pPr>
      <w:proofErr w:type="spellStart"/>
      <w:r w:rsidRPr="00C846B7">
        <w:t>Whatsupp</w:t>
      </w:r>
      <w:proofErr w:type="spellEnd"/>
      <w:r w:rsidRPr="00C846B7">
        <w:t xml:space="preserve"> Solar</w:t>
      </w:r>
    </w:p>
    <w:p w14:paraId="4035B8CE" w14:textId="712770BA" w:rsidR="00AA0708" w:rsidRPr="00C846B7" w:rsidRDefault="00AA0708" w:rsidP="005B540B"/>
    <w:p w14:paraId="53AD7F0C" w14:textId="4768E9A2" w:rsidR="004C6A52" w:rsidRPr="00C846B7" w:rsidRDefault="004C6A52" w:rsidP="004C6A52">
      <w:pPr>
        <w:pStyle w:val="Heading3"/>
      </w:pPr>
      <w:bookmarkStart w:id="195" w:name="_Toc61447683"/>
      <w:bookmarkStart w:id="196" w:name="_Toc64485002"/>
      <w:bookmarkStart w:id="197" w:name="_Toc73717129"/>
      <w:bookmarkStart w:id="198" w:name="_Toc74821824"/>
      <w:bookmarkStart w:id="199" w:name="_Toc84961014"/>
      <w:r w:rsidRPr="00C846B7">
        <w:t xml:space="preserve">3.3 Development partners with </w:t>
      </w:r>
      <w:r w:rsidR="00A23E7E" w:rsidRPr="00C846B7">
        <w:t>minigrid</w:t>
      </w:r>
      <w:r w:rsidRPr="00C846B7">
        <w:t xml:space="preserve"> and renewable energy projects in </w:t>
      </w:r>
      <w:bookmarkEnd w:id="195"/>
      <w:r w:rsidR="00D61402" w:rsidRPr="00C846B7">
        <w:t>Eswatini</w:t>
      </w:r>
      <w:bookmarkEnd w:id="196"/>
      <w:bookmarkEnd w:id="197"/>
      <w:bookmarkEnd w:id="198"/>
      <w:bookmarkEnd w:id="199"/>
    </w:p>
    <w:p w14:paraId="41EFDDA7" w14:textId="21044D3C" w:rsidR="004C6A52" w:rsidRPr="00C846B7" w:rsidRDefault="004C6A52" w:rsidP="003C2724">
      <w:pPr>
        <w:pStyle w:val="ListParagraph"/>
        <w:numPr>
          <w:ilvl w:val="0"/>
          <w:numId w:val="41"/>
        </w:numPr>
        <w:spacing w:before="120" w:line="260" w:lineRule="exact"/>
        <w:contextualSpacing/>
        <w:jc w:val="both"/>
      </w:pPr>
      <w:r w:rsidRPr="00C846B7">
        <w:t xml:space="preserve">World Bank (WB) </w:t>
      </w:r>
    </w:p>
    <w:p w14:paraId="327688F4" w14:textId="7B1303B3" w:rsidR="004C6A52" w:rsidRPr="00C846B7" w:rsidRDefault="004C6A52" w:rsidP="003C2724">
      <w:pPr>
        <w:pStyle w:val="ListParagraph"/>
        <w:numPr>
          <w:ilvl w:val="0"/>
          <w:numId w:val="41"/>
        </w:numPr>
        <w:spacing w:before="120" w:line="260" w:lineRule="exact"/>
        <w:contextualSpacing/>
        <w:jc w:val="both"/>
      </w:pPr>
      <w:r w:rsidRPr="00C846B7">
        <w:t>African Development Bank (AfDB)</w:t>
      </w:r>
    </w:p>
    <w:p w14:paraId="2E999ACA" w14:textId="0A533D77" w:rsidR="004C6A52" w:rsidRDefault="004C6A52" w:rsidP="003C2724">
      <w:pPr>
        <w:pStyle w:val="ListParagraph"/>
        <w:numPr>
          <w:ilvl w:val="0"/>
          <w:numId w:val="41"/>
        </w:numPr>
        <w:spacing w:before="120" w:line="260" w:lineRule="exact"/>
        <w:contextualSpacing/>
      </w:pPr>
      <w:r w:rsidRPr="00C846B7">
        <w:t>European Union (EU) Eswatini</w:t>
      </w:r>
    </w:p>
    <w:p w14:paraId="3669AEDC" w14:textId="2AA8D84C" w:rsidR="003E4966" w:rsidRPr="00C846B7" w:rsidRDefault="003E4966" w:rsidP="003C2724">
      <w:pPr>
        <w:pStyle w:val="ListParagraph"/>
        <w:numPr>
          <w:ilvl w:val="0"/>
          <w:numId w:val="41"/>
        </w:numPr>
        <w:spacing w:before="120" w:line="260" w:lineRule="exact"/>
        <w:contextualSpacing/>
      </w:pPr>
      <w:r>
        <w:t>United  Nations Development Program (UNDP)</w:t>
      </w:r>
    </w:p>
    <w:p w14:paraId="2381D540" w14:textId="41B969E5" w:rsidR="004C6A52" w:rsidRPr="00C846B7" w:rsidRDefault="004C6A52" w:rsidP="003C2724">
      <w:pPr>
        <w:pStyle w:val="ListParagraph"/>
        <w:numPr>
          <w:ilvl w:val="0"/>
          <w:numId w:val="41"/>
        </w:numPr>
        <w:spacing w:before="120" w:line="260" w:lineRule="exact"/>
        <w:contextualSpacing/>
        <w:jc w:val="both"/>
      </w:pPr>
      <w:r w:rsidRPr="00C846B7">
        <w:t>United Nations Capital Development Fund (UNCDF) and Finmark Trust</w:t>
      </w:r>
    </w:p>
    <w:p w14:paraId="4C46BF7D" w14:textId="77777777" w:rsidR="004C6A52" w:rsidRPr="00C846B7" w:rsidRDefault="004C6A52" w:rsidP="0008647F">
      <w:pPr>
        <w:spacing w:before="120" w:line="260" w:lineRule="exact"/>
        <w:ind w:left="360"/>
        <w:contextualSpacing/>
      </w:pPr>
    </w:p>
    <w:p w14:paraId="0870C213" w14:textId="05B82EE9" w:rsidR="004C6A52" w:rsidRPr="00C846B7" w:rsidRDefault="004C6A52" w:rsidP="004C6A52">
      <w:pPr>
        <w:pStyle w:val="Heading3"/>
      </w:pPr>
      <w:bookmarkStart w:id="200" w:name="_Toc61447684"/>
      <w:bookmarkStart w:id="201" w:name="_Toc64485003"/>
      <w:bookmarkStart w:id="202" w:name="_Toc73717130"/>
      <w:bookmarkStart w:id="203" w:name="_Toc74821825"/>
      <w:bookmarkStart w:id="204" w:name="_Toc84961015"/>
      <w:r w:rsidRPr="00C846B7">
        <w:t>3.4 Local communities</w:t>
      </w:r>
      <w:bookmarkEnd w:id="200"/>
      <w:bookmarkEnd w:id="201"/>
      <w:bookmarkEnd w:id="202"/>
      <w:bookmarkEnd w:id="203"/>
      <w:bookmarkEnd w:id="204"/>
    </w:p>
    <w:p w14:paraId="68D206AD" w14:textId="27B7E318" w:rsidR="004C6A52" w:rsidRPr="00C846B7" w:rsidRDefault="004C6A52" w:rsidP="0008647F">
      <w:r w:rsidRPr="00C846B7">
        <w:t>Local communities of relevance to the project can be categorized into two groups: communities in pilot locations</w:t>
      </w:r>
      <w:r w:rsidR="0008647F" w:rsidRPr="00C846B7">
        <w:t xml:space="preserve"> (</w:t>
      </w:r>
      <w:proofErr w:type="spellStart"/>
      <w:r w:rsidR="00DC4DBF">
        <w:t>Mvundla</w:t>
      </w:r>
      <w:proofErr w:type="spellEnd"/>
      <w:r w:rsidR="0008647F" w:rsidRPr="00C846B7">
        <w:t xml:space="preserve">, Manzini and </w:t>
      </w:r>
      <w:proofErr w:type="spellStart"/>
      <w:r w:rsidR="0008647F" w:rsidRPr="00C846B7">
        <w:t>Ekubekezeleni</w:t>
      </w:r>
      <w:proofErr w:type="spellEnd"/>
      <w:r w:rsidR="0008647F" w:rsidRPr="00C846B7">
        <w:t xml:space="preserve">, </w:t>
      </w:r>
      <w:proofErr w:type="spellStart"/>
      <w:r w:rsidR="0008647F" w:rsidRPr="00C846B7">
        <w:t>Bulimeni</w:t>
      </w:r>
      <w:proofErr w:type="spellEnd"/>
      <w:r w:rsidR="0008647F" w:rsidRPr="00C846B7">
        <w:t>)</w:t>
      </w:r>
      <w:r w:rsidRPr="00C846B7">
        <w:t xml:space="preserve"> and communities in non-pilot locations. Representatives of each group will be identified </w:t>
      </w:r>
      <w:r w:rsidR="00956E99" w:rsidRPr="00C846B7">
        <w:t>at AMP implementation</w:t>
      </w:r>
      <w:r w:rsidRPr="00C846B7">
        <w:t>. Both groups will be further studied during the site assessment to be conducted during project implementation.</w:t>
      </w:r>
      <w:r w:rsidR="0008647F" w:rsidRPr="00C846B7">
        <w:t xml:space="preserve"> </w:t>
      </w:r>
    </w:p>
    <w:p w14:paraId="5C570864" w14:textId="0F1ADB2E" w:rsidR="004C6A52" w:rsidRPr="00C846B7" w:rsidRDefault="004C6A52" w:rsidP="004C6A52">
      <w:pPr>
        <w:pStyle w:val="Heading3"/>
      </w:pPr>
      <w:bookmarkStart w:id="205" w:name="_Toc61447685"/>
      <w:bookmarkStart w:id="206" w:name="_Toc64485004"/>
      <w:bookmarkStart w:id="207" w:name="_Toc73717131"/>
      <w:bookmarkStart w:id="208" w:name="_Toc74821826"/>
      <w:bookmarkStart w:id="209" w:name="_Toc84961016"/>
      <w:r w:rsidRPr="00C846B7">
        <w:t xml:space="preserve">3.5 Additional groups </w:t>
      </w:r>
      <w:bookmarkEnd w:id="205"/>
      <w:r w:rsidR="007B0095" w:rsidRPr="00C846B7">
        <w:t>(to be further defined during implementation)</w:t>
      </w:r>
      <w:bookmarkEnd w:id="206"/>
      <w:bookmarkEnd w:id="207"/>
      <w:bookmarkEnd w:id="208"/>
      <w:bookmarkEnd w:id="209"/>
    </w:p>
    <w:p w14:paraId="11E9D39A" w14:textId="030618FB" w:rsidR="004C6A52" w:rsidRPr="00C846B7" w:rsidRDefault="004C6A52" w:rsidP="003C2724">
      <w:pPr>
        <w:pStyle w:val="ListParagraph"/>
        <w:numPr>
          <w:ilvl w:val="0"/>
          <w:numId w:val="42"/>
        </w:numPr>
        <w:spacing w:before="120" w:line="260" w:lineRule="exact"/>
        <w:contextualSpacing/>
        <w:jc w:val="both"/>
      </w:pPr>
      <w:r w:rsidRPr="00C846B7">
        <w:t>Direct beneficiaries</w:t>
      </w:r>
      <w:r w:rsidR="00956E99" w:rsidRPr="00C846B7">
        <w:t xml:space="preserve"> </w:t>
      </w:r>
    </w:p>
    <w:p w14:paraId="5267644E" w14:textId="4FB66784" w:rsidR="004C6A52" w:rsidRPr="00C846B7" w:rsidRDefault="00956E99" w:rsidP="003C2724">
      <w:pPr>
        <w:pStyle w:val="ListParagraph"/>
        <w:numPr>
          <w:ilvl w:val="1"/>
          <w:numId w:val="42"/>
        </w:numPr>
        <w:spacing w:before="120" w:line="260" w:lineRule="exact"/>
        <w:contextualSpacing/>
        <w:jc w:val="both"/>
      </w:pPr>
      <w:r w:rsidRPr="00C846B7">
        <w:t xml:space="preserve">Pilot communities </w:t>
      </w:r>
    </w:p>
    <w:p w14:paraId="063C3B2A" w14:textId="417E5FBE" w:rsidR="00956E99" w:rsidRPr="00C846B7" w:rsidRDefault="00956E99" w:rsidP="003C2724">
      <w:pPr>
        <w:pStyle w:val="ListParagraph"/>
        <w:numPr>
          <w:ilvl w:val="1"/>
          <w:numId w:val="42"/>
        </w:numPr>
        <w:spacing w:before="120" w:line="260" w:lineRule="exact"/>
        <w:contextualSpacing/>
        <w:jc w:val="both"/>
      </w:pPr>
      <w:r w:rsidRPr="00C846B7">
        <w:t>Recipients of training</w:t>
      </w:r>
    </w:p>
    <w:p w14:paraId="08400E94" w14:textId="77777777" w:rsidR="0008647F" w:rsidRPr="00C846B7" w:rsidRDefault="00956E99" w:rsidP="003C2724">
      <w:pPr>
        <w:pStyle w:val="ListParagraph"/>
        <w:numPr>
          <w:ilvl w:val="1"/>
          <w:numId w:val="42"/>
        </w:numPr>
        <w:spacing w:before="120" w:line="260" w:lineRule="exact"/>
        <w:contextualSpacing/>
        <w:jc w:val="both"/>
      </w:pPr>
      <w:r w:rsidRPr="00C846B7">
        <w:t xml:space="preserve">Industry participants </w:t>
      </w:r>
    </w:p>
    <w:p w14:paraId="5415445B" w14:textId="76ED4A15" w:rsidR="0008647F" w:rsidRPr="00C846B7" w:rsidRDefault="0008647F" w:rsidP="003C2724">
      <w:pPr>
        <w:pStyle w:val="ListParagraph"/>
        <w:numPr>
          <w:ilvl w:val="1"/>
          <w:numId w:val="42"/>
        </w:numPr>
        <w:spacing w:before="120" w:line="260" w:lineRule="exact"/>
        <w:contextualSpacing/>
        <w:jc w:val="both"/>
      </w:pPr>
      <w:r w:rsidRPr="00C846B7">
        <w:t>Centre for Sustainable Energy Research (CSER) from the University of Eswatini</w:t>
      </w:r>
    </w:p>
    <w:p w14:paraId="3D02246F" w14:textId="77777777" w:rsidR="004C6A52" w:rsidRPr="00C846B7" w:rsidRDefault="004C6A52" w:rsidP="003C2724">
      <w:pPr>
        <w:pStyle w:val="ListParagraph"/>
        <w:numPr>
          <w:ilvl w:val="0"/>
          <w:numId w:val="42"/>
        </w:numPr>
        <w:spacing w:before="120" w:line="260" w:lineRule="exact"/>
        <w:ind w:left="763"/>
        <w:jc w:val="both"/>
      </w:pPr>
      <w:r w:rsidRPr="00C846B7">
        <w:t xml:space="preserve">Indirect beneficiaries </w:t>
      </w:r>
    </w:p>
    <w:p w14:paraId="163C7857" w14:textId="77777777" w:rsidR="004C6A52" w:rsidRPr="00C846B7" w:rsidRDefault="004C6A52" w:rsidP="003C2724">
      <w:pPr>
        <w:pStyle w:val="ListParagraph"/>
        <w:numPr>
          <w:ilvl w:val="1"/>
          <w:numId w:val="42"/>
        </w:numPr>
        <w:spacing w:before="120" w:line="260" w:lineRule="exact"/>
        <w:contextualSpacing/>
        <w:jc w:val="both"/>
      </w:pPr>
      <w:r w:rsidRPr="00C846B7">
        <w:t xml:space="preserve">Industry groups (agriculture, fisheries, manufacturing) </w:t>
      </w:r>
    </w:p>
    <w:p w14:paraId="28E1560F" w14:textId="03A947D8" w:rsidR="004C6A52" w:rsidRPr="00C846B7" w:rsidRDefault="004C6A52" w:rsidP="003C2724">
      <w:pPr>
        <w:pStyle w:val="ListParagraph"/>
        <w:numPr>
          <w:ilvl w:val="1"/>
          <w:numId w:val="42"/>
        </w:numPr>
        <w:spacing w:before="120" w:line="260" w:lineRule="exact"/>
        <w:contextualSpacing/>
        <w:jc w:val="both"/>
      </w:pPr>
      <w:r w:rsidRPr="00C846B7">
        <w:t>Non-governmental Organization</w:t>
      </w:r>
      <w:r w:rsidR="00EE523C" w:rsidRPr="00C846B7">
        <w:t>s</w:t>
      </w:r>
      <w:r w:rsidRPr="00C846B7">
        <w:t xml:space="preserve"> (NGOs) working on relevant projects and initiatives </w:t>
      </w:r>
    </w:p>
    <w:p w14:paraId="7E3AB64F" w14:textId="77777777" w:rsidR="0008647F" w:rsidRPr="00C846B7" w:rsidRDefault="0008647F" w:rsidP="003C2724">
      <w:pPr>
        <w:pStyle w:val="ListParagraph"/>
        <w:numPr>
          <w:ilvl w:val="2"/>
          <w:numId w:val="42"/>
        </w:numPr>
        <w:spacing w:before="120" w:line="260" w:lineRule="exact"/>
        <w:contextualSpacing/>
      </w:pPr>
      <w:r w:rsidRPr="00C846B7">
        <w:t>Eswatini National Youth Council</w:t>
      </w:r>
    </w:p>
    <w:p w14:paraId="2D710144" w14:textId="77777777" w:rsidR="0008647F" w:rsidRPr="00C846B7" w:rsidRDefault="0008647F" w:rsidP="003C2724">
      <w:pPr>
        <w:pStyle w:val="ListParagraph"/>
        <w:numPr>
          <w:ilvl w:val="2"/>
          <w:numId w:val="42"/>
        </w:numPr>
        <w:spacing w:before="120" w:line="260" w:lineRule="exact"/>
        <w:contextualSpacing/>
      </w:pPr>
      <w:r w:rsidRPr="00C846B7">
        <w:t>Swaziland Action Group Against Abuse</w:t>
      </w:r>
    </w:p>
    <w:p w14:paraId="634A5E40" w14:textId="77777777" w:rsidR="0008647F" w:rsidRPr="00C846B7" w:rsidRDefault="0008647F" w:rsidP="003C2724">
      <w:pPr>
        <w:pStyle w:val="ListParagraph"/>
        <w:numPr>
          <w:ilvl w:val="2"/>
          <w:numId w:val="42"/>
        </w:numPr>
        <w:spacing w:before="120" w:line="260" w:lineRule="exact"/>
        <w:contextualSpacing/>
      </w:pPr>
      <w:r w:rsidRPr="00C846B7">
        <w:t>African network for Prevention and Protection Against Child Abuse and Neglect (ANPPCAN)</w:t>
      </w:r>
    </w:p>
    <w:p w14:paraId="370EA135" w14:textId="77777777" w:rsidR="0008647F" w:rsidRPr="00C846B7" w:rsidRDefault="0008647F" w:rsidP="003C2724">
      <w:pPr>
        <w:pStyle w:val="ListParagraph"/>
        <w:numPr>
          <w:ilvl w:val="2"/>
          <w:numId w:val="42"/>
        </w:numPr>
        <w:spacing w:before="120" w:line="260" w:lineRule="exact"/>
        <w:contextualSpacing/>
      </w:pPr>
      <w:r w:rsidRPr="00C846B7">
        <w:t>SOS Children's Villages International</w:t>
      </w:r>
    </w:p>
    <w:p w14:paraId="474B2D91" w14:textId="77777777" w:rsidR="0008647F" w:rsidRPr="00C846B7" w:rsidRDefault="0008647F" w:rsidP="003C2724">
      <w:pPr>
        <w:pStyle w:val="ListParagraph"/>
        <w:numPr>
          <w:ilvl w:val="2"/>
          <w:numId w:val="42"/>
        </w:numPr>
        <w:spacing w:before="120" w:line="260" w:lineRule="exact"/>
        <w:contextualSpacing/>
      </w:pPr>
      <w:r w:rsidRPr="00C846B7">
        <w:t>Save the Children</w:t>
      </w:r>
    </w:p>
    <w:p w14:paraId="2A20002C" w14:textId="77777777" w:rsidR="0008647F" w:rsidRPr="00C846B7" w:rsidRDefault="0008647F" w:rsidP="003C2724">
      <w:pPr>
        <w:pStyle w:val="ListParagraph"/>
        <w:numPr>
          <w:ilvl w:val="2"/>
          <w:numId w:val="42"/>
        </w:numPr>
        <w:spacing w:before="120" w:line="260" w:lineRule="exact"/>
        <w:contextualSpacing/>
      </w:pPr>
      <w:r w:rsidRPr="00C846B7">
        <w:t>African Child Policy Forum (ACPF)</w:t>
      </w:r>
    </w:p>
    <w:p w14:paraId="28B3726D" w14:textId="77777777" w:rsidR="0008647F" w:rsidRPr="00C846B7" w:rsidRDefault="0008647F" w:rsidP="003C2724">
      <w:pPr>
        <w:pStyle w:val="ListParagraph"/>
        <w:numPr>
          <w:ilvl w:val="2"/>
          <w:numId w:val="42"/>
        </w:numPr>
        <w:spacing w:before="120" w:line="260" w:lineRule="exact"/>
        <w:contextualSpacing/>
      </w:pPr>
      <w:r w:rsidRPr="00C846B7">
        <w:t>African Centre for Women (ACW)</w:t>
      </w:r>
    </w:p>
    <w:p w14:paraId="07397C4B" w14:textId="3439497E" w:rsidR="0008647F" w:rsidRPr="00C846B7" w:rsidRDefault="0008647F" w:rsidP="003C2724">
      <w:pPr>
        <w:pStyle w:val="ListParagraph"/>
        <w:numPr>
          <w:ilvl w:val="2"/>
          <w:numId w:val="42"/>
        </w:numPr>
        <w:spacing w:before="120" w:line="260" w:lineRule="exact"/>
        <w:contextualSpacing/>
      </w:pPr>
      <w:r w:rsidRPr="00C846B7">
        <w:t>Women in Africa</w:t>
      </w:r>
    </w:p>
    <w:p w14:paraId="0ADE64C4" w14:textId="77777777" w:rsidR="0008647F" w:rsidRPr="00C846B7" w:rsidRDefault="0008647F" w:rsidP="003C2724">
      <w:pPr>
        <w:pStyle w:val="ListParagraph"/>
        <w:numPr>
          <w:ilvl w:val="2"/>
          <w:numId w:val="42"/>
        </w:numPr>
        <w:spacing w:before="120" w:line="260" w:lineRule="exact"/>
        <w:contextualSpacing/>
      </w:pPr>
      <w:r w:rsidRPr="00C846B7">
        <w:t>Business Women Forum Eswatini</w:t>
      </w:r>
    </w:p>
    <w:p w14:paraId="10CC693B" w14:textId="4E183E6A" w:rsidR="0008647F" w:rsidRPr="00C846B7" w:rsidRDefault="005B1CCC" w:rsidP="003C2724">
      <w:pPr>
        <w:pStyle w:val="ListParagraph"/>
        <w:numPr>
          <w:ilvl w:val="2"/>
          <w:numId w:val="42"/>
        </w:numPr>
        <w:spacing w:before="120" w:line="260" w:lineRule="exact"/>
        <w:contextualSpacing/>
      </w:pPr>
      <w:r w:rsidRPr="00C846B7">
        <w:t>Swazi</w:t>
      </w:r>
      <w:r w:rsidR="0008647F" w:rsidRPr="00C846B7">
        <w:t xml:space="preserve"> Fair Trade </w:t>
      </w:r>
      <w:proofErr w:type="spellStart"/>
      <w:r w:rsidRPr="00C846B7">
        <w:t>Organisation</w:t>
      </w:r>
      <w:proofErr w:type="spellEnd"/>
      <w:r w:rsidRPr="00C846B7">
        <w:t xml:space="preserve"> </w:t>
      </w:r>
      <w:r w:rsidR="0008647F" w:rsidRPr="00C846B7">
        <w:t>(SWIFT)</w:t>
      </w:r>
    </w:p>
    <w:p w14:paraId="14C5494F" w14:textId="5B0C7CB4" w:rsidR="0008647F" w:rsidRPr="00C846B7" w:rsidRDefault="0008647F" w:rsidP="003C2724">
      <w:pPr>
        <w:pStyle w:val="ListParagraph"/>
        <w:numPr>
          <w:ilvl w:val="2"/>
          <w:numId w:val="42"/>
        </w:numPr>
        <w:spacing w:before="120" w:line="260" w:lineRule="exact"/>
        <w:contextualSpacing/>
      </w:pPr>
      <w:proofErr w:type="spellStart"/>
      <w:r w:rsidRPr="00C846B7">
        <w:t>Imbita</w:t>
      </w:r>
      <w:proofErr w:type="spellEnd"/>
      <w:r w:rsidRPr="00C846B7">
        <w:t xml:space="preserve"> Swaziland Women’s Finance Trust</w:t>
      </w:r>
    </w:p>
    <w:p w14:paraId="7B794310" w14:textId="77777777" w:rsidR="0008647F" w:rsidRPr="00C846B7" w:rsidRDefault="0008647F" w:rsidP="003C2724">
      <w:pPr>
        <w:pStyle w:val="ListParagraph"/>
        <w:numPr>
          <w:ilvl w:val="2"/>
          <w:numId w:val="42"/>
        </w:numPr>
        <w:spacing w:before="120" w:line="260" w:lineRule="exact"/>
        <w:contextualSpacing/>
      </w:pPr>
      <w:r w:rsidRPr="00C846B7">
        <w:t xml:space="preserve">Coordinating Assembly of Non-Governmental </w:t>
      </w:r>
      <w:proofErr w:type="spellStart"/>
      <w:r w:rsidRPr="00C846B7">
        <w:t>Organisations</w:t>
      </w:r>
      <w:proofErr w:type="spellEnd"/>
      <w:r w:rsidRPr="00C846B7">
        <w:t xml:space="preserve"> (CANGO)</w:t>
      </w:r>
    </w:p>
    <w:p w14:paraId="436201AB" w14:textId="77777777" w:rsidR="0008647F" w:rsidRPr="00C846B7" w:rsidRDefault="0008647F" w:rsidP="003C2724">
      <w:pPr>
        <w:pStyle w:val="ListParagraph"/>
        <w:numPr>
          <w:ilvl w:val="2"/>
          <w:numId w:val="42"/>
        </w:numPr>
        <w:spacing w:before="120" w:line="260" w:lineRule="exact"/>
        <w:contextualSpacing/>
      </w:pPr>
      <w:r w:rsidRPr="00C846B7">
        <w:t xml:space="preserve">African Regional </w:t>
      </w:r>
      <w:proofErr w:type="spellStart"/>
      <w:r w:rsidRPr="00C846B7">
        <w:t>Organisation</w:t>
      </w:r>
      <w:proofErr w:type="spellEnd"/>
      <w:r w:rsidRPr="00C846B7">
        <w:t xml:space="preserve"> of the International Trade Union Confederation (ITUC-Africa)</w:t>
      </w:r>
    </w:p>
    <w:p w14:paraId="21E6CE58" w14:textId="77777777" w:rsidR="0008647F" w:rsidRPr="00C846B7" w:rsidRDefault="0008647F" w:rsidP="003C2724">
      <w:pPr>
        <w:pStyle w:val="ListParagraph"/>
        <w:numPr>
          <w:ilvl w:val="2"/>
          <w:numId w:val="42"/>
        </w:numPr>
        <w:spacing w:before="120" w:line="260" w:lineRule="exact"/>
        <w:contextualSpacing/>
      </w:pPr>
      <w:r w:rsidRPr="00C846B7">
        <w:t>Trade Union Congress of Eswatini (TUCOSWA)</w:t>
      </w:r>
    </w:p>
    <w:p w14:paraId="11199717" w14:textId="77777777" w:rsidR="0008647F" w:rsidRPr="00C846B7" w:rsidRDefault="0008647F" w:rsidP="003C2724">
      <w:pPr>
        <w:pStyle w:val="ListParagraph"/>
        <w:numPr>
          <w:ilvl w:val="2"/>
          <w:numId w:val="42"/>
        </w:numPr>
        <w:spacing w:before="120" w:line="260" w:lineRule="exact"/>
        <w:contextualSpacing/>
      </w:pPr>
      <w:r w:rsidRPr="00C846B7">
        <w:t>Southern Litigation Centre</w:t>
      </w:r>
    </w:p>
    <w:p w14:paraId="06EA8B3C" w14:textId="05BC89BB" w:rsidR="004C6A52" w:rsidRPr="00C846B7" w:rsidRDefault="0008647F" w:rsidP="003C2724">
      <w:pPr>
        <w:pStyle w:val="ListParagraph"/>
        <w:numPr>
          <w:ilvl w:val="2"/>
          <w:numId w:val="42"/>
        </w:numPr>
        <w:spacing w:before="120" w:line="260" w:lineRule="exact"/>
        <w:contextualSpacing/>
      </w:pPr>
      <w:r w:rsidRPr="00C846B7">
        <w:t xml:space="preserve">Federation of </w:t>
      </w:r>
      <w:proofErr w:type="spellStart"/>
      <w:r w:rsidRPr="00C846B7">
        <w:t>Organisations</w:t>
      </w:r>
      <w:proofErr w:type="spellEnd"/>
      <w:r w:rsidRPr="00C846B7">
        <w:t xml:space="preserve"> of the Disabled Persons</w:t>
      </w:r>
    </w:p>
    <w:p w14:paraId="12F94599" w14:textId="77777777" w:rsidR="0008647F" w:rsidRPr="00C846B7" w:rsidRDefault="0008647F" w:rsidP="003C2724">
      <w:pPr>
        <w:pStyle w:val="ListParagraph"/>
        <w:numPr>
          <w:ilvl w:val="2"/>
          <w:numId w:val="42"/>
        </w:numPr>
        <w:spacing w:before="120" w:line="260" w:lineRule="exact"/>
        <w:contextualSpacing/>
      </w:pPr>
      <w:r w:rsidRPr="00C846B7">
        <w:t>Free Access to Law Movement (FALM)</w:t>
      </w:r>
    </w:p>
    <w:p w14:paraId="2CFC7B90" w14:textId="7FEFA744" w:rsidR="0008647F" w:rsidRPr="00C846B7" w:rsidRDefault="0008647F" w:rsidP="003C2724">
      <w:pPr>
        <w:pStyle w:val="ListParagraph"/>
        <w:numPr>
          <w:ilvl w:val="2"/>
          <w:numId w:val="42"/>
        </w:numPr>
        <w:spacing w:before="120" w:line="260" w:lineRule="exact"/>
        <w:contextualSpacing/>
      </w:pPr>
      <w:proofErr w:type="spellStart"/>
      <w:r w:rsidRPr="00C846B7">
        <w:t>AfricanLII</w:t>
      </w:r>
      <w:proofErr w:type="spellEnd"/>
    </w:p>
    <w:p w14:paraId="7FA2FB51" w14:textId="6D395447" w:rsidR="0008647F" w:rsidRPr="00C846B7" w:rsidRDefault="0008647F" w:rsidP="003C2724">
      <w:pPr>
        <w:pStyle w:val="ListParagraph"/>
        <w:numPr>
          <w:ilvl w:val="2"/>
          <w:numId w:val="42"/>
        </w:numPr>
        <w:spacing w:before="120" w:line="260" w:lineRule="exact"/>
        <w:contextualSpacing/>
      </w:pPr>
      <w:r w:rsidRPr="00C846B7">
        <w:t>Environmental activists with specific interest in energy</w:t>
      </w:r>
    </w:p>
    <w:p w14:paraId="111C81FD" w14:textId="5DC8F72D" w:rsidR="004C6A52" w:rsidRPr="00C846B7" w:rsidRDefault="004C6A52" w:rsidP="003C2724">
      <w:pPr>
        <w:pStyle w:val="ListParagraph"/>
        <w:numPr>
          <w:ilvl w:val="0"/>
          <w:numId w:val="42"/>
        </w:numPr>
        <w:spacing w:before="120" w:line="260" w:lineRule="exact"/>
        <w:ind w:left="763"/>
        <w:jc w:val="both"/>
      </w:pPr>
      <w:r w:rsidRPr="00C846B7">
        <w:t xml:space="preserve">Other groups of beneficiaries and affected persons </w:t>
      </w:r>
    </w:p>
    <w:p w14:paraId="1F5B6DF3" w14:textId="77777777" w:rsidR="0008647F" w:rsidRPr="00C846B7" w:rsidRDefault="0008647F" w:rsidP="003C2724">
      <w:pPr>
        <w:pStyle w:val="ListParagraph"/>
        <w:numPr>
          <w:ilvl w:val="1"/>
          <w:numId w:val="42"/>
        </w:numPr>
        <w:spacing w:before="120" w:line="260" w:lineRule="exact"/>
        <w:contextualSpacing/>
        <w:jc w:val="both"/>
      </w:pPr>
      <w:r w:rsidRPr="00C846B7">
        <w:t>Workers unions</w:t>
      </w:r>
    </w:p>
    <w:p w14:paraId="1195B63B" w14:textId="77777777" w:rsidR="0008647F" w:rsidRPr="00C846B7" w:rsidRDefault="0008647F" w:rsidP="003C2724">
      <w:pPr>
        <w:pStyle w:val="ListParagraph"/>
        <w:numPr>
          <w:ilvl w:val="1"/>
          <w:numId w:val="42"/>
        </w:numPr>
        <w:spacing w:before="120" w:line="260" w:lineRule="exact"/>
        <w:contextualSpacing/>
        <w:jc w:val="both"/>
      </w:pPr>
      <w:r w:rsidRPr="00C846B7">
        <w:t xml:space="preserve">Women </w:t>
      </w:r>
    </w:p>
    <w:p w14:paraId="377CBCB1" w14:textId="77777777" w:rsidR="0008647F" w:rsidRPr="00C846B7" w:rsidRDefault="0008647F" w:rsidP="003C2724">
      <w:pPr>
        <w:pStyle w:val="ListParagraph"/>
        <w:numPr>
          <w:ilvl w:val="1"/>
          <w:numId w:val="42"/>
        </w:numPr>
        <w:spacing w:before="120" w:line="260" w:lineRule="exact"/>
        <w:contextualSpacing/>
        <w:jc w:val="both"/>
      </w:pPr>
      <w:r w:rsidRPr="00C846B7">
        <w:t>Youth</w:t>
      </w:r>
    </w:p>
    <w:p w14:paraId="475FA22D" w14:textId="77777777" w:rsidR="0008647F" w:rsidRPr="00C846B7" w:rsidRDefault="0008647F" w:rsidP="003C2724">
      <w:pPr>
        <w:pStyle w:val="ListParagraph"/>
        <w:numPr>
          <w:ilvl w:val="1"/>
          <w:numId w:val="42"/>
        </w:numPr>
        <w:spacing w:before="120" w:line="260" w:lineRule="exact"/>
        <w:contextualSpacing/>
        <w:jc w:val="both"/>
      </w:pPr>
      <w:r w:rsidRPr="00C846B7">
        <w:t>Children</w:t>
      </w:r>
    </w:p>
    <w:p w14:paraId="3ADD63F3" w14:textId="77777777" w:rsidR="0008647F" w:rsidRPr="00C846B7" w:rsidRDefault="0008647F" w:rsidP="003C2724">
      <w:pPr>
        <w:pStyle w:val="ListParagraph"/>
        <w:numPr>
          <w:ilvl w:val="1"/>
          <w:numId w:val="42"/>
        </w:numPr>
        <w:spacing w:before="120" w:line="260" w:lineRule="exact"/>
        <w:contextualSpacing/>
        <w:jc w:val="both"/>
      </w:pPr>
      <w:r w:rsidRPr="00C846B7">
        <w:t>Disabled population</w:t>
      </w:r>
    </w:p>
    <w:p w14:paraId="5A5045AE" w14:textId="77777777" w:rsidR="0008647F" w:rsidRPr="00C846B7" w:rsidRDefault="0008647F" w:rsidP="003C2724">
      <w:pPr>
        <w:pStyle w:val="ListParagraph"/>
        <w:numPr>
          <w:ilvl w:val="1"/>
          <w:numId w:val="42"/>
        </w:numPr>
        <w:spacing w:before="120" w:line="260" w:lineRule="exact"/>
        <w:contextualSpacing/>
        <w:jc w:val="both"/>
      </w:pPr>
      <w:r w:rsidRPr="00C846B7">
        <w:t>Human rights activists</w:t>
      </w:r>
    </w:p>
    <w:p w14:paraId="548E0D56" w14:textId="77777777" w:rsidR="0008647F" w:rsidRPr="00C846B7" w:rsidRDefault="0008647F" w:rsidP="003C2724">
      <w:pPr>
        <w:pStyle w:val="ListParagraph"/>
        <w:numPr>
          <w:ilvl w:val="1"/>
          <w:numId w:val="42"/>
        </w:numPr>
        <w:spacing w:before="120" w:line="260" w:lineRule="exact"/>
        <w:contextualSpacing/>
        <w:jc w:val="both"/>
      </w:pPr>
      <w:r w:rsidRPr="00C846B7">
        <w:t>Land rights activists</w:t>
      </w:r>
    </w:p>
    <w:p w14:paraId="68A27003" w14:textId="77777777" w:rsidR="0008647F" w:rsidRPr="00C846B7" w:rsidRDefault="0008647F" w:rsidP="003C2724">
      <w:pPr>
        <w:pStyle w:val="ListParagraph"/>
        <w:numPr>
          <w:ilvl w:val="1"/>
          <w:numId w:val="42"/>
        </w:numPr>
        <w:spacing w:before="120" w:line="260" w:lineRule="exact"/>
        <w:contextualSpacing/>
        <w:jc w:val="both"/>
      </w:pPr>
      <w:r w:rsidRPr="00C846B7">
        <w:t>Minority and vulnerable groups</w:t>
      </w:r>
    </w:p>
    <w:p w14:paraId="4F3EF279" w14:textId="5544A52D" w:rsidR="00AA0708" w:rsidRPr="00C846B7" w:rsidRDefault="00AA0708" w:rsidP="005B540B"/>
    <w:p w14:paraId="02146499" w14:textId="781E08ED" w:rsidR="0067644E" w:rsidRPr="00C846B7" w:rsidRDefault="0067644E" w:rsidP="0067644E">
      <w:pPr>
        <w:pStyle w:val="Heading3"/>
      </w:pPr>
      <w:bookmarkStart w:id="210" w:name="_Toc64485005"/>
      <w:bookmarkStart w:id="211" w:name="_Toc73717132"/>
      <w:bookmarkStart w:id="212" w:name="_Toc74821827"/>
      <w:bookmarkStart w:id="213" w:name="_Toc84961017"/>
      <w:r w:rsidRPr="00C846B7">
        <w:t xml:space="preserve">3.6 </w:t>
      </w:r>
      <w:r w:rsidR="00686D4F" w:rsidRPr="00C846B7">
        <w:t>S</w:t>
      </w:r>
      <w:r w:rsidRPr="00C846B7">
        <w:t>takeholder</w:t>
      </w:r>
      <w:r w:rsidR="00686D4F" w:rsidRPr="00C846B7">
        <w:t xml:space="preserve"> list</w:t>
      </w:r>
      <w:bookmarkEnd w:id="210"/>
      <w:bookmarkEnd w:id="211"/>
      <w:bookmarkEnd w:id="212"/>
      <w:bookmarkEnd w:id="213"/>
    </w:p>
    <w:p w14:paraId="496FED03" w14:textId="5D51B127" w:rsidR="0067644E" w:rsidRPr="00C846B7" w:rsidRDefault="00686D4F" w:rsidP="003C2E7B">
      <w:pPr>
        <w:spacing w:before="60"/>
        <w:rPr>
          <w:iCs/>
          <w:szCs w:val="20"/>
        </w:rPr>
      </w:pPr>
      <w:r w:rsidRPr="00C846B7">
        <w:rPr>
          <w:iCs/>
          <w:szCs w:val="20"/>
        </w:rPr>
        <w:t>Contact details of k</w:t>
      </w:r>
      <w:r w:rsidR="0067644E" w:rsidRPr="00C846B7">
        <w:rPr>
          <w:iCs/>
          <w:szCs w:val="20"/>
        </w:rPr>
        <w:t xml:space="preserve">ey stakeholder groups who will be informed about and engaged in the project (based on the stakeholder analysis) have been identified as per </w:t>
      </w:r>
      <w:r w:rsidR="0067644E" w:rsidRPr="00C846B7">
        <w:rPr>
          <w:iCs/>
          <w:szCs w:val="20"/>
        </w:rPr>
        <w:fldChar w:fldCharType="begin"/>
      </w:r>
      <w:r w:rsidR="0067644E" w:rsidRPr="00C846B7">
        <w:rPr>
          <w:iCs/>
          <w:szCs w:val="20"/>
        </w:rPr>
        <w:instrText xml:space="preserve"> REF _Ref61874640 \h  \* MERGEFORMAT </w:instrText>
      </w:r>
      <w:r w:rsidR="0067644E" w:rsidRPr="00C846B7">
        <w:rPr>
          <w:iCs/>
          <w:szCs w:val="20"/>
        </w:rPr>
      </w:r>
      <w:r w:rsidR="0067644E" w:rsidRPr="00C846B7">
        <w:rPr>
          <w:iCs/>
          <w:szCs w:val="20"/>
        </w:rPr>
        <w:fldChar w:fldCharType="separate"/>
      </w:r>
      <w:r w:rsidR="005633F6" w:rsidRPr="005633F6">
        <w:rPr>
          <w:iCs/>
          <w:szCs w:val="20"/>
        </w:rPr>
        <w:t xml:space="preserve">Table </w:t>
      </w:r>
      <w:r w:rsidR="005633F6" w:rsidRPr="006C3587">
        <w:rPr>
          <w:iCs/>
          <w:szCs w:val="20"/>
        </w:rPr>
        <w:t>13</w:t>
      </w:r>
      <w:r w:rsidR="0067644E" w:rsidRPr="00C846B7">
        <w:rPr>
          <w:iCs/>
          <w:szCs w:val="20"/>
        </w:rPr>
        <w:fldChar w:fldCharType="end"/>
      </w:r>
      <w:r w:rsidR="0067644E" w:rsidRPr="00C846B7">
        <w:rPr>
          <w:iCs/>
          <w:szCs w:val="20"/>
        </w:rPr>
        <w:t xml:space="preserve">. The level of interest indicated is based on interest expressed to participate in interviews, </w:t>
      </w:r>
      <w:r w:rsidR="005C0254" w:rsidRPr="00C846B7">
        <w:rPr>
          <w:iCs/>
          <w:szCs w:val="20"/>
        </w:rPr>
        <w:t xml:space="preserve">the </w:t>
      </w:r>
      <w:r w:rsidR="0067644E" w:rsidRPr="00C846B7">
        <w:rPr>
          <w:iCs/>
          <w:szCs w:val="20"/>
        </w:rPr>
        <w:t>inception and validation workshop</w:t>
      </w:r>
      <w:r w:rsidR="005C0254" w:rsidRPr="00C846B7">
        <w:rPr>
          <w:iCs/>
          <w:szCs w:val="20"/>
        </w:rPr>
        <w:t>s</w:t>
      </w:r>
      <w:r w:rsidR="0067644E" w:rsidRPr="00C846B7">
        <w:rPr>
          <w:iCs/>
          <w:szCs w:val="20"/>
        </w:rPr>
        <w:t xml:space="preserve"> and feedback on the project documentation. The level of interest may change during the implementation phase and the stakeholder list and plan </w:t>
      </w:r>
      <w:r w:rsidR="005C0254" w:rsidRPr="00C846B7">
        <w:rPr>
          <w:iCs/>
          <w:szCs w:val="20"/>
        </w:rPr>
        <w:t xml:space="preserve">will be </w:t>
      </w:r>
      <w:r w:rsidR="0067644E" w:rsidRPr="00C846B7">
        <w:rPr>
          <w:iCs/>
          <w:szCs w:val="20"/>
        </w:rPr>
        <w:t xml:space="preserve">updated accordingly. Impact indicates the extent of the impact that the initiative or topic of </w:t>
      </w:r>
      <w:r w:rsidR="00A23E7E" w:rsidRPr="00C846B7">
        <w:rPr>
          <w:iCs/>
          <w:szCs w:val="20"/>
        </w:rPr>
        <w:t>minigrid</w:t>
      </w:r>
      <w:r w:rsidR="0067644E" w:rsidRPr="00C846B7">
        <w:rPr>
          <w:iCs/>
          <w:szCs w:val="20"/>
        </w:rPr>
        <w:t xml:space="preserve">s is expected to have on a stakeholder, indicating a direct or high impact compared to an indirect or low impact. </w:t>
      </w:r>
    </w:p>
    <w:p w14:paraId="65E46BC5" w14:textId="40A7401F" w:rsidR="0067644E" w:rsidRPr="00C846B7" w:rsidRDefault="0067644E" w:rsidP="003C2E7B">
      <w:pPr>
        <w:spacing w:before="60"/>
        <w:rPr>
          <w:rFonts w:asciiTheme="minorHAnsi" w:hAnsiTheme="minorHAnsi" w:cstheme="minorHAnsi"/>
          <w:szCs w:val="20"/>
        </w:rPr>
      </w:pPr>
      <w:r w:rsidRPr="00C846B7">
        <w:rPr>
          <w:rFonts w:asciiTheme="minorHAnsi" w:hAnsiTheme="minorHAnsi" w:cstheme="minorHAnsi"/>
          <w:szCs w:val="20"/>
        </w:rPr>
        <w:t xml:space="preserve">This list </w:t>
      </w:r>
      <w:r w:rsidR="00686D4F" w:rsidRPr="00C846B7">
        <w:rPr>
          <w:rFonts w:asciiTheme="minorHAnsi" w:hAnsiTheme="minorHAnsi" w:cstheme="minorHAnsi"/>
          <w:szCs w:val="20"/>
        </w:rPr>
        <w:t xml:space="preserve">is </w:t>
      </w:r>
      <w:r w:rsidRPr="00C846B7">
        <w:rPr>
          <w:rFonts w:asciiTheme="minorHAnsi" w:hAnsiTheme="minorHAnsi" w:cstheme="minorHAnsi"/>
          <w:szCs w:val="20"/>
        </w:rPr>
        <w:t xml:space="preserve">also </w:t>
      </w:r>
      <w:r w:rsidR="00686D4F" w:rsidRPr="00C846B7">
        <w:rPr>
          <w:rFonts w:asciiTheme="minorHAnsi" w:hAnsiTheme="minorHAnsi" w:cstheme="minorHAnsi"/>
          <w:szCs w:val="20"/>
        </w:rPr>
        <w:t xml:space="preserve">to </w:t>
      </w:r>
      <w:r w:rsidRPr="00C846B7">
        <w:rPr>
          <w:rFonts w:asciiTheme="minorHAnsi" w:hAnsiTheme="minorHAnsi" w:cstheme="minorHAnsi"/>
          <w:szCs w:val="20"/>
        </w:rPr>
        <w:t>expand during implementation as further stakeholders are identified. Stakeholders or stakeholder groups with limited capacity to participate effectively in the stakeholder engagement activities will be supported to do so.</w:t>
      </w:r>
    </w:p>
    <w:p w14:paraId="3E69AC11" w14:textId="77777777" w:rsidR="003266A8" w:rsidRPr="00C846B7" w:rsidRDefault="003266A8" w:rsidP="0067644E">
      <w:pPr>
        <w:spacing w:before="60"/>
        <w:jc w:val="left"/>
        <w:rPr>
          <w:iCs/>
          <w:szCs w:val="20"/>
        </w:rPr>
        <w:sectPr w:rsidR="003266A8" w:rsidRPr="00C846B7" w:rsidSect="003266A8">
          <w:pgSz w:w="12240" w:h="15840" w:code="1"/>
          <w:pgMar w:top="1440" w:right="1440" w:bottom="1440" w:left="1440" w:header="720" w:footer="720" w:gutter="0"/>
          <w:cols w:space="720"/>
          <w:docGrid w:linePitch="360"/>
        </w:sectPr>
      </w:pPr>
    </w:p>
    <w:p w14:paraId="0707630D" w14:textId="220614E3" w:rsidR="0067644E" w:rsidRPr="00C846B7" w:rsidRDefault="0FBF52D4" w:rsidP="00624C01">
      <w:pPr>
        <w:pStyle w:val="Caption"/>
        <w:rPr>
          <w:rFonts w:cstheme="minorHAnsi"/>
          <w:szCs w:val="20"/>
        </w:rPr>
      </w:pPr>
      <w:bookmarkStart w:id="214" w:name="_Ref61874640"/>
      <w:bookmarkStart w:id="215" w:name="_Toc83884914"/>
      <w:r w:rsidRPr="00C846B7">
        <w:t xml:space="preserve">Table </w:t>
      </w:r>
      <w:r w:rsidR="0067644E" w:rsidRPr="00C846B7">
        <w:fldChar w:fldCharType="begin"/>
      </w:r>
      <w:r w:rsidR="0067644E" w:rsidRPr="00C846B7">
        <w:instrText>SEQ Table \* ARABIC</w:instrText>
      </w:r>
      <w:r w:rsidR="0067644E" w:rsidRPr="00C846B7">
        <w:fldChar w:fldCharType="separate"/>
      </w:r>
      <w:r w:rsidR="005633F6">
        <w:rPr>
          <w:noProof/>
        </w:rPr>
        <w:t>13</w:t>
      </w:r>
      <w:r w:rsidR="0067644E" w:rsidRPr="00C846B7">
        <w:fldChar w:fldCharType="end"/>
      </w:r>
      <w:bookmarkEnd w:id="214"/>
      <w:r w:rsidRPr="00C846B7">
        <w:t>: Stakeholder list</w:t>
      </w:r>
      <w:bookmarkEnd w:id="215"/>
    </w:p>
    <w:tbl>
      <w:tblPr>
        <w:tblStyle w:val="TableGrid"/>
        <w:tblW w:w="13315" w:type="dxa"/>
        <w:tblLook w:val="04A0" w:firstRow="1" w:lastRow="0" w:firstColumn="1" w:lastColumn="0" w:noHBand="0" w:noVBand="1"/>
      </w:tblPr>
      <w:tblGrid>
        <w:gridCol w:w="419"/>
        <w:gridCol w:w="2449"/>
        <w:gridCol w:w="2374"/>
        <w:gridCol w:w="991"/>
        <w:gridCol w:w="992"/>
        <w:gridCol w:w="2827"/>
        <w:gridCol w:w="3263"/>
      </w:tblGrid>
      <w:tr w:rsidR="0067644E" w:rsidRPr="00C846B7" w14:paraId="507C8E56" w14:textId="77777777" w:rsidTr="00B35611">
        <w:trPr>
          <w:tblHeader/>
        </w:trPr>
        <w:tc>
          <w:tcPr>
            <w:tcW w:w="419" w:type="dxa"/>
            <w:shd w:val="clear" w:color="auto" w:fill="D0CECE" w:themeFill="background2" w:themeFillShade="E6"/>
          </w:tcPr>
          <w:p w14:paraId="416F8E37"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w:t>
            </w:r>
          </w:p>
        </w:tc>
        <w:tc>
          <w:tcPr>
            <w:tcW w:w="2449" w:type="dxa"/>
            <w:shd w:val="clear" w:color="auto" w:fill="D0CECE" w:themeFill="background2" w:themeFillShade="E6"/>
          </w:tcPr>
          <w:p w14:paraId="6FAF9910"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Stakeholder organization</w:t>
            </w:r>
          </w:p>
        </w:tc>
        <w:tc>
          <w:tcPr>
            <w:tcW w:w="2374" w:type="dxa"/>
            <w:shd w:val="clear" w:color="auto" w:fill="D0CECE" w:themeFill="background2" w:themeFillShade="E6"/>
          </w:tcPr>
          <w:p w14:paraId="3E8FE6C9"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Stakeholder category</w:t>
            </w:r>
          </w:p>
        </w:tc>
        <w:tc>
          <w:tcPr>
            <w:tcW w:w="991" w:type="dxa"/>
            <w:shd w:val="clear" w:color="auto" w:fill="D0CECE" w:themeFill="background2" w:themeFillShade="E6"/>
          </w:tcPr>
          <w:p w14:paraId="31957D1E"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 xml:space="preserve">Interest </w:t>
            </w:r>
          </w:p>
        </w:tc>
        <w:tc>
          <w:tcPr>
            <w:tcW w:w="992" w:type="dxa"/>
            <w:shd w:val="clear" w:color="auto" w:fill="D0CECE" w:themeFill="background2" w:themeFillShade="E6"/>
          </w:tcPr>
          <w:p w14:paraId="4EEDC868"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Impact</w:t>
            </w:r>
          </w:p>
        </w:tc>
        <w:tc>
          <w:tcPr>
            <w:tcW w:w="2827" w:type="dxa"/>
            <w:shd w:val="clear" w:color="auto" w:fill="D0CECE" w:themeFill="background2" w:themeFillShade="E6"/>
          </w:tcPr>
          <w:p w14:paraId="132E15D3"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Contact person(s)</w:t>
            </w:r>
          </w:p>
        </w:tc>
        <w:tc>
          <w:tcPr>
            <w:tcW w:w="3263" w:type="dxa"/>
            <w:shd w:val="clear" w:color="auto" w:fill="D0CECE" w:themeFill="background2" w:themeFillShade="E6"/>
          </w:tcPr>
          <w:p w14:paraId="6A080389" w14:textId="77777777" w:rsidR="0067644E" w:rsidRPr="00C846B7" w:rsidRDefault="0067644E" w:rsidP="00B35611">
            <w:pPr>
              <w:spacing w:before="60" w:after="60"/>
              <w:rPr>
                <w:rFonts w:asciiTheme="minorHAnsi" w:hAnsiTheme="minorHAnsi" w:cstheme="minorHAnsi"/>
                <w:b/>
                <w:bCs/>
                <w:sz w:val="18"/>
                <w:szCs w:val="18"/>
              </w:rPr>
            </w:pPr>
            <w:r w:rsidRPr="00C846B7">
              <w:rPr>
                <w:rFonts w:asciiTheme="minorHAnsi" w:hAnsiTheme="minorHAnsi" w:cstheme="minorHAnsi"/>
                <w:b/>
                <w:bCs/>
                <w:sz w:val="18"/>
                <w:szCs w:val="18"/>
              </w:rPr>
              <w:t>Contact details</w:t>
            </w:r>
          </w:p>
        </w:tc>
      </w:tr>
      <w:tr w:rsidR="0067644E" w:rsidRPr="00C846B7" w14:paraId="3BFA9C94" w14:textId="77777777" w:rsidTr="00B35611">
        <w:tc>
          <w:tcPr>
            <w:tcW w:w="419" w:type="dxa"/>
          </w:tcPr>
          <w:p w14:paraId="556D64D7"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w:t>
            </w:r>
          </w:p>
        </w:tc>
        <w:tc>
          <w:tcPr>
            <w:tcW w:w="2449" w:type="dxa"/>
          </w:tcPr>
          <w:p w14:paraId="60C25FA6"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Eswatini Energy Regulatory Authority (ESERA)</w:t>
            </w:r>
          </w:p>
        </w:tc>
        <w:tc>
          <w:tcPr>
            <w:tcW w:w="2374" w:type="dxa"/>
          </w:tcPr>
          <w:p w14:paraId="1BDC5174"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Regulatory body</w:t>
            </w:r>
          </w:p>
        </w:tc>
        <w:tc>
          <w:tcPr>
            <w:tcW w:w="991" w:type="dxa"/>
            <w:shd w:val="clear" w:color="auto" w:fill="auto"/>
          </w:tcPr>
          <w:p w14:paraId="6E2D8310"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6309F84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w:t>
            </w:r>
            <w:r w:rsidRPr="00C846B7">
              <w:rPr>
                <w:rFonts w:asciiTheme="minorHAnsi" w:hAnsiTheme="minorHAnsi" w:cstheme="minorHAnsi"/>
                <w:szCs w:val="18"/>
              </w:rPr>
              <w:t>igh</w:t>
            </w:r>
          </w:p>
        </w:tc>
        <w:tc>
          <w:tcPr>
            <w:tcW w:w="2827" w:type="dxa"/>
          </w:tcPr>
          <w:p w14:paraId="10873C4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S Magagula</w:t>
            </w:r>
          </w:p>
          <w:p w14:paraId="2F2019E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F Matsebula</w:t>
            </w:r>
          </w:p>
          <w:p w14:paraId="7E9B8135" w14:textId="77777777" w:rsidR="0067644E"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S Dlamini</w:t>
            </w:r>
          </w:p>
          <w:p w14:paraId="7D8E8FE7" w14:textId="7A2C4743" w:rsidR="003E4966" w:rsidRPr="00C846B7" w:rsidRDefault="003E4966" w:rsidP="00B35611">
            <w:pPr>
              <w:spacing w:before="60" w:after="60"/>
              <w:rPr>
                <w:rFonts w:asciiTheme="minorHAnsi" w:hAnsiTheme="minorHAnsi" w:cstheme="minorHAnsi"/>
                <w:sz w:val="18"/>
                <w:szCs w:val="18"/>
              </w:rPr>
            </w:pPr>
            <w:r>
              <w:rPr>
                <w:rFonts w:asciiTheme="minorHAnsi" w:hAnsiTheme="minorHAnsi" w:cstheme="minorHAnsi"/>
                <w:sz w:val="18"/>
                <w:szCs w:val="18"/>
              </w:rPr>
              <w:t>S Khumalo</w:t>
            </w:r>
          </w:p>
        </w:tc>
        <w:tc>
          <w:tcPr>
            <w:tcW w:w="3263" w:type="dxa"/>
          </w:tcPr>
          <w:p w14:paraId="61337AB7" w14:textId="77777777" w:rsidR="0067644E" w:rsidRPr="00C846B7" w:rsidRDefault="00BA31C6" w:rsidP="00B35611">
            <w:pPr>
              <w:spacing w:before="60" w:after="60"/>
              <w:rPr>
                <w:rFonts w:cstheme="minorHAnsi"/>
                <w:sz w:val="18"/>
                <w:szCs w:val="22"/>
              </w:rPr>
            </w:pPr>
            <w:hyperlink r:id="rId44" w:history="1">
              <w:r w:rsidR="0067644E" w:rsidRPr="00C846B7">
                <w:rPr>
                  <w:rStyle w:val="Hyperlink"/>
                  <w:rFonts w:cstheme="minorHAnsi"/>
                  <w:sz w:val="18"/>
                  <w:szCs w:val="22"/>
                </w:rPr>
                <w:t>magagulas@esera.org.sz</w:t>
              </w:r>
            </w:hyperlink>
          </w:p>
          <w:p w14:paraId="0EF7AA9B" w14:textId="77777777" w:rsidR="0067644E" w:rsidRPr="00C846B7" w:rsidRDefault="00BA31C6" w:rsidP="00B35611">
            <w:pPr>
              <w:spacing w:before="60" w:after="60"/>
              <w:rPr>
                <w:rFonts w:cstheme="minorHAnsi"/>
                <w:sz w:val="18"/>
                <w:szCs w:val="22"/>
              </w:rPr>
            </w:pPr>
            <w:hyperlink r:id="rId45" w:history="1">
              <w:r w:rsidR="0067644E" w:rsidRPr="00C846B7">
                <w:rPr>
                  <w:rStyle w:val="Hyperlink"/>
                  <w:rFonts w:cstheme="minorHAnsi"/>
                  <w:sz w:val="18"/>
                  <w:szCs w:val="22"/>
                </w:rPr>
                <w:t>matsebulaf@esera.org.sz</w:t>
              </w:r>
            </w:hyperlink>
          </w:p>
          <w:p w14:paraId="5A5A0A91" w14:textId="77777777" w:rsidR="0067644E" w:rsidRDefault="00BA31C6" w:rsidP="00B35611">
            <w:pPr>
              <w:spacing w:before="60" w:after="60"/>
              <w:rPr>
                <w:rStyle w:val="Hyperlink"/>
                <w:rFonts w:cstheme="minorHAnsi"/>
                <w:sz w:val="18"/>
                <w:szCs w:val="22"/>
              </w:rPr>
            </w:pPr>
            <w:hyperlink r:id="rId46" w:history="1">
              <w:r w:rsidR="0067644E" w:rsidRPr="00C846B7">
                <w:rPr>
                  <w:rStyle w:val="Hyperlink"/>
                  <w:rFonts w:cstheme="minorHAnsi"/>
                  <w:sz w:val="18"/>
                  <w:szCs w:val="22"/>
                </w:rPr>
                <w:t>dlaminins@esera.org.sz</w:t>
              </w:r>
            </w:hyperlink>
          </w:p>
          <w:p w14:paraId="4E58B3E8" w14:textId="232F6D09" w:rsidR="003E4966" w:rsidRPr="00C846B7" w:rsidRDefault="003E4966" w:rsidP="00B35611">
            <w:pPr>
              <w:spacing w:before="60" w:after="60"/>
              <w:rPr>
                <w:rFonts w:cstheme="minorHAnsi"/>
                <w:sz w:val="18"/>
                <w:szCs w:val="22"/>
              </w:rPr>
            </w:pPr>
            <w:r>
              <w:rPr>
                <w:rStyle w:val="Hyperlink"/>
                <w:rFonts w:cstheme="minorHAnsi"/>
                <w:sz w:val="18"/>
                <w:szCs w:val="22"/>
              </w:rPr>
              <w:t>khumalos@esera.org.sz</w:t>
            </w:r>
          </w:p>
        </w:tc>
      </w:tr>
      <w:tr w:rsidR="0067644E" w:rsidRPr="00C846B7" w14:paraId="65AA158B" w14:textId="77777777" w:rsidTr="00B35611">
        <w:tc>
          <w:tcPr>
            <w:tcW w:w="419" w:type="dxa"/>
          </w:tcPr>
          <w:p w14:paraId="1855B6AE"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2</w:t>
            </w:r>
          </w:p>
        </w:tc>
        <w:tc>
          <w:tcPr>
            <w:tcW w:w="2449" w:type="dxa"/>
          </w:tcPr>
          <w:p w14:paraId="2B4DEDAE"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Eswatini Electricity Company (EEC)</w:t>
            </w:r>
          </w:p>
        </w:tc>
        <w:tc>
          <w:tcPr>
            <w:tcW w:w="2374" w:type="dxa"/>
          </w:tcPr>
          <w:p w14:paraId="67A3F617"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Parastatal</w:t>
            </w:r>
          </w:p>
        </w:tc>
        <w:tc>
          <w:tcPr>
            <w:tcW w:w="991" w:type="dxa"/>
            <w:shd w:val="clear" w:color="auto" w:fill="auto"/>
          </w:tcPr>
          <w:p w14:paraId="1824ADF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5231CB5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5B53C6AA" w14:textId="77777777"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Liyandza</w:t>
            </w:r>
            <w:proofErr w:type="spellEnd"/>
            <w:r w:rsidRPr="00C846B7">
              <w:rPr>
                <w:rFonts w:asciiTheme="minorHAnsi" w:hAnsiTheme="minorHAnsi" w:cstheme="minorHAnsi"/>
                <w:sz w:val="18"/>
                <w:szCs w:val="18"/>
              </w:rPr>
              <w:t xml:space="preserve"> Mthembu</w:t>
            </w:r>
          </w:p>
          <w:p w14:paraId="37F948B7" w14:textId="77777777"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Lwati</w:t>
            </w:r>
            <w:proofErr w:type="spellEnd"/>
            <w:r w:rsidRPr="00C846B7">
              <w:rPr>
                <w:rFonts w:asciiTheme="minorHAnsi" w:hAnsiTheme="minorHAnsi" w:cstheme="minorHAnsi"/>
                <w:sz w:val="18"/>
                <w:szCs w:val="18"/>
              </w:rPr>
              <w:t xml:space="preserve"> </w:t>
            </w:r>
            <w:proofErr w:type="spellStart"/>
            <w:r w:rsidRPr="00C846B7">
              <w:rPr>
                <w:rFonts w:asciiTheme="minorHAnsi" w:hAnsiTheme="minorHAnsi" w:cstheme="minorHAnsi"/>
                <w:sz w:val="18"/>
                <w:szCs w:val="18"/>
              </w:rPr>
              <w:t>Dvuba</w:t>
            </w:r>
            <w:proofErr w:type="spellEnd"/>
          </w:p>
          <w:p w14:paraId="71676FF7" w14:textId="77777777"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Bongumenzi</w:t>
            </w:r>
            <w:proofErr w:type="spellEnd"/>
            <w:r w:rsidRPr="00C846B7">
              <w:rPr>
                <w:rFonts w:asciiTheme="minorHAnsi" w:hAnsiTheme="minorHAnsi" w:cstheme="minorHAnsi"/>
                <w:sz w:val="18"/>
                <w:szCs w:val="18"/>
              </w:rPr>
              <w:t xml:space="preserve"> </w:t>
            </w:r>
            <w:proofErr w:type="spellStart"/>
            <w:r w:rsidRPr="00C846B7">
              <w:rPr>
                <w:rFonts w:asciiTheme="minorHAnsi" w:hAnsiTheme="minorHAnsi" w:cstheme="minorHAnsi"/>
                <w:sz w:val="18"/>
                <w:szCs w:val="18"/>
              </w:rPr>
              <w:t>Makhanya</w:t>
            </w:r>
            <w:proofErr w:type="spellEnd"/>
          </w:p>
          <w:p w14:paraId="283F4E9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Khulile Fakudze</w:t>
            </w:r>
          </w:p>
          <w:p w14:paraId="1FB7CEDB" w14:textId="77777777"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Bhekumusa</w:t>
            </w:r>
            <w:proofErr w:type="spellEnd"/>
            <w:r w:rsidRPr="00C846B7">
              <w:rPr>
                <w:rFonts w:asciiTheme="minorHAnsi" w:hAnsiTheme="minorHAnsi" w:cstheme="minorHAnsi"/>
                <w:sz w:val="18"/>
                <w:szCs w:val="18"/>
              </w:rPr>
              <w:t xml:space="preserve"> </w:t>
            </w:r>
            <w:proofErr w:type="spellStart"/>
            <w:r w:rsidRPr="00C846B7">
              <w:rPr>
                <w:rFonts w:asciiTheme="minorHAnsi" w:hAnsiTheme="minorHAnsi" w:cstheme="minorHAnsi"/>
                <w:sz w:val="18"/>
                <w:szCs w:val="18"/>
              </w:rPr>
              <w:t>Ziyane</w:t>
            </w:r>
            <w:proofErr w:type="spellEnd"/>
          </w:p>
        </w:tc>
        <w:tc>
          <w:tcPr>
            <w:tcW w:w="3263" w:type="dxa"/>
          </w:tcPr>
          <w:p w14:paraId="698757A9" w14:textId="77777777" w:rsidR="0067644E" w:rsidRPr="00C846B7" w:rsidRDefault="00BA31C6" w:rsidP="00B35611">
            <w:pPr>
              <w:spacing w:before="60" w:after="60"/>
              <w:rPr>
                <w:rStyle w:val="Hyperlink"/>
                <w:rFonts w:cstheme="minorHAnsi"/>
                <w:sz w:val="18"/>
                <w:szCs w:val="22"/>
              </w:rPr>
            </w:pPr>
            <w:hyperlink r:id="rId47" w:history="1">
              <w:r w:rsidR="0067644E" w:rsidRPr="00C846B7">
                <w:rPr>
                  <w:rStyle w:val="Hyperlink"/>
                  <w:rFonts w:cstheme="minorHAnsi"/>
                  <w:sz w:val="18"/>
                  <w:szCs w:val="22"/>
                </w:rPr>
                <w:t>liyandza.mthembu@eec.co.sz</w:t>
              </w:r>
            </w:hyperlink>
          </w:p>
          <w:p w14:paraId="083ADFC4" w14:textId="77777777" w:rsidR="0067644E" w:rsidRPr="00C846B7" w:rsidRDefault="00BA31C6" w:rsidP="00B35611">
            <w:pPr>
              <w:spacing w:before="60" w:after="60"/>
              <w:rPr>
                <w:rStyle w:val="Hyperlink"/>
                <w:rFonts w:cstheme="minorHAnsi"/>
                <w:sz w:val="18"/>
                <w:szCs w:val="22"/>
              </w:rPr>
            </w:pPr>
            <w:hyperlink r:id="rId48" w:history="1">
              <w:r w:rsidR="0067644E" w:rsidRPr="00C846B7">
                <w:rPr>
                  <w:rStyle w:val="Hyperlink"/>
                  <w:rFonts w:cstheme="minorHAnsi"/>
                  <w:sz w:val="18"/>
                  <w:szCs w:val="22"/>
                </w:rPr>
                <w:t>lwati.dvuba@sec.co.sz</w:t>
              </w:r>
            </w:hyperlink>
          </w:p>
          <w:p w14:paraId="55A70EDC" w14:textId="77777777" w:rsidR="0067644E" w:rsidRPr="00C846B7" w:rsidRDefault="00BA31C6" w:rsidP="00B35611">
            <w:pPr>
              <w:spacing w:before="60" w:after="60"/>
              <w:rPr>
                <w:rStyle w:val="Hyperlink"/>
                <w:rFonts w:cstheme="minorHAnsi"/>
                <w:sz w:val="18"/>
                <w:szCs w:val="22"/>
              </w:rPr>
            </w:pPr>
            <w:hyperlink r:id="rId49" w:history="1">
              <w:r w:rsidR="0067644E" w:rsidRPr="00C846B7">
                <w:rPr>
                  <w:rStyle w:val="Hyperlink"/>
                  <w:rFonts w:cstheme="minorHAnsi"/>
                  <w:sz w:val="18"/>
                  <w:szCs w:val="22"/>
                </w:rPr>
                <w:t>bongumenzi.makhanya@sec.co.sz</w:t>
              </w:r>
            </w:hyperlink>
          </w:p>
          <w:p w14:paraId="04F1F1A8" w14:textId="77777777" w:rsidR="0067644E" w:rsidRPr="00C846B7" w:rsidRDefault="00BA31C6" w:rsidP="00B35611">
            <w:pPr>
              <w:spacing w:before="60" w:after="60"/>
              <w:rPr>
                <w:rStyle w:val="Hyperlink"/>
                <w:rFonts w:cstheme="minorHAnsi"/>
                <w:sz w:val="18"/>
                <w:szCs w:val="22"/>
              </w:rPr>
            </w:pPr>
            <w:hyperlink r:id="rId50" w:history="1">
              <w:r w:rsidR="0067644E" w:rsidRPr="00C846B7">
                <w:rPr>
                  <w:rStyle w:val="Hyperlink"/>
                  <w:rFonts w:cstheme="minorHAnsi"/>
                  <w:sz w:val="18"/>
                  <w:szCs w:val="22"/>
                </w:rPr>
                <w:t>khulile.fakudze@sec.co.sz</w:t>
              </w:r>
            </w:hyperlink>
            <w:r w:rsidR="0067644E" w:rsidRPr="00C846B7">
              <w:rPr>
                <w:rStyle w:val="Hyperlink"/>
                <w:rFonts w:cstheme="minorHAnsi"/>
                <w:sz w:val="18"/>
                <w:szCs w:val="22"/>
              </w:rPr>
              <w:t>&gt;</w:t>
            </w:r>
          </w:p>
          <w:p w14:paraId="50D06471" w14:textId="77777777" w:rsidR="0067644E" w:rsidRPr="00C846B7" w:rsidRDefault="0067644E" w:rsidP="00B35611">
            <w:pPr>
              <w:spacing w:before="60" w:after="60"/>
              <w:rPr>
                <w:rFonts w:cstheme="minorHAnsi"/>
                <w:color w:val="0000FF"/>
                <w:sz w:val="18"/>
                <w:szCs w:val="22"/>
                <w:u w:val="single"/>
              </w:rPr>
            </w:pPr>
            <w:r w:rsidRPr="00C846B7">
              <w:rPr>
                <w:rStyle w:val="Hyperlink"/>
                <w:rFonts w:cstheme="minorHAnsi"/>
                <w:sz w:val="18"/>
                <w:szCs w:val="22"/>
              </w:rPr>
              <w:t>bhekumusa.ziyane@sec.co.sz</w:t>
            </w:r>
          </w:p>
        </w:tc>
      </w:tr>
      <w:tr w:rsidR="0067644E" w:rsidRPr="00C846B7" w14:paraId="2BAE11B9" w14:textId="77777777" w:rsidTr="00B35611">
        <w:tc>
          <w:tcPr>
            <w:tcW w:w="419" w:type="dxa"/>
          </w:tcPr>
          <w:p w14:paraId="4909752C"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3</w:t>
            </w:r>
          </w:p>
        </w:tc>
        <w:tc>
          <w:tcPr>
            <w:tcW w:w="2449" w:type="dxa"/>
          </w:tcPr>
          <w:p w14:paraId="0AE1069C"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Eswatini Environment Authority (EEA)</w:t>
            </w:r>
          </w:p>
        </w:tc>
        <w:tc>
          <w:tcPr>
            <w:tcW w:w="2374" w:type="dxa"/>
          </w:tcPr>
          <w:p w14:paraId="75C7382E"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Regulatory body</w:t>
            </w:r>
          </w:p>
        </w:tc>
        <w:tc>
          <w:tcPr>
            <w:tcW w:w="991" w:type="dxa"/>
            <w:shd w:val="clear" w:color="auto" w:fill="auto"/>
          </w:tcPr>
          <w:p w14:paraId="76C32EA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38E2875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7433A6ED" w14:textId="77777777" w:rsidR="0067644E"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Ishmael Ndwandwe</w:t>
            </w:r>
          </w:p>
          <w:p w14:paraId="656E6B51" w14:textId="7423BE13" w:rsidR="003E4966" w:rsidRPr="00C846B7" w:rsidRDefault="003E4966" w:rsidP="00B35611">
            <w:pPr>
              <w:spacing w:before="60" w:after="60"/>
              <w:rPr>
                <w:rFonts w:asciiTheme="minorHAnsi" w:hAnsiTheme="minorHAnsi" w:cstheme="minorHAnsi"/>
                <w:sz w:val="18"/>
                <w:szCs w:val="18"/>
              </w:rPr>
            </w:pPr>
            <w:r>
              <w:rPr>
                <w:rFonts w:asciiTheme="minorHAnsi" w:hAnsiTheme="minorHAnsi" w:cstheme="minorHAnsi"/>
                <w:sz w:val="18"/>
                <w:szCs w:val="18"/>
              </w:rPr>
              <w:t>Isaac Dladla</w:t>
            </w:r>
          </w:p>
        </w:tc>
        <w:tc>
          <w:tcPr>
            <w:tcW w:w="3263" w:type="dxa"/>
          </w:tcPr>
          <w:p w14:paraId="1FFFD951" w14:textId="77777777" w:rsidR="0067644E" w:rsidRDefault="00BA31C6" w:rsidP="00B35611">
            <w:pPr>
              <w:spacing w:before="60" w:after="60"/>
              <w:rPr>
                <w:rStyle w:val="Hyperlink"/>
                <w:rFonts w:cstheme="minorHAnsi"/>
                <w:sz w:val="18"/>
                <w:szCs w:val="22"/>
              </w:rPr>
            </w:pPr>
            <w:hyperlink r:id="rId51" w:history="1">
              <w:r w:rsidR="0067644E" w:rsidRPr="00C846B7">
                <w:rPr>
                  <w:rStyle w:val="Hyperlink"/>
                  <w:rFonts w:cstheme="minorHAnsi"/>
                  <w:sz w:val="18"/>
                  <w:szCs w:val="22"/>
                </w:rPr>
                <w:t>indwandwe@sea.org.sz</w:t>
              </w:r>
            </w:hyperlink>
          </w:p>
          <w:p w14:paraId="5817FF68" w14:textId="5AB30EC3" w:rsidR="003E4966" w:rsidRPr="00C846B7" w:rsidRDefault="003E4966" w:rsidP="00B35611">
            <w:pPr>
              <w:spacing w:before="60" w:after="60"/>
              <w:rPr>
                <w:rFonts w:asciiTheme="minorHAnsi" w:hAnsiTheme="minorHAnsi" w:cstheme="minorHAnsi"/>
                <w:sz w:val="18"/>
                <w:szCs w:val="22"/>
              </w:rPr>
            </w:pPr>
            <w:r>
              <w:rPr>
                <w:rStyle w:val="Hyperlink"/>
                <w:szCs w:val="22"/>
              </w:rPr>
              <w:t>gdladla@sea.org.sz</w:t>
            </w:r>
          </w:p>
        </w:tc>
      </w:tr>
      <w:tr w:rsidR="0067644E" w:rsidRPr="00C846B7" w14:paraId="5C26DCD8" w14:textId="77777777" w:rsidTr="00B35611">
        <w:tc>
          <w:tcPr>
            <w:tcW w:w="419" w:type="dxa"/>
          </w:tcPr>
          <w:p w14:paraId="4FEAB0FC"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4</w:t>
            </w:r>
          </w:p>
        </w:tc>
        <w:tc>
          <w:tcPr>
            <w:tcW w:w="2449" w:type="dxa"/>
          </w:tcPr>
          <w:p w14:paraId="79949806" w14:textId="28BB0E59" w:rsidR="0067644E" w:rsidRPr="00C846B7" w:rsidRDefault="0067644E" w:rsidP="00B35611">
            <w:pPr>
              <w:spacing w:before="60" w:after="60"/>
              <w:jc w:val="left"/>
              <w:rPr>
                <w:rFonts w:cstheme="minorHAnsi"/>
                <w:sz w:val="18"/>
                <w:szCs w:val="18"/>
              </w:rPr>
            </w:pPr>
            <w:r w:rsidRPr="00C846B7">
              <w:rPr>
                <w:rFonts w:cstheme="minorHAnsi"/>
                <w:sz w:val="18"/>
                <w:szCs w:val="18"/>
              </w:rPr>
              <w:t>Microprojects</w:t>
            </w:r>
            <w:r w:rsidR="002C30DA" w:rsidRPr="00C846B7">
              <w:rPr>
                <w:rFonts w:cstheme="minorHAnsi"/>
                <w:sz w:val="18"/>
                <w:szCs w:val="18"/>
              </w:rPr>
              <w:t xml:space="preserve"> Program unit</w:t>
            </w:r>
          </w:p>
        </w:tc>
        <w:tc>
          <w:tcPr>
            <w:tcW w:w="2374" w:type="dxa"/>
          </w:tcPr>
          <w:p w14:paraId="54990E45"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0EC5631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4576D35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7A9607E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Bongani Bhembe</w:t>
            </w:r>
          </w:p>
        </w:tc>
        <w:tc>
          <w:tcPr>
            <w:tcW w:w="3263" w:type="dxa"/>
          </w:tcPr>
          <w:p w14:paraId="68BAAA5F"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bonganijbhembe@gmail.com</w:t>
            </w:r>
          </w:p>
        </w:tc>
      </w:tr>
      <w:tr w:rsidR="0067644E" w:rsidRPr="00C846B7" w14:paraId="425111E9" w14:textId="77777777" w:rsidTr="00B35611">
        <w:tc>
          <w:tcPr>
            <w:tcW w:w="419" w:type="dxa"/>
          </w:tcPr>
          <w:p w14:paraId="59F33E9B"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5</w:t>
            </w:r>
          </w:p>
        </w:tc>
        <w:tc>
          <w:tcPr>
            <w:tcW w:w="2449" w:type="dxa"/>
          </w:tcPr>
          <w:p w14:paraId="63B5AEFA"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World Bank</w:t>
            </w:r>
          </w:p>
        </w:tc>
        <w:tc>
          <w:tcPr>
            <w:tcW w:w="2374" w:type="dxa"/>
          </w:tcPr>
          <w:p w14:paraId="4C069186"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Development Partner</w:t>
            </w:r>
          </w:p>
        </w:tc>
        <w:tc>
          <w:tcPr>
            <w:tcW w:w="991" w:type="dxa"/>
            <w:shd w:val="clear" w:color="auto" w:fill="auto"/>
          </w:tcPr>
          <w:p w14:paraId="3309A05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135806B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3306524E" w14:textId="77777777" w:rsidR="0067644E" w:rsidRPr="00C846B7" w:rsidRDefault="0067644E" w:rsidP="00B35611">
            <w:pPr>
              <w:spacing w:before="60" w:after="60"/>
              <w:rPr>
                <w:rFonts w:asciiTheme="minorHAnsi" w:hAnsiTheme="minorHAnsi"/>
                <w:sz w:val="18"/>
                <w:szCs w:val="18"/>
              </w:rPr>
            </w:pPr>
            <w:r w:rsidRPr="00C846B7">
              <w:rPr>
                <w:rFonts w:asciiTheme="minorHAnsi" w:hAnsiTheme="minorHAnsi" w:cstheme="minorHAnsi"/>
                <w:sz w:val="18"/>
                <w:szCs w:val="18"/>
              </w:rPr>
              <w:t>J</w:t>
            </w:r>
            <w:r w:rsidRPr="00C846B7">
              <w:rPr>
                <w:rFonts w:asciiTheme="minorHAnsi" w:hAnsiTheme="minorHAnsi"/>
                <w:sz w:val="18"/>
                <w:szCs w:val="18"/>
              </w:rPr>
              <w:t>oseph Kapika</w:t>
            </w:r>
          </w:p>
          <w:p w14:paraId="14903A2E" w14:textId="77777777" w:rsidR="0067644E" w:rsidRPr="00C846B7" w:rsidRDefault="0067644E" w:rsidP="00B35611">
            <w:pPr>
              <w:spacing w:before="60" w:after="60"/>
              <w:rPr>
                <w:rFonts w:asciiTheme="minorHAnsi" w:hAnsiTheme="minorHAnsi"/>
                <w:sz w:val="18"/>
                <w:szCs w:val="18"/>
              </w:rPr>
            </w:pPr>
            <w:r w:rsidRPr="00C846B7">
              <w:rPr>
                <w:rFonts w:asciiTheme="minorHAnsi" w:hAnsiTheme="minorHAnsi"/>
                <w:sz w:val="18"/>
                <w:szCs w:val="18"/>
              </w:rPr>
              <w:t>Sam Oguah</w:t>
            </w:r>
          </w:p>
          <w:p w14:paraId="7C14A0E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 xml:space="preserve">L </w:t>
            </w:r>
            <w:proofErr w:type="spellStart"/>
            <w:r w:rsidRPr="00C846B7">
              <w:rPr>
                <w:rFonts w:asciiTheme="minorHAnsi" w:hAnsiTheme="minorHAnsi" w:cstheme="minorHAnsi"/>
                <w:sz w:val="18"/>
                <w:szCs w:val="18"/>
              </w:rPr>
              <w:t>Tibone</w:t>
            </w:r>
            <w:proofErr w:type="spellEnd"/>
          </w:p>
        </w:tc>
        <w:tc>
          <w:tcPr>
            <w:tcW w:w="3263" w:type="dxa"/>
          </w:tcPr>
          <w:p w14:paraId="3E6D5525" w14:textId="77777777" w:rsidR="0067644E" w:rsidRPr="00C846B7" w:rsidRDefault="00BA31C6" w:rsidP="00B35611">
            <w:pPr>
              <w:spacing w:before="60" w:after="60"/>
              <w:rPr>
                <w:rStyle w:val="Hyperlink"/>
                <w:sz w:val="18"/>
                <w:szCs w:val="22"/>
              </w:rPr>
            </w:pPr>
            <w:hyperlink r:id="rId52" w:history="1">
              <w:r w:rsidR="0067644E" w:rsidRPr="00C846B7">
                <w:rPr>
                  <w:rStyle w:val="Hyperlink"/>
                  <w:sz w:val="18"/>
                  <w:szCs w:val="22"/>
                </w:rPr>
                <w:t>jkapika@worldbank.org</w:t>
              </w:r>
            </w:hyperlink>
          </w:p>
          <w:p w14:paraId="03685246" w14:textId="77777777" w:rsidR="0067644E" w:rsidRPr="00C846B7" w:rsidRDefault="00BA31C6" w:rsidP="00B35611">
            <w:pPr>
              <w:spacing w:before="60" w:after="60"/>
              <w:rPr>
                <w:rStyle w:val="Hyperlink"/>
                <w:sz w:val="18"/>
                <w:szCs w:val="22"/>
              </w:rPr>
            </w:pPr>
            <w:hyperlink r:id="rId53" w:history="1">
              <w:r w:rsidR="0067644E" w:rsidRPr="00C846B7">
                <w:rPr>
                  <w:rStyle w:val="Hyperlink"/>
                  <w:sz w:val="18"/>
                  <w:szCs w:val="22"/>
                </w:rPr>
                <w:t>soguah@worldbank.org</w:t>
              </w:r>
            </w:hyperlink>
          </w:p>
          <w:p w14:paraId="5428F523"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ltibone@worldbank.org</w:t>
            </w:r>
          </w:p>
        </w:tc>
      </w:tr>
      <w:tr w:rsidR="0067644E" w:rsidRPr="00C846B7" w14:paraId="6FF6177F" w14:textId="77777777" w:rsidTr="00B35611">
        <w:tc>
          <w:tcPr>
            <w:tcW w:w="419" w:type="dxa"/>
          </w:tcPr>
          <w:p w14:paraId="3B28FB73"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6</w:t>
            </w:r>
          </w:p>
        </w:tc>
        <w:tc>
          <w:tcPr>
            <w:tcW w:w="2449" w:type="dxa"/>
          </w:tcPr>
          <w:p w14:paraId="2E434285"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EU Eswatini</w:t>
            </w:r>
          </w:p>
        </w:tc>
        <w:tc>
          <w:tcPr>
            <w:tcW w:w="2374" w:type="dxa"/>
          </w:tcPr>
          <w:p w14:paraId="655BB6B0"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Development Partner</w:t>
            </w:r>
          </w:p>
        </w:tc>
        <w:tc>
          <w:tcPr>
            <w:tcW w:w="991" w:type="dxa"/>
            <w:shd w:val="clear" w:color="auto" w:fill="auto"/>
          </w:tcPr>
          <w:p w14:paraId="0A7C7DF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64FA3D0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6F03575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w:t>
            </w:r>
            <w:r w:rsidRPr="00C846B7">
              <w:rPr>
                <w:rFonts w:asciiTheme="minorHAnsi" w:hAnsiTheme="minorHAnsi"/>
                <w:sz w:val="18"/>
                <w:szCs w:val="18"/>
              </w:rPr>
              <w:t>iguel Pascoal</w:t>
            </w:r>
          </w:p>
        </w:tc>
        <w:tc>
          <w:tcPr>
            <w:tcW w:w="3263" w:type="dxa"/>
          </w:tcPr>
          <w:p w14:paraId="6E3B31E5"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Miguel.PASCOAL@eeas.europa.eu</w:t>
            </w:r>
          </w:p>
        </w:tc>
      </w:tr>
      <w:tr w:rsidR="0067644E" w:rsidRPr="00C846B7" w14:paraId="5F99A05C" w14:textId="77777777" w:rsidTr="00B35611">
        <w:tc>
          <w:tcPr>
            <w:tcW w:w="419" w:type="dxa"/>
          </w:tcPr>
          <w:p w14:paraId="4EF06656"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7</w:t>
            </w:r>
          </w:p>
        </w:tc>
        <w:tc>
          <w:tcPr>
            <w:tcW w:w="2449" w:type="dxa"/>
          </w:tcPr>
          <w:p w14:paraId="7792CD2D" w14:textId="77777777" w:rsidR="0067644E" w:rsidRPr="00C846B7" w:rsidRDefault="0067644E" w:rsidP="00B35611">
            <w:pPr>
              <w:spacing w:before="60" w:after="60"/>
              <w:jc w:val="left"/>
              <w:rPr>
                <w:rFonts w:cstheme="minorHAnsi"/>
                <w:sz w:val="18"/>
                <w:szCs w:val="18"/>
              </w:rPr>
            </w:pPr>
            <w:r w:rsidRPr="00C846B7">
              <w:rPr>
                <w:rFonts w:asciiTheme="minorHAnsi" w:hAnsiTheme="minorHAnsi" w:cstheme="minorHAnsi"/>
                <w:sz w:val="18"/>
                <w:szCs w:val="18"/>
              </w:rPr>
              <w:t>African Development Bank (AfDB)</w:t>
            </w:r>
          </w:p>
        </w:tc>
        <w:tc>
          <w:tcPr>
            <w:tcW w:w="2374" w:type="dxa"/>
          </w:tcPr>
          <w:p w14:paraId="55D632AE"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Development partner</w:t>
            </w:r>
          </w:p>
        </w:tc>
        <w:tc>
          <w:tcPr>
            <w:tcW w:w="991" w:type="dxa"/>
            <w:shd w:val="clear" w:color="auto" w:fill="auto"/>
          </w:tcPr>
          <w:p w14:paraId="1563167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1561206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4A25EFF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KAHUBIRE, EDITH BIRUNGI</w:t>
            </w:r>
          </w:p>
        </w:tc>
        <w:tc>
          <w:tcPr>
            <w:tcW w:w="3263" w:type="dxa"/>
          </w:tcPr>
          <w:p w14:paraId="2C73553C" w14:textId="77777777" w:rsidR="0067644E" w:rsidRPr="00C846B7" w:rsidRDefault="0067644E" w:rsidP="00B35611">
            <w:pPr>
              <w:spacing w:before="60" w:after="60"/>
              <w:rPr>
                <w:rStyle w:val="Hyperlink"/>
                <w:sz w:val="18"/>
                <w:szCs w:val="22"/>
              </w:rPr>
            </w:pPr>
            <w:r w:rsidRPr="00C846B7">
              <w:rPr>
                <w:rFonts w:asciiTheme="minorHAnsi" w:hAnsiTheme="minorHAnsi" w:cstheme="minorHAnsi"/>
                <w:sz w:val="18"/>
                <w:szCs w:val="18"/>
              </w:rPr>
              <w:t>E.KAHUBIRE@AFDB.ORG</w:t>
            </w:r>
          </w:p>
        </w:tc>
      </w:tr>
      <w:tr w:rsidR="0067644E" w:rsidRPr="00C846B7" w14:paraId="5CE5FBA5" w14:textId="77777777" w:rsidTr="00B35611">
        <w:tc>
          <w:tcPr>
            <w:tcW w:w="419" w:type="dxa"/>
          </w:tcPr>
          <w:p w14:paraId="23A9C0CA"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8</w:t>
            </w:r>
          </w:p>
        </w:tc>
        <w:tc>
          <w:tcPr>
            <w:tcW w:w="2449" w:type="dxa"/>
          </w:tcPr>
          <w:p w14:paraId="4255D748" w14:textId="77777777" w:rsidR="0067644E" w:rsidRPr="00C846B7" w:rsidRDefault="0067644E" w:rsidP="00B35611">
            <w:pPr>
              <w:spacing w:before="60" w:after="60"/>
              <w:jc w:val="left"/>
              <w:rPr>
                <w:rFonts w:cstheme="minorHAnsi"/>
                <w:sz w:val="18"/>
                <w:szCs w:val="18"/>
              </w:rPr>
            </w:pPr>
            <w:proofErr w:type="spellStart"/>
            <w:r w:rsidRPr="00C846B7">
              <w:rPr>
                <w:rFonts w:cstheme="minorHAnsi"/>
                <w:sz w:val="18"/>
                <w:szCs w:val="18"/>
              </w:rPr>
              <w:t>Tifiso</w:t>
            </w:r>
            <w:proofErr w:type="spellEnd"/>
            <w:r w:rsidRPr="00C846B7">
              <w:rPr>
                <w:rFonts w:cstheme="minorHAnsi"/>
                <w:sz w:val="18"/>
                <w:szCs w:val="18"/>
              </w:rPr>
              <w:t xml:space="preserve"> Energy</w:t>
            </w:r>
          </w:p>
        </w:tc>
        <w:tc>
          <w:tcPr>
            <w:tcW w:w="2374" w:type="dxa"/>
          </w:tcPr>
          <w:p w14:paraId="7230AD16"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Private Sector / Baseline Energy Suppliers / Sustainable Energy Practitioners</w:t>
            </w:r>
          </w:p>
        </w:tc>
        <w:tc>
          <w:tcPr>
            <w:tcW w:w="991" w:type="dxa"/>
            <w:shd w:val="clear" w:color="auto" w:fill="auto"/>
          </w:tcPr>
          <w:p w14:paraId="506D0D3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02A0EA4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72492DF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S</w:t>
            </w:r>
            <w:r w:rsidRPr="00C846B7">
              <w:rPr>
                <w:rFonts w:asciiTheme="minorHAnsi" w:hAnsiTheme="minorHAnsi"/>
                <w:sz w:val="18"/>
                <w:szCs w:val="18"/>
              </w:rPr>
              <w:t>ifiso Dlamini</w:t>
            </w:r>
          </w:p>
        </w:tc>
        <w:tc>
          <w:tcPr>
            <w:tcW w:w="3263" w:type="dxa"/>
          </w:tcPr>
          <w:p w14:paraId="7C762E95"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tifiso@hotmail.com</w:t>
            </w:r>
          </w:p>
        </w:tc>
      </w:tr>
      <w:tr w:rsidR="0067644E" w:rsidRPr="000E59EC" w14:paraId="5938B11B" w14:textId="77777777" w:rsidTr="00B35611">
        <w:tc>
          <w:tcPr>
            <w:tcW w:w="419" w:type="dxa"/>
          </w:tcPr>
          <w:p w14:paraId="7DF3C9F8"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9</w:t>
            </w:r>
          </w:p>
        </w:tc>
        <w:tc>
          <w:tcPr>
            <w:tcW w:w="2449" w:type="dxa"/>
          </w:tcPr>
          <w:p w14:paraId="0C9837EB" w14:textId="77777777" w:rsidR="0067644E" w:rsidRPr="00C846B7" w:rsidRDefault="0067644E" w:rsidP="00B35611">
            <w:pPr>
              <w:spacing w:before="60" w:after="60"/>
              <w:jc w:val="left"/>
              <w:rPr>
                <w:rFonts w:cstheme="minorHAnsi"/>
                <w:sz w:val="18"/>
                <w:szCs w:val="18"/>
              </w:rPr>
            </w:pPr>
            <w:proofErr w:type="spellStart"/>
            <w:r w:rsidRPr="00C846B7">
              <w:rPr>
                <w:rFonts w:cstheme="minorHAnsi"/>
                <w:sz w:val="18"/>
                <w:szCs w:val="18"/>
              </w:rPr>
              <w:t>Ecollibri</w:t>
            </w:r>
            <w:proofErr w:type="spellEnd"/>
          </w:p>
        </w:tc>
        <w:tc>
          <w:tcPr>
            <w:tcW w:w="2374" w:type="dxa"/>
          </w:tcPr>
          <w:p w14:paraId="46A5D98F"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Private Sector / Baseline Energy Suppliers / Sustainable Energy Practitioners</w:t>
            </w:r>
          </w:p>
        </w:tc>
        <w:tc>
          <w:tcPr>
            <w:tcW w:w="991" w:type="dxa"/>
            <w:shd w:val="clear" w:color="auto" w:fill="auto"/>
          </w:tcPr>
          <w:p w14:paraId="63981CB6"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5D92632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53F3DF95" w14:textId="77777777" w:rsidR="0067644E" w:rsidRPr="00C846B7" w:rsidRDefault="0067644E" w:rsidP="00B35611">
            <w:pPr>
              <w:spacing w:before="60" w:after="60"/>
              <w:jc w:val="left"/>
              <w:rPr>
                <w:rFonts w:asciiTheme="minorHAnsi" w:hAnsiTheme="minorHAnsi" w:cstheme="minorHAnsi"/>
                <w:sz w:val="18"/>
                <w:szCs w:val="18"/>
                <w:lang w:val="es-ES"/>
              </w:rPr>
            </w:pPr>
            <w:r w:rsidRPr="00C846B7">
              <w:rPr>
                <w:rFonts w:asciiTheme="minorHAnsi" w:hAnsiTheme="minorHAnsi" w:cstheme="minorHAnsi"/>
                <w:sz w:val="18"/>
                <w:szCs w:val="18"/>
                <w:lang w:val="es-ES"/>
              </w:rPr>
              <w:t>Ivana Capra</w:t>
            </w:r>
            <w:r w:rsidRPr="00C846B7">
              <w:rPr>
                <w:rFonts w:asciiTheme="minorHAnsi" w:hAnsiTheme="minorHAnsi" w:cstheme="minorHAnsi"/>
                <w:sz w:val="18"/>
                <w:szCs w:val="18"/>
                <w:lang w:val="es-ES"/>
              </w:rPr>
              <w:br/>
              <w:t>Marcelino J. Silveira</w:t>
            </w:r>
          </w:p>
        </w:tc>
        <w:tc>
          <w:tcPr>
            <w:tcW w:w="3263" w:type="dxa"/>
          </w:tcPr>
          <w:p w14:paraId="4DD54B58" w14:textId="77777777" w:rsidR="0067644E" w:rsidRPr="00C846B7" w:rsidRDefault="00BA31C6" w:rsidP="00B35611">
            <w:pPr>
              <w:spacing w:before="60" w:after="60"/>
              <w:rPr>
                <w:rFonts w:cstheme="minorHAnsi"/>
                <w:sz w:val="18"/>
                <w:szCs w:val="22"/>
                <w:lang w:val="es-ES"/>
              </w:rPr>
            </w:pPr>
            <w:hyperlink r:id="rId54" w:history="1">
              <w:r w:rsidR="0067644E" w:rsidRPr="00C846B7">
                <w:rPr>
                  <w:rStyle w:val="Hyperlink"/>
                  <w:rFonts w:cstheme="minorHAnsi"/>
                  <w:sz w:val="18"/>
                  <w:szCs w:val="22"/>
                  <w:lang w:val="es-ES"/>
                </w:rPr>
                <w:t>info@ecolibri.it</w:t>
              </w:r>
            </w:hyperlink>
          </w:p>
          <w:p w14:paraId="0AB83E3F" w14:textId="77777777" w:rsidR="0067644E" w:rsidRPr="00C846B7" w:rsidRDefault="00BA31C6" w:rsidP="00B35611">
            <w:pPr>
              <w:spacing w:before="60" w:after="60"/>
              <w:rPr>
                <w:rFonts w:asciiTheme="minorHAnsi" w:hAnsiTheme="minorHAnsi" w:cstheme="minorHAnsi"/>
                <w:sz w:val="18"/>
                <w:szCs w:val="22"/>
                <w:lang w:val="es-ES"/>
              </w:rPr>
            </w:pPr>
            <w:hyperlink r:id="rId55" w:history="1">
              <w:r w:rsidR="0067644E" w:rsidRPr="00C846B7">
                <w:rPr>
                  <w:rStyle w:val="Hyperlink"/>
                  <w:rFonts w:cstheme="minorHAnsi"/>
                  <w:sz w:val="18"/>
                  <w:szCs w:val="22"/>
                  <w:lang w:val="es-ES"/>
                </w:rPr>
                <w:t>ivana.capra@ecolibri.it</w:t>
              </w:r>
            </w:hyperlink>
            <w:r w:rsidR="0067644E" w:rsidRPr="00C846B7">
              <w:rPr>
                <w:rStyle w:val="Hyperlink"/>
                <w:rFonts w:cstheme="minorHAnsi"/>
                <w:sz w:val="18"/>
                <w:szCs w:val="22"/>
                <w:lang w:val="es-ES"/>
              </w:rPr>
              <w:br/>
            </w:r>
            <w:hyperlink r:id="rId56" w:history="1">
              <w:r w:rsidR="0067644E" w:rsidRPr="00C846B7">
                <w:rPr>
                  <w:rStyle w:val="Hyperlink"/>
                  <w:rFonts w:asciiTheme="minorHAnsi" w:hAnsiTheme="minorHAnsi" w:cstheme="minorHAnsi"/>
                  <w:sz w:val="18"/>
                  <w:szCs w:val="22"/>
                  <w:lang w:val="es-ES"/>
                </w:rPr>
                <w:t>mret.marteeza@gmail.com</w:t>
              </w:r>
            </w:hyperlink>
            <w:r w:rsidR="0067644E" w:rsidRPr="00C846B7">
              <w:rPr>
                <w:rFonts w:asciiTheme="minorHAnsi" w:hAnsiTheme="minorHAnsi" w:cstheme="minorHAnsi"/>
                <w:sz w:val="18"/>
                <w:szCs w:val="22"/>
                <w:lang w:val="es-ES"/>
              </w:rPr>
              <w:t xml:space="preserve"> </w:t>
            </w:r>
          </w:p>
        </w:tc>
      </w:tr>
      <w:tr w:rsidR="0067644E" w:rsidRPr="00C846B7" w14:paraId="30D06DA0" w14:textId="77777777" w:rsidTr="00B35611">
        <w:tc>
          <w:tcPr>
            <w:tcW w:w="419" w:type="dxa"/>
          </w:tcPr>
          <w:p w14:paraId="6EEF37D1"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10</w:t>
            </w:r>
          </w:p>
        </w:tc>
        <w:tc>
          <w:tcPr>
            <w:tcW w:w="2449" w:type="dxa"/>
          </w:tcPr>
          <w:p w14:paraId="6A3D330D" w14:textId="77777777" w:rsidR="0067644E" w:rsidRPr="00C846B7" w:rsidRDefault="0067644E" w:rsidP="00B35611">
            <w:pPr>
              <w:spacing w:before="60" w:after="60"/>
              <w:jc w:val="left"/>
              <w:rPr>
                <w:rFonts w:cstheme="minorHAnsi"/>
                <w:sz w:val="18"/>
                <w:szCs w:val="18"/>
              </w:rPr>
            </w:pPr>
            <w:proofErr w:type="spellStart"/>
            <w:r w:rsidRPr="00C846B7">
              <w:rPr>
                <w:rFonts w:cstheme="minorHAnsi"/>
                <w:sz w:val="18"/>
                <w:szCs w:val="18"/>
              </w:rPr>
              <w:t>Whatsupp</w:t>
            </w:r>
            <w:proofErr w:type="spellEnd"/>
            <w:r w:rsidRPr="00C846B7">
              <w:rPr>
                <w:rFonts w:cstheme="minorHAnsi"/>
                <w:sz w:val="18"/>
                <w:szCs w:val="18"/>
              </w:rPr>
              <w:t xml:space="preserve"> Solar</w:t>
            </w:r>
          </w:p>
        </w:tc>
        <w:tc>
          <w:tcPr>
            <w:tcW w:w="2374" w:type="dxa"/>
          </w:tcPr>
          <w:p w14:paraId="48DC69BE"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Private Sector / Baseline Energy Suppliers / Sustainable Energy Practitioners</w:t>
            </w:r>
          </w:p>
        </w:tc>
        <w:tc>
          <w:tcPr>
            <w:tcW w:w="991" w:type="dxa"/>
            <w:shd w:val="clear" w:color="auto" w:fill="auto"/>
          </w:tcPr>
          <w:p w14:paraId="4AD166B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5E5DE89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53B0196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None provided</w:t>
            </w:r>
          </w:p>
        </w:tc>
        <w:tc>
          <w:tcPr>
            <w:tcW w:w="3263" w:type="dxa"/>
          </w:tcPr>
          <w:p w14:paraId="25CC7C7C"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info@wattsupsolar.co.sz</w:t>
            </w:r>
          </w:p>
        </w:tc>
      </w:tr>
      <w:tr w:rsidR="0067644E" w:rsidRPr="00C846B7" w14:paraId="6D288A56" w14:textId="77777777" w:rsidTr="00B35611">
        <w:tc>
          <w:tcPr>
            <w:tcW w:w="419" w:type="dxa"/>
          </w:tcPr>
          <w:p w14:paraId="470A5F07"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11</w:t>
            </w:r>
          </w:p>
        </w:tc>
        <w:tc>
          <w:tcPr>
            <w:tcW w:w="2449" w:type="dxa"/>
          </w:tcPr>
          <w:p w14:paraId="73EC6974"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 xml:space="preserve">Ministry of </w:t>
            </w:r>
            <w:proofErr w:type="spellStart"/>
            <w:r w:rsidRPr="00C846B7">
              <w:rPr>
                <w:rFonts w:cstheme="minorHAnsi"/>
                <w:sz w:val="18"/>
                <w:szCs w:val="18"/>
              </w:rPr>
              <w:t>Tinkhudla</w:t>
            </w:r>
            <w:proofErr w:type="spellEnd"/>
            <w:r w:rsidRPr="00C846B7">
              <w:rPr>
                <w:rFonts w:cstheme="minorHAnsi"/>
                <w:sz w:val="18"/>
                <w:szCs w:val="18"/>
              </w:rPr>
              <w:t xml:space="preserve"> Administration</w:t>
            </w:r>
          </w:p>
        </w:tc>
        <w:tc>
          <w:tcPr>
            <w:tcW w:w="2374" w:type="dxa"/>
          </w:tcPr>
          <w:p w14:paraId="4F968625"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5CA50EC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43350A96"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64E406F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C B Dlamini</w:t>
            </w:r>
          </w:p>
        </w:tc>
        <w:tc>
          <w:tcPr>
            <w:tcW w:w="3263" w:type="dxa"/>
          </w:tcPr>
          <w:p w14:paraId="1AEC0FD8"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cbdlamini@microprojects.org.sz</w:t>
            </w:r>
          </w:p>
        </w:tc>
      </w:tr>
      <w:tr w:rsidR="0067644E" w:rsidRPr="00C846B7" w14:paraId="05B49F0B" w14:textId="77777777" w:rsidTr="00B35611">
        <w:tc>
          <w:tcPr>
            <w:tcW w:w="419" w:type="dxa"/>
          </w:tcPr>
          <w:p w14:paraId="47500046"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12</w:t>
            </w:r>
          </w:p>
        </w:tc>
        <w:tc>
          <w:tcPr>
            <w:tcW w:w="2449" w:type="dxa"/>
          </w:tcPr>
          <w:p w14:paraId="63276128"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Ministry of Finance</w:t>
            </w:r>
          </w:p>
        </w:tc>
        <w:tc>
          <w:tcPr>
            <w:tcW w:w="2374" w:type="dxa"/>
          </w:tcPr>
          <w:p w14:paraId="78C732AA"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0CEF9C9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5F5832C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55A13D9B" w14:textId="79FAD550"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Nokuthula</w:t>
            </w:r>
            <w:r w:rsidR="00CE70B9">
              <w:rPr>
                <w:rFonts w:asciiTheme="minorHAnsi" w:hAnsiTheme="minorHAnsi" w:cstheme="minorHAnsi"/>
                <w:sz w:val="18"/>
                <w:szCs w:val="18"/>
              </w:rPr>
              <w:t xml:space="preserve"> Dlamini</w:t>
            </w:r>
          </w:p>
          <w:p w14:paraId="25C5556D" w14:textId="26D66097"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Siphe</w:t>
            </w:r>
            <w:r w:rsidR="00CE70B9">
              <w:rPr>
                <w:rFonts w:asciiTheme="minorHAnsi" w:hAnsiTheme="minorHAnsi" w:cstheme="minorHAnsi"/>
                <w:sz w:val="18"/>
                <w:szCs w:val="18"/>
              </w:rPr>
              <w:t>-okuhle</w:t>
            </w:r>
            <w:proofErr w:type="spellEnd"/>
            <w:r w:rsidRPr="00C846B7">
              <w:rPr>
                <w:rFonts w:asciiTheme="minorHAnsi" w:hAnsiTheme="minorHAnsi" w:cstheme="minorHAnsi"/>
                <w:sz w:val="18"/>
                <w:szCs w:val="18"/>
              </w:rPr>
              <w:t xml:space="preserve"> </w:t>
            </w:r>
            <w:proofErr w:type="spellStart"/>
            <w:r w:rsidRPr="00C846B7">
              <w:rPr>
                <w:rFonts w:asciiTheme="minorHAnsi" w:hAnsiTheme="minorHAnsi" w:cstheme="minorHAnsi"/>
                <w:sz w:val="18"/>
                <w:szCs w:val="18"/>
              </w:rPr>
              <w:t>Fakudze</w:t>
            </w:r>
            <w:proofErr w:type="spellEnd"/>
          </w:p>
        </w:tc>
        <w:tc>
          <w:tcPr>
            <w:tcW w:w="3263" w:type="dxa"/>
          </w:tcPr>
          <w:p w14:paraId="1E6B0294" w14:textId="77777777" w:rsidR="0067644E" w:rsidRPr="00C846B7" w:rsidRDefault="00BA31C6" w:rsidP="00B35611">
            <w:pPr>
              <w:spacing w:before="60" w:after="60"/>
              <w:rPr>
                <w:rFonts w:cstheme="minorHAnsi"/>
                <w:sz w:val="18"/>
                <w:szCs w:val="22"/>
              </w:rPr>
            </w:pPr>
            <w:hyperlink r:id="rId57" w:history="1">
              <w:r w:rsidR="0067644E" w:rsidRPr="00C846B7">
                <w:rPr>
                  <w:rStyle w:val="Hyperlink"/>
                  <w:rFonts w:cstheme="minorHAnsi"/>
                  <w:sz w:val="18"/>
                  <w:szCs w:val="22"/>
                </w:rPr>
                <w:t>nokuthula2311@gmail.com</w:t>
              </w:r>
            </w:hyperlink>
          </w:p>
          <w:p w14:paraId="0A4EA24A" w14:textId="77777777" w:rsidR="0067644E" w:rsidRPr="00C846B7" w:rsidRDefault="00BA31C6" w:rsidP="00B35611">
            <w:pPr>
              <w:spacing w:before="60" w:after="60"/>
              <w:rPr>
                <w:rFonts w:cstheme="minorHAnsi"/>
                <w:sz w:val="18"/>
                <w:szCs w:val="22"/>
              </w:rPr>
            </w:pPr>
            <w:hyperlink r:id="rId58" w:history="1">
              <w:r w:rsidR="0067644E" w:rsidRPr="00C846B7">
                <w:rPr>
                  <w:rStyle w:val="Hyperlink"/>
                  <w:rFonts w:cstheme="minorHAnsi"/>
                  <w:sz w:val="18"/>
                  <w:szCs w:val="22"/>
                </w:rPr>
                <w:t>siphe.fakudze@gmail.com</w:t>
              </w:r>
            </w:hyperlink>
          </w:p>
        </w:tc>
      </w:tr>
      <w:tr w:rsidR="0067644E" w:rsidRPr="00C846B7" w14:paraId="7B3796BE" w14:textId="77777777" w:rsidTr="00B35611">
        <w:tc>
          <w:tcPr>
            <w:tcW w:w="419" w:type="dxa"/>
          </w:tcPr>
          <w:p w14:paraId="7D461846"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13</w:t>
            </w:r>
          </w:p>
        </w:tc>
        <w:tc>
          <w:tcPr>
            <w:tcW w:w="2449" w:type="dxa"/>
          </w:tcPr>
          <w:p w14:paraId="051E26E0"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Ministry of Economic Planning and Development</w:t>
            </w:r>
          </w:p>
        </w:tc>
        <w:tc>
          <w:tcPr>
            <w:tcW w:w="2374" w:type="dxa"/>
          </w:tcPr>
          <w:p w14:paraId="70C61326"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79D9865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2903F3C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17AAEA7D" w14:textId="77777777" w:rsidR="0067644E" w:rsidRPr="00C846B7" w:rsidRDefault="0067644E" w:rsidP="00B35611">
            <w:pPr>
              <w:spacing w:before="60" w:after="60"/>
              <w:rPr>
                <w:rFonts w:asciiTheme="minorHAnsi" w:hAnsiTheme="minorHAnsi" w:cstheme="minorHAnsi"/>
                <w:sz w:val="18"/>
                <w:szCs w:val="18"/>
              </w:rPr>
            </w:pPr>
          </w:p>
        </w:tc>
        <w:tc>
          <w:tcPr>
            <w:tcW w:w="3263" w:type="dxa"/>
          </w:tcPr>
          <w:p w14:paraId="12F279CE" w14:textId="77777777" w:rsidR="0067644E" w:rsidRPr="00C846B7" w:rsidRDefault="0067644E" w:rsidP="00B35611">
            <w:pPr>
              <w:spacing w:before="60" w:after="60"/>
              <w:rPr>
                <w:rFonts w:asciiTheme="minorHAnsi" w:hAnsiTheme="minorHAnsi" w:cstheme="minorHAnsi"/>
                <w:sz w:val="18"/>
                <w:szCs w:val="22"/>
              </w:rPr>
            </w:pPr>
          </w:p>
        </w:tc>
      </w:tr>
      <w:tr w:rsidR="0067644E" w:rsidRPr="00C846B7" w14:paraId="1BB34818" w14:textId="77777777" w:rsidTr="00B35611">
        <w:tc>
          <w:tcPr>
            <w:tcW w:w="419" w:type="dxa"/>
          </w:tcPr>
          <w:p w14:paraId="1E9EFF18"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14</w:t>
            </w:r>
          </w:p>
        </w:tc>
        <w:tc>
          <w:tcPr>
            <w:tcW w:w="2449" w:type="dxa"/>
          </w:tcPr>
          <w:p w14:paraId="54AD1029"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Ministry of Commerce, Industry and Trade (SMME Unit)</w:t>
            </w:r>
          </w:p>
        </w:tc>
        <w:tc>
          <w:tcPr>
            <w:tcW w:w="2374" w:type="dxa"/>
          </w:tcPr>
          <w:p w14:paraId="0E51E9F0"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7788450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41CCD0C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6972DEE0" w14:textId="1B815539"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Mluleki</w:t>
            </w:r>
            <w:proofErr w:type="spellEnd"/>
            <w:r w:rsidRPr="00C846B7">
              <w:rPr>
                <w:rFonts w:asciiTheme="minorHAnsi" w:hAnsiTheme="minorHAnsi" w:cstheme="minorHAnsi"/>
                <w:sz w:val="18"/>
                <w:szCs w:val="18"/>
              </w:rPr>
              <w:t xml:space="preserve"> Sakhile</w:t>
            </w:r>
            <w:r w:rsidR="00CE70B9">
              <w:rPr>
                <w:rFonts w:asciiTheme="minorHAnsi" w:hAnsiTheme="minorHAnsi" w:cstheme="minorHAnsi"/>
                <w:sz w:val="18"/>
                <w:szCs w:val="18"/>
              </w:rPr>
              <w:t xml:space="preserve"> Dlamini</w:t>
            </w:r>
          </w:p>
        </w:tc>
        <w:tc>
          <w:tcPr>
            <w:tcW w:w="3263" w:type="dxa"/>
          </w:tcPr>
          <w:p w14:paraId="76DD1D20"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mlulekisakhile@yahoo.com</w:t>
            </w:r>
          </w:p>
        </w:tc>
      </w:tr>
      <w:tr w:rsidR="0067644E" w:rsidRPr="00C846B7" w14:paraId="7079110B" w14:textId="77777777" w:rsidTr="00B35611">
        <w:tc>
          <w:tcPr>
            <w:tcW w:w="419" w:type="dxa"/>
          </w:tcPr>
          <w:p w14:paraId="47E170BF"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15</w:t>
            </w:r>
          </w:p>
        </w:tc>
        <w:tc>
          <w:tcPr>
            <w:tcW w:w="2449" w:type="dxa"/>
          </w:tcPr>
          <w:p w14:paraId="2EAF39C9"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Ministry of Agriculture</w:t>
            </w:r>
          </w:p>
        </w:tc>
        <w:tc>
          <w:tcPr>
            <w:tcW w:w="2374" w:type="dxa"/>
          </w:tcPr>
          <w:p w14:paraId="1348AB2A"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65DB273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237D968C"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2405399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Nelson Mavuso</w:t>
            </w:r>
          </w:p>
        </w:tc>
        <w:tc>
          <w:tcPr>
            <w:tcW w:w="3263" w:type="dxa"/>
          </w:tcPr>
          <w:p w14:paraId="777F7A05"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nelsonmavuso@ymail.com</w:t>
            </w:r>
          </w:p>
        </w:tc>
      </w:tr>
      <w:tr w:rsidR="0067644E" w:rsidRPr="00C846B7" w14:paraId="571652C5" w14:textId="77777777" w:rsidTr="00B35611">
        <w:tc>
          <w:tcPr>
            <w:tcW w:w="419" w:type="dxa"/>
          </w:tcPr>
          <w:p w14:paraId="6F8FBD51"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16</w:t>
            </w:r>
          </w:p>
        </w:tc>
        <w:tc>
          <w:tcPr>
            <w:tcW w:w="2449" w:type="dxa"/>
          </w:tcPr>
          <w:p w14:paraId="785EC309"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Renewable Energy Association of Eswatini (REASWA)</w:t>
            </w:r>
          </w:p>
        </w:tc>
        <w:tc>
          <w:tcPr>
            <w:tcW w:w="2374" w:type="dxa"/>
          </w:tcPr>
          <w:p w14:paraId="666D1EC9"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Private Sector / industry association / Baseline Energy Suppliers / Sustainable Energy Practitioners</w:t>
            </w:r>
          </w:p>
        </w:tc>
        <w:tc>
          <w:tcPr>
            <w:tcW w:w="991" w:type="dxa"/>
            <w:shd w:val="clear" w:color="auto" w:fill="auto"/>
          </w:tcPr>
          <w:p w14:paraId="0343023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3CB9328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27D53001" w14:textId="548FDF24"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Mluleki</w:t>
            </w:r>
            <w:proofErr w:type="spellEnd"/>
            <w:r w:rsidRPr="00C846B7">
              <w:rPr>
                <w:rFonts w:asciiTheme="minorHAnsi" w:hAnsiTheme="minorHAnsi" w:cstheme="minorHAnsi"/>
                <w:sz w:val="18"/>
                <w:szCs w:val="18"/>
              </w:rPr>
              <w:t xml:space="preserve"> </w:t>
            </w:r>
            <w:proofErr w:type="spellStart"/>
            <w:r w:rsidR="00D943D0">
              <w:rPr>
                <w:rFonts w:asciiTheme="minorHAnsi" w:hAnsiTheme="minorHAnsi" w:cstheme="minorHAnsi"/>
                <w:sz w:val="18"/>
                <w:szCs w:val="18"/>
              </w:rPr>
              <w:t>Msibi</w:t>
            </w:r>
            <w:proofErr w:type="spellEnd"/>
          </w:p>
        </w:tc>
        <w:tc>
          <w:tcPr>
            <w:tcW w:w="3263" w:type="dxa"/>
          </w:tcPr>
          <w:p w14:paraId="01072ADC" w14:textId="2E705699" w:rsidR="0067644E" w:rsidRDefault="0067644E" w:rsidP="00B35611">
            <w:pPr>
              <w:spacing w:before="60" w:after="60"/>
              <w:rPr>
                <w:rStyle w:val="Hyperlink"/>
                <w:sz w:val="18"/>
                <w:szCs w:val="22"/>
              </w:rPr>
            </w:pPr>
          </w:p>
          <w:p w14:paraId="389F6C9B" w14:textId="70725FB2" w:rsidR="00D943D0" w:rsidRPr="00C846B7" w:rsidRDefault="00D943D0" w:rsidP="00B35611">
            <w:pPr>
              <w:spacing w:before="60" w:after="60"/>
              <w:rPr>
                <w:rFonts w:asciiTheme="minorHAnsi" w:hAnsiTheme="minorHAnsi" w:cstheme="minorHAnsi"/>
                <w:sz w:val="18"/>
                <w:szCs w:val="22"/>
              </w:rPr>
            </w:pPr>
            <w:r w:rsidRPr="00D943D0">
              <w:rPr>
                <w:rFonts w:asciiTheme="minorHAnsi" w:hAnsiTheme="minorHAnsi" w:cstheme="minorHAnsi"/>
                <w:sz w:val="18"/>
                <w:szCs w:val="22"/>
              </w:rPr>
              <w:t>mlulekismsibi@gmail.com</w:t>
            </w:r>
          </w:p>
        </w:tc>
      </w:tr>
      <w:tr w:rsidR="0067644E" w:rsidRPr="00C846B7" w14:paraId="529CA73F" w14:textId="77777777" w:rsidTr="00B35611">
        <w:tc>
          <w:tcPr>
            <w:tcW w:w="419" w:type="dxa"/>
          </w:tcPr>
          <w:p w14:paraId="0E722EF4"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17</w:t>
            </w:r>
          </w:p>
        </w:tc>
        <w:tc>
          <w:tcPr>
            <w:tcW w:w="2449" w:type="dxa"/>
          </w:tcPr>
          <w:p w14:paraId="4D8002E2"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Centre for Sustainable Energy Research (CSER) from the University of Eswatini</w:t>
            </w:r>
          </w:p>
        </w:tc>
        <w:tc>
          <w:tcPr>
            <w:tcW w:w="2374" w:type="dxa"/>
          </w:tcPr>
          <w:p w14:paraId="42FB7370"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Research Institution / Academia</w:t>
            </w:r>
          </w:p>
        </w:tc>
        <w:tc>
          <w:tcPr>
            <w:tcW w:w="991" w:type="dxa"/>
            <w:shd w:val="clear" w:color="auto" w:fill="auto"/>
          </w:tcPr>
          <w:p w14:paraId="438879A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65AF35E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0DB4015E" w14:textId="09444485"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w:t>
            </w:r>
            <w:r w:rsidR="00CE70B9">
              <w:rPr>
                <w:rFonts w:asciiTheme="minorHAnsi" w:hAnsiTheme="minorHAnsi" w:cstheme="minorHAnsi"/>
                <w:sz w:val="18"/>
                <w:szCs w:val="18"/>
              </w:rPr>
              <w:t>duduzi</w:t>
            </w:r>
            <w:r w:rsidRPr="00C846B7">
              <w:rPr>
                <w:rFonts w:asciiTheme="minorHAnsi" w:hAnsiTheme="minorHAnsi" w:cstheme="minorHAnsi"/>
                <w:sz w:val="18"/>
                <w:szCs w:val="18"/>
              </w:rPr>
              <w:t xml:space="preserve"> Mathunjwa</w:t>
            </w:r>
          </w:p>
        </w:tc>
        <w:tc>
          <w:tcPr>
            <w:tcW w:w="3263" w:type="dxa"/>
          </w:tcPr>
          <w:p w14:paraId="4DA51ED5" w14:textId="77777777" w:rsidR="0067644E" w:rsidRPr="00C846B7" w:rsidRDefault="00BA31C6" w:rsidP="00B35611">
            <w:pPr>
              <w:spacing w:before="60" w:after="60"/>
              <w:rPr>
                <w:rFonts w:cstheme="minorHAnsi"/>
                <w:sz w:val="18"/>
                <w:szCs w:val="22"/>
              </w:rPr>
            </w:pPr>
            <w:hyperlink r:id="rId59" w:history="1">
              <w:r w:rsidR="0067644E" w:rsidRPr="00C846B7">
                <w:rPr>
                  <w:rStyle w:val="Hyperlink"/>
                  <w:rFonts w:cstheme="minorHAnsi"/>
                  <w:sz w:val="18"/>
                  <w:szCs w:val="22"/>
                </w:rPr>
                <w:t>mmmathunjwa@gmail.com</w:t>
              </w:r>
            </w:hyperlink>
          </w:p>
        </w:tc>
      </w:tr>
      <w:tr w:rsidR="0067644E" w:rsidRPr="00C846B7" w14:paraId="448C94C0" w14:textId="77777777" w:rsidTr="00B35611">
        <w:tc>
          <w:tcPr>
            <w:tcW w:w="419" w:type="dxa"/>
          </w:tcPr>
          <w:p w14:paraId="5EC8FBDE"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18</w:t>
            </w:r>
          </w:p>
        </w:tc>
        <w:tc>
          <w:tcPr>
            <w:tcW w:w="2449" w:type="dxa"/>
          </w:tcPr>
          <w:p w14:paraId="5F7367A3"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Deputy Prime Minister’s Office</w:t>
            </w:r>
          </w:p>
        </w:tc>
        <w:tc>
          <w:tcPr>
            <w:tcW w:w="2374" w:type="dxa"/>
          </w:tcPr>
          <w:p w14:paraId="695BB8F2"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7ED308D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0107BDD0"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2109789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w:t>
            </w:r>
          </w:p>
        </w:tc>
        <w:tc>
          <w:tcPr>
            <w:tcW w:w="3263" w:type="dxa"/>
          </w:tcPr>
          <w:p w14:paraId="036493F3" w14:textId="77777777" w:rsidR="0067644E" w:rsidRPr="00C846B7" w:rsidRDefault="00BA31C6" w:rsidP="00B35611">
            <w:pPr>
              <w:spacing w:before="60" w:after="60"/>
              <w:rPr>
                <w:rFonts w:asciiTheme="minorHAnsi" w:hAnsiTheme="minorHAnsi" w:cstheme="minorHAnsi"/>
                <w:sz w:val="18"/>
                <w:szCs w:val="22"/>
              </w:rPr>
            </w:pPr>
            <w:hyperlink r:id="rId60" w:history="1">
              <w:r w:rsidR="0067644E" w:rsidRPr="00C846B7">
                <w:rPr>
                  <w:rStyle w:val="Hyperlink"/>
                  <w:rFonts w:asciiTheme="minorHAnsi" w:hAnsiTheme="minorHAnsi" w:cstheme="minorHAnsi"/>
                  <w:sz w:val="18"/>
                  <w:szCs w:val="22"/>
                </w:rPr>
                <w:t>makhosinimndawe@gmail.com</w:t>
              </w:r>
            </w:hyperlink>
            <w:r w:rsidR="0067644E" w:rsidRPr="00C846B7">
              <w:rPr>
                <w:rFonts w:asciiTheme="minorHAnsi" w:hAnsiTheme="minorHAnsi" w:cstheme="minorHAnsi"/>
                <w:sz w:val="18"/>
                <w:szCs w:val="22"/>
              </w:rPr>
              <w:t xml:space="preserve"> </w:t>
            </w:r>
          </w:p>
        </w:tc>
      </w:tr>
      <w:tr w:rsidR="0067644E" w:rsidRPr="00C846B7" w14:paraId="362D2BED" w14:textId="77777777" w:rsidTr="00B35611">
        <w:tc>
          <w:tcPr>
            <w:tcW w:w="419" w:type="dxa"/>
          </w:tcPr>
          <w:p w14:paraId="6033662C"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19</w:t>
            </w:r>
          </w:p>
        </w:tc>
        <w:tc>
          <w:tcPr>
            <w:tcW w:w="2449" w:type="dxa"/>
          </w:tcPr>
          <w:p w14:paraId="2EE39508"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Business Women Forum Eswatini</w:t>
            </w:r>
          </w:p>
        </w:tc>
        <w:tc>
          <w:tcPr>
            <w:tcW w:w="2374" w:type="dxa"/>
          </w:tcPr>
          <w:p w14:paraId="6BD90EB9"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Private sector / Women empowerment / small business development</w:t>
            </w:r>
          </w:p>
        </w:tc>
        <w:tc>
          <w:tcPr>
            <w:tcW w:w="991" w:type="dxa"/>
            <w:shd w:val="clear" w:color="auto" w:fill="auto"/>
          </w:tcPr>
          <w:p w14:paraId="0116BF9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60C13C1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702BA462" w14:textId="26B7025A" w:rsidR="0067644E" w:rsidRPr="00C846B7" w:rsidRDefault="00CE70B9" w:rsidP="00B35611">
            <w:pPr>
              <w:spacing w:before="60" w:after="60"/>
              <w:rPr>
                <w:rFonts w:asciiTheme="minorHAnsi" w:hAnsiTheme="minorHAnsi" w:cstheme="minorHAnsi"/>
                <w:sz w:val="18"/>
                <w:szCs w:val="18"/>
              </w:rPr>
            </w:pPr>
            <w:proofErr w:type="spellStart"/>
            <w:r>
              <w:rPr>
                <w:rFonts w:asciiTheme="minorHAnsi" w:hAnsiTheme="minorHAnsi" w:cstheme="minorHAnsi"/>
                <w:sz w:val="18"/>
                <w:szCs w:val="18"/>
              </w:rPr>
              <w:t>Mrs</w:t>
            </w:r>
            <w:proofErr w:type="spellEnd"/>
            <w:r>
              <w:rPr>
                <w:rFonts w:asciiTheme="minorHAnsi" w:hAnsiTheme="minorHAnsi" w:cstheme="minorHAnsi"/>
                <w:sz w:val="18"/>
                <w:szCs w:val="18"/>
              </w:rPr>
              <w:t xml:space="preserve"> Carol Ngcobo</w:t>
            </w:r>
          </w:p>
        </w:tc>
        <w:tc>
          <w:tcPr>
            <w:tcW w:w="3263" w:type="dxa"/>
          </w:tcPr>
          <w:p w14:paraId="554E4155" w14:textId="77777777" w:rsidR="0067644E" w:rsidRPr="00C846B7" w:rsidRDefault="0067644E" w:rsidP="00B35611">
            <w:pPr>
              <w:spacing w:before="60" w:after="60"/>
              <w:rPr>
                <w:rFonts w:asciiTheme="minorHAnsi" w:hAnsiTheme="minorHAnsi" w:cstheme="minorHAnsi"/>
                <w:sz w:val="18"/>
                <w:szCs w:val="22"/>
              </w:rPr>
            </w:pPr>
            <w:r w:rsidRPr="00C846B7">
              <w:rPr>
                <w:rStyle w:val="Hyperlink"/>
                <w:sz w:val="18"/>
                <w:szCs w:val="22"/>
              </w:rPr>
              <w:t>carol.amrecruitment@gmail.com</w:t>
            </w:r>
          </w:p>
        </w:tc>
      </w:tr>
      <w:tr w:rsidR="0067644E" w:rsidRPr="00C846B7" w14:paraId="3802DCF7" w14:textId="77777777" w:rsidTr="00B35611">
        <w:tc>
          <w:tcPr>
            <w:tcW w:w="419" w:type="dxa"/>
          </w:tcPr>
          <w:p w14:paraId="7DFAF8F6"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20</w:t>
            </w:r>
          </w:p>
        </w:tc>
        <w:tc>
          <w:tcPr>
            <w:tcW w:w="2449" w:type="dxa"/>
          </w:tcPr>
          <w:p w14:paraId="202DFBB7" w14:textId="131F4D84" w:rsidR="0067644E" w:rsidRPr="00C846B7" w:rsidRDefault="0099291D" w:rsidP="00B35611">
            <w:pPr>
              <w:spacing w:before="60" w:after="60"/>
              <w:jc w:val="left"/>
              <w:rPr>
                <w:rFonts w:cstheme="minorHAnsi"/>
                <w:sz w:val="18"/>
                <w:szCs w:val="18"/>
              </w:rPr>
            </w:pPr>
            <w:r w:rsidRPr="00C846B7">
              <w:rPr>
                <w:rFonts w:cstheme="minorHAnsi"/>
                <w:sz w:val="18"/>
                <w:szCs w:val="18"/>
              </w:rPr>
              <w:t>Swazi</w:t>
            </w:r>
            <w:r w:rsidR="0067644E" w:rsidRPr="00C846B7">
              <w:rPr>
                <w:rFonts w:cstheme="minorHAnsi"/>
                <w:sz w:val="18"/>
                <w:szCs w:val="18"/>
              </w:rPr>
              <w:t xml:space="preserve"> Fair Trade </w:t>
            </w:r>
            <w:proofErr w:type="spellStart"/>
            <w:r w:rsidRPr="00C846B7">
              <w:rPr>
                <w:rFonts w:cstheme="minorHAnsi"/>
                <w:sz w:val="18"/>
                <w:szCs w:val="18"/>
              </w:rPr>
              <w:t>Organisation</w:t>
            </w:r>
            <w:proofErr w:type="spellEnd"/>
            <w:r w:rsidRPr="00C846B7">
              <w:rPr>
                <w:rFonts w:cstheme="minorHAnsi"/>
                <w:sz w:val="18"/>
                <w:szCs w:val="18"/>
              </w:rPr>
              <w:t xml:space="preserve"> </w:t>
            </w:r>
            <w:r w:rsidR="0067644E" w:rsidRPr="00C846B7">
              <w:rPr>
                <w:rFonts w:cstheme="minorHAnsi"/>
                <w:sz w:val="18"/>
                <w:szCs w:val="18"/>
              </w:rPr>
              <w:t>(SWIFT)</w:t>
            </w:r>
          </w:p>
        </w:tc>
        <w:tc>
          <w:tcPr>
            <w:tcW w:w="2374" w:type="dxa"/>
          </w:tcPr>
          <w:p w14:paraId="1F1E692F"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 xml:space="preserve">Private sector / Women empowerment / small business development </w:t>
            </w:r>
          </w:p>
        </w:tc>
        <w:tc>
          <w:tcPr>
            <w:tcW w:w="991" w:type="dxa"/>
            <w:shd w:val="clear" w:color="auto" w:fill="auto"/>
          </w:tcPr>
          <w:p w14:paraId="6CB5F16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1AFB31F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31B8D56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Julie Nelson</w:t>
            </w:r>
          </w:p>
        </w:tc>
        <w:tc>
          <w:tcPr>
            <w:tcW w:w="3263" w:type="dxa"/>
          </w:tcPr>
          <w:p w14:paraId="1AE0AABD"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julie@swazifairtrade.org</w:t>
            </w:r>
          </w:p>
        </w:tc>
      </w:tr>
      <w:tr w:rsidR="0067644E" w:rsidRPr="000E59EC" w14:paraId="080B01E9" w14:textId="77777777" w:rsidTr="00B35611">
        <w:tc>
          <w:tcPr>
            <w:tcW w:w="419" w:type="dxa"/>
          </w:tcPr>
          <w:p w14:paraId="60E3D46F"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21</w:t>
            </w:r>
          </w:p>
        </w:tc>
        <w:tc>
          <w:tcPr>
            <w:tcW w:w="2449" w:type="dxa"/>
          </w:tcPr>
          <w:p w14:paraId="1F5984F6"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United Nations Capital Development Fund/Finmark Trust</w:t>
            </w:r>
          </w:p>
        </w:tc>
        <w:tc>
          <w:tcPr>
            <w:tcW w:w="2374" w:type="dxa"/>
          </w:tcPr>
          <w:p w14:paraId="484E94A7"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Development Partner</w:t>
            </w:r>
          </w:p>
        </w:tc>
        <w:tc>
          <w:tcPr>
            <w:tcW w:w="991" w:type="dxa"/>
            <w:shd w:val="clear" w:color="auto" w:fill="auto"/>
          </w:tcPr>
          <w:p w14:paraId="09A9A8D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4CBF9966"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6D6CAE9A" w14:textId="77777777" w:rsidR="0067644E" w:rsidRPr="00C846B7" w:rsidRDefault="0067644E" w:rsidP="00B35611">
            <w:pPr>
              <w:spacing w:before="60" w:after="60"/>
              <w:rPr>
                <w:rFonts w:asciiTheme="minorHAnsi" w:hAnsiTheme="minorHAnsi" w:cstheme="minorHAnsi"/>
                <w:sz w:val="18"/>
                <w:szCs w:val="18"/>
                <w:lang w:val="es-ES"/>
              </w:rPr>
            </w:pPr>
            <w:r w:rsidRPr="00C846B7">
              <w:rPr>
                <w:rFonts w:asciiTheme="minorHAnsi" w:hAnsiTheme="minorHAnsi" w:cstheme="minorHAnsi"/>
                <w:sz w:val="18"/>
                <w:szCs w:val="18"/>
                <w:lang w:val="es-ES"/>
              </w:rPr>
              <w:t>Sabelo Mabuza</w:t>
            </w:r>
          </w:p>
          <w:p w14:paraId="7D732DE5" w14:textId="77777777" w:rsidR="0067644E" w:rsidRPr="00C846B7" w:rsidRDefault="0067644E" w:rsidP="00B35611">
            <w:pPr>
              <w:spacing w:before="60" w:after="60"/>
              <w:rPr>
                <w:rFonts w:asciiTheme="minorHAnsi" w:hAnsiTheme="minorHAnsi" w:cstheme="minorHAnsi"/>
                <w:sz w:val="18"/>
                <w:szCs w:val="18"/>
                <w:lang w:val="es-ES"/>
              </w:rPr>
            </w:pPr>
            <w:r w:rsidRPr="00C846B7">
              <w:rPr>
                <w:rFonts w:asciiTheme="minorHAnsi" w:hAnsiTheme="minorHAnsi" w:cstheme="minorHAnsi"/>
                <w:sz w:val="18"/>
                <w:szCs w:val="18"/>
                <w:lang w:val="es-ES"/>
              </w:rPr>
              <w:t xml:space="preserve">Kgomotso </w:t>
            </w:r>
            <w:proofErr w:type="spellStart"/>
            <w:r w:rsidRPr="00C846B7">
              <w:rPr>
                <w:rFonts w:asciiTheme="minorHAnsi" w:hAnsiTheme="minorHAnsi" w:cstheme="minorHAnsi"/>
                <w:sz w:val="18"/>
                <w:szCs w:val="18"/>
                <w:lang w:val="es-ES"/>
              </w:rPr>
              <w:t>Tolamo</w:t>
            </w:r>
            <w:proofErr w:type="spellEnd"/>
          </w:p>
          <w:p w14:paraId="46B4B662" w14:textId="77777777" w:rsidR="0067644E" w:rsidRPr="00C846B7" w:rsidRDefault="0067644E" w:rsidP="00B35611">
            <w:pPr>
              <w:spacing w:before="60" w:after="60"/>
              <w:rPr>
                <w:rFonts w:asciiTheme="minorHAnsi" w:hAnsiTheme="minorHAnsi" w:cstheme="minorHAnsi"/>
                <w:sz w:val="18"/>
                <w:szCs w:val="18"/>
                <w:lang w:val="es-ES"/>
              </w:rPr>
            </w:pPr>
            <w:r w:rsidRPr="00C846B7">
              <w:rPr>
                <w:rFonts w:asciiTheme="minorHAnsi" w:hAnsiTheme="minorHAnsi" w:cstheme="minorHAnsi"/>
                <w:sz w:val="18"/>
                <w:szCs w:val="18"/>
                <w:lang w:val="es-ES"/>
              </w:rPr>
              <w:t xml:space="preserve">Prudence </w:t>
            </w:r>
            <w:proofErr w:type="spellStart"/>
            <w:r w:rsidRPr="00C846B7">
              <w:rPr>
                <w:rFonts w:asciiTheme="minorHAnsi" w:hAnsiTheme="minorHAnsi" w:cstheme="minorHAnsi"/>
                <w:sz w:val="18"/>
                <w:szCs w:val="18"/>
                <w:lang w:val="es-ES"/>
              </w:rPr>
              <w:t>Mnisi</w:t>
            </w:r>
            <w:proofErr w:type="spellEnd"/>
          </w:p>
        </w:tc>
        <w:tc>
          <w:tcPr>
            <w:tcW w:w="3263" w:type="dxa"/>
          </w:tcPr>
          <w:p w14:paraId="1DC5A1C0" w14:textId="77777777" w:rsidR="0067644E" w:rsidRPr="00C846B7" w:rsidRDefault="0067644E" w:rsidP="00B35611">
            <w:pPr>
              <w:spacing w:before="60" w:after="60"/>
              <w:rPr>
                <w:rStyle w:val="Hyperlink"/>
                <w:rFonts w:cstheme="minorHAnsi"/>
                <w:sz w:val="18"/>
                <w:szCs w:val="22"/>
                <w:lang w:val="es-ES"/>
              </w:rPr>
            </w:pPr>
            <w:r w:rsidRPr="00C846B7">
              <w:rPr>
                <w:rStyle w:val="Hyperlink"/>
                <w:rFonts w:cstheme="minorHAnsi"/>
                <w:sz w:val="18"/>
                <w:szCs w:val="22"/>
                <w:lang w:val="es-ES"/>
              </w:rPr>
              <w:t>sabelom@finmark.org.za</w:t>
            </w:r>
          </w:p>
          <w:p w14:paraId="41DAF58D" w14:textId="77777777" w:rsidR="0067644E" w:rsidRPr="00C846B7" w:rsidRDefault="0067644E" w:rsidP="00B35611">
            <w:pPr>
              <w:spacing w:before="60" w:after="60"/>
              <w:rPr>
                <w:rFonts w:cstheme="minorHAnsi"/>
                <w:color w:val="0000FF"/>
                <w:sz w:val="18"/>
                <w:szCs w:val="22"/>
                <w:u w:val="single"/>
                <w:lang w:val="es-ES"/>
              </w:rPr>
            </w:pPr>
            <w:r w:rsidRPr="00C846B7">
              <w:rPr>
                <w:rStyle w:val="Hyperlink"/>
                <w:rFonts w:cstheme="minorHAnsi"/>
                <w:sz w:val="18"/>
                <w:szCs w:val="22"/>
                <w:lang w:val="es-ES"/>
              </w:rPr>
              <w:t>KgomotsoT@finmark.org.za</w:t>
            </w:r>
            <w:r w:rsidRPr="00C846B7">
              <w:rPr>
                <w:rStyle w:val="Hyperlink"/>
                <w:rFonts w:cstheme="minorHAnsi"/>
                <w:sz w:val="18"/>
                <w:szCs w:val="22"/>
                <w:lang w:val="es-ES"/>
              </w:rPr>
              <w:br/>
              <w:t>prudencemnisi@cfi.org.sz</w:t>
            </w:r>
          </w:p>
        </w:tc>
      </w:tr>
      <w:tr w:rsidR="0067644E" w:rsidRPr="00C846B7" w14:paraId="3F7ECEB8" w14:textId="77777777" w:rsidTr="00B35611">
        <w:tc>
          <w:tcPr>
            <w:tcW w:w="419" w:type="dxa"/>
          </w:tcPr>
          <w:p w14:paraId="2954F966"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22</w:t>
            </w:r>
          </w:p>
        </w:tc>
        <w:tc>
          <w:tcPr>
            <w:tcW w:w="2449" w:type="dxa"/>
          </w:tcPr>
          <w:p w14:paraId="3BF088E9"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 xml:space="preserve">Coordinating Assembly of Non-Governmental </w:t>
            </w:r>
            <w:proofErr w:type="spellStart"/>
            <w:r w:rsidRPr="00C846B7">
              <w:rPr>
                <w:rFonts w:cstheme="minorHAnsi"/>
                <w:sz w:val="18"/>
                <w:szCs w:val="18"/>
              </w:rPr>
              <w:t>Organisations</w:t>
            </w:r>
            <w:proofErr w:type="spellEnd"/>
            <w:r w:rsidRPr="00C846B7">
              <w:rPr>
                <w:rFonts w:cstheme="minorHAnsi"/>
                <w:sz w:val="18"/>
                <w:szCs w:val="18"/>
              </w:rPr>
              <w:t xml:space="preserve"> (CANGO)</w:t>
            </w:r>
          </w:p>
        </w:tc>
        <w:tc>
          <w:tcPr>
            <w:tcW w:w="2374" w:type="dxa"/>
          </w:tcPr>
          <w:p w14:paraId="15C117BB"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 xml:space="preserve">Non-Government </w:t>
            </w:r>
            <w:proofErr w:type="spellStart"/>
            <w:r w:rsidRPr="00C846B7">
              <w:rPr>
                <w:rFonts w:cstheme="minorHAnsi"/>
                <w:sz w:val="18"/>
                <w:szCs w:val="18"/>
              </w:rPr>
              <w:t>Organisation</w:t>
            </w:r>
            <w:proofErr w:type="spellEnd"/>
          </w:p>
        </w:tc>
        <w:tc>
          <w:tcPr>
            <w:tcW w:w="991" w:type="dxa"/>
            <w:shd w:val="clear" w:color="auto" w:fill="auto"/>
          </w:tcPr>
          <w:p w14:paraId="2BB8268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52AB728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165531DC"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5D667AB8"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cango@cango.org.sz</w:t>
            </w:r>
          </w:p>
        </w:tc>
      </w:tr>
      <w:tr w:rsidR="0067644E" w:rsidRPr="00C846B7" w14:paraId="6F89B41F" w14:textId="77777777" w:rsidTr="00B35611">
        <w:tc>
          <w:tcPr>
            <w:tcW w:w="419" w:type="dxa"/>
          </w:tcPr>
          <w:p w14:paraId="7ECD3591" w14:textId="77777777" w:rsidR="0067644E" w:rsidRPr="00C846B7" w:rsidRDefault="0067644E" w:rsidP="00B35611">
            <w:pPr>
              <w:spacing w:before="60" w:after="60"/>
              <w:jc w:val="left"/>
              <w:rPr>
                <w:rFonts w:cstheme="minorHAnsi"/>
                <w:sz w:val="18"/>
                <w:szCs w:val="18"/>
              </w:rPr>
            </w:pPr>
            <w:r w:rsidRPr="00C846B7">
              <w:rPr>
                <w:rFonts w:eastAsia="Calibri" w:cs="Calibri"/>
                <w:sz w:val="18"/>
                <w:szCs w:val="18"/>
                <w:lang w:val="en-GB"/>
              </w:rPr>
              <w:t>23</w:t>
            </w:r>
          </w:p>
        </w:tc>
        <w:tc>
          <w:tcPr>
            <w:tcW w:w="2449" w:type="dxa"/>
          </w:tcPr>
          <w:p w14:paraId="218CFBE1" w14:textId="77777777" w:rsidR="0067644E" w:rsidRPr="00C846B7" w:rsidRDefault="0067644E" w:rsidP="00B35611">
            <w:pPr>
              <w:spacing w:before="60" w:after="60"/>
              <w:jc w:val="left"/>
              <w:rPr>
                <w:rFonts w:cstheme="minorHAnsi"/>
                <w:sz w:val="18"/>
                <w:szCs w:val="18"/>
              </w:rPr>
            </w:pPr>
            <w:proofErr w:type="spellStart"/>
            <w:r w:rsidRPr="00C846B7">
              <w:rPr>
                <w:rFonts w:cstheme="minorHAnsi"/>
                <w:sz w:val="18"/>
                <w:szCs w:val="18"/>
              </w:rPr>
              <w:t>Imbita</w:t>
            </w:r>
            <w:proofErr w:type="spellEnd"/>
          </w:p>
        </w:tc>
        <w:tc>
          <w:tcPr>
            <w:tcW w:w="2374" w:type="dxa"/>
          </w:tcPr>
          <w:p w14:paraId="38A7B87C"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Private sector / women’s empowerment</w:t>
            </w:r>
          </w:p>
        </w:tc>
        <w:tc>
          <w:tcPr>
            <w:tcW w:w="991" w:type="dxa"/>
            <w:shd w:val="clear" w:color="auto" w:fill="auto"/>
          </w:tcPr>
          <w:p w14:paraId="155D4D6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376F58E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45B1C89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Tenele Dlamini</w:t>
            </w:r>
          </w:p>
        </w:tc>
        <w:tc>
          <w:tcPr>
            <w:tcW w:w="3263" w:type="dxa"/>
          </w:tcPr>
          <w:p w14:paraId="506937AC"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taneledlamini86@yahoo.com</w:t>
            </w:r>
          </w:p>
        </w:tc>
      </w:tr>
      <w:tr w:rsidR="0067644E" w:rsidRPr="00C846B7" w14:paraId="36B33ABB" w14:textId="77777777" w:rsidTr="00B35611">
        <w:tc>
          <w:tcPr>
            <w:tcW w:w="419" w:type="dxa"/>
          </w:tcPr>
          <w:p w14:paraId="10D00605" w14:textId="77777777" w:rsidR="0067644E" w:rsidRPr="00C846B7" w:rsidRDefault="0067644E" w:rsidP="00B35611">
            <w:pPr>
              <w:spacing w:before="60" w:after="60"/>
              <w:jc w:val="left"/>
              <w:rPr>
                <w:rFonts w:eastAsia="Calibri" w:cs="Calibri"/>
                <w:sz w:val="18"/>
                <w:szCs w:val="18"/>
                <w:lang w:val="en-GB"/>
              </w:rPr>
            </w:pPr>
            <w:r w:rsidRPr="00C846B7">
              <w:rPr>
                <w:rFonts w:eastAsia="Calibri" w:cs="Calibri"/>
                <w:sz w:val="18"/>
                <w:szCs w:val="18"/>
              </w:rPr>
              <w:t>24</w:t>
            </w:r>
          </w:p>
        </w:tc>
        <w:tc>
          <w:tcPr>
            <w:tcW w:w="2449" w:type="dxa"/>
          </w:tcPr>
          <w:p w14:paraId="1783B1EE" w14:textId="77777777" w:rsidR="0067644E" w:rsidRPr="00C846B7" w:rsidRDefault="0067644E" w:rsidP="00B35611">
            <w:pPr>
              <w:spacing w:before="60" w:after="60"/>
              <w:jc w:val="left"/>
              <w:rPr>
                <w:rFonts w:cstheme="minorHAnsi"/>
                <w:sz w:val="18"/>
                <w:szCs w:val="18"/>
              </w:rPr>
            </w:pPr>
            <w:r w:rsidRPr="00C846B7">
              <w:rPr>
                <w:rFonts w:eastAsia="Calibri" w:cs="Calibri"/>
                <w:sz w:val="18"/>
                <w:szCs w:val="18"/>
                <w:lang w:val="en-GB"/>
              </w:rPr>
              <w:t>Eswatini Standards Authority (SWASA)</w:t>
            </w:r>
          </w:p>
        </w:tc>
        <w:tc>
          <w:tcPr>
            <w:tcW w:w="2374" w:type="dxa"/>
          </w:tcPr>
          <w:p w14:paraId="324DAF35"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Parastatal</w:t>
            </w:r>
          </w:p>
        </w:tc>
        <w:tc>
          <w:tcPr>
            <w:tcW w:w="991" w:type="dxa"/>
            <w:shd w:val="clear" w:color="auto" w:fill="auto"/>
          </w:tcPr>
          <w:p w14:paraId="6947637C"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72C0871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5F0AEDD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 Mondlane</w:t>
            </w:r>
          </w:p>
        </w:tc>
        <w:tc>
          <w:tcPr>
            <w:tcW w:w="3263" w:type="dxa"/>
          </w:tcPr>
          <w:p w14:paraId="415360BE"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mmondlane@swasa.co.sz</w:t>
            </w:r>
          </w:p>
        </w:tc>
      </w:tr>
      <w:tr w:rsidR="0067644E" w:rsidRPr="00C846B7" w14:paraId="779D39EC" w14:textId="77777777" w:rsidTr="00B35611">
        <w:tc>
          <w:tcPr>
            <w:tcW w:w="419" w:type="dxa"/>
          </w:tcPr>
          <w:p w14:paraId="14E0EC61"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25</w:t>
            </w:r>
          </w:p>
        </w:tc>
        <w:tc>
          <w:tcPr>
            <w:tcW w:w="2449" w:type="dxa"/>
          </w:tcPr>
          <w:p w14:paraId="13D913EA" w14:textId="77777777" w:rsidR="0067644E" w:rsidRPr="00C846B7" w:rsidRDefault="0067644E" w:rsidP="00B35611">
            <w:pPr>
              <w:spacing w:before="60" w:after="60"/>
              <w:jc w:val="left"/>
              <w:rPr>
                <w:rFonts w:eastAsia="Calibri" w:cs="Calibri"/>
                <w:sz w:val="18"/>
                <w:szCs w:val="18"/>
                <w:lang w:val="en-GB"/>
              </w:rPr>
            </w:pPr>
            <w:r w:rsidRPr="00C846B7">
              <w:rPr>
                <w:rFonts w:eastAsia="Calibri" w:cs="Calibri"/>
                <w:sz w:val="18"/>
                <w:szCs w:val="18"/>
              </w:rPr>
              <w:t>Trade Union Congress of Eswatini (TUCOSWA)</w:t>
            </w:r>
          </w:p>
        </w:tc>
        <w:tc>
          <w:tcPr>
            <w:tcW w:w="2374" w:type="dxa"/>
          </w:tcPr>
          <w:p w14:paraId="09DDC736" w14:textId="77777777" w:rsidR="0067644E" w:rsidRPr="00C846B7" w:rsidRDefault="0067644E" w:rsidP="00B35611">
            <w:pPr>
              <w:spacing w:before="60" w:after="60"/>
              <w:jc w:val="left"/>
              <w:rPr>
                <w:rFonts w:asciiTheme="minorHAnsi" w:hAnsiTheme="minorHAnsi" w:cstheme="minorHAnsi"/>
                <w:sz w:val="18"/>
                <w:szCs w:val="18"/>
              </w:rPr>
            </w:pPr>
            <w:proofErr w:type="spellStart"/>
            <w:r w:rsidRPr="00C846B7">
              <w:rPr>
                <w:rFonts w:cstheme="minorHAnsi"/>
                <w:sz w:val="18"/>
                <w:szCs w:val="18"/>
              </w:rPr>
              <w:t>W</w:t>
            </w:r>
            <w:r w:rsidRPr="00C846B7">
              <w:rPr>
                <w:sz w:val="18"/>
                <w:szCs w:val="18"/>
              </w:rPr>
              <w:t>orkers</w:t>
            </w:r>
            <w:proofErr w:type="spellEnd"/>
            <w:r w:rsidRPr="00C846B7">
              <w:rPr>
                <w:sz w:val="18"/>
                <w:szCs w:val="18"/>
              </w:rPr>
              <w:t xml:space="preserve"> rights / Trade Union Federation</w:t>
            </w:r>
          </w:p>
        </w:tc>
        <w:tc>
          <w:tcPr>
            <w:tcW w:w="991" w:type="dxa"/>
            <w:shd w:val="clear" w:color="auto" w:fill="auto"/>
          </w:tcPr>
          <w:p w14:paraId="1C3015D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7BC3C8C6"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20FA600C"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4043799C"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tucoswa@swazi.net</w:t>
            </w:r>
          </w:p>
        </w:tc>
      </w:tr>
      <w:tr w:rsidR="0067644E" w:rsidRPr="00C846B7" w14:paraId="5F0CB3DD" w14:textId="77777777" w:rsidTr="00B35611">
        <w:tc>
          <w:tcPr>
            <w:tcW w:w="419" w:type="dxa"/>
          </w:tcPr>
          <w:p w14:paraId="65C41449"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26</w:t>
            </w:r>
          </w:p>
        </w:tc>
        <w:tc>
          <w:tcPr>
            <w:tcW w:w="2449" w:type="dxa"/>
          </w:tcPr>
          <w:p w14:paraId="2E4B109C"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Independent</w:t>
            </w:r>
          </w:p>
        </w:tc>
        <w:tc>
          <w:tcPr>
            <w:tcW w:w="2374" w:type="dxa"/>
          </w:tcPr>
          <w:p w14:paraId="10C8ED38"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Environmental Activist</w:t>
            </w:r>
          </w:p>
        </w:tc>
        <w:tc>
          <w:tcPr>
            <w:tcW w:w="991" w:type="dxa"/>
            <w:shd w:val="clear" w:color="auto" w:fill="auto"/>
          </w:tcPr>
          <w:p w14:paraId="074127D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w:t>
            </w:r>
            <w:r w:rsidRPr="00C846B7">
              <w:rPr>
                <w:rFonts w:asciiTheme="minorHAnsi" w:hAnsiTheme="minorHAnsi"/>
                <w:sz w:val="18"/>
                <w:szCs w:val="18"/>
              </w:rPr>
              <w:t>edium</w:t>
            </w:r>
          </w:p>
        </w:tc>
        <w:tc>
          <w:tcPr>
            <w:tcW w:w="992" w:type="dxa"/>
            <w:shd w:val="clear" w:color="auto" w:fill="auto"/>
          </w:tcPr>
          <w:p w14:paraId="69A1C97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w:t>
            </w:r>
            <w:r w:rsidRPr="00C846B7">
              <w:rPr>
                <w:rFonts w:asciiTheme="minorHAnsi" w:hAnsiTheme="minorHAnsi"/>
                <w:sz w:val="18"/>
                <w:szCs w:val="18"/>
              </w:rPr>
              <w:t>edium</w:t>
            </w:r>
          </w:p>
        </w:tc>
        <w:tc>
          <w:tcPr>
            <w:tcW w:w="2827" w:type="dxa"/>
          </w:tcPr>
          <w:p w14:paraId="7EBB48E0"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R</w:t>
            </w:r>
            <w:r w:rsidRPr="00C846B7">
              <w:rPr>
                <w:rFonts w:asciiTheme="minorHAnsi" w:hAnsiTheme="minorHAnsi"/>
                <w:sz w:val="18"/>
                <w:szCs w:val="18"/>
              </w:rPr>
              <w:t>ex Brown</w:t>
            </w:r>
          </w:p>
        </w:tc>
        <w:tc>
          <w:tcPr>
            <w:tcW w:w="3263" w:type="dxa"/>
          </w:tcPr>
          <w:p w14:paraId="71E7A75E" w14:textId="77777777" w:rsidR="0067644E" w:rsidRPr="00C846B7" w:rsidRDefault="00BA31C6" w:rsidP="00B35611">
            <w:pPr>
              <w:spacing w:before="60" w:after="60"/>
              <w:rPr>
                <w:rFonts w:asciiTheme="minorHAnsi" w:hAnsiTheme="minorHAnsi" w:cstheme="minorHAnsi"/>
                <w:sz w:val="18"/>
                <w:szCs w:val="22"/>
              </w:rPr>
            </w:pPr>
            <w:hyperlink r:id="rId61" w:history="1">
              <w:r w:rsidR="0067644E" w:rsidRPr="00C846B7">
                <w:rPr>
                  <w:rStyle w:val="Hyperlink"/>
                  <w:rFonts w:asciiTheme="minorHAnsi" w:hAnsiTheme="minorHAnsi" w:cstheme="minorHAnsi"/>
                  <w:sz w:val="18"/>
                  <w:szCs w:val="22"/>
                </w:rPr>
                <w:t>rbrown@ecs.co.sz</w:t>
              </w:r>
            </w:hyperlink>
            <w:r w:rsidR="0067644E" w:rsidRPr="00C846B7">
              <w:rPr>
                <w:rFonts w:asciiTheme="minorHAnsi" w:hAnsiTheme="minorHAnsi" w:cstheme="minorHAnsi"/>
                <w:sz w:val="18"/>
                <w:szCs w:val="22"/>
              </w:rPr>
              <w:t xml:space="preserve"> </w:t>
            </w:r>
          </w:p>
        </w:tc>
      </w:tr>
      <w:tr w:rsidR="0067644E" w:rsidRPr="00C846B7" w14:paraId="2E82D13B" w14:textId="77777777" w:rsidTr="00B35611">
        <w:tc>
          <w:tcPr>
            <w:tcW w:w="419" w:type="dxa"/>
          </w:tcPr>
          <w:p w14:paraId="055D02BA"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27</w:t>
            </w:r>
          </w:p>
        </w:tc>
        <w:tc>
          <w:tcPr>
            <w:tcW w:w="2449" w:type="dxa"/>
          </w:tcPr>
          <w:p w14:paraId="5C3E3A16"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Independent</w:t>
            </w:r>
          </w:p>
        </w:tc>
        <w:tc>
          <w:tcPr>
            <w:tcW w:w="2374" w:type="dxa"/>
          </w:tcPr>
          <w:p w14:paraId="5A4757C0"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Environmental Activist</w:t>
            </w:r>
          </w:p>
        </w:tc>
        <w:tc>
          <w:tcPr>
            <w:tcW w:w="991" w:type="dxa"/>
            <w:shd w:val="clear" w:color="auto" w:fill="auto"/>
          </w:tcPr>
          <w:p w14:paraId="7DFE40F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w:t>
            </w:r>
            <w:r w:rsidRPr="00C846B7">
              <w:rPr>
                <w:rFonts w:asciiTheme="minorHAnsi" w:hAnsiTheme="minorHAnsi"/>
                <w:sz w:val="18"/>
                <w:szCs w:val="18"/>
              </w:rPr>
              <w:t>edium</w:t>
            </w:r>
          </w:p>
        </w:tc>
        <w:tc>
          <w:tcPr>
            <w:tcW w:w="992" w:type="dxa"/>
            <w:shd w:val="clear" w:color="auto" w:fill="auto"/>
          </w:tcPr>
          <w:p w14:paraId="1E0ED98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w:t>
            </w:r>
            <w:r w:rsidRPr="00C846B7">
              <w:rPr>
                <w:rFonts w:asciiTheme="minorHAnsi" w:hAnsiTheme="minorHAnsi"/>
                <w:sz w:val="18"/>
                <w:szCs w:val="18"/>
              </w:rPr>
              <w:t>edium</w:t>
            </w:r>
          </w:p>
        </w:tc>
        <w:tc>
          <w:tcPr>
            <w:tcW w:w="2827" w:type="dxa"/>
          </w:tcPr>
          <w:p w14:paraId="3ABC313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R</w:t>
            </w:r>
            <w:r w:rsidRPr="00C846B7">
              <w:rPr>
                <w:rFonts w:asciiTheme="minorHAnsi" w:hAnsiTheme="minorHAnsi"/>
                <w:sz w:val="18"/>
                <w:szCs w:val="18"/>
              </w:rPr>
              <w:t>od de Vletter</w:t>
            </w:r>
          </w:p>
        </w:tc>
        <w:tc>
          <w:tcPr>
            <w:tcW w:w="3263" w:type="dxa"/>
          </w:tcPr>
          <w:p w14:paraId="60B8D9A7" w14:textId="77777777" w:rsidR="0067644E" w:rsidRPr="00C846B7" w:rsidRDefault="0067644E" w:rsidP="00B35611">
            <w:pPr>
              <w:spacing w:before="60" w:after="60"/>
              <w:rPr>
                <w:rStyle w:val="Hyperlink"/>
                <w:rFonts w:cstheme="minorHAnsi"/>
                <w:sz w:val="18"/>
                <w:szCs w:val="22"/>
              </w:rPr>
            </w:pPr>
            <w:r w:rsidRPr="00C846B7">
              <w:rPr>
                <w:rStyle w:val="Hyperlink"/>
                <w:rFonts w:cstheme="minorHAnsi"/>
                <w:sz w:val="18"/>
                <w:szCs w:val="22"/>
              </w:rPr>
              <w:t>devletter@gmail.com</w:t>
            </w:r>
          </w:p>
        </w:tc>
      </w:tr>
      <w:tr w:rsidR="0067644E" w:rsidRPr="00C846B7" w14:paraId="4E40FF49" w14:textId="77777777" w:rsidTr="00B35611">
        <w:tc>
          <w:tcPr>
            <w:tcW w:w="419" w:type="dxa"/>
          </w:tcPr>
          <w:p w14:paraId="6BA19E0C" w14:textId="77777777" w:rsidR="0067644E" w:rsidRPr="00C846B7" w:rsidRDefault="0067644E" w:rsidP="00B35611">
            <w:pPr>
              <w:spacing w:before="60" w:after="60"/>
              <w:jc w:val="left"/>
              <w:rPr>
                <w:rFonts w:eastAsia="Calibri" w:cs="Calibri"/>
                <w:sz w:val="18"/>
                <w:szCs w:val="18"/>
              </w:rPr>
            </w:pPr>
            <w:r w:rsidRPr="00C846B7">
              <w:rPr>
                <w:rFonts w:cstheme="minorHAnsi"/>
                <w:sz w:val="18"/>
                <w:szCs w:val="18"/>
              </w:rPr>
              <w:t>28</w:t>
            </w:r>
          </w:p>
        </w:tc>
        <w:tc>
          <w:tcPr>
            <w:tcW w:w="2449" w:type="dxa"/>
          </w:tcPr>
          <w:p w14:paraId="3239157E"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Southern Litigation Centre</w:t>
            </w:r>
          </w:p>
        </w:tc>
        <w:tc>
          <w:tcPr>
            <w:tcW w:w="2374" w:type="dxa"/>
          </w:tcPr>
          <w:p w14:paraId="52FA423D"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Human rights protection</w:t>
            </w:r>
          </w:p>
        </w:tc>
        <w:tc>
          <w:tcPr>
            <w:tcW w:w="991" w:type="dxa"/>
            <w:shd w:val="clear" w:color="auto" w:fill="auto"/>
          </w:tcPr>
          <w:p w14:paraId="65CBF23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5C1893A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35E46B4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16F4F3FD"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Enquiries@salc.org.za</w:t>
            </w:r>
          </w:p>
        </w:tc>
      </w:tr>
      <w:tr w:rsidR="0067644E" w:rsidRPr="00C846B7" w14:paraId="618599FF" w14:textId="77777777" w:rsidTr="00B35611">
        <w:tc>
          <w:tcPr>
            <w:tcW w:w="419" w:type="dxa"/>
          </w:tcPr>
          <w:p w14:paraId="2E8E6D36" w14:textId="77777777" w:rsidR="0067644E" w:rsidRPr="00C846B7" w:rsidRDefault="0067644E" w:rsidP="00B35611">
            <w:pPr>
              <w:spacing w:before="60" w:after="60"/>
              <w:jc w:val="left"/>
              <w:rPr>
                <w:rFonts w:eastAsia="Calibri" w:cs="Calibri"/>
                <w:sz w:val="18"/>
                <w:szCs w:val="18"/>
              </w:rPr>
            </w:pPr>
            <w:r w:rsidRPr="00C846B7">
              <w:rPr>
                <w:rFonts w:cstheme="minorHAnsi"/>
                <w:sz w:val="18"/>
                <w:szCs w:val="18"/>
              </w:rPr>
              <w:t>29</w:t>
            </w:r>
          </w:p>
        </w:tc>
        <w:tc>
          <w:tcPr>
            <w:tcW w:w="2449" w:type="dxa"/>
          </w:tcPr>
          <w:p w14:paraId="2900745B" w14:textId="77777777" w:rsidR="0067644E" w:rsidRPr="00C846B7" w:rsidRDefault="0067644E" w:rsidP="00B35611">
            <w:pPr>
              <w:spacing w:before="60" w:after="60"/>
              <w:jc w:val="left"/>
              <w:rPr>
                <w:rFonts w:eastAsia="Calibri" w:cs="Calibri"/>
                <w:sz w:val="18"/>
                <w:szCs w:val="18"/>
              </w:rPr>
            </w:pPr>
            <w:r w:rsidRPr="00C846B7">
              <w:rPr>
                <w:rFonts w:eastAsia="Calibri" w:cs="Calibri"/>
                <w:sz w:val="18"/>
                <w:szCs w:val="18"/>
              </w:rPr>
              <w:t xml:space="preserve">Federation of </w:t>
            </w:r>
            <w:proofErr w:type="spellStart"/>
            <w:r w:rsidRPr="00C846B7">
              <w:rPr>
                <w:rFonts w:eastAsia="Calibri" w:cs="Calibri"/>
                <w:sz w:val="18"/>
                <w:szCs w:val="18"/>
              </w:rPr>
              <w:t>Organisations</w:t>
            </w:r>
            <w:proofErr w:type="spellEnd"/>
            <w:r w:rsidRPr="00C846B7">
              <w:rPr>
                <w:rFonts w:eastAsia="Calibri" w:cs="Calibri"/>
                <w:sz w:val="18"/>
                <w:szCs w:val="18"/>
              </w:rPr>
              <w:t xml:space="preserve"> of the Disabled Persons</w:t>
            </w:r>
          </w:p>
        </w:tc>
        <w:tc>
          <w:tcPr>
            <w:tcW w:w="2374" w:type="dxa"/>
          </w:tcPr>
          <w:p w14:paraId="117C8254" w14:textId="77777777" w:rsidR="0067644E" w:rsidRPr="00C846B7" w:rsidRDefault="0067644E" w:rsidP="00B35611">
            <w:pPr>
              <w:spacing w:before="60" w:after="60"/>
              <w:jc w:val="left"/>
              <w:rPr>
                <w:rFonts w:asciiTheme="minorHAnsi" w:hAnsiTheme="minorHAnsi" w:cstheme="minorHAnsi"/>
                <w:sz w:val="18"/>
                <w:szCs w:val="18"/>
              </w:rPr>
            </w:pPr>
            <w:proofErr w:type="spellStart"/>
            <w:r w:rsidRPr="00C846B7">
              <w:rPr>
                <w:rFonts w:cstheme="minorHAnsi"/>
                <w:sz w:val="18"/>
                <w:szCs w:val="18"/>
              </w:rPr>
              <w:t>Non government</w:t>
            </w:r>
            <w:proofErr w:type="spellEnd"/>
            <w:r w:rsidRPr="00C846B7">
              <w:rPr>
                <w:rFonts w:cstheme="minorHAnsi"/>
                <w:sz w:val="18"/>
                <w:szCs w:val="18"/>
              </w:rPr>
              <w:t xml:space="preserve"> </w:t>
            </w:r>
            <w:proofErr w:type="spellStart"/>
            <w:r w:rsidRPr="00C846B7">
              <w:rPr>
                <w:rFonts w:cstheme="minorHAnsi"/>
                <w:sz w:val="18"/>
                <w:szCs w:val="18"/>
              </w:rPr>
              <w:t>organisations</w:t>
            </w:r>
            <w:proofErr w:type="spellEnd"/>
            <w:r w:rsidRPr="00C846B7">
              <w:rPr>
                <w:rFonts w:cstheme="minorHAnsi"/>
                <w:sz w:val="18"/>
                <w:szCs w:val="18"/>
              </w:rPr>
              <w:t xml:space="preserve"> / Persons with Disabilities</w:t>
            </w:r>
          </w:p>
        </w:tc>
        <w:tc>
          <w:tcPr>
            <w:tcW w:w="991" w:type="dxa"/>
            <w:shd w:val="clear" w:color="auto" w:fill="auto"/>
          </w:tcPr>
          <w:p w14:paraId="70A09DF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5CD9EC1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2F423D7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1B3BD5CB" w14:textId="77777777" w:rsidR="0067644E" w:rsidRPr="00C846B7" w:rsidRDefault="00BA31C6" w:rsidP="00B35611">
            <w:pPr>
              <w:spacing w:line="360" w:lineRule="auto"/>
              <w:rPr>
                <w:rFonts w:cstheme="minorHAnsi"/>
                <w:color w:val="0000FF"/>
                <w:szCs w:val="20"/>
                <w:u w:val="single"/>
              </w:rPr>
            </w:pPr>
            <w:hyperlink r:id="rId62" w:history="1">
              <w:r w:rsidR="0067644E" w:rsidRPr="00C846B7">
                <w:rPr>
                  <w:rStyle w:val="Hyperlink"/>
                  <w:rFonts w:cstheme="minorHAnsi"/>
                  <w:sz w:val="18"/>
                  <w:szCs w:val="22"/>
                </w:rPr>
                <w:t>fodswa@swazi.net</w:t>
              </w:r>
            </w:hyperlink>
            <w:r w:rsidR="0067644E" w:rsidRPr="00C846B7">
              <w:rPr>
                <w:rStyle w:val="Hyperlink"/>
                <w:rFonts w:cstheme="minorHAnsi"/>
                <w:sz w:val="18"/>
                <w:szCs w:val="22"/>
              </w:rPr>
              <w:br/>
            </w:r>
            <w:hyperlink r:id="rId63" w:tgtFrame="_blank" w:history="1">
              <w:r w:rsidR="0067644E" w:rsidRPr="00C846B7">
                <w:rPr>
                  <w:rStyle w:val="Hyperlink"/>
                  <w:rFonts w:cstheme="minorHAnsi"/>
                  <w:szCs w:val="20"/>
                </w:rPr>
                <w:t>maktxt@gmail.com</w:t>
              </w:r>
            </w:hyperlink>
            <w:r w:rsidR="0067644E" w:rsidRPr="00C846B7">
              <w:rPr>
                <w:rStyle w:val="Hyperlink"/>
                <w:rFonts w:cstheme="minorHAnsi"/>
                <w:szCs w:val="20"/>
              </w:rPr>
              <w:t>.</w:t>
            </w:r>
          </w:p>
        </w:tc>
      </w:tr>
      <w:tr w:rsidR="0067644E" w:rsidRPr="00C846B7" w14:paraId="22F29755" w14:textId="77777777" w:rsidTr="00B35611">
        <w:tc>
          <w:tcPr>
            <w:tcW w:w="419" w:type="dxa"/>
          </w:tcPr>
          <w:p w14:paraId="5D71AFE4"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30</w:t>
            </w:r>
          </w:p>
        </w:tc>
        <w:tc>
          <w:tcPr>
            <w:tcW w:w="2449" w:type="dxa"/>
          </w:tcPr>
          <w:p w14:paraId="6D759903" w14:textId="77777777" w:rsidR="0067644E" w:rsidRPr="00C846B7" w:rsidRDefault="0067644E" w:rsidP="00B35611">
            <w:pPr>
              <w:spacing w:before="60" w:after="60"/>
              <w:jc w:val="left"/>
              <w:rPr>
                <w:rFonts w:eastAsia="Calibri" w:cs="Calibri"/>
                <w:sz w:val="18"/>
                <w:szCs w:val="18"/>
              </w:rPr>
            </w:pPr>
            <w:r w:rsidRPr="00C846B7">
              <w:rPr>
                <w:rFonts w:cstheme="minorHAnsi"/>
                <w:sz w:val="18"/>
                <w:szCs w:val="18"/>
              </w:rPr>
              <w:t>Ministry of Tourism and Environmental Affairs (Climate Change Unit) and GEF focal point</w:t>
            </w:r>
          </w:p>
        </w:tc>
        <w:tc>
          <w:tcPr>
            <w:tcW w:w="2374" w:type="dxa"/>
          </w:tcPr>
          <w:p w14:paraId="537C0A77"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Government</w:t>
            </w:r>
          </w:p>
        </w:tc>
        <w:tc>
          <w:tcPr>
            <w:tcW w:w="991" w:type="dxa"/>
            <w:shd w:val="clear" w:color="auto" w:fill="auto"/>
          </w:tcPr>
          <w:p w14:paraId="58AA532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19456D9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2827" w:type="dxa"/>
          </w:tcPr>
          <w:p w14:paraId="178A12F3" w14:textId="77777777" w:rsidR="0067644E" w:rsidRPr="00C846B7" w:rsidRDefault="0067644E" w:rsidP="00B35611">
            <w:pPr>
              <w:spacing w:before="60" w:after="60"/>
              <w:rPr>
                <w:rFonts w:asciiTheme="minorHAnsi" w:hAnsiTheme="minorHAnsi" w:cstheme="minorHAnsi"/>
                <w:sz w:val="18"/>
                <w:szCs w:val="18"/>
              </w:rPr>
            </w:pPr>
          </w:p>
        </w:tc>
        <w:tc>
          <w:tcPr>
            <w:tcW w:w="3263" w:type="dxa"/>
          </w:tcPr>
          <w:p w14:paraId="2705A6A2" w14:textId="77777777" w:rsidR="0067644E" w:rsidRPr="00C846B7" w:rsidRDefault="00BA31C6" w:rsidP="00B35611">
            <w:pPr>
              <w:spacing w:before="60" w:after="60"/>
              <w:rPr>
                <w:rStyle w:val="Hyperlink"/>
                <w:rFonts w:cstheme="minorHAnsi"/>
                <w:sz w:val="18"/>
                <w:szCs w:val="22"/>
              </w:rPr>
            </w:pPr>
            <w:hyperlink r:id="rId64" w:history="1">
              <w:r w:rsidR="0067644E" w:rsidRPr="00C846B7">
                <w:rPr>
                  <w:rStyle w:val="Hyperlink"/>
                  <w:rFonts w:cstheme="minorHAnsi"/>
                  <w:sz w:val="18"/>
                  <w:szCs w:val="22"/>
                </w:rPr>
                <w:t>dkn19m@yahoo.com</w:t>
              </w:r>
            </w:hyperlink>
          </w:p>
          <w:p w14:paraId="1ED64ABA" w14:textId="77777777" w:rsidR="0067644E" w:rsidRPr="00C846B7" w:rsidRDefault="00BA31C6" w:rsidP="00B35611">
            <w:pPr>
              <w:spacing w:before="60" w:after="60"/>
              <w:rPr>
                <w:rStyle w:val="Hyperlink"/>
                <w:rFonts w:cstheme="minorHAnsi"/>
                <w:sz w:val="18"/>
                <w:szCs w:val="22"/>
              </w:rPr>
            </w:pPr>
            <w:hyperlink r:id="rId65" w:history="1">
              <w:r w:rsidR="0067644E" w:rsidRPr="00C846B7">
                <w:rPr>
                  <w:rStyle w:val="Hyperlink"/>
                  <w:rFonts w:cstheme="minorHAnsi"/>
                  <w:sz w:val="18"/>
                  <w:szCs w:val="22"/>
                </w:rPr>
                <w:t>theregoesthecat@yahoo.co.uk</w:t>
              </w:r>
            </w:hyperlink>
          </w:p>
          <w:p w14:paraId="1DFD8C0D" w14:textId="77777777" w:rsidR="0067644E" w:rsidRPr="00C846B7" w:rsidRDefault="00BA31C6" w:rsidP="00B35611">
            <w:pPr>
              <w:spacing w:before="60" w:after="60"/>
              <w:rPr>
                <w:rFonts w:cstheme="minorHAnsi"/>
                <w:color w:val="0000FF"/>
                <w:sz w:val="18"/>
                <w:szCs w:val="22"/>
                <w:u w:val="single"/>
              </w:rPr>
            </w:pPr>
            <w:hyperlink r:id="rId66" w:history="1">
              <w:r w:rsidR="0067644E" w:rsidRPr="00C846B7">
                <w:rPr>
                  <w:rStyle w:val="Hyperlink"/>
                  <w:rFonts w:cstheme="minorHAnsi"/>
                  <w:sz w:val="18"/>
                  <w:szCs w:val="22"/>
                </w:rPr>
                <w:t>hlobskhos@yahoo.com</w:t>
              </w:r>
            </w:hyperlink>
          </w:p>
        </w:tc>
      </w:tr>
      <w:tr w:rsidR="0067644E" w:rsidRPr="00C846B7" w14:paraId="5ABB973A" w14:textId="77777777" w:rsidTr="00B35611">
        <w:tc>
          <w:tcPr>
            <w:tcW w:w="419" w:type="dxa"/>
          </w:tcPr>
          <w:p w14:paraId="4FA44BBB" w14:textId="77777777" w:rsidR="0067644E" w:rsidRPr="00C846B7" w:rsidRDefault="0067644E" w:rsidP="00B35611">
            <w:pPr>
              <w:spacing w:before="60" w:after="60"/>
              <w:jc w:val="left"/>
              <w:rPr>
                <w:rFonts w:cstheme="minorHAnsi"/>
                <w:sz w:val="18"/>
                <w:szCs w:val="18"/>
              </w:rPr>
            </w:pPr>
            <w:r w:rsidRPr="00C846B7">
              <w:rPr>
                <w:rFonts w:asciiTheme="minorHAnsi" w:hAnsiTheme="minorHAnsi" w:cstheme="minorHAnsi"/>
                <w:sz w:val="18"/>
                <w:szCs w:val="18"/>
              </w:rPr>
              <w:t>31</w:t>
            </w:r>
          </w:p>
        </w:tc>
        <w:tc>
          <w:tcPr>
            <w:tcW w:w="2449" w:type="dxa"/>
          </w:tcPr>
          <w:p w14:paraId="6CFA1315"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Eswatini National Youth Council</w:t>
            </w:r>
          </w:p>
        </w:tc>
        <w:tc>
          <w:tcPr>
            <w:tcW w:w="2374" w:type="dxa"/>
          </w:tcPr>
          <w:p w14:paraId="50BAF7C7"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 xml:space="preserve">Semi-governmental / Youth protection </w:t>
            </w:r>
          </w:p>
        </w:tc>
        <w:tc>
          <w:tcPr>
            <w:tcW w:w="991" w:type="dxa"/>
            <w:shd w:val="clear" w:color="auto" w:fill="auto"/>
          </w:tcPr>
          <w:p w14:paraId="2FC05D8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01D1659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5932AE90"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085FB551"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info@snyc.org.sz</w:t>
            </w:r>
          </w:p>
        </w:tc>
      </w:tr>
      <w:tr w:rsidR="0067644E" w:rsidRPr="00C846B7" w14:paraId="333B2086" w14:textId="77777777" w:rsidTr="00B35611">
        <w:tc>
          <w:tcPr>
            <w:tcW w:w="419" w:type="dxa"/>
          </w:tcPr>
          <w:p w14:paraId="69A56BC0" w14:textId="77777777" w:rsidR="0067644E" w:rsidRPr="00C846B7" w:rsidRDefault="0067644E" w:rsidP="00B35611">
            <w:pPr>
              <w:spacing w:before="60" w:after="60"/>
              <w:jc w:val="left"/>
              <w:rPr>
                <w:rFonts w:cstheme="minorHAnsi"/>
                <w:sz w:val="18"/>
                <w:szCs w:val="18"/>
              </w:rPr>
            </w:pPr>
            <w:r w:rsidRPr="00C846B7">
              <w:rPr>
                <w:rFonts w:asciiTheme="minorHAnsi" w:hAnsiTheme="minorHAnsi" w:cstheme="minorHAnsi"/>
                <w:sz w:val="18"/>
                <w:szCs w:val="18"/>
              </w:rPr>
              <w:t>32</w:t>
            </w:r>
          </w:p>
        </w:tc>
        <w:tc>
          <w:tcPr>
            <w:tcW w:w="2449" w:type="dxa"/>
          </w:tcPr>
          <w:p w14:paraId="0A23A33C" w14:textId="77777777" w:rsidR="0067644E" w:rsidRPr="00C846B7" w:rsidRDefault="0067644E" w:rsidP="00B35611">
            <w:pPr>
              <w:spacing w:before="60" w:after="60"/>
              <w:jc w:val="left"/>
              <w:rPr>
                <w:rFonts w:cstheme="minorHAnsi"/>
                <w:sz w:val="18"/>
                <w:szCs w:val="18"/>
              </w:rPr>
            </w:pPr>
            <w:r w:rsidRPr="00C846B7">
              <w:rPr>
                <w:rFonts w:cstheme="minorHAnsi"/>
                <w:sz w:val="18"/>
                <w:szCs w:val="18"/>
              </w:rPr>
              <w:t>Swaziland Action Group Against Abuse</w:t>
            </w:r>
          </w:p>
        </w:tc>
        <w:tc>
          <w:tcPr>
            <w:tcW w:w="2374" w:type="dxa"/>
          </w:tcPr>
          <w:p w14:paraId="1439D94A" w14:textId="77777777" w:rsidR="0067644E" w:rsidRPr="00C846B7" w:rsidRDefault="0067644E" w:rsidP="00B35611">
            <w:pPr>
              <w:spacing w:before="60" w:after="60"/>
              <w:jc w:val="left"/>
              <w:rPr>
                <w:rFonts w:asciiTheme="minorHAnsi" w:hAnsiTheme="minorHAnsi" w:cstheme="minorHAnsi"/>
                <w:sz w:val="18"/>
                <w:szCs w:val="18"/>
              </w:rPr>
            </w:pPr>
            <w:r w:rsidRPr="00C846B7">
              <w:rPr>
                <w:rFonts w:cstheme="minorHAnsi"/>
                <w:sz w:val="18"/>
                <w:szCs w:val="18"/>
              </w:rPr>
              <w:t xml:space="preserve">NGO/ Gender based violence, sexual abuse and human </w:t>
            </w:r>
            <w:proofErr w:type="spellStart"/>
            <w:r w:rsidRPr="00C846B7">
              <w:rPr>
                <w:rFonts w:cstheme="minorHAnsi"/>
                <w:sz w:val="18"/>
                <w:szCs w:val="18"/>
              </w:rPr>
              <w:t>traficking</w:t>
            </w:r>
            <w:proofErr w:type="spellEnd"/>
            <w:r w:rsidRPr="00C846B7">
              <w:rPr>
                <w:rFonts w:cstheme="minorHAnsi"/>
                <w:sz w:val="18"/>
                <w:szCs w:val="18"/>
              </w:rPr>
              <w:t xml:space="preserve">  </w:t>
            </w:r>
          </w:p>
        </w:tc>
        <w:tc>
          <w:tcPr>
            <w:tcW w:w="991" w:type="dxa"/>
            <w:shd w:val="clear" w:color="auto" w:fill="auto"/>
          </w:tcPr>
          <w:p w14:paraId="0A51B0F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7AFEDFB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1ED8CC6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7E26D80B" w14:textId="77777777" w:rsidR="0067644E" w:rsidRPr="00C846B7" w:rsidRDefault="0067644E" w:rsidP="00B35611">
            <w:pPr>
              <w:spacing w:before="60" w:after="60"/>
              <w:rPr>
                <w:rFonts w:asciiTheme="minorHAnsi" w:hAnsiTheme="minorHAnsi" w:cstheme="minorHAnsi"/>
                <w:sz w:val="18"/>
                <w:szCs w:val="22"/>
              </w:rPr>
            </w:pPr>
            <w:r w:rsidRPr="00C846B7">
              <w:rPr>
                <w:rStyle w:val="Hyperlink"/>
                <w:rFonts w:cstheme="minorHAnsi"/>
                <w:sz w:val="18"/>
                <w:szCs w:val="22"/>
              </w:rPr>
              <w:t>director@swagaa.org.sz</w:t>
            </w:r>
          </w:p>
        </w:tc>
      </w:tr>
      <w:tr w:rsidR="0067644E" w:rsidRPr="00C846B7" w14:paraId="27CBE02B" w14:textId="77777777" w:rsidTr="00B35611">
        <w:tc>
          <w:tcPr>
            <w:tcW w:w="419" w:type="dxa"/>
          </w:tcPr>
          <w:p w14:paraId="7E5B7856"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33</w:t>
            </w:r>
          </w:p>
        </w:tc>
        <w:tc>
          <w:tcPr>
            <w:tcW w:w="2449" w:type="dxa"/>
          </w:tcPr>
          <w:p w14:paraId="16247C46"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African network for Prevention and Protection Against Child Abuse and Neglect (ANPPCAN)</w:t>
            </w:r>
          </w:p>
        </w:tc>
        <w:tc>
          <w:tcPr>
            <w:tcW w:w="2374" w:type="dxa"/>
          </w:tcPr>
          <w:p w14:paraId="10C034D1"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Children (</w:t>
            </w:r>
            <w:proofErr w:type="spellStart"/>
            <w:r w:rsidRPr="00C846B7">
              <w:rPr>
                <w:rFonts w:asciiTheme="minorHAnsi" w:hAnsiTheme="minorHAnsi" w:cstheme="minorHAnsi"/>
                <w:sz w:val="18"/>
                <w:szCs w:val="18"/>
              </w:rPr>
              <w:t>Labour</w:t>
            </w:r>
            <w:proofErr w:type="spellEnd"/>
            <w:r w:rsidRPr="00C846B7">
              <w:rPr>
                <w:rFonts w:asciiTheme="minorHAnsi" w:hAnsiTheme="minorHAnsi" w:cstheme="minorHAnsi"/>
                <w:sz w:val="18"/>
                <w:szCs w:val="18"/>
              </w:rPr>
              <w:t>/Rights)</w:t>
            </w:r>
          </w:p>
        </w:tc>
        <w:tc>
          <w:tcPr>
            <w:tcW w:w="991" w:type="dxa"/>
            <w:shd w:val="clear" w:color="auto" w:fill="auto"/>
          </w:tcPr>
          <w:p w14:paraId="38B6EFEC"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5D1EFAD6"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0889D63C"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 xml:space="preserve">General contact only. Eswatini does not host a chapter office, but South Africa does. </w:t>
            </w:r>
          </w:p>
          <w:p w14:paraId="2AEC844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Contact for ANPPCAN South Africa, Ms. Carol Bower.</w:t>
            </w:r>
          </w:p>
        </w:tc>
        <w:tc>
          <w:tcPr>
            <w:tcW w:w="3263" w:type="dxa"/>
          </w:tcPr>
          <w:p w14:paraId="4E9A7DE4" w14:textId="77777777" w:rsidR="0067644E" w:rsidRPr="00C846B7" w:rsidRDefault="00BA31C6" w:rsidP="00B35611">
            <w:pPr>
              <w:spacing w:before="60" w:after="60"/>
              <w:rPr>
                <w:rFonts w:asciiTheme="minorHAnsi" w:hAnsiTheme="minorHAnsi" w:cstheme="minorHAnsi"/>
                <w:sz w:val="18"/>
                <w:szCs w:val="18"/>
              </w:rPr>
            </w:pPr>
            <w:hyperlink r:id="rId67" w:history="1">
              <w:r w:rsidR="0067644E" w:rsidRPr="00C846B7">
                <w:rPr>
                  <w:rStyle w:val="Hyperlink"/>
                  <w:rFonts w:asciiTheme="minorHAnsi" w:hAnsiTheme="minorHAnsi" w:cstheme="minorHAnsi"/>
                  <w:sz w:val="18"/>
                  <w:szCs w:val="18"/>
                </w:rPr>
                <w:t>http://www.anppcan.org</w:t>
              </w:r>
            </w:hyperlink>
          </w:p>
          <w:p w14:paraId="17DC6A3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regional@anppcan.org</w:t>
            </w:r>
            <w:r w:rsidRPr="00C846B7">
              <w:rPr>
                <w:rFonts w:asciiTheme="minorHAnsi" w:hAnsiTheme="minorHAnsi" w:cstheme="minorHAnsi"/>
                <w:sz w:val="18"/>
                <w:szCs w:val="18"/>
              </w:rPr>
              <w:br/>
            </w:r>
          </w:p>
          <w:p w14:paraId="7DE3D0B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carolb1@iafrica.com</w:t>
            </w:r>
          </w:p>
        </w:tc>
      </w:tr>
      <w:tr w:rsidR="0067644E" w:rsidRPr="00C846B7" w14:paraId="7C83459C" w14:textId="77777777" w:rsidTr="00B35611">
        <w:tc>
          <w:tcPr>
            <w:tcW w:w="419" w:type="dxa"/>
          </w:tcPr>
          <w:p w14:paraId="53638EB0"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34</w:t>
            </w:r>
          </w:p>
        </w:tc>
        <w:tc>
          <w:tcPr>
            <w:tcW w:w="2449" w:type="dxa"/>
          </w:tcPr>
          <w:p w14:paraId="2D65D134"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SOS Children's Villages International</w:t>
            </w:r>
          </w:p>
        </w:tc>
        <w:tc>
          <w:tcPr>
            <w:tcW w:w="2374" w:type="dxa"/>
          </w:tcPr>
          <w:p w14:paraId="3617748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Children (</w:t>
            </w:r>
            <w:proofErr w:type="spellStart"/>
            <w:r w:rsidRPr="00C846B7">
              <w:rPr>
                <w:rFonts w:asciiTheme="minorHAnsi" w:hAnsiTheme="minorHAnsi" w:cstheme="minorHAnsi"/>
                <w:sz w:val="18"/>
                <w:szCs w:val="18"/>
              </w:rPr>
              <w:t>Labour</w:t>
            </w:r>
            <w:proofErr w:type="spellEnd"/>
            <w:r w:rsidRPr="00C846B7">
              <w:rPr>
                <w:rFonts w:asciiTheme="minorHAnsi" w:hAnsiTheme="minorHAnsi" w:cstheme="minorHAnsi"/>
                <w:sz w:val="18"/>
                <w:szCs w:val="18"/>
              </w:rPr>
              <w:t>/Rights)</w:t>
            </w:r>
          </w:p>
        </w:tc>
        <w:tc>
          <w:tcPr>
            <w:tcW w:w="991" w:type="dxa"/>
            <w:shd w:val="clear" w:color="auto" w:fill="auto"/>
          </w:tcPr>
          <w:p w14:paraId="3CDD770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172CB65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295BFD2D"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for Eswatini office</w:t>
            </w:r>
          </w:p>
        </w:tc>
        <w:tc>
          <w:tcPr>
            <w:tcW w:w="3263" w:type="dxa"/>
          </w:tcPr>
          <w:p w14:paraId="490C6B7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http://www.sos.org.sz</w:t>
            </w:r>
          </w:p>
        </w:tc>
      </w:tr>
      <w:tr w:rsidR="0067644E" w:rsidRPr="00C846B7" w14:paraId="69182ADB" w14:textId="77777777" w:rsidTr="00B35611">
        <w:tc>
          <w:tcPr>
            <w:tcW w:w="419" w:type="dxa"/>
          </w:tcPr>
          <w:p w14:paraId="53127745"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35</w:t>
            </w:r>
          </w:p>
        </w:tc>
        <w:tc>
          <w:tcPr>
            <w:tcW w:w="2449" w:type="dxa"/>
          </w:tcPr>
          <w:p w14:paraId="067666D0"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Save the Children</w:t>
            </w:r>
          </w:p>
        </w:tc>
        <w:tc>
          <w:tcPr>
            <w:tcW w:w="2374" w:type="dxa"/>
          </w:tcPr>
          <w:p w14:paraId="0752FDC0"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Children (</w:t>
            </w:r>
            <w:proofErr w:type="spellStart"/>
            <w:r w:rsidRPr="00C846B7">
              <w:rPr>
                <w:rFonts w:asciiTheme="minorHAnsi" w:hAnsiTheme="minorHAnsi" w:cstheme="minorHAnsi"/>
                <w:sz w:val="18"/>
                <w:szCs w:val="18"/>
              </w:rPr>
              <w:t>Labour</w:t>
            </w:r>
            <w:proofErr w:type="spellEnd"/>
            <w:r w:rsidRPr="00C846B7">
              <w:rPr>
                <w:rFonts w:asciiTheme="minorHAnsi" w:hAnsiTheme="minorHAnsi" w:cstheme="minorHAnsi"/>
                <w:sz w:val="18"/>
                <w:szCs w:val="18"/>
              </w:rPr>
              <w:t>/Rights)</w:t>
            </w:r>
          </w:p>
        </w:tc>
        <w:tc>
          <w:tcPr>
            <w:tcW w:w="991" w:type="dxa"/>
            <w:shd w:val="clear" w:color="auto" w:fill="auto"/>
          </w:tcPr>
          <w:p w14:paraId="15DD6D7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6ABD495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7AB38A0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 xml:space="preserve">General contacts at both the international office and office of South African affiliate </w:t>
            </w:r>
            <w:proofErr w:type="spellStart"/>
            <w:r w:rsidRPr="00C846B7">
              <w:rPr>
                <w:rFonts w:asciiTheme="minorHAnsi" w:hAnsiTheme="minorHAnsi" w:cstheme="minorHAnsi"/>
                <w:sz w:val="18"/>
                <w:szCs w:val="18"/>
              </w:rPr>
              <w:t>organisation</w:t>
            </w:r>
            <w:proofErr w:type="spellEnd"/>
          </w:p>
        </w:tc>
        <w:tc>
          <w:tcPr>
            <w:tcW w:w="3263" w:type="dxa"/>
          </w:tcPr>
          <w:p w14:paraId="54C27526" w14:textId="77777777" w:rsidR="0067644E" w:rsidRPr="00C846B7" w:rsidRDefault="00BA31C6" w:rsidP="00B35611">
            <w:pPr>
              <w:spacing w:before="60" w:after="60"/>
              <w:rPr>
                <w:rFonts w:asciiTheme="minorHAnsi" w:hAnsiTheme="minorHAnsi" w:cstheme="minorHAnsi"/>
                <w:sz w:val="18"/>
                <w:szCs w:val="18"/>
              </w:rPr>
            </w:pPr>
            <w:hyperlink r:id="rId68" w:history="1">
              <w:r w:rsidR="0067644E" w:rsidRPr="00C846B7">
                <w:rPr>
                  <w:rStyle w:val="Hyperlink"/>
                  <w:rFonts w:asciiTheme="minorHAnsi" w:hAnsiTheme="minorHAnsi" w:cstheme="minorHAnsi"/>
                  <w:sz w:val="18"/>
                  <w:szCs w:val="18"/>
                </w:rPr>
                <w:t>https://www.savethechildren.net</w:t>
              </w:r>
            </w:hyperlink>
          </w:p>
          <w:p w14:paraId="4315078C" w14:textId="77777777" w:rsidR="0067644E" w:rsidRPr="00C846B7" w:rsidRDefault="00BA31C6" w:rsidP="00B35611">
            <w:pPr>
              <w:spacing w:before="60" w:after="60"/>
              <w:rPr>
                <w:rFonts w:asciiTheme="minorHAnsi" w:hAnsiTheme="minorHAnsi" w:cstheme="minorHAnsi"/>
                <w:sz w:val="18"/>
                <w:szCs w:val="18"/>
              </w:rPr>
            </w:pPr>
            <w:hyperlink r:id="rId69" w:history="1">
              <w:r w:rsidR="0067644E" w:rsidRPr="00C846B7">
                <w:rPr>
                  <w:rStyle w:val="Hyperlink"/>
                  <w:rFonts w:asciiTheme="minorHAnsi" w:hAnsiTheme="minorHAnsi" w:cstheme="minorHAnsi"/>
                  <w:sz w:val="18"/>
                  <w:szCs w:val="18"/>
                </w:rPr>
                <w:t>info@savethechildren.org</w:t>
              </w:r>
            </w:hyperlink>
          </w:p>
          <w:p w14:paraId="18CF706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info@savethechildren.org.za</w:t>
            </w:r>
          </w:p>
        </w:tc>
      </w:tr>
      <w:tr w:rsidR="0067644E" w:rsidRPr="00C846B7" w14:paraId="5F57826F" w14:textId="77777777" w:rsidTr="00B35611">
        <w:tc>
          <w:tcPr>
            <w:tcW w:w="419" w:type="dxa"/>
          </w:tcPr>
          <w:p w14:paraId="5F311508"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36</w:t>
            </w:r>
          </w:p>
        </w:tc>
        <w:tc>
          <w:tcPr>
            <w:tcW w:w="2449" w:type="dxa"/>
          </w:tcPr>
          <w:p w14:paraId="7900CF4F"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African Child Policy Forum (ACPF)</w:t>
            </w:r>
          </w:p>
        </w:tc>
        <w:tc>
          <w:tcPr>
            <w:tcW w:w="2374" w:type="dxa"/>
          </w:tcPr>
          <w:p w14:paraId="2F1E101F"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Children (</w:t>
            </w:r>
            <w:proofErr w:type="spellStart"/>
            <w:r w:rsidRPr="00C846B7">
              <w:rPr>
                <w:rFonts w:asciiTheme="minorHAnsi" w:hAnsiTheme="minorHAnsi" w:cstheme="minorHAnsi"/>
                <w:sz w:val="18"/>
                <w:szCs w:val="18"/>
              </w:rPr>
              <w:t>Labour</w:t>
            </w:r>
            <w:proofErr w:type="spellEnd"/>
            <w:r w:rsidRPr="00C846B7">
              <w:rPr>
                <w:rFonts w:asciiTheme="minorHAnsi" w:hAnsiTheme="minorHAnsi" w:cstheme="minorHAnsi"/>
                <w:sz w:val="18"/>
                <w:szCs w:val="18"/>
              </w:rPr>
              <w:t>/Rights)</w:t>
            </w:r>
          </w:p>
        </w:tc>
        <w:tc>
          <w:tcPr>
            <w:tcW w:w="991" w:type="dxa"/>
            <w:shd w:val="clear" w:color="auto" w:fill="auto"/>
          </w:tcPr>
          <w:p w14:paraId="2F5D4A0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28ECF2E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252FB9B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32F4C952" w14:textId="77777777" w:rsidR="0067644E" w:rsidRPr="00C846B7" w:rsidRDefault="00BA31C6" w:rsidP="00B35611">
            <w:pPr>
              <w:spacing w:before="60" w:after="60"/>
              <w:rPr>
                <w:rFonts w:asciiTheme="minorHAnsi" w:hAnsiTheme="minorHAnsi" w:cstheme="minorHAnsi"/>
                <w:sz w:val="18"/>
                <w:szCs w:val="18"/>
              </w:rPr>
            </w:pPr>
            <w:hyperlink r:id="rId70" w:history="1">
              <w:r w:rsidR="0067644E" w:rsidRPr="00C846B7">
                <w:rPr>
                  <w:rStyle w:val="Hyperlink"/>
                  <w:rFonts w:asciiTheme="minorHAnsi" w:hAnsiTheme="minorHAnsi" w:cstheme="minorHAnsi"/>
                  <w:sz w:val="18"/>
                  <w:szCs w:val="18"/>
                </w:rPr>
                <w:t>https://www.africanchildforum.org</w:t>
              </w:r>
            </w:hyperlink>
          </w:p>
          <w:p w14:paraId="73DC23D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Info@africanchildforum.org</w:t>
            </w:r>
          </w:p>
        </w:tc>
      </w:tr>
      <w:tr w:rsidR="0067644E" w:rsidRPr="00C846B7" w14:paraId="2894FEB6" w14:textId="77777777" w:rsidTr="00B35611">
        <w:tc>
          <w:tcPr>
            <w:tcW w:w="419" w:type="dxa"/>
          </w:tcPr>
          <w:p w14:paraId="3B33D76F"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37</w:t>
            </w:r>
          </w:p>
        </w:tc>
        <w:tc>
          <w:tcPr>
            <w:tcW w:w="2449" w:type="dxa"/>
          </w:tcPr>
          <w:p w14:paraId="4EDC818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African Centre for Women (ACW)</w:t>
            </w:r>
          </w:p>
        </w:tc>
        <w:tc>
          <w:tcPr>
            <w:tcW w:w="2374" w:type="dxa"/>
          </w:tcPr>
          <w:p w14:paraId="7C613D4D"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Women rights / empowerment</w:t>
            </w:r>
          </w:p>
        </w:tc>
        <w:tc>
          <w:tcPr>
            <w:tcW w:w="991" w:type="dxa"/>
            <w:shd w:val="clear" w:color="auto" w:fill="auto"/>
          </w:tcPr>
          <w:p w14:paraId="3979B47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0D0C74D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31EA7C59"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macharia@un.org</w:t>
            </w:r>
          </w:p>
        </w:tc>
        <w:tc>
          <w:tcPr>
            <w:tcW w:w="3263" w:type="dxa"/>
          </w:tcPr>
          <w:p w14:paraId="0BB136EE" w14:textId="77777777" w:rsidR="0067644E" w:rsidRPr="00C846B7" w:rsidRDefault="00BA31C6" w:rsidP="00B35611">
            <w:pPr>
              <w:spacing w:before="60" w:after="60"/>
              <w:rPr>
                <w:rFonts w:asciiTheme="minorHAnsi" w:hAnsiTheme="minorHAnsi" w:cstheme="minorHAnsi"/>
                <w:sz w:val="18"/>
                <w:szCs w:val="18"/>
              </w:rPr>
            </w:pPr>
            <w:hyperlink r:id="rId71" w:history="1">
              <w:r w:rsidR="0067644E" w:rsidRPr="00C846B7">
                <w:rPr>
                  <w:rStyle w:val="Hyperlink"/>
                  <w:rFonts w:asciiTheme="minorHAnsi" w:hAnsiTheme="minorHAnsi" w:cstheme="minorHAnsi"/>
                  <w:sz w:val="18"/>
                  <w:szCs w:val="18"/>
                </w:rPr>
                <w:t>http://www.peacewomen.org/civil-society-organisation/african-centre-women</w:t>
              </w:r>
            </w:hyperlink>
            <w:r w:rsidR="0067644E" w:rsidRPr="00C846B7">
              <w:rPr>
                <w:rFonts w:asciiTheme="minorHAnsi" w:hAnsiTheme="minorHAnsi" w:cstheme="minorHAnsi"/>
                <w:sz w:val="18"/>
                <w:szCs w:val="18"/>
              </w:rPr>
              <w:t xml:space="preserve"> </w:t>
            </w:r>
          </w:p>
        </w:tc>
      </w:tr>
      <w:tr w:rsidR="0067644E" w:rsidRPr="00C846B7" w14:paraId="50B1E6E9" w14:textId="77777777" w:rsidTr="00B35611">
        <w:tc>
          <w:tcPr>
            <w:tcW w:w="419" w:type="dxa"/>
          </w:tcPr>
          <w:p w14:paraId="76FC531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38</w:t>
            </w:r>
          </w:p>
        </w:tc>
        <w:tc>
          <w:tcPr>
            <w:tcW w:w="2449" w:type="dxa"/>
          </w:tcPr>
          <w:p w14:paraId="490BDA44"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Women in Africa</w:t>
            </w:r>
          </w:p>
        </w:tc>
        <w:tc>
          <w:tcPr>
            <w:tcW w:w="2374" w:type="dxa"/>
          </w:tcPr>
          <w:p w14:paraId="66C13EF0"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Women rights / empowerment</w:t>
            </w:r>
          </w:p>
        </w:tc>
        <w:tc>
          <w:tcPr>
            <w:tcW w:w="991" w:type="dxa"/>
            <w:shd w:val="clear" w:color="auto" w:fill="auto"/>
          </w:tcPr>
          <w:p w14:paraId="1E986E0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58C1F18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235B08C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w:t>
            </w:r>
          </w:p>
        </w:tc>
        <w:tc>
          <w:tcPr>
            <w:tcW w:w="3263" w:type="dxa"/>
          </w:tcPr>
          <w:p w14:paraId="766D94FC" w14:textId="77777777" w:rsidR="0067644E" w:rsidRPr="00C846B7" w:rsidRDefault="00BA31C6" w:rsidP="00B35611">
            <w:pPr>
              <w:spacing w:before="60" w:after="60"/>
              <w:rPr>
                <w:rFonts w:asciiTheme="minorHAnsi" w:hAnsiTheme="minorHAnsi" w:cstheme="minorHAnsi"/>
                <w:sz w:val="18"/>
                <w:szCs w:val="18"/>
              </w:rPr>
            </w:pPr>
            <w:hyperlink r:id="rId72" w:history="1">
              <w:r w:rsidR="0067644E" w:rsidRPr="00C846B7">
                <w:rPr>
                  <w:rStyle w:val="Hyperlink"/>
                  <w:rFonts w:asciiTheme="minorHAnsi" w:hAnsiTheme="minorHAnsi" w:cstheme="minorHAnsi"/>
                  <w:sz w:val="18"/>
                  <w:szCs w:val="18"/>
                </w:rPr>
                <w:t>https://wia-initiative.com/en/</w:t>
              </w:r>
            </w:hyperlink>
          </w:p>
          <w:p w14:paraId="64F972B1"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contact@wia-initiative.com</w:t>
            </w:r>
          </w:p>
        </w:tc>
      </w:tr>
      <w:tr w:rsidR="0067644E" w:rsidRPr="00C846B7" w14:paraId="3D321ED0" w14:textId="77777777" w:rsidTr="00B35611">
        <w:tc>
          <w:tcPr>
            <w:tcW w:w="419" w:type="dxa"/>
          </w:tcPr>
          <w:p w14:paraId="53F46717"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39</w:t>
            </w:r>
          </w:p>
        </w:tc>
        <w:tc>
          <w:tcPr>
            <w:tcW w:w="2449" w:type="dxa"/>
          </w:tcPr>
          <w:p w14:paraId="6223AD27"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African Regional </w:t>
            </w:r>
            <w:proofErr w:type="spellStart"/>
            <w:r w:rsidRPr="00C846B7">
              <w:rPr>
                <w:rFonts w:asciiTheme="minorHAnsi" w:hAnsiTheme="minorHAnsi" w:cstheme="minorHAnsi"/>
                <w:sz w:val="18"/>
                <w:szCs w:val="18"/>
              </w:rPr>
              <w:t>Organisation</w:t>
            </w:r>
            <w:proofErr w:type="spellEnd"/>
            <w:r w:rsidRPr="00C846B7">
              <w:rPr>
                <w:rFonts w:asciiTheme="minorHAnsi" w:hAnsiTheme="minorHAnsi" w:cstheme="minorHAnsi"/>
                <w:sz w:val="18"/>
                <w:szCs w:val="18"/>
              </w:rPr>
              <w:t xml:space="preserve"> of the International Trade Union Confederation (ITUC-Africa)</w:t>
            </w:r>
          </w:p>
        </w:tc>
        <w:tc>
          <w:tcPr>
            <w:tcW w:w="2374" w:type="dxa"/>
          </w:tcPr>
          <w:p w14:paraId="0DB69C2B"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Workers</w:t>
            </w:r>
          </w:p>
        </w:tc>
        <w:tc>
          <w:tcPr>
            <w:tcW w:w="991" w:type="dxa"/>
            <w:shd w:val="clear" w:color="auto" w:fill="auto"/>
          </w:tcPr>
          <w:p w14:paraId="3191DFC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4442E46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5541411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 only, but Eswatini affiliate: TUCOSWA</w:t>
            </w:r>
          </w:p>
        </w:tc>
        <w:tc>
          <w:tcPr>
            <w:tcW w:w="3263" w:type="dxa"/>
          </w:tcPr>
          <w:p w14:paraId="436A40D5" w14:textId="77777777" w:rsidR="0067644E" w:rsidRPr="00C846B7" w:rsidRDefault="00BA31C6" w:rsidP="00B35611">
            <w:pPr>
              <w:spacing w:before="60" w:after="60"/>
              <w:rPr>
                <w:rFonts w:asciiTheme="minorHAnsi" w:hAnsiTheme="minorHAnsi" w:cstheme="minorHAnsi"/>
                <w:sz w:val="18"/>
                <w:szCs w:val="18"/>
              </w:rPr>
            </w:pPr>
            <w:hyperlink r:id="rId73" w:history="1">
              <w:r w:rsidR="0067644E" w:rsidRPr="00C846B7">
                <w:rPr>
                  <w:rStyle w:val="Hyperlink"/>
                  <w:rFonts w:asciiTheme="minorHAnsi" w:hAnsiTheme="minorHAnsi" w:cstheme="minorHAnsi"/>
                  <w:sz w:val="18"/>
                  <w:szCs w:val="18"/>
                </w:rPr>
                <w:t>http://www.ituc-africa.org/</w:t>
              </w:r>
            </w:hyperlink>
          </w:p>
          <w:p w14:paraId="5E45F76E"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info@ituc-africa.org</w:t>
            </w:r>
          </w:p>
        </w:tc>
      </w:tr>
      <w:tr w:rsidR="0067644E" w:rsidRPr="00C846B7" w14:paraId="2F920ED5" w14:textId="77777777" w:rsidTr="00B35611">
        <w:tc>
          <w:tcPr>
            <w:tcW w:w="419" w:type="dxa"/>
          </w:tcPr>
          <w:p w14:paraId="46D4E1F6"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40</w:t>
            </w:r>
          </w:p>
        </w:tc>
        <w:tc>
          <w:tcPr>
            <w:tcW w:w="2449" w:type="dxa"/>
          </w:tcPr>
          <w:p w14:paraId="6FED706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Sustainable Energy for All (SE4All)</w:t>
            </w:r>
          </w:p>
        </w:tc>
        <w:tc>
          <w:tcPr>
            <w:tcW w:w="2374" w:type="dxa"/>
          </w:tcPr>
          <w:p w14:paraId="02FD4D87"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Sustainable energy</w:t>
            </w:r>
          </w:p>
        </w:tc>
        <w:tc>
          <w:tcPr>
            <w:tcW w:w="991" w:type="dxa"/>
            <w:shd w:val="clear" w:color="auto" w:fill="auto"/>
          </w:tcPr>
          <w:p w14:paraId="4A93D32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2417CE2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404D1A0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Africa Hub</w:t>
            </w:r>
          </w:p>
        </w:tc>
        <w:tc>
          <w:tcPr>
            <w:tcW w:w="3263" w:type="dxa"/>
          </w:tcPr>
          <w:p w14:paraId="68ECEA57" w14:textId="77777777" w:rsidR="0067644E" w:rsidRPr="00C846B7" w:rsidRDefault="00BA31C6" w:rsidP="00B35611">
            <w:pPr>
              <w:spacing w:before="60" w:after="60"/>
              <w:rPr>
                <w:rFonts w:asciiTheme="minorHAnsi" w:hAnsiTheme="minorHAnsi" w:cstheme="minorHAnsi"/>
                <w:sz w:val="18"/>
                <w:szCs w:val="18"/>
              </w:rPr>
            </w:pPr>
            <w:hyperlink r:id="rId74" w:history="1">
              <w:r w:rsidR="0067644E" w:rsidRPr="00C846B7">
                <w:rPr>
                  <w:rStyle w:val="Hyperlink"/>
                  <w:rFonts w:asciiTheme="minorHAnsi" w:hAnsiTheme="minorHAnsi" w:cstheme="minorHAnsi"/>
                  <w:sz w:val="18"/>
                  <w:szCs w:val="18"/>
                </w:rPr>
                <w:t>https://www.se4all-africa.org/the-africa-hub/who-we-are/the-seforall-initiative/</w:t>
              </w:r>
            </w:hyperlink>
          </w:p>
          <w:p w14:paraId="63E6FD5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SE4All.Africa@afdb.org</w:t>
            </w:r>
          </w:p>
        </w:tc>
      </w:tr>
      <w:tr w:rsidR="0067644E" w:rsidRPr="00C846B7" w14:paraId="13AE2934" w14:textId="77777777" w:rsidTr="00B35611">
        <w:tc>
          <w:tcPr>
            <w:tcW w:w="419" w:type="dxa"/>
          </w:tcPr>
          <w:p w14:paraId="114FD08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41</w:t>
            </w:r>
          </w:p>
        </w:tc>
        <w:tc>
          <w:tcPr>
            <w:tcW w:w="2449" w:type="dxa"/>
          </w:tcPr>
          <w:p w14:paraId="3DFEB78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International Renewable Energy Agency (IRENA)</w:t>
            </w:r>
          </w:p>
        </w:tc>
        <w:tc>
          <w:tcPr>
            <w:tcW w:w="2374" w:type="dxa"/>
          </w:tcPr>
          <w:p w14:paraId="6FD2DD7A"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Sustainable energy</w:t>
            </w:r>
          </w:p>
        </w:tc>
        <w:tc>
          <w:tcPr>
            <w:tcW w:w="991" w:type="dxa"/>
            <w:shd w:val="clear" w:color="auto" w:fill="auto"/>
          </w:tcPr>
          <w:p w14:paraId="078776B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72E181B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503A881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None specified</w:t>
            </w:r>
          </w:p>
        </w:tc>
        <w:tc>
          <w:tcPr>
            <w:tcW w:w="3263" w:type="dxa"/>
          </w:tcPr>
          <w:p w14:paraId="70840484" w14:textId="77777777" w:rsidR="0067644E" w:rsidRPr="00C846B7" w:rsidRDefault="0067644E" w:rsidP="00BE3164">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https://www.irena.org/</w:t>
            </w:r>
            <w:r w:rsidRPr="00C846B7">
              <w:rPr>
                <w:rFonts w:asciiTheme="minorHAnsi" w:hAnsiTheme="minorHAnsi" w:cstheme="minorHAnsi"/>
                <w:sz w:val="18"/>
                <w:szCs w:val="18"/>
              </w:rPr>
              <w:br/>
              <w:t>info@irena.org;</w:t>
            </w:r>
            <w:r w:rsidRPr="00C846B7">
              <w:t xml:space="preserve"> </w:t>
            </w:r>
            <w:r w:rsidRPr="00C846B7">
              <w:rPr>
                <w:rFonts w:asciiTheme="minorHAnsi" w:hAnsiTheme="minorHAnsi" w:cstheme="minorHAnsi"/>
                <w:sz w:val="18"/>
                <w:szCs w:val="18"/>
              </w:rPr>
              <w:t>NDabla@irena.org, BZeyi@irena.org, EWanjiru@irena.org</w:t>
            </w:r>
          </w:p>
        </w:tc>
      </w:tr>
      <w:tr w:rsidR="0067644E" w:rsidRPr="00C846B7" w14:paraId="15989894" w14:textId="77777777" w:rsidTr="00B35611">
        <w:tc>
          <w:tcPr>
            <w:tcW w:w="419" w:type="dxa"/>
          </w:tcPr>
          <w:p w14:paraId="1B6F5D13"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42</w:t>
            </w:r>
          </w:p>
        </w:tc>
        <w:tc>
          <w:tcPr>
            <w:tcW w:w="2449" w:type="dxa"/>
          </w:tcPr>
          <w:p w14:paraId="1A5269B0"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South African Centre for Renewable Energy and Energy Efficiency (SACREE)</w:t>
            </w:r>
          </w:p>
        </w:tc>
        <w:tc>
          <w:tcPr>
            <w:tcW w:w="2374" w:type="dxa"/>
          </w:tcPr>
          <w:p w14:paraId="66AD38DC"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Sustainable energy</w:t>
            </w:r>
          </w:p>
        </w:tc>
        <w:tc>
          <w:tcPr>
            <w:tcW w:w="991" w:type="dxa"/>
            <w:shd w:val="clear" w:color="auto" w:fill="auto"/>
          </w:tcPr>
          <w:p w14:paraId="1E6B4B6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1538957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36CA06E3"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 xml:space="preserve">Kuda Ndhlukula, Executive Director SACREEE; </w:t>
            </w:r>
            <w:r w:rsidRPr="00C846B7">
              <w:rPr>
                <w:rFonts w:asciiTheme="minorHAnsi" w:hAnsiTheme="minorHAnsi" w:cstheme="minorHAnsi"/>
                <w:sz w:val="18"/>
                <w:szCs w:val="18"/>
              </w:rPr>
              <w:br/>
              <w:t>Mzwandile Thwala,</w:t>
            </w:r>
            <w:r w:rsidRPr="00C846B7">
              <w:rPr>
                <w:rFonts w:asciiTheme="minorHAnsi" w:hAnsiTheme="minorHAnsi"/>
                <w:sz w:val="18"/>
                <w:szCs w:val="18"/>
              </w:rPr>
              <w:t xml:space="preserve"> MNRE Official attached at SACREE</w:t>
            </w:r>
          </w:p>
        </w:tc>
        <w:tc>
          <w:tcPr>
            <w:tcW w:w="3263" w:type="dxa"/>
          </w:tcPr>
          <w:p w14:paraId="7F770F73" w14:textId="77777777" w:rsidR="0067644E" w:rsidRPr="00C846B7" w:rsidRDefault="00BA31C6" w:rsidP="00B35611">
            <w:pPr>
              <w:spacing w:before="60" w:after="60"/>
              <w:rPr>
                <w:rFonts w:asciiTheme="minorHAnsi" w:hAnsiTheme="minorHAnsi" w:cstheme="minorHAnsi"/>
                <w:sz w:val="18"/>
                <w:szCs w:val="18"/>
              </w:rPr>
            </w:pPr>
            <w:hyperlink r:id="rId75" w:history="1">
              <w:r w:rsidR="0067644E" w:rsidRPr="00C846B7">
                <w:rPr>
                  <w:rStyle w:val="Hyperlink"/>
                  <w:rFonts w:asciiTheme="minorHAnsi" w:hAnsiTheme="minorHAnsi" w:cstheme="minorHAnsi"/>
                  <w:sz w:val="18"/>
                  <w:szCs w:val="18"/>
                </w:rPr>
                <w:t>kuda.ndhlukula@sacreee.org</w:t>
              </w:r>
            </w:hyperlink>
            <w:r w:rsidR="0067644E" w:rsidRPr="00C846B7">
              <w:rPr>
                <w:rFonts w:asciiTheme="minorHAnsi" w:hAnsiTheme="minorHAnsi" w:cstheme="minorHAnsi"/>
                <w:sz w:val="18"/>
                <w:szCs w:val="18"/>
              </w:rPr>
              <w:br/>
            </w:r>
            <w:hyperlink r:id="rId76" w:history="1">
              <w:r w:rsidR="0067644E" w:rsidRPr="00C846B7">
                <w:rPr>
                  <w:rStyle w:val="Hyperlink"/>
                  <w:rFonts w:asciiTheme="minorHAnsi" w:hAnsiTheme="minorHAnsi" w:cstheme="minorHAnsi"/>
                  <w:sz w:val="18"/>
                  <w:szCs w:val="18"/>
                </w:rPr>
                <w:t>thwalamm@gmail.com</w:t>
              </w:r>
            </w:hyperlink>
            <w:r w:rsidR="0067644E" w:rsidRPr="00C846B7">
              <w:rPr>
                <w:rFonts w:asciiTheme="minorHAnsi" w:hAnsiTheme="minorHAnsi" w:cstheme="minorHAnsi"/>
                <w:sz w:val="18"/>
                <w:szCs w:val="18"/>
              </w:rPr>
              <w:t xml:space="preserve"> </w:t>
            </w:r>
          </w:p>
        </w:tc>
      </w:tr>
      <w:tr w:rsidR="0067644E" w:rsidRPr="00C846B7" w14:paraId="1C7732BC" w14:textId="77777777" w:rsidTr="00B35611">
        <w:tc>
          <w:tcPr>
            <w:tcW w:w="419" w:type="dxa"/>
          </w:tcPr>
          <w:p w14:paraId="1A222B87"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43</w:t>
            </w:r>
          </w:p>
        </w:tc>
        <w:tc>
          <w:tcPr>
            <w:tcW w:w="2449" w:type="dxa"/>
          </w:tcPr>
          <w:p w14:paraId="2BEC91A4" w14:textId="47C4EDC5" w:rsidR="0067644E" w:rsidRPr="00C846B7" w:rsidRDefault="00A23E7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Minigrid</w:t>
            </w:r>
            <w:r w:rsidR="0067644E" w:rsidRPr="00C846B7">
              <w:rPr>
                <w:rFonts w:asciiTheme="minorHAnsi" w:hAnsiTheme="minorHAnsi" w:cstheme="minorHAnsi"/>
                <w:sz w:val="18"/>
                <w:szCs w:val="18"/>
              </w:rPr>
              <w:t>s Partnership (MGP)</w:t>
            </w:r>
          </w:p>
        </w:tc>
        <w:tc>
          <w:tcPr>
            <w:tcW w:w="2374" w:type="dxa"/>
          </w:tcPr>
          <w:p w14:paraId="2D9C11E0" w14:textId="50AE1C6C" w:rsidR="0067644E" w:rsidRPr="00C846B7" w:rsidRDefault="00A23E7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Minigrid</w:t>
            </w:r>
            <w:r w:rsidR="0067644E" w:rsidRPr="00C846B7">
              <w:rPr>
                <w:rFonts w:asciiTheme="minorHAnsi" w:hAnsiTheme="minorHAnsi" w:cstheme="minorHAnsi"/>
                <w:sz w:val="18"/>
                <w:szCs w:val="18"/>
              </w:rPr>
              <w:t>s</w:t>
            </w:r>
          </w:p>
        </w:tc>
        <w:tc>
          <w:tcPr>
            <w:tcW w:w="991" w:type="dxa"/>
            <w:shd w:val="clear" w:color="auto" w:fill="auto"/>
          </w:tcPr>
          <w:p w14:paraId="57669B4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1660225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0112A09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None specified</w:t>
            </w:r>
          </w:p>
        </w:tc>
        <w:tc>
          <w:tcPr>
            <w:tcW w:w="3263" w:type="dxa"/>
          </w:tcPr>
          <w:p w14:paraId="42A704FD" w14:textId="77777777" w:rsidR="0067644E" w:rsidRPr="00C846B7" w:rsidRDefault="00BA31C6" w:rsidP="00B35611">
            <w:pPr>
              <w:spacing w:before="60" w:after="60"/>
              <w:rPr>
                <w:rFonts w:asciiTheme="minorHAnsi" w:hAnsiTheme="minorHAnsi" w:cstheme="minorHAnsi"/>
                <w:sz w:val="18"/>
                <w:szCs w:val="18"/>
              </w:rPr>
            </w:pPr>
            <w:hyperlink r:id="rId77" w:history="1">
              <w:r w:rsidR="0067644E" w:rsidRPr="00C846B7">
                <w:rPr>
                  <w:rStyle w:val="Hyperlink"/>
                  <w:rFonts w:asciiTheme="minorHAnsi" w:hAnsiTheme="minorHAnsi" w:cstheme="minorHAnsi"/>
                  <w:sz w:val="18"/>
                  <w:szCs w:val="18"/>
                </w:rPr>
                <w:t>https://minigrids.org</w:t>
              </w:r>
            </w:hyperlink>
            <w:r w:rsidR="0067644E" w:rsidRPr="00C846B7">
              <w:rPr>
                <w:rFonts w:asciiTheme="minorHAnsi" w:hAnsiTheme="minorHAnsi" w:cstheme="minorHAnsi"/>
                <w:sz w:val="18"/>
                <w:szCs w:val="18"/>
              </w:rPr>
              <w:t xml:space="preserve"> </w:t>
            </w:r>
          </w:p>
        </w:tc>
      </w:tr>
      <w:tr w:rsidR="0067644E" w:rsidRPr="00C846B7" w14:paraId="6DF3CA87" w14:textId="77777777" w:rsidTr="00B35611">
        <w:tc>
          <w:tcPr>
            <w:tcW w:w="419" w:type="dxa"/>
          </w:tcPr>
          <w:p w14:paraId="23E2068E"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44</w:t>
            </w:r>
          </w:p>
        </w:tc>
        <w:tc>
          <w:tcPr>
            <w:tcW w:w="2449" w:type="dxa"/>
          </w:tcPr>
          <w:p w14:paraId="3122282A"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Africa Minigrid Developers Association (AMDA)</w:t>
            </w:r>
          </w:p>
        </w:tc>
        <w:tc>
          <w:tcPr>
            <w:tcW w:w="2374" w:type="dxa"/>
          </w:tcPr>
          <w:p w14:paraId="066B9E0A" w14:textId="0B9CA837" w:rsidR="0067644E" w:rsidRPr="00C846B7" w:rsidRDefault="00A23E7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Minigrid</w:t>
            </w:r>
            <w:r w:rsidR="0067644E" w:rsidRPr="00C846B7">
              <w:rPr>
                <w:rFonts w:asciiTheme="minorHAnsi" w:hAnsiTheme="minorHAnsi" w:cstheme="minorHAnsi"/>
                <w:sz w:val="18"/>
                <w:szCs w:val="18"/>
              </w:rPr>
              <w:t>s</w:t>
            </w:r>
          </w:p>
        </w:tc>
        <w:tc>
          <w:tcPr>
            <w:tcW w:w="991" w:type="dxa"/>
            <w:shd w:val="clear" w:color="auto" w:fill="auto"/>
          </w:tcPr>
          <w:p w14:paraId="699AA3B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992" w:type="dxa"/>
            <w:shd w:val="clear" w:color="auto" w:fill="auto"/>
          </w:tcPr>
          <w:p w14:paraId="6C88C67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56332C5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General contacts</w:t>
            </w:r>
          </w:p>
        </w:tc>
        <w:tc>
          <w:tcPr>
            <w:tcW w:w="3263" w:type="dxa"/>
          </w:tcPr>
          <w:p w14:paraId="04389605" w14:textId="77777777" w:rsidR="0067644E" w:rsidRPr="00C846B7" w:rsidRDefault="00BA31C6" w:rsidP="00B35611">
            <w:pPr>
              <w:spacing w:before="60" w:after="60"/>
              <w:rPr>
                <w:rFonts w:asciiTheme="minorHAnsi" w:hAnsiTheme="minorHAnsi" w:cstheme="minorHAnsi"/>
                <w:sz w:val="18"/>
                <w:szCs w:val="18"/>
              </w:rPr>
            </w:pPr>
            <w:hyperlink r:id="rId78" w:history="1">
              <w:r w:rsidR="0067644E" w:rsidRPr="00C846B7">
                <w:rPr>
                  <w:rStyle w:val="Hyperlink"/>
                  <w:rFonts w:asciiTheme="minorHAnsi" w:hAnsiTheme="minorHAnsi" w:cstheme="minorHAnsi"/>
                  <w:sz w:val="18"/>
                  <w:szCs w:val="18"/>
                </w:rPr>
                <w:t>http://africamda.org/</w:t>
              </w:r>
            </w:hyperlink>
          </w:p>
          <w:p w14:paraId="09DFE8D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communications@africamda.org engororano@africamda.org</w:t>
            </w:r>
          </w:p>
        </w:tc>
      </w:tr>
      <w:tr w:rsidR="0067644E" w:rsidRPr="00C846B7" w14:paraId="0233FBAE" w14:textId="77777777" w:rsidTr="00B35611">
        <w:tc>
          <w:tcPr>
            <w:tcW w:w="419" w:type="dxa"/>
          </w:tcPr>
          <w:p w14:paraId="3CADA21E"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45</w:t>
            </w:r>
          </w:p>
        </w:tc>
        <w:tc>
          <w:tcPr>
            <w:tcW w:w="2449" w:type="dxa"/>
          </w:tcPr>
          <w:p w14:paraId="6C312326"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Free Access to Law Movement (FALM)</w:t>
            </w:r>
          </w:p>
        </w:tc>
        <w:tc>
          <w:tcPr>
            <w:tcW w:w="2374" w:type="dxa"/>
          </w:tcPr>
          <w:p w14:paraId="341E693C"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Law Defenders</w:t>
            </w:r>
          </w:p>
        </w:tc>
        <w:tc>
          <w:tcPr>
            <w:tcW w:w="991" w:type="dxa"/>
            <w:shd w:val="clear" w:color="auto" w:fill="auto"/>
          </w:tcPr>
          <w:p w14:paraId="0DB7E32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629276D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27E69D0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 xml:space="preserve">Ginevra </w:t>
            </w:r>
            <w:proofErr w:type="spellStart"/>
            <w:r w:rsidRPr="00C846B7">
              <w:rPr>
                <w:rFonts w:asciiTheme="minorHAnsi" w:hAnsiTheme="minorHAnsi" w:cstheme="minorHAnsi"/>
                <w:sz w:val="18"/>
                <w:szCs w:val="18"/>
              </w:rPr>
              <w:t>Peruginelli</w:t>
            </w:r>
            <w:proofErr w:type="spellEnd"/>
            <w:r w:rsidRPr="00C846B7">
              <w:rPr>
                <w:rFonts w:asciiTheme="minorHAnsi" w:hAnsiTheme="minorHAnsi" w:cstheme="minorHAnsi"/>
                <w:sz w:val="18"/>
                <w:szCs w:val="18"/>
              </w:rPr>
              <w:t>, Researcher, Institute of Theory and Techniques of Legal information (ITTIG)</w:t>
            </w:r>
          </w:p>
          <w:p w14:paraId="5522FDD8" w14:textId="77777777" w:rsidR="0067644E" w:rsidRPr="00C846B7" w:rsidRDefault="0067644E" w:rsidP="00B35611">
            <w:pPr>
              <w:spacing w:before="60" w:after="60"/>
              <w:rPr>
                <w:rFonts w:asciiTheme="minorHAnsi" w:hAnsiTheme="minorHAnsi" w:cstheme="minorHAnsi"/>
                <w:sz w:val="18"/>
                <w:szCs w:val="18"/>
              </w:rPr>
            </w:pPr>
            <w:proofErr w:type="spellStart"/>
            <w:r w:rsidRPr="00C846B7">
              <w:rPr>
                <w:rFonts w:asciiTheme="minorHAnsi" w:hAnsiTheme="minorHAnsi" w:cstheme="minorHAnsi"/>
                <w:sz w:val="18"/>
                <w:szCs w:val="18"/>
              </w:rPr>
              <w:t>Marja</w:t>
            </w:r>
            <w:proofErr w:type="spellEnd"/>
            <w:r w:rsidRPr="00C846B7">
              <w:rPr>
                <w:rFonts w:asciiTheme="minorHAnsi" w:hAnsiTheme="minorHAnsi" w:cstheme="minorHAnsi"/>
                <w:sz w:val="18"/>
                <w:szCs w:val="18"/>
              </w:rPr>
              <w:t xml:space="preserve"> </w:t>
            </w:r>
            <w:proofErr w:type="spellStart"/>
            <w:r w:rsidRPr="00C846B7">
              <w:rPr>
                <w:rFonts w:asciiTheme="minorHAnsi" w:hAnsiTheme="minorHAnsi" w:cstheme="minorHAnsi"/>
                <w:sz w:val="18"/>
                <w:szCs w:val="18"/>
              </w:rPr>
              <w:t>Hinefelaar</w:t>
            </w:r>
            <w:proofErr w:type="spellEnd"/>
            <w:r w:rsidRPr="00C846B7">
              <w:rPr>
                <w:rFonts w:asciiTheme="minorHAnsi" w:hAnsiTheme="minorHAnsi" w:cstheme="minorHAnsi"/>
                <w:sz w:val="18"/>
                <w:szCs w:val="18"/>
              </w:rPr>
              <w:t>, Director of Research and Programs, Southern African Institute for Policy and Research (SAIPAR)</w:t>
            </w:r>
          </w:p>
        </w:tc>
        <w:tc>
          <w:tcPr>
            <w:tcW w:w="3263" w:type="dxa"/>
          </w:tcPr>
          <w:p w14:paraId="3A711B50" w14:textId="77777777" w:rsidR="0067644E" w:rsidRPr="00C846B7" w:rsidRDefault="00BA31C6" w:rsidP="00B35611">
            <w:pPr>
              <w:spacing w:before="60" w:after="60"/>
              <w:rPr>
                <w:rFonts w:asciiTheme="minorHAnsi" w:hAnsiTheme="minorHAnsi" w:cstheme="minorHAnsi"/>
                <w:sz w:val="18"/>
                <w:szCs w:val="18"/>
              </w:rPr>
            </w:pPr>
            <w:hyperlink r:id="rId79" w:history="1">
              <w:r w:rsidR="0067644E" w:rsidRPr="00C846B7">
                <w:rPr>
                  <w:rStyle w:val="Hyperlink"/>
                  <w:rFonts w:asciiTheme="minorHAnsi" w:hAnsiTheme="minorHAnsi" w:cstheme="minorHAnsi"/>
                  <w:sz w:val="18"/>
                  <w:szCs w:val="18"/>
                </w:rPr>
                <w:t>http://www.fatlm.org/members/current/</w:t>
              </w:r>
            </w:hyperlink>
          </w:p>
          <w:p w14:paraId="2031AFB8" w14:textId="77777777" w:rsidR="0067644E" w:rsidRPr="00C846B7" w:rsidRDefault="0067644E" w:rsidP="00B35611">
            <w:pPr>
              <w:spacing w:before="60" w:after="60"/>
              <w:rPr>
                <w:rFonts w:asciiTheme="minorHAnsi" w:hAnsiTheme="minorHAnsi" w:cstheme="minorHAnsi"/>
                <w:sz w:val="18"/>
                <w:szCs w:val="18"/>
              </w:rPr>
            </w:pPr>
          </w:p>
          <w:p w14:paraId="2D2EEFA6"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 xml:space="preserve">peruginelli@ittig.cnr.it   </w:t>
            </w:r>
          </w:p>
          <w:p w14:paraId="7CAC89EB"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marja.hinfelaar@saipar.org</w:t>
            </w:r>
          </w:p>
        </w:tc>
      </w:tr>
      <w:tr w:rsidR="0067644E" w:rsidRPr="00C846B7" w14:paraId="434DA872" w14:textId="77777777" w:rsidTr="00B35611">
        <w:tc>
          <w:tcPr>
            <w:tcW w:w="419" w:type="dxa"/>
          </w:tcPr>
          <w:p w14:paraId="1F4AE6B4"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46</w:t>
            </w:r>
          </w:p>
        </w:tc>
        <w:tc>
          <w:tcPr>
            <w:tcW w:w="2449" w:type="dxa"/>
          </w:tcPr>
          <w:p w14:paraId="17814C7B" w14:textId="77777777" w:rsidR="0067644E" w:rsidRPr="00C846B7" w:rsidRDefault="0067644E" w:rsidP="00B35611">
            <w:pPr>
              <w:spacing w:before="60" w:after="60"/>
              <w:jc w:val="left"/>
              <w:rPr>
                <w:rFonts w:asciiTheme="minorHAnsi" w:hAnsiTheme="minorHAnsi" w:cstheme="minorHAnsi"/>
                <w:sz w:val="18"/>
                <w:szCs w:val="18"/>
              </w:rPr>
            </w:pPr>
            <w:proofErr w:type="spellStart"/>
            <w:r w:rsidRPr="00C846B7">
              <w:rPr>
                <w:rFonts w:asciiTheme="minorHAnsi" w:hAnsiTheme="minorHAnsi" w:cstheme="minorHAnsi"/>
                <w:sz w:val="18"/>
                <w:szCs w:val="18"/>
              </w:rPr>
              <w:t>AfricanLII</w:t>
            </w:r>
            <w:proofErr w:type="spellEnd"/>
          </w:p>
        </w:tc>
        <w:tc>
          <w:tcPr>
            <w:tcW w:w="2374" w:type="dxa"/>
          </w:tcPr>
          <w:p w14:paraId="565FC0EE"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Law Defenders</w:t>
            </w:r>
          </w:p>
        </w:tc>
        <w:tc>
          <w:tcPr>
            <w:tcW w:w="991" w:type="dxa"/>
            <w:shd w:val="clear" w:color="auto" w:fill="auto"/>
          </w:tcPr>
          <w:p w14:paraId="327957C8"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992" w:type="dxa"/>
            <w:shd w:val="clear" w:color="auto" w:fill="auto"/>
          </w:tcPr>
          <w:p w14:paraId="74296E04"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Low</w:t>
            </w:r>
          </w:p>
        </w:tc>
        <w:tc>
          <w:tcPr>
            <w:tcW w:w="2827" w:type="dxa"/>
          </w:tcPr>
          <w:p w14:paraId="746E91E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None specified</w:t>
            </w:r>
          </w:p>
        </w:tc>
        <w:tc>
          <w:tcPr>
            <w:tcW w:w="3263" w:type="dxa"/>
          </w:tcPr>
          <w:p w14:paraId="50E02DE6" w14:textId="77777777" w:rsidR="0067644E" w:rsidRPr="00C846B7" w:rsidRDefault="00BA31C6" w:rsidP="00B35611">
            <w:pPr>
              <w:spacing w:before="60" w:after="60"/>
              <w:rPr>
                <w:rFonts w:asciiTheme="minorHAnsi" w:hAnsiTheme="minorHAnsi" w:cstheme="minorHAnsi"/>
                <w:sz w:val="18"/>
                <w:szCs w:val="18"/>
              </w:rPr>
            </w:pPr>
            <w:hyperlink r:id="rId80" w:history="1">
              <w:r w:rsidR="0067644E" w:rsidRPr="00C846B7">
                <w:rPr>
                  <w:rStyle w:val="Hyperlink"/>
                  <w:rFonts w:asciiTheme="minorHAnsi" w:hAnsiTheme="minorHAnsi" w:cstheme="minorHAnsi"/>
                  <w:sz w:val="18"/>
                  <w:szCs w:val="18"/>
                </w:rPr>
                <w:t>https://africanlii.org/</w:t>
              </w:r>
            </w:hyperlink>
          </w:p>
        </w:tc>
      </w:tr>
      <w:tr w:rsidR="0067644E" w:rsidRPr="00C846B7" w14:paraId="55977DF0" w14:textId="77777777" w:rsidTr="00B35611">
        <w:tc>
          <w:tcPr>
            <w:tcW w:w="419" w:type="dxa"/>
          </w:tcPr>
          <w:p w14:paraId="1543F9BB"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47</w:t>
            </w:r>
          </w:p>
        </w:tc>
        <w:tc>
          <w:tcPr>
            <w:tcW w:w="2449" w:type="dxa"/>
          </w:tcPr>
          <w:p w14:paraId="6BD02604" w14:textId="55E1F735" w:rsidR="0067644E" w:rsidRPr="00C846B7" w:rsidRDefault="00DC4DBF" w:rsidP="00B35611">
            <w:pPr>
              <w:spacing w:before="60" w:after="60"/>
              <w:jc w:val="left"/>
              <w:rPr>
                <w:rFonts w:asciiTheme="minorHAnsi" w:hAnsiTheme="minorHAnsi" w:cstheme="minorHAnsi"/>
                <w:sz w:val="18"/>
                <w:szCs w:val="18"/>
              </w:rPr>
            </w:pPr>
            <w:proofErr w:type="spellStart"/>
            <w:r>
              <w:rPr>
                <w:rFonts w:asciiTheme="minorHAnsi" w:hAnsiTheme="minorHAnsi" w:cstheme="minorHAnsi"/>
                <w:sz w:val="18"/>
                <w:szCs w:val="18"/>
              </w:rPr>
              <w:t>Mvundla</w:t>
            </w:r>
            <w:proofErr w:type="spellEnd"/>
            <w:r w:rsidRPr="00C846B7">
              <w:rPr>
                <w:rFonts w:asciiTheme="minorHAnsi" w:hAnsiTheme="minorHAnsi" w:cstheme="minorHAnsi"/>
                <w:sz w:val="18"/>
                <w:szCs w:val="18"/>
              </w:rPr>
              <w:t xml:space="preserve"> </w:t>
            </w:r>
            <w:r w:rsidR="0067644E" w:rsidRPr="00C846B7">
              <w:rPr>
                <w:rFonts w:asciiTheme="minorHAnsi" w:hAnsiTheme="minorHAnsi" w:cstheme="minorHAnsi"/>
                <w:sz w:val="18"/>
                <w:szCs w:val="18"/>
              </w:rPr>
              <w:t>Community</w:t>
            </w:r>
          </w:p>
        </w:tc>
        <w:tc>
          <w:tcPr>
            <w:tcW w:w="2374" w:type="dxa"/>
          </w:tcPr>
          <w:p w14:paraId="2B4F524D"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Direct beneficiaries of pilot 1</w:t>
            </w:r>
          </w:p>
        </w:tc>
        <w:tc>
          <w:tcPr>
            <w:tcW w:w="991" w:type="dxa"/>
            <w:shd w:val="clear" w:color="auto" w:fill="auto"/>
          </w:tcPr>
          <w:p w14:paraId="1D152EB7"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50ADD4A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37C50BE0"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TBC</w:t>
            </w:r>
          </w:p>
        </w:tc>
        <w:tc>
          <w:tcPr>
            <w:tcW w:w="3263" w:type="dxa"/>
          </w:tcPr>
          <w:p w14:paraId="1D656319"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TBC</w:t>
            </w:r>
          </w:p>
        </w:tc>
      </w:tr>
      <w:tr w:rsidR="0067644E" w:rsidRPr="00C846B7" w14:paraId="2830F4CD" w14:textId="77777777" w:rsidTr="00B35611">
        <w:tc>
          <w:tcPr>
            <w:tcW w:w="419" w:type="dxa"/>
          </w:tcPr>
          <w:p w14:paraId="2FC74172"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48</w:t>
            </w:r>
          </w:p>
        </w:tc>
        <w:tc>
          <w:tcPr>
            <w:tcW w:w="2449" w:type="dxa"/>
          </w:tcPr>
          <w:p w14:paraId="0A26836A" w14:textId="77777777" w:rsidR="0067644E" w:rsidRPr="00C846B7" w:rsidRDefault="0067644E" w:rsidP="00B35611">
            <w:pPr>
              <w:spacing w:before="60" w:after="60"/>
              <w:jc w:val="left"/>
              <w:rPr>
                <w:rFonts w:asciiTheme="minorHAnsi" w:hAnsiTheme="minorHAnsi" w:cstheme="minorHAnsi"/>
                <w:sz w:val="18"/>
                <w:szCs w:val="18"/>
              </w:rPr>
            </w:pPr>
            <w:proofErr w:type="spellStart"/>
            <w:r w:rsidRPr="00C846B7">
              <w:rPr>
                <w:rFonts w:asciiTheme="minorHAnsi" w:hAnsiTheme="minorHAnsi" w:cstheme="minorHAnsi"/>
                <w:sz w:val="18"/>
                <w:szCs w:val="18"/>
              </w:rPr>
              <w:t>Ekubekezeleni</w:t>
            </w:r>
            <w:proofErr w:type="spellEnd"/>
            <w:r w:rsidRPr="00C846B7">
              <w:rPr>
                <w:rFonts w:asciiTheme="minorHAnsi" w:hAnsiTheme="minorHAnsi" w:cstheme="minorHAnsi"/>
                <w:sz w:val="18"/>
                <w:szCs w:val="18"/>
              </w:rPr>
              <w:t xml:space="preserve">, </w:t>
            </w:r>
            <w:proofErr w:type="spellStart"/>
            <w:r w:rsidRPr="00C846B7">
              <w:rPr>
                <w:rFonts w:asciiTheme="minorHAnsi" w:hAnsiTheme="minorHAnsi" w:cstheme="minorHAnsi"/>
                <w:sz w:val="18"/>
                <w:szCs w:val="18"/>
              </w:rPr>
              <w:t>Bulimeni</w:t>
            </w:r>
            <w:proofErr w:type="spellEnd"/>
          </w:p>
        </w:tc>
        <w:tc>
          <w:tcPr>
            <w:tcW w:w="2374" w:type="dxa"/>
          </w:tcPr>
          <w:p w14:paraId="028C3A8D" w14:textId="77777777" w:rsidR="0067644E" w:rsidRPr="00C846B7" w:rsidRDefault="0067644E"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Direct beneficiaries of pilot 2</w:t>
            </w:r>
          </w:p>
        </w:tc>
        <w:tc>
          <w:tcPr>
            <w:tcW w:w="991" w:type="dxa"/>
            <w:shd w:val="clear" w:color="auto" w:fill="auto"/>
          </w:tcPr>
          <w:p w14:paraId="58AED9CF"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High</w:t>
            </w:r>
          </w:p>
        </w:tc>
        <w:tc>
          <w:tcPr>
            <w:tcW w:w="992" w:type="dxa"/>
            <w:shd w:val="clear" w:color="auto" w:fill="auto"/>
          </w:tcPr>
          <w:p w14:paraId="46E6C8F2"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Medium</w:t>
            </w:r>
          </w:p>
        </w:tc>
        <w:tc>
          <w:tcPr>
            <w:tcW w:w="2827" w:type="dxa"/>
          </w:tcPr>
          <w:p w14:paraId="1EB7C83A"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TBC</w:t>
            </w:r>
          </w:p>
        </w:tc>
        <w:tc>
          <w:tcPr>
            <w:tcW w:w="3263" w:type="dxa"/>
          </w:tcPr>
          <w:p w14:paraId="0B892A85" w14:textId="77777777" w:rsidR="0067644E" w:rsidRPr="00C846B7" w:rsidRDefault="0067644E" w:rsidP="00B35611">
            <w:pPr>
              <w:spacing w:before="60" w:after="60"/>
              <w:rPr>
                <w:rFonts w:asciiTheme="minorHAnsi" w:hAnsiTheme="minorHAnsi" w:cstheme="minorHAnsi"/>
                <w:sz w:val="18"/>
                <w:szCs w:val="18"/>
              </w:rPr>
            </w:pPr>
            <w:r w:rsidRPr="00C846B7">
              <w:rPr>
                <w:rFonts w:asciiTheme="minorHAnsi" w:hAnsiTheme="minorHAnsi" w:cstheme="minorHAnsi"/>
                <w:sz w:val="18"/>
                <w:szCs w:val="18"/>
              </w:rPr>
              <w:t>TBC</w:t>
            </w:r>
          </w:p>
        </w:tc>
      </w:tr>
    </w:tbl>
    <w:p w14:paraId="0EACC86F" w14:textId="77777777" w:rsidR="003266A8" w:rsidRPr="00C846B7" w:rsidRDefault="003266A8" w:rsidP="005B540B">
      <w:pPr>
        <w:sectPr w:rsidR="003266A8" w:rsidRPr="00C846B7" w:rsidSect="003266A8">
          <w:pgSz w:w="15840" w:h="12240" w:orient="landscape" w:code="1"/>
          <w:pgMar w:top="1440" w:right="1440" w:bottom="1440" w:left="1440" w:header="720" w:footer="720" w:gutter="0"/>
          <w:cols w:space="720"/>
          <w:docGrid w:linePitch="360"/>
        </w:sectPr>
      </w:pPr>
    </w:p>
    <w:p w14:paraId="111077CE" w14:textId="32ED6EBC" w:rsidR="00245E42" w:rsidRPr="00C846B7" w:rsidRDefault="007B0095" w:rsidP="00245E42">
      <w:pPr>
        <w:pStyle w:val="Heading2"/>
      </w:pPr>
      <w:bookmarkStart w:id="216" w:name="_Toc64485006"/>
      <w:bookmarkStart w:id="217" w:name="_Toc73717133"/>
      <w:bookmarkStart w:id="218" w:name="_Toc74821828"/>
      <w:bookmarkStart w:id="219" w:name="_Toc84961018"/>
      <w:r w:rsidRPr="00C846B7">
        <w:t>4</w:t>
      </w:r>
      <w:r w:rsidR="00245E42" w:rsidRPr="00C846B7">
        <w:t xml:space="preserve">. </w:t>
      </w:r>
      <w:r w:rsidRPr="00C846B7">
        <w:t xml:space="preserve">Stakeholder Consultation and Engagement during </w:t>
      </w:r>
      <w:r w:rsidR="001C2BD1" w:rsidRPr="00C846B7">
        <w:t>Project</w:t>
      </w:r>
      <w:r w:rsidRPr="00C846B7">
        <w:t xml:space="preserve"> Development</w:t>
      </w:r>
      <w:bookmarkEnd w:id="216"/>
      <w:bookmarkEnd w:id="217"/>
      <w:bookmarkEnd w:id="218"/>
      <w:bookmarkEnd w:id="219"/>
    </w:p>
    <w:p w14:paraId="43A6A6C7" w14:textId="2A2A9E1A" w:rsidR="00C413C8" w:rsidRPr="00C846B7" w:rsidRDefault="00C413C8" w:rsidP="00C413C8">
      <w:pPr>
        <w:spacing w:before="60"/>
        <w:rPr>
          <w:iCs/>
          <w:szCs w:val="20"/>
        </w:rPr>
      </w:pPr>
      <w:r w:rsidRPr="00C846B7">
        <w:rPr>
          <w:iCs/>
          <w:szCs w:val="20"/>
        </w:rPr>
        <w:t xml:space="preserve">As part of the </w:t>
      </w:r>
      <w:r w:rsidR="001C2BD1" w:rsidRPr="00C846B7">
        <w:rPr>
          <w:iCs/>
          <w:szCs w:val="20"/>
        </w:rPr>
        <w:t>project</w:t>
      </w:r>
      <w:r w:rsidRPr="00C846B7">
        <w:rPr>
          <w:iCs/>
          <w:szCs w:val="20"/>
        </w:rPr>
        <w:t xml:space="preserve"> development</w:t>
      </w:r>
      <w:r w:rsidR="001C2BD1" w:rsidRPr="00C846B7">
        <w:rPr>
          <w:iCs/>
          <w:szCs w:val="20"/>
        </w:rPr>
        <w:t xml:space="preserve"> phase</w:t>
      </w:r>
      <w:r w:rsidRPr="00C846B7">
        <w:rPr>
          <w:iCs/>
          <w:szCs w:val="20"/>
        </w:rPr>
        <w:t xml:space="preserve">, and in addition to the desk review and data collection exercise, the PPG team of National and International Consultants identified key stakeholders and engaged with them in a series of in-person and online meetings. The purpose of these meetings was to discuss the project objective, the suitability of the proposed strategy to the present needs of Eswatini and its alignment with national plans and ongoing market development. The discussions also aimed to identify the gaps </w:t>
      </w:r>
      <w:r w:rsidR="002D4F2D" w:rsidRPr="00C846B7">
        <w:rPr>
          <w:iCs/>
          <w:szCs w:val="20"/>
        </w:rPr>
        <w:t>that</w:t>
      </w:r>
      <w:r w:rsidRPr="00C846B7">
        <w:rPr>
          <w:iCs/>
          <w:szCs w:val="20"/>
        </w:rPr>
        <w:t xml:space="preserve"> the AMP can work to fill, especially in the presence of several projects targeting energy access and renewable energy development financed by development partners other than the UNDP. </w:t>
      </w:r>
    </w:p>
    <w:p w14:paraId="228FD4F5" w14:textId="234B8375" w:rsidR="00A14C01" w:rsidRPr="00C846B7" w:rsidRDefault="00A14C01" w:rsidP="00A14C01">
      <w:pPr>
        <w:spacing w:before="60"/>
        <w:rPr>
          <w:iCs/>
          <w:szCs w:val="20"/>
        </w:rPr>
      </w:pPr>
      <w:r w:rsidRPr="00C846B7">
        <w:rPr>
          <w:iCs/>
          <w:szCs w:val="20"/>
        </w:rPr>
        <w:t xml:space="preserve">Due to COVID-19 pandemic, the PPG International Consultants were not able to perform a field mission to meet with national stakeholders in-person. Most engagements were therefore done online. In select cases, where restrictions allowed, a hybrid approach was followed with a meeting hosted both physically and online. Consultation meetings and bilateral calls conducted online during the period from September 2020 to February 2021 are captured in </w:t>
      </w:r>
      <w:r w:rsidRPr="00C846B7">
        <w:rPr>
          <w:iCs/>
          <w:szCs w:val="20"/>
        </w:rPr>
        <w:fldChar w:fldCharType="begin"/>
      </w:r>
      <w:r w:rsidRPr="00C846B7">
        <w:rPr>
          <w:iCs/>
          <w:szCs w:val="20"/>
        </w:rPr>
        <w:instrText xml:space="preserve"> REF _Ref63852259 \h </w:instrText>
      </w:r>
      <w:r w:rsidR="00C846B7">
        <w:rPr>
          <w:iCs/>
          <w:szCs w:val="20"/>
        </w:rPr>
        <w:instrText xml:space="preserve"> \* MERGEFORMAT </w:instrText>
      </w:r>
      <w:r w:rsidRPr="00C846B7">
        <w:rPr>
          <w:iCs/>
          <w:szCs w:val="20"/>
        </w:rPr>
      </w:r>
      <w:r w:rsidRPr="00C846B7">
        <w:rPr>
          <w:iCs/>
          <w:szCs w:val="20"/>
        </w:rPr>
        <w:fldChar w:fldCharType="separate"/>
      </w:r>
      <w:r w:rsidR="003C2E7B" w:rsidRPr="00C846B7">
        <w:t xml:space="preserve">Table </w:t>
      </w:r>
      <w:r w:rsidR="003C2E7B" w:rsidRPr="00C846B7">
        <w:rPr>
          <w:noProof/>
        </w:rPr>
        <w:t>9</w:t>
      </w:r>
      <w:r w:rsidRPr="00C846B7">
        <w:rPr>
          <w:iCs/>
          <w:szCs w:val="20"/>
        </w:rPr>
        <w:fldChar w:fldCharType="end"/>
      </w:r>
      <w:r w:rsidR="007C45F9" w:rsidRPr="00C846B7">
        <w:rPr>
          <w:iCs/>
          <w:szCs w:val="20"/>
        </w:rPr>
        <w:t>.</w:t>
      </w:r>
    </w:p>
    <w:p w14:paraId="1C854AC3" w14:textId="4091EC36" w:rsidR="005A0919" w:rsidRPr="00C846B7" w:rsidRDefault="002C2F2A" w:rsidP="005B540B">
      <w:pPr>
        <w:spacing w:before="60"/>
        <w:rPr>
          <w:iCs/>
          <w:szCs w:val="20"/>
        </w:rPr>
      </w:pPr>
      <w:r w:rsidRPr="00C846B7">
        <w:rPr>
          <w:iCs/>
          <w:szCs w:val="20"/>
        </w:rPr>
        <w:t>Visits</w:t>
      </w:r>
      <w:r w:rsidR="00163E97" w:rsidRPr="00C846B7">
        <w:rPr>
          <w:iCs/>
          <w:szCs w:val="20"/>
        </w:rPr>
        <w:t xml:space="preserve"> to the targeted pilot sites were done in person by country representatives with informal stakeholder consultations. Technical and data constraints meant that pilot project beneficiaries could not participate in the online validation workshop. Additional opportunities will be sought to include them in this planning phase. The stakeholder engagement program in a subsequent section will direct future engagements during implementation. </w:t>
      </w:r>
    </w:p>
    <w:p w14:paraId="373702EA" w14:textId="77777777" w:rsidR="003266A8" w:rsidRPr="00C846B7" w:rsidRDefault="003266A8" w:rsidP="005B540B">
      <w:pPr>
        <w:spacing w:before="60"/>
        <w:rPr>
          <w:iCs/>
          <w:szCs w:val="20"/>
        </w:rPr>
      </w:pPr>
    </w:p>
    <w:p w14:paraId="32911974" w14:textId="0E964DE5" w:rsidR="005A0919" w:rsidRPr="00C846B7" w:rsidRDefault="005A0919" w:rsidP="005B540B">
      <w:pPr>
        <w:spacing w:before="60"/>
        <w:rPr>
          <w:iCs/>
          <w:szCs w:val="20"/>
        </w:rPr>
        <w:sectPr w:rsidR="005A0919" w:rsidRPr="00C846B7" w:rsidSect="003266A8">
          <w:pgSz w:w="12240" w:h="15840" w:code="1"/>
          <w:pgMar w:top="1440" w:right="1440" w:bottom="1440" w:left="1440" w:header="720" w:footer="720" w:gutter="0"/>
          <w:cols w:space="720"/>
          <w:docGrid w:linePitch="360"/>
        </w:sectPr>
      </w:pPr>
    </w:p>
    <w:p w14:paraId="71FF3ABE" w14:textId="62C598E4" w:rsidR="00A14C01" w:rsidRPr="00C846B7" w:rsidRDefault="00A14C01" w:rsidP="00A05492">
      <w:pPr>
        <w:pStyle w:val="Caption"/>
        <w:rPr>
          <w:iCs/>
          <w:szCs w:val="20"/>
        </w:rPr>
      </w:pPr>
      <w:bookmarkStart w:id="220" w:name="_Ref63852259"/>
      <w:bookmarkStart w:id="221" w:name="_Toc83884915"/>
      <w:r w:rsidRPr="00C846B7">
        <w:t xml:space="preserve">Table </w:t>
      </w:r>
      <w:r w:rsidRPr="00C846B7">
        <w:fldChar w:fldCharType="begin"/>
      </w:r>
      <w:r w:rsidRPr="00C846B7">
        <w:instrText>SEQ Table \* ARABIC</w:instrText>
      </w:r>
      <w:r w:rsidRPr="00C846B7">
        <w:fldChar w:fldCharType="separate"/>
      </w:r>
      <w:r w:rsidR="005633F6">
        <w:rPr>
          <w:noProof/>
        </w:rPr>
        <w:t>14</w:t>
      </w:r>
      <w:r w:rsidRPr="00C846B7">
        <w:fldChar w:fldCharType="end"/>
      </w:r>
      <w:bookmarkEnd w:id="220"/>
      <w:r w:rsidRPr="00C846B7">
        <w:t xml:space="preserve">: Stakeholder engagement during </w:t>
      </w:r>
      <w:r w:rsidR="009A0996" w:rsidRPr="00C846B7">
        <w:t>project</w:t>
      </w:r>
      <w:r w:rsidRPr="00C846B7">
        <w:t xml:space="preserve"> development</w:t>
      </w:r>
      <w:bookmarkEnd w:id="221"/>
    </w:p>
    <w:tbl>
      <w:tblPr>
        <w:tblStyle w:val="TableGrid"/>
        <w:tblW w:w="13036" w:type="dxa"/>
        <w:tblLook w:val="04A0" w:firstRow="1" w:lastRow="0" w:firstColumn="1" w:lastColumn="0" w:noHBand="0" w:noVBand="1"/>
      </w:tblPr>
      <w:tblGrid>
        <w:gridCol w:w="1838"/>
        <w:gridCol w:w="1843"/>
        <w:gridCol w:w="1701"/>
        <w:gridCol w:w="2410"/>
        <w:gridCol w:w="1984"/>
        <w:gridCol w:w="1701"/>
        <w:gridCol w:w="1559"/>
      </w:tblGrid>
      <w:tr w:rsidR="00245E42" w:rsidRPr="00C846B7" w14:paraId="0573009B" w14:textId="77777777" w:rsidTr="00A14C01">
        <w:trPr>
          <w:tblHeader/>
        </w:trPr>
        <w:tc>
          <w:tcPr>
            <w:tcW w:w="1838" w:type="dxa"/>
            <w:shd w:val="clear" w:color="auto" w:fill="D0CECE" w:themeFill="background2" w:themeFillShade="E6"/>
            <w:vAlign w:val="center"/>
          </w:tcPr>
          <w:p w14:paraId="47635EA4" w14:textId="77777777" w:rsidR="00245E42" w:rsidRPr="00C846B7" w:rsidRDefault="00245E42" w:rsidP="00163E97">
            <w:pPr>
              <w:spacing w:before="60" w:after="60"/>
              <w:jc w:val="left"/>
              <w:rPr>
                <w:b/>
                <w:bCs/>
                <w:sz w:val="18"/>
                <w:szCs w:val="22"/>
              </w:rPr>
            </w:pPr>
            <w:r w:rsidRPr="00C846B7">
              <w:rPr>
                <w:b/>
                <w:bCs/>
                <w:sz w:val="18"/>
                <w:szCs w:val="22"/>
              </w:rPr>
              <w:t>Interaction type</w:t>
            </w:r>
          </w:p>
        </w:tc>
        <w:tc>
          <w:tcPr>
            <w:tcW w:w="1843" w:type="dxa"/>
            <w:shd w:val="clear" w:color="auto" w:fill="D0CECE" w:themeFill="background2" w:themeFillShade="E6"/>
            <w:vAlign w:val="center"/>
          </w:tcPr>
          <w:p w14:paraId="4A32A45A" w14:textId="77777777" w:rsidR="00245E42" w:rsidRPr="00C846B7" w:rsidRDefault="00245E42" w:rsidP="00163E97">
            <w:pPr>
              <w:spacing w:before="60" w:after="60"/>
              <w:jc w:val="left"/>
              <w:rPr>
                <w:b/>
                <w:bCs/>
                <w:sz w:val="18"/>
                <w:szCs w:val="22"/>
              </w:rPr>
            </w:pPr>
            <w:r w:rsidRPr="00C846B7">
              <w:rPr>
                <w:b/>
                <w:bCs/>
                <w:sz w:val="18"/>
                <w:szCs w:val="22"/>
              </w:rPr>
              <w:t>Type of information disclosed</w:t>
            </w:r>
          </w:p>
        </w:tc>
        <w:tc>
          <w:tcPr>
            <w:tcW w:w="1701" w:type="dxa"/>
            <w:shd w:val="clear" w:color="auto" w:fill="D0CECE" w:themeFill="background2" w:themeFillShade="E6"/>
            <w:vAlign w:val="center"/>
          </w:tcPr>
          <w:p w14:paraId="13D7E451" w14:textId="77777777" w:rsidR="00245E42" w:rsidRPr="00C846B7" w:rsidRDefault="00245E42" w:rsidP="00163E97">
            <w:pPr>
              <w:spacing w:before="60" w:after="60"/>
              <w:jc w:val="left"/>
              <w:rPr>
                <w:b/>
                <w:bCs/>
                <w:sz w:val="18"/>
                <w:szCs w:val="22"/>
              </w:rPr>
            </w:pPr>
            <w:r w:rsidRPr="00C846B7">
              <w:rPr>
                <w:b/>
                <w:bCs/>
                <w:sz w:val="18"/>
                <w:szCs w:val="22"/>
              </w:rPr>
              <w:t>Location and dates</w:t>
            </w:r>
          </w:p>
        </w:tc>
        <w:tc>
          <w:tcPr>
            <w:tcW w:w="2410" w:type="dxa"/>
            <w:shd w:val="clear" w:color="auto" w:fill="D0CECE" w:themeFill="background2" w:themeFillShade="E6"/>
            <w:vAlign w:val="center"/>
          </w:tcPr>
          <w:p w14:paraId="5C5EC62D" w14:textId="77777777" w:rsidR="00245E42" w:rsidRPr="00C846B7" w:rsidRDefault="00245E42" w:rsidP="00163E97">
            <w:pPr>
              <w:spacing w:before="60" w:after="60"/>
              <w:jc w:val="left"/>
              <w:rPr>
                <w:b/>
                <w:bCs/>
                <w:sz w:val="18"/>
                <w:szCs w:val="22"/>
              </w:rPr>
            </w:pPr>
            <w:r w:rsidRPr="00C846B7">
              <w:rPr>
                <w:b/>
                <w:bCs/>
                <w:sz w:val="18"/>
                <w:szCs w:val="22"/>
              </w:rPr>
              <w:t xml:space="preserve">Individuals, groups and/or </w:t>
            </w:r>
            <w:proofErr w:type="spellStart"/>
            <w:r w:rsidRPr="00C846B7">
              <w:rPr>
                <w:b/>
                <w:bCs/>
                <w:sz w:val="18"/>
                <w:szCs w:val="22"/>
              </w:rPr>
              <w:t>organisations</w:t>
            </w:r>
            <w:proofErr w:type="spellEnd"/>
            <w:r w:rsidRPr="00C846B7">
              <w:rPr>
                <w:b/>
                <w:bCs/>
                <w:sz w:val="18"/>
                <w:szCs w:val="22"/>
              </w:rPr>
              <w:t xml:space="preserve"> consulted</w:t>
            </w:r>
          </w:p>
        </w:tc>
        <w:tc>
          <w:tcPr>
            <w:tcW w:w="1984" w:type="dxa"/>
            <w:shd w:val="clear" w:color="auto" w:fill="D0CECE" w:themeFill="background2" w:themeFillShade="E6"/>
            <w:vAlign w:val="center"/>
          </w:tcPr>
          <w:p w14:paraId="3AE58284" w14:textId="77777777" w:rsidR="00245E42" w:rsidRPr="00C846B7" w:rsidRDefault="00245E42" w:rsidP="00163E97">
            <w:pPr>
              <w:spacing w:before="60" w:after="60"/>
              <w:jc w:val="left"/>
              <w:rPr>
                <w:b/>
                <w:bCs/>
                <w:sz w:val="18"/>
                <w:szCs w:val="22"/>
              </w:rPr>
            </w:pPr>
            <w:r w:rsidRPr="00C846B7">
              <w:rPr>
                <w:b/>
                <w:bCs/>
                <w:sz w:val="18"/>
                <w:szCs w:val="22"/>
              </w:rPr>
              <w:t>Key issues discussed and concerns raised</w:t>
            </w:r>
          </w:p>
        </w:tc>
        <w:tc>
          <w:tcPr>
            <w:tcW w:w="1701" w:type="dxa"/>
            <w:shd w:val="clear" w:color="auto" w:fill="D0CECE" w:themeFill="background2" w:themeFillShade="E6"/>
            <w:vAlign w:val="center"/>
          </w:tcPr>
          <w:p w14:paraId="11CCD773" w14:textId="77777777" w:rsidR="00245E42" w:rsidRPr="00C846B7" w:rsidRDefault="00245E42" w:rsidP="00163E97">
            <w:pPr>
              <w:spacing w:before="60" w:after="60"/>
              <w:jc w:val="left"/>
              <w:rPr>
                <w:b/>
                <w:bCs/>
                <w:sz w:val="18"/>
                <w:szCs w:val="22"/>
              </w:rPr>
            </w:pPr>
            <w:r w:rsidRPr="00C846B7">
              <w:rPr>
                <w:b/>
                <w:bCs/>
                <w:sz w:val="18"/>
                <w:szCs w:val="22"/>
              </w:rPr>
              <w:t>Responses to issues raised</w:t>
            </w:r>
          </w:p>
        </w:tc>
        <w:tc>
          <w:tcPr>
            <w:tcW w:w="1559" w:type="dxa"/>
            <w:shd w:val="clear" w:color="auto" w:fill="D0CECE" w:themeFill="background2" w:themeFillShade="E6"/>
            <w:vAlign w:val="center"/>
          </w:tcPr>
          <w:p w14:paraId="7A7213EA" w14:textId="77777777" w:rsidR="00245E42" w:rsidRPr="00C846B7" w:rsidRDefault="00245E42" w:rsidP="00163E97">
            <w:pPr>
              <w:spacing w:before="60" w:after="60"/>
              <w:jc w:val="left"/>
              <w:rPr>
                <w:b/>
                <w:bCs/>
                <w:sz w:val="18"/>
                <w:szCs w:val="22"/>
              </w:rPr>
            </w:pPr>
            <w:r w:rsidRPr="00C846B7">
              <w:rPr>
                <w:b/>
                <w:bCs/>
                <w:sz w:val="18"/>
                <w:szCs w:val="22"/>
              </w:rPr>
              <w:t>Process to provide feedback to stakeholders</w:t>
            </w:r>
          </w:p>
        </w:tc>
      </w:tr>
      <w:tr w:rsidR="00245E42" w:rsidRPr="00C846B7" w14:paraId="2BE45BE8" w14:textId="77777777" w:rsidTr="00A14C01">
        <w:tc>
          <w:tcPr>
            <w:tcW w:w="1838" w:type="dxa"/>
          </w:tcPr>
          <w:p w14:paraId="27EAF2E2" w14:textId="77777777" w:rsidR="00245E42" w:rsidRPr="00C846B7" w:rsidRDefault="00245E42" w:rsidP="00F10DEE">
            <w:pPr>
              <w:spacing w:before="60" w:after="60"/>
              <w:jc w:val="left"/>
              <w:rPr>
                <w:sz w:val="18"/>
                <w:szCs w:val="22"/>
              </w:rPr>
            </w:pPr>
            <w:r w:rsidRPr="00C846B7">
              <w:rPr>
                <w:sz w:val="18"/>
                <w:szCs w:val="22"/>
              </w:rPr>
              <w:t>Workshop (inception meeting)</w:t>
            </w:r>
          </w:p>
        </w:tc>
        <w:tc>
          <w:tcPr>
            <w:tcW w:w="1843" w:type="dxa"/>
          </w:tcPr>
          <w:p w14:paraId="7B7480E5" w14:textId="77777777" w:rsidR="00245E42" w:rsidRPr="00C846B7" w:rsidRDefault="00245E42" w:rsidP="00F10DEE">
            <w:pPr>
              <w:spacing w:before="60" w:after="60"/>
              <w:jc w:val="left"/>
              <w:rPr>
                <w:sz w:val="18"/>
                <w:szCs w:val="22"/>
              </w:rPr>
            </w:pPr>
            <w:r w:rsidRPr="00C846B7">
              <w:rPr>
                <w:sz w:val="18"/>
                <w:szCs w:val="22"/>
              </w:rPr>
              <w:t>Introduction to the scope of AMP program and national project</w:t>
            </w:r>
          </w:p>
        </w:tc>
        <w:tc>
          <w:tcPr>
            <w:tcW w:w="1701" w:type="dxa"/>
          </w:tcPr>
          <w:p w14:paraId="3F81C541" w14:textId="7D90EAC0" w:rsidR="00245E42" w:rsidRPr="00C846B7" w:rsidRDefault="00245E42" w:rsidP="00F10DEE">
            <w:pPr>
              <w:spacing w:before="60" w:after="60"/>
              <w:jc w:val="left"/>
              <w:rPr>
                <w:sz w:val="18"/>
                <w:szCs w:val="22"/>
              </w:rPr>
            </w:pPr>
            <w:r w:rsidRPr="00C846B7">
              <w:rPr>
                <w:sz w:val="18"/>
                <w:szCs w:val="22"/>
              </w:rPr>
              <w:t>9 September 2020</w:t>
            </w:r>
            <w:r w:rsidR="00A14C01" w:rsidRPr="00C846B7">
              <w:rPr>
                <w:sz w:val="18"/>
                <w:szCs w:val="22"/>
              </w:rPr>
              <w:t xml:space="preserve">, Both at the Royal Villas Hotel, </w:t>
            </w:r>
            <w:proofErr w:type="spellStart"/>
            <w:r w:rsidR="00A14C01" w:rsidRPr="00C846B7">
              <w:rPr>
                <w:sz w:val="18"/>
                <w:szCs w:val="22"/>
              </w:rPr>
              <w:t>Ezulwini</w:t>
            </w:r>
            <w:proofErr w:type="spellEnd"/>
            <w:r w:rsidR="00A14C01" w:rsidRPr="00C846B7">
              <w:rPr>
                <w:sz w:val="18"/>
                <w:szCs w:val="22"/>
              </w:rPr>
              <w:t xml:space="preserve"> and online</w:t>
            </w:r>
          </w:p>
        </w:tc>
        <w:tc>
          <w:tcPr>
            <w:tcW w:w="2410" w:type="dxa"/>
          </w:tcPr>
          <w:p w14:paraId="4230AF4C" w14:textId="77777777" w:rsidR="00855F5A" w:rsidRPr="00C846B7" w:rsidRDefault="009413AC" w:rsidP="00855F5A">
            <w:pPr>
              <w:spacing w:before="60" w:after="60"/>
              <w:jc w:val="left"/>
              <w:rPr>
                <w:sz w:val="18"/>
                <w:szCs w:val="22"/>
              </w:rPr>
            </w:pPr>
            <w:r w:rsidRPr="00C846B7">
              <w:rPr>
                <w:sz w:val="18"/>
                <w:szCs w:val="22"/>
              </w:rPr>
              <w:t>14</w:t>
            </w:r>
            <w:r w:rsidR="00245E42" w:rsidRPr="00C846B7">
              <w:rPr>
                <w:sz w:val="18"/>
                <w:szCs w:val="22"/>
              </w:rPr>
              <w:t xml:space="preserve"> </w:t>
            </w:r>
            <w:proofErr w:type="spellStart"/>
            <w:r w:rsidR="00245E42" w:rsidRPr="00C846B7">
              <w:rPr>
                <w:sz w:val="18"/>
                <w:szCs w:val="22"/>
              </w:rPr>
              <w:t>organisations</w:t>
            </w:r>
            <w:proofErr w:type="spellEnd"/>
            <w:r w:rsidR="00245E42" w:rsidRPr="00C846B7">
              <w:rPr>
                <w:sz w:val="18"/>
                <w:szCs w:val="22"/>
              </w:rPr>
              <w:t xml:space="preserve"> represented by </w:t>
            </w:r>
            <w:r w:rsidRPr="00C846B7">
              <w:rPr>
                <w:sz w:val="18"/>
                <w:szCs w:val="22"/>
              </w:rPr>
              <w:t xml:space="preserve">31 </w:t>
            </w:r>
            <w:r w:rsidR="00245E42" w:rsidRPr="00C846B7">
              <w:rPr>
                <w:sz w:val="18"/>
                <w:szCs w:val="22"/>
              </w:rPr>
              <w:t xml:space="preserve">people </w:t>
            </w:r>
            <w:r w:rsidR="00855F5A" w:rsidRPr="00C846B7">
              <w:rPr>
                <w:sz w:val="18"/>
                <w:szCs w:val="22"/>
              </w:rPr>
              <w:t xml:space="preserve">(Centre for Sustainable Energy Research (CSER), Eswatini Electricity Company (EEC), Eswatini Energy Regulatory Authority (ESERA), Finmark Trust, IRENA, Japan International Cooperation Agency (JICA), JICA South Africa Office, Microprojects, Ministry of Natural resources and Energy (MNRE), Ministry of Tourism and Environmental Affairs </w:t>
            </w:r>
          </w:p>
          <w:p w14:paraId="70793663" w14:textId="03502105" w:rsidR="00245E42" w:rsidRPr="00C846B7" w:rsidRDefault="00855F5A" w:rsidP="00855F5A">
            <w:pPr>
              <w:spacing w:before="60" w:after="60"/>
              <w:jc w:val="left"/>
              <w:rPr>
                <w:sz w:val="18"/>
                <w:szCs w:val="22"/>
              </w:rPr>
            </w:pPr>
            <w:r w:rsidRPr="00C846B7">
              <w:rPr>
                <w:sz w:val="18"/>
                <w:szCs w:val="22"/>
              </w:rPr>
              <w:t xml:space="preserve">Renewable Energy Association of Eswatini (REAESWA), Swaziland Standards Authority (SWASA), UNCDF, UNDP) </w:t>
            </w:r>
          </w:p>
        </w:tc>
        <w:tc>
          <w:tcPr>
            <w:tcW w:w="1984" w:type="dxa"/>
          </w:tcPr>
          <w:p w14:paraId="752863C1" w14:textId="2CA7423F" w:rsidR="00245E42" w:rsidRPr="00C846B7" w:rsidRDefault="00245E42" w:rsidP="00F10DEE">
            <w:pPr>
              <w:spacing w:before="60" w:after="60"/>
              <w:jc w:val="left"/>
              <w:rPr>
                <w:sz w:val="18"/>
                <w:szCs w:val="22"/>
              </w:rPr>
            </w:pPr>
            <w:r w:rsidRPr="00C846B7">
              <w:rPr>
                <w:sz w:val="18"/>
                <w:szCs w:val="22"/>
              </w:rPr>
              <w:t xml:space="preserve">No social or environmental issues were raised by participants related to solar PV </w:t>
            </w:r>
            <w:r w:rsidR="00A23E7E" w:rsidRPr="00C846B7">
              <w:rPr>
                <w:sz w:val="18"/>
                <w:szCs w:val="22"/>
              </w:rPr>
              <w:t>minigrid</w:t>
            </w:r>
            <w:r w:rsidRPr="00C846B7">
              <w:rPr>
                <w:sz w:val="18"/>
                <w:szCs w:val="22"/>
              </w:rPr>
              <w:t xml:space="preserve">s. </w:t>
            </w:r>
            <w:r w:rsidR="000A3DFD" w:rsidRPr="00C846B7">
              <w:rPr>
                <w:sz w:val="18"/>
                <w:szCs w:val="22"/>
              </w:rPr>
              <w:t>T</w:t>
            </w:r>
            <w:r w:rsidRPr="00C846B7">
              <w:rPr>
                <w:sz w:val="18"/>
                <w:szCs w:val="22"/>
              </w:rPr>
              <w:t>he approach to gender and social and environmental safeguards</w:t>
            </w:r>
            <w:r w:rsidR="000A3DFD" w:rsidRPr="00C846B7">
              <w:rPr>
                <w:sz w:val="18"/>
                <w:szCs w:val="22"/>
              </w:rPr>
              <w:t xml:space="preserve"> was shared with stakeholders. </w:t>
            </w:r>
          </w:p>
        </w:tc>
        <w:tc>
          <w:tcPr>
            <w:tcW w:w="1701" w:type="dxa"/>
          </w:tcPr>
          <w:p w14:paraId="2987E39E" w14:textId="77777777" w:rsidR="00245E42" w:rsidRPr="00C846B7" w:rsidRDefault="00245E42" w:rsidP="00F10DEE">
            <w:pPr>
              <w:spacing w:before="60" w:after="60"/>
              <w:jc w:val="left"/>
              <w:rPr>
                <w:sz w:val="18"/>
                <w:szCs w:val="22"/>
              </w:rPr>
            </w:pPr>
            <w:r w:rsidRPr="00C846B7">
              <w:rPr>
                <w:sz w:val="18"/>
                <w:szCs w:val="22"/>
              </w:rPr>
              <w:t xml:space="preserve">N.A. </w:t>
            </w:r>
          </w:p>
        </w:tc>
        <w:tc>
          <w:tcPr>
            <w:tcW w:w="1559" w:type="dxa"/>
          </w:tcPr>
          <w:p w14:paraId="5D33EBA7" w14:textId="77777777" w:rsidR="00245E42" w:rsidRPr="00C846B7" w:rsidRDefault="00245E42" w:rsidP="00F10DEE">
            <w:pPr>
              <w:spacing w:before="60" w:after="60"/>
              <w:jc w:val="left"/>
              <w:rPr>
                <w:sz w:val="18"/>
                <w:szCs w:val="22"/>
              </w:rPr>
            </w:pPr>
            <w:r w:rsidRPr="00C846B7">
              <w:rPr>
                <w:sz w:val="18"/>
                <w:szCs w:val="22"/>
              </w:rPr>
              <w:t xml:space="preserve">Stakeholder interview process initiated for individual inputs. </w:t>
            </w:r>
          </w:p>
        </w:tc>
      </w:tr>
      <w:tr w:rsidR="00245E42" w:rsidRPr="00C846B7" w14:paraId="65172594" w14:textId="77777777" w:rsidTr="00A14C01">
        <w:tc>
          <w:tcPr>
            <w:tcW w:w="1838" w:type="dxa"/>
          </w:tcPr>
          <w:p w14:paraId="72A69EE2" w14:textId="77777777" w:rsidR="00245E42" w:rsidRPr="00C846B7" w:rsidRDefault="00245E42" w:rsidP="00F10DEE">
            <w:pPr>
              <w:spacing w:before="60" w:after="60"/>
              <w:jc w:val="left"/>
              <w:rPr>
                <w:sz w:val="18"/>
                <w:szCs w:val="22"/>
              </w:rPr>
            </w:pPr>
            <w:r w:rsidRPr="00C846B7">
              <w:rPr>
                <w:sz w:val="18"/>
                <w:szCs w:val="22"/>
              </w:rPr>
              <w:t>Stakeholder interviews</w:t>
            </w:r>
          </w:p>
        </w:tc>
        <w:tc>
          <w:tcPr>
            <w:tcW w:w="1843" w:type="dxa"/>
          </w:tcPr>
          <w:p w14:paraId="7D2A2881" w14:textId="304DE6D0" w:rsidR="00245E42" w:rsidRPr="00C846B7" w:rsidRDefault="000A3DFD" w:rsidP="00F10DEE">
            <w:pPr>
              <w:spacing w:before="60" w:after="60"/>
              <w:jc w:val="left"/>
              <w:rPr>
                <w:sz w:val="18"/>
                <w:szCs w:val="22"/>
              </w:rPr>
            </w:pPr>
            <w:r w:rsidRPr="00C846B7">
              <w:rPr>
                <w:sz w:val="18"/>
                <w:szCs w:val="22"/>
              </w:rPr>
              <w:t xml:space="preserve">Obtaining input from stakeholders regarding priorities and needs to shape the project design. </w:t>
            </w:r>
          </w:p>
        </w:tc>
        <w:tc>
          <w:tcPr>
            <w:tcW w:w="1701" w:type="dxa"/>
          </w:tcPr>
          <w:p w14:paraId="5560C5FD" w14:textId="343934B8" w:rsidR="00245E42" w:rsidRPr="00C846B7" w:rsidRDefault="00A14C01" w:rsidP="00F10DEE">
            <w:pPr>
              <w:spacing w:before="60" w:after="60"/>
              <w:jc w:val="left"/>
              <w:rPr>
                <w:sz w:val="18"/>
                <w:szCs w:val="22"/>
              </w:rPr>
            </w:pPr>
            <w:r w:rsidRPr="00C846B7">
              <w:rPr>
                <w:sz w:val="18"/>
                <w:szCs w:val="22"/>
              </w:rPr>
              <w:t>Conducted online on m</w:t>
            </w:r>
            <w:r w:rsidR="000A3DFD" w:rsidRPr="00C846B7">
              <w:rPr>
                <w:sz w:val="18"/>
                <w:szCs w:val="22"/>
              </w:rPr>
              <w:t>ultiple dates between September and December 2020</w:t>
            </w:r>
          </w:p>
        </w:tc>
        <w:tc>
          <w:tcPr>
            <w:tcW w:w="2410" w:type="dxa"/>
          </w:tcPr>
          <w:p w14:paraId="7C984EC0" w14:textId="7DFAC5D1" w:rsidR="00245E42" w:rsidRPr="00C846B7" w:rsidRDefault="009413AC" w:rsidP="00F10DEE">
            <w:pPr>
              <w:spacing w:before="60" w:after="60"/>
              <w:jc w:val="left"/>
              <w:rPr>
                <w:sz w:val="18"/>
                <w:szCs w:val="22"/>
              </w:rPr>
            </w:pPr>
            <w:r w:rsidRPr="00C846B7">
              <w:rPr>
                <w:sz w:val="18"/>
                <w:szCs w:val="22"/>
              </w:rPr>
              <w:t>26</w:t>
            </w:r>
            <w:r w:rsidR="000A3DFD" w:rsidRPr="00C846B7">
              <w:rPr>
                <w:sz w:val="18"/>
                <w:szCs w:val="22"/>
              </w:rPr>
              <w:t xml:space="preserve"> </w:t>
            </w:r>
            <w:proofErr w:type="spellStart"/>
            <w:r w:rsidR="000A3DFD" w:rsidRPr="00C846B7">
              <w:rPr>
                <w:sz w:val="18"/>
                <w:szCs w:val="22"/>
              </w:rPr>
              <w:t>organisations</w:t>
            </w:r>
            <w:proofErr w:type="spellEnd"/>
            <w:r w:rsidR="00A14C01" w:rsidRPr="00C846B7">
              <w:rPr>
                <w:sz w:val="18"/>
                <w:szCs w:val="22"/>
              </w:rPr>
              <w:t xml:space="preserve"> </w:t>
            </w:r>
            <w:r w:rsidR="00855F5A" w:rsidRPr="00C846B7">
              <w:rPr>
                <w:sz w:val="18"/>
                <w:szCs w:val="22"/>
              </w:rPr>
              <w:t xml:space="preserve">(Eswatini Energy Regulatory Authority, Ministry of Natural Resources and Energy, United Nations Climate Development Fund/Finmark Trust, Eswatini Electricity Company, Eswatini Environment Authority, Micro Projects, Renewable Energy Association of Eswatini (REASWA), Centre for Sustainable Energy Research (CSER), Ministry of Economic Planning and Development, Ministry of Finance, Ministry of </w:t>
            </w:r>
            <w:proofErr w:type="spellStart"/>
            <w:r w:rsidR="00855F5A" w:rsidRPr="00C846B7">
              <w:rPr>
                <w:sz w:val="18"/>
                <w:szCs w:val="22"/>
              </w:rPr>
              <w:t>Tinkhundla</w:t>
            </w:r>
            <w:proofErr w:type="spellEnd"/>
            <w:r w:rsidR="00855F5A" w:rsidRPr="00C846B7">
              <w:rPr>
                <w:sz w:val="18"/>
                <w:szCs w:val="22"/>
              </w:rPr>
              <w:t xml:space="preserve">, Ministry of Tourism and Environmental Affairs (Climate Change Unit), </w:t>
            </w:r>
            <w:r w:rsidR="00D42C4F" w:rsidRPr="00C846B7">
              <w:rPr>
                <w:sz w:val="18"/>
                <w:szCs w:val="22"/>
              </w:rPr>
              <w:t>Swazi</w:t>
            </w:r>
            <w:r w:rsidR="00855F5A" w:rsidRPr="00C846B7">
              <w:rPr>
                <w:sz w:val="18"/>
                <w:szCs w:val="22"/>
              </w:rPr>
              <w:t xml:space="preserve"> Fair Trade (SWIFT), </w:t>
            </w:r>
            <w:proofErr w:type="spellStart"/>
            <w:r w:rsidR="00855F5A" w:rsidRPr="00C846B7">
              <w:rPr>
                <w:sz w:val="18"/>
                <w:szCs w:val="22"/>
              </w:rPr>
              <w:t>Tifiso</w:t>
            </w:r>
            <w:proofErr w:type="spellEnd"/>
            <w:r w:rsidR="00855F5A" w:rsidRPr="00C846B7">
              <w:rPr>
                <w:sz w:val="18"/>
                <w:szCs w:val="22"/>
              </w:rPr>
              <w:t xml:space="preserve"> Energy (EEC pilot project developer), Ministry of Agriculture, </w:t>
            </w:r>
            <w:proofErr w:type="spellStart"/>
            <w:r w:rsidR="00855F5A" w:rsidRPr="00C846B7">
              <w:rPr>
                <w:sz w:val="18"/>
                <w:szCs w:val="22"/>
              </w:rPr>
              <w:t>Ecollibri</w:t>
            </w:r>
            <w:proofErr w:type="spellEnd"/>
            <w:r w:rsidR="00855F5A" w:rsidRPr="00C846B7">
              <w:rPr>
                <w:sz w:val="18"/>
                <w:szCs w:val="22"/>
              </w:rPr>
              <w:t xml:space="preserve">, </w:t>
            </w:r>
            <w:proofErr w:type="spellStart"/>
            <w:r w:rsidR="00855F5A" w:rsidRPr="00C846B7">
              <w:rPr>
                <w:sz w:val="18"/>
                <w:szCs w:val="22"/>
              </w:rPr>
              <w:t>Whatsapp</w:t>
            </w:r>
            <w:proofErr w:type="spellEnd"/>
            <w:r w:rsidR="00855F5A" w:rsidRPr="00C846B7">
              <w:rPr>
                <w:sz w:val="18"/>
                <w:szCs w:val="22"/>
              </w:rPr>
              <w:t xml:space="preserve"> Solar, Business Women Forum Eswatini, CANGO, Women and Law in Southern Africa, </w:t>
            </w:r>
            <w:proofErr w:type="spellStart"/>
            <w:r w:rsidR="00855F5A" w:rsidRPr="00C846B7">
              <w:rPr>
                <w:sz w:val="18"/>
                <w:szCs w:val="22"/>
              </w:rPr>
              <w:t>Imbita</w:t>
            </w:r>
            <w:proofErr w:type="spellEnd"/>
            <w:r w:rsidR="00855F5A" w:rsidRPr="00C846B7">
              <w:rPr>
                <w:sz w:val="18"/>
                <w:szCs w:val="22"/>
              </w:rPr>
              <w:t>, Ministry of Commerce, Industry and Trade)</w:t>
            </w:r>
          </w:p>
        </w:tc>
        <w:tc>
          <w:tcPr>
            <w:tcW w:w="1984" w:type="dxa"/>
          </w:tcPr>
          <w:p w14:paraId="7A1225C4" w14:textId="05F4D72A" w:rsidR="00245E42" w:rsidRPr="00C846B7" w:rsidRDefault="009413AC" w:rsidP="00F10DEE">
            <w:pPr>
              <w:spacing w:before="60" w:after="60"/>
              <w:jc w:val="left"/>
              <w:rPr>
                <w:sz w:val="18"/>
                <w:szCs w:val="22"/>
              </w:rPr>
            </w:pPr>
            <w:r w:rsidRPr="00C846B7">
              <w:rPr>
                <w:sz w:val="18"/>
                <w:szCs w:val="22"/>
              </w:rPr>
              <w:t xml:space="preserve">Land use rights for women in rural areas was raised as a key challenge facing women with regards to participation in economic activities. A deliberate gender mainstreaming and social safeguards framework was recommended by stakeholders for incorporation in the </w:t>
            </w:r>
            <w:r w:rsidR="00A23E7E" w:rsidRPr="00C846B7">
              <w:rPr>
                <w:sz w:val="18"/>
                <w:szCs w:val="22"/>
              </w:rPr>
              <w:t>minigrid</w:t>
            </w:r>
            <w:r w:rsidRPr="00C846B7">
              <w:rPr>
                <w:sz w:val="18"/>
                <w:szCs w:val="22"/>
              </w:rPr>
              <w:t xml:space="preserve"> project.</w:t>
            </w:r>
          </w:p>
        </w:tc>
        <w:tc>
          <w:tcPr>
            <w:tcW w:w="1701" w:type="dxa"/>
          </w:tcPr>
          <w:p w14:paraId="253FC086" w14:textId="43D5DFF2" w:rsidR="00245E42" w:rsidRPr="00C846B7" w:rsidRDefault="009413AC" w:rsidP="00F10DEE">
            <w:pPr>
              <w:spacing w:before="60" w:after="60"/>
              <w:jc w:val="left"/>
              <w:rPr>
                <w:sz w:val="18"/>
                <w:szCs w:val="22"/>
              </w:rPr>
            </w:pPr>
            <w:r w:rsidRPr="00C846B7">
              <w:rPr>
                <w:sz w:val="18"/>
                <w:szCs w:val="22"/>
              </w:rPr>
              <w:t xml:space="preserve">Incorporated into the gender analysis and action plan and social and environmental safeguards framework are part of the Project Documentation. </w:t>
            </w:r>
          </w:p>
        </w:tc>
        <w:tc>
          <w:tcPr>
            <w:tcW w:w="1559" w:type="dxa"/>
          </w:tcPr>
          <w:p w14:paraId="19C992F3" w14:textId="34967E9A" w:rsidR="00245E42" w:rsidRPr="00C846B7" w:rsidRDefault="009413AC" w:rsidP="00F10DEE">
            <w:pPr>
              <w:spacing w:before="60" w:after="60"/>
              <w:jc w:val="left"/>
              <w:rPr>
                <w:sz w:val="18"/>
                <w:szCs w:val="22"/>
              </w:rPr>
            </w:pPr>
            <w:r w:rsidRPr="00C846B7">
              <w:rPr>
                <w:sz w:val="18"/>
                <w:szCs w:val="22"/>
              </w:rPr>
              <w:t>Validation workshop and copy of Project Document circulated for comment</w:t>
            </w:r>
          </w:p>
        </w:tc>
      </w:tr>
      <w:tr w:rsidR="000A3DFD" w:rsidRPr="00C846B7" w14:paraId="0ADB2D08" w14:textId="77777777" w:rsidTr="00A14C01">
        <w:tc>
          <w:tcPr>
            <w:tcW w:w="1838" w:type="dxa"/>
          </w:tcPr>
          <w:p w14:paraId="38798738" w14:textId="0C83967E" w:rsidR="000A3DFD" w:rsidRPr="00C846B7" w:rsidRDefault="000A3DFD" w:rsidP="00F10DEE">
            <w:pPr>
              <w:spacing w:before="60" w:after="60"/>
              <w:jc w:val="left"/>
              <w:rPr>
                <w:sz w:val="18"/>
                <w:szCs w:val="22"/>
              </w:rPr>
            </w:pPr>
            <w:r w:rsidRPr="00C846B7">
              <w:rPr>
                <w:sz w:val="18"/>
                <w:szCs w:val="22"/>
              </w:rPr>
              <w:t>Stakeholder consultation at the second pilot site (</w:t>
            </w:r>
            <w:proofErr w:type="spellStart"/>
            <w:r w:rsidRPr="00C846B7">
              <w:rPr>
                <w:sz w:val="18"/>
                <w:szCs w:val="22"/>
              </w:rPr>
              <w:t>Ekubekezeleni</w:t>
            </w:r>
            <w:proofErr w:type="spellEnd"/>
            <w:r w:rsidRPr="00C846B7">
              <w:rPr>
                <w:sz w:val="18"/>
                <w:szCs w:val="22"/>
              </w:rPr>
              <w:t xml:space="preserve">, </w:t>
            </w:r>
            <w:proofErr w:type="spellStart"/>
            <w:r w:rsidRPr="00C846B7">
              <w:rPr>
                <w:sz w:val="18"/>
                <w:szCs w:val="22"/>
              </w:rPr>
              <w:t>Bulimeni</w:t>
            </w:r>
            <w:proofErr w:type="spellEnd"/>
            <w:r w:rsidRPr="00C846B7">
              <w:rPr>
                <w:sz w:val="18"/>
                <w:szCs w:val="22"/>
              </w:rPr>
              <w:t xml:space="preserve"> area)</w:t>
            </w:r>
          </w:p>
        </w:tc>
        <w:tc>
          <w:tcPr>
            <w:tcW w:w="1843" w:type="dxa"/>
          </w:tcPr>
          <w:p w14:paraId="29453182" w14:textId="60C955CB" w:rsidR="000A3DFD" w:rsidRPr="00C846B7" w:rsidRDefault="000A3DFD" w:rsidP="00F10DEE">
            <w:pPr>
              <w:spacing w:before="60" w:after="60"/>
              <w:jc w:val="left"/>
              <w:rPr>
                <w:sz w:val="18"/>
                <w:szCs w:val="22"/>
              </w:rPr>
            </w:pPr>
            <w:r w:rsidRPr="00C846B7">
              <w:rPr>
                <w:sz w:val="18"/>
                <w:szCs w:val="22"/>
              </w:rPr>
              <w:t xml:space="preserve">Informal consultation to enquire about needs, interest and affordability. </w:t>
            </w:r>
          </w:p>
        </w:tc>
        <w:tc>
          <w:tcPr>
            <w:tcW w:w="1701" w:type="dxa"/>
          </w:tcPr>
          <w:p w14:paraId="5E890A9D" w14:textId="245CFBE2" w:rsidR="000A3DFD" w:rsidRPr="00C846B7" w:rsidRDefault="000A3DFD" w:rsidP="00F10DEE">
            <w:pPr>
              <w:spacing w:before="60" w:after="60"/>
              <w:jc w:val="left"/>
              <w:rPr>
                <w:sz w:val="18"/>
                <w:szCs w:val="22"/>
              </w:rPr>
            </w:pPr>
            <w:r w:rsidRPr="00C846B7">
              <w:rPr>
                <w:sz w:val="18"/>
                <w:szCs w:val="22"/>
              </w:rPr>
              <w:t>November 2020</w:t>
            </w:r>
          </w:p>
        </w:tc>
        <w:tc>
          <w:tcPr>
            <w:tcW w:w="2410" w:type="dxa"/>
          </w:tcPr>
          <w:p w14:paraId="4A690054" w14:textId="521DEC58" w:rsidR="000A3DFD" w:rsidRPr="00C846B7" w:rsidRDefault="000A3DFD" w:rsidP="00F10DEE">
            <w:pPr>
              <w:spacing w:before="60" w:after="60"/>
              <w:jc w:val="left"/>
              <w:rPr>
                <w:sz w:val="18"/>
                <w:szCs w:val="22"/>
              </w:rPr>
            </w:pPr>
            <w:r w:rsidRPr="00C846B7">
              <w:rPr>
                <w:sz w:val="18"/>
                <w:szCs w:val="22"/>
              </w:rPr>
              <w:t>Informal conversations with community members</w:t>
            </w:r>
          </w:p>
        </w:tc>
        <w:tc>
          <w:tcPr>
            <w:tcW w:w="1984" w:type="dxa"/>
          </w:tcPr>
          <w:p w14:paraId="393E6172" w14:textId="67D9D338" w:rsidR="000A3DFD" w:rsidRPr="00C846B7" w:rsidRDefault="000A3DFD" w:rsidP="00F10DEE">
            <w:pPr>
              <w:spacing w:before="60" w:after="60"/>
              <w:jc w:val="left"/>
              <w:rPr>
                <w:sz w:val="18"/>
                <w:szCs w:val="22"/>
              </w:rPr>
            </w:pPr>
            <w:r w:rsidRPr="00C846B7">
              <w:rPr>
                <w:sz w:val="18"/>
                <w:szCs w:val="22"/>
              </w:rPr>
              <w:t xml:space="preserve">Discussions confirmed interest in energy access. Existing challenges with limited road access and absence of electricity were raised. No other social or environmental issues received spontaneous mention. </w:t>
            </w:r>
          </w:p>
        </w:tc>
        <w:tc>
          <w:tcPr>
            <w:tcW w:w="1701" w:type="dxa"/>
          </w:tcPr>
          <w:p w14:paraId="292D1E78" w14:textId="153CA304" w:rsidR="000A3DFD" w:rsidRPr="00C846B7" w:rsidRDefault="000A3DFD" w:rsidP="00F10DEE">
            <w:pPr>
              <w:spacing w:before="60" w:after="60"/>
              <w:jc w:val="left"/>
              <w:rPr>
                <w:sz w:val="18"/>
                <w:szCs w:val="22"/>
              </w:rPr>
            </w:pPr>
            <w:r w:rsidRPr="00C846B7">
              <w:rPr>
                <w:sz w:val="18"/>
                <w:szCs w:val="22"/>
              </w:rPr>
              <w:t>N.A.</w:t>
            </w:r>
          </w:p>
        </w:tc>
        <w:tc>
          <w:tcPr>
            <w:tcW w:w="1559" w:type="dxa"/>
          </w:tcPr>
          <w:p w14:paraId="42F6A315" w14:textId="1C590118" w:rsidR="000A3DFD" w:rsidRPr="00C846B7" w:rsidRDefault="000A3DFD" w:rsidP="00F10DEE">
            <w:pPr>
              <w:spacing w:before="60" w:after="60"/>
              <w:jc w:val="left"/>
              <w:rPr>
                <w:sz w:val="18"/>
                <w:szCs w:val="22"/>
              </w:rPr>
            </w:pPr>
            <w:r w:rsidRPr="00C846B7">
              <w:rPr>
                <w:sz w:val="18"/>
                <w:szCs w:val="22"/>
              </w:rPr>
              <w:t xml:space="preserve">Community members will be </w:t>
            </w:r>
            <w:r w:rsidR="00B203D8" w:rsidRPr="00C846B7">
              <w:rPr>
                <w:sz w:val="18"/>
                <w:szCs w:val="22"/>
              </w:rPr>
              <w:t xml:space="preserve">actively </w:t>
            </w:r>
            <w:r w:rsidRPr="00C846B7">
              <w:rPr>
                <w:sz w:val="18"/>
                <w:szCs w:val="22"/>
              </w:rPr>
              <w:t>engaged in more comprehensive consultation</w:t>
            </w:r>
            <w:r w:rsidR="00B203D8" w:rsidRPr="00C846B7">
              <w:rPr>
                <w:sz w:val="18"/>
                <w:szCs w:val="22"/>
              </w:rPr>
              <w:t xml:space="preserve"> as part of the project development and implementation. </w:t>
            </w:r>
          </w:p>
        </w:tc>
      </w:tr>
      <w:tr w:rsidR="00245E42" w:rsidRPr="00C846B7" w14:paraId="79B894AA" w14:textId="77777777" w:rsidTr="00A14C01">
        <w:tc>
          <w:tcPr>
            <w:tcW w:w="1838" w:type="dxa"/>
          </w:tcPr>
          <w:p w14:paraId="44098C89" w14:textId="77777777" w:rsidR="00245E42" w:rsidRPr="00C846B7" w:rsidRDefault="00245E42" w:rsidP="00F10DEE">
            <w:pPr>
              <w:spacing w:before="60" w:after="60"/>
              <w:jc w:val="left"/>
              <w:rPr>
                <w:sz w:val="18"/>
                <w:szCs w:val="22"/>
              </w:rPr>
            </w:pPr>
            <w:r w:rsidRPr="00C846B7">
              <w:rPr>
                <w:sz w:val="18"/>
                <w:szCs w:val="22"/>
              </w:rPr>
              <w:t>Sharing of project information with workshop invitation</w:t>
            </w:r>
          </w:p>
        </w:tc>
        <w:tc>
          <w:tcPr>
            <w:tcW w:w="1843" w:type="dxa"/>
          </w:tcPr>
          <w:p w14:paraId="3D614195" w14:textId="77777777" w:rsidR="00245E42" w:rsidRPr="00C846B7" w:rsidRDefault="00245E42" w:rsidP="00F10DEE">
            <w:pPr>
              <w:spacing w:before="60" w:after="60"/>
              <w:jc w:val="left"/>
              <w:rPr>
                <w:sz w:val="18"/>
                <w:szCs w:val="22"/>
              </w:rPr>
            </w:pPr>
            <w:r w:rsidRPr="00C846B7">
              <w:rPr>
                <w:sz w:val="18"/>
                <w:szCs w:val="22"/>
              </w:rPr>
              <w:t>Draft project documentation shared for preparation</w:t>
            </w:r>
          </w:p>
        </w:tc>
        <w:tc>
          <w:tcPr>
            <w:tcW w:w="1701" w:type="dxa"/>
          </w:tcPr>
          <w:p w14:paraId="571DB47D" w14:textId="6A0C14B8" w:rsidR="00245E42" w:rsidRPr="00C846B7" w:rsidRDefault="00A64B56" w:rsidP="00F10DEE">
            <w:pPr>
              <w:spacing w:before="60" w:after="60"/>
              <w:jc w:val="left"/>
              <w:rPr>
                <w:sz w:val="18"/>
                <w:szCs w:val="22"/>
              </w:rPr>
            </w:pPr>
            <w:r w:rsidRPr="00C846B7">
              <w:rPr>
                <w:sz w:val="18"/>
                <w:szCs w:val="22"/>
              </w:rPr>
              <w:t>5 January 2020</w:t>
            </w:r>
          </w:p>
        </w:tc>
        <w:tc>
          <w:tcPr>
            <w:tcW w:w="2410" w:type="dxa"/>
          </w:tcPr>
          <w:p w14:paraId="29A20491" w14:textId="5C06D6E4" w:rsidR="00245E42" w:rsidRPr="00C846B7" w:rsidRDefault="00163E97" w:rsidP="00F10DEE">
            <w:pPr>
              <w:spacing w:before="60" w:after="60"/>
              <w:jc w:val="left"/>
              <w:rPr>
                <w:sz w:val="18"/>
                <w:szCs w:val="22"/>
              </w:rPr>
            </w:pPr>
            <w:r w:rsidRPr="00C846B7">
              <w:rPr>
                <w:sz w:val="18"/>
                <w:szCs w:val="22"/>
              </w:rPr>
              <w:t>Invitations extended to more than 45 stakeholders across 15 stakeholder categories</w:t>
            </w:r>
          </w:p>
        </w:tc>
        <w:tc>
          <w:tcPr>
            <w:tcW w:w="1984" w:type="dxa"/>
          </w:tcPr>
          <w:p w14:paraId="4795EA65" w14:textId="470EFC56" w:rsidR="00245E42" w:rsidRPr="00C846B7" w:rsidRDefault="00A64B56" w:rsidP="00F10DEE">
            <w:pPr>
              <w:spacing w:before="60" w:after="60"/>
              <w:jc w:val="left"/>
              <w:rPr>
                <w:sz w:val="18"/>
                <w:szCs w:val="22"/>
              </w:rPr>
            </w:pPr>
            <w:r w:rsidRPr="00C846B7">
              <w:rPr>
                <w:sz w:val="18"/>
                <w:szCs w:val="22"/>
              </w:rPr>
              <w:t>N.A.</w:t>
            </w:r>
          </w:p>
        </w:tc>
        <w:tc>
          <w:tcPr>
            <w:tcW w:w="1701" w:type="dxa"/>
          </w:tcPr>
          <w:p w14:paraId="5D4DF59D" w14:textId="158ACF52" w:rsidR="00245E42" w:rsidRPr="00C846B7" w:rsidRDefault="00A64B56" w:rsidP="00F10DEE">
            <w:pPr>
              <w:spacing w:before="60" w:after="60"/>
              <w:jc w:val="left"/>
              <w:rPr>
                <w:sz w:val="18"/>
                <w:szCs w:val="22"/>
              </w:rPr>
            </w:pPr>
            <w:r w:rsidRPr="00C846B7">
              <w:rPr>
                <w:sz w:val="18"/>
                <w:szCs w:val="22"/>
              </w:rPr>
              <w:t>N.A.</w:t>
            </w:r>
          </w:p>
        </w:tc>
        <w:tc>
          <w:tcPr>
            <w:tcW w:w="1559" w:type="dxa"/>
          </w:tcPr>
          <w:p w14:paraId="12D46879" w14:textId="0235B221" w:rsidR="00245E42" w:rsidRPr="00C846B7" w:rsidRDefault="00163E97" w:rsidP="00F10DEE">
            <w:pPr>
              <w:spacing w:before="60" w:after="60"/>
              <w:jc w:val="left"/>
              <w:rPr>
                <w:sz w:val="18"/>
                <w:szCs w:val="22"/>
              </w:rPr>
            </w:pPr>
            <w:r w:rsidRPr="00C846B7">
              <w:rPr>
                <w:sz w:val="18"/>
                <w:szCs w:val="22"/>
              </w:rPr>
              <w:t>N.A.</w:t>
            </w:r>
          </w:p>
        </w:tc>
      </w:tr>
      <w:tr w:rsidR="00245E42" w:rsidRPr="00C846B7" w14:paraId="21BEFCD3" w14:textId="77777777" w:rsidTr="00A14C01">
        <w:tc>
          <w:tcPr>
            <w:tcW w:w="1838" w:type="dxa"/>
          </w:tcPr>
          <w:p w14:paraId="392C2C21" w14:textId="6F9DF65E" w:rsidR="00245E42" w:rsidRPr="00C846B7" w:rsidRDefault="00245E42" w:rsidP="00F10DEE">
            <w:pPr>
              <w:spacing w:before="60" w:after="60"/>
              <w:jc w:val="left"/>
              <w:rPr>
                <w:sz w:val="18"/>
                <w:szCs w:val="22"/>
              </w:rPr>
            </w:pPr>
            <w:r w:rsidRPr="00C846B7">
              <w:rPr>
                <w:sz w:val="18"/>
                <w:szCs w:val="22"/>
              </w:rPr>
              <w:t>Workshop (</w:t>
            </w:r>
            <w:r w:rsidR="001616E6" w:rsidRPr="00C846B7">
              <w:rPr>
                <w:sz w:val="18"/>
                <w:szCs w:val="22"/>
              </w:rPr>
              <w:t>V</w:t>
            </w:r>
            <w:r w:rsidRPr="00C846B7">
              <w:rPr>
                <w:sz w:val="18"/>
                <w:szCs w:val="22"/>
              </w:rPr>
              <w:t>alidation meeting)</w:t>
            </w:r>
          </w:p>
        </w:tc>
        <w:tc>
          <w:tcPr>
            <w:tcW w:w="1843" w:type="dxa"/>
          </w:tcPr>
          <w:p w14:paraId="6EA5B6E4" w14:textId="34A49AA3" w:rsidR="00245E42" w:rsidRPr="00C846B7" w:rsidRDefault="00163E97" w:rsidP="00F10DEE">
            <w:pPr>
              <w:spacing w:before="60" w:after="60"/>
              <w:jc w:val="left"/>
              <w:rPr>
                <w:sz w:val="18"/>
                <w:szCs w:val="22"/>
              </w:rPr>
            </w:pPr>
            <w:r w:rsidRPr="00C846B7">
              <w:rPr>
                <w:sz w:val="18"/>
                <w:szCs w:val="22"/>
              </w:rPr>
              <w:t xml:space="preserve">Overview of project design </w:t>
            </w:r>
          </w:p>
        </w:tc>
        <w:tc>
          <w:tcPr>
            <w:tcW w:w="1701" w:type="dxa"/>
          </w:tcPr>
          <w:p w14:paraId="66663EEA" w14:textId="09AF79C6" w:rsidR="00245E42" w:rsidRPr="00C846B7" w:rsidRDefault="00163E97" w:rsidP="00F10DEE">
            <w:pPr>
              <w:spacing w:before="60" w:after="60"/>
              <w:jc w:val="left"/>
              <w:rPr>
                <w:sz w:val="18"/>
                <w:szCs w:val="22"/>
              </w:rPr>
            </w:pPr>
            <w:r w:rsidRPr="00C846B7">
              <w:rPr>
                <w:sz w:val="18"/>
                <w:szCs w:val="22"/>
              </w:rPr>
              <w:t>15 January 2021</w:t>
            </w:r>
          </w:p>
        </w:tc>
        <w:tc>
          <w:tcPr>
            <w:tcW w:w="2410" w:type="dxa"/>
          </w:tcPr>
          <w:p w14:paraId="7B887B09" w14:textId="55186305" w:rsidR="00245E42" w:rsidRPr="00C846B7" w:rsidRDefault="00163E97" w:rsidP="00855F5A">
            <w:pPr>
              <w:spacing w:before="60" w:after="60"/>
              <w:jc w:val="left"/>
              <w:rPr>
                <w:sz w:val="18"/>
                <w:szCs w:val="22"/>
              </w:rPr>
            </w:pPr>
            <w:r w:rsidRPr="00C846B7">
              <w:rPr>
                <w:sz w:val="18"/>
                <w:szCs w:val="22"/>
              </w:rPr>
              <w:t xml:space="preserve">Participation by </w:t>
            </w:r>
            <w:r w:rsidR="001616E6" w:rsidRPr="00C846B7">
              <w:rPr>
                <w:sz w:val="18"/>
                <w:szCs w:val="22"/>
              </w:rPr>
              <w:t>32</w:t>
            </w:r>
            <w:r w:rsidRPr="00C846B7">
              <w:rPr>
                <w:sz w:val="18"/>
                <w:szCs w:val="22"/>
              </w:rPr>
              <w:t xml:space="preserve"> stakeholders from </w:t>
            </w:r>
            <w:r w:rsidR="00D82F9C" w:rsidRPr="00C846B7">
              <w:rPr>
                <w:sz w:val="18"/>
                <w:szCs w:val="22"/>
              </w:rPr>
              <w:t>17</w:t>
            </w:r>
            <w:r w:rsidRPr="00C846B7">
              <w:rPr>
                <w:sz w:val="18"/>
                <w:szCs w:val="22"/>
              </w:rPr>
              <w:t xml:space="preserve"> </w:t>
            </w:r>
            <w:proofErr w:type="spellStart"/>
            <w:r w:rsidR="00D82F9C" w:rsidRPr="00C846B7">
              <w:rPr>
                <w:sz w:val="18"/>
                <w:szCs w:val="22"/>
              </w:rPr>
              <w:t>organisations</w:t>
            </w:r>
            <w:proofErr w:type="spellEnd"/>
            <w:r w:rsidR="00855F5A" w:rsidRPr="00C846B7">
              <w:rPr>
                <w:sz w:val="18"/>
                <w:szCs w:val="22"/>
              </w:rPr>
              <w:t xml:space="preserve"> (Centre for Sustainable Energy Research (CSER), </w:t>
            </w:r>
            <w:r w:rsidR="00CF7796" w:rsidRPr="00C846B7">
              <w:rPr>
                <w:sz w:val="18"/>
                <w:szCs w:val="22"/>
              </w:rPr>
              <w:t xml:space="preserve">Director of Meteorology (Climate Change Unit), </w:t>
            </w:r>
            <w:r w:rsidR="00855F5A" w:rsidRPr="00C846B7">
              <w:rPr>
                <w:sz w:val="18"/>
                <w:szCs w:val="22"/>
              </w:rPr>
              <w:t xml:space="preserve">Eswatini Electricity Company (EEC), </w:t>
            </w:r>
            <w:proofErr w:type="spellStart"/>
            <w:r w:rsidR="00855F5A" w:rsidRPr="00C846B7">
              <w:rPr>
                <w:sz w:val="18"/>
                <w:szCs w:val="22"/>
              </w:rPr>
              <w:t>Ecolibri</w:t>
            </w:r>
            <w:proofErr w:type="spellEnd"/>
            <w:r w:rsidR="00855F5A" w:rsidRPr="00C846B7">
              <w:rPr>
                <w:sz w:val="18"/>
                <w:szCs w:val="22"/>
              </w:rPr>
              <w:t xml:space="preserve"> Wind Energy</w:t>
            </w:r>
            <w:r w:rsidR="00CF7796" w:rsidRPr="00C846B7">
              <w:rPr>
                <w:sz w:val="18"/>
                <w:szCs w:val="22"/>
              </w:rPr>
              <w:t xml:space="preserve">, </w:t>
            </w:r>
            <w:r w:rsidR="00855F5A" w:rsidRPr="00C846B7">
              <w:rPr>
                <w:sz w:val="18"/>
                <w:szCs w:val="22"/>
              </w:rPr>
              <w:t xml:space="preserve">Eswatini Energy Regulatory Authority (ESERA), Coordinating Assembly of Non-Governmental Organizations (CANGO), Microprojects, </w:t>
            </w:r>
            <w:r w:rsidR="00CF7796" w:rsidRPr="00C846B7">
              <w:rPr>
                <w:sz w:val="18"/>
                <w:szCs w:val="22"/>
              </w:rPr>
              <w:t xml:space="preserve">Ministry of Agriculture, Ministry of Finance, </w:t>
            </w:r>
            <w:r w:rsidR="00855F5A" w:rsidRPr="00C846B7">
              <w:rPr>
                <w:sz w:val="18"/>
                <w:szCs w:val="22"/>
              </w:rPr>
              <w:t xml:space="preserve">Ministry of Natural Resources and Energy (MNRE), Ministry of Tourism and Environmental Affairs, Renewable Energy Association of Eswatini (REAESWA), </w:t>
            </w:r>
            <w:r w:rsidR="00CF7796" w:rsidRPr="00C846B7">
              <w:rPr>
                <w:sz w:val="18"/>
                <w:szCs w:val="22"/>
              </w:rPr>
              <w:t xml:space="preserve">Southern Africa Centre for Renewable Energy and Energy Efficiency (SACREEE), </w:t>
            </w:r>
            <w:r w:rsidR="00855F5A" w:rsidRPr="00C846B7">
              <w:rPr>
                <w:sz w:val="18"/>
                <w:szCs w:val="22"/>
              </w:rPr>
              <w:t xml:space="preserve">Swaziland Standards Authority (SWASA), </w:t>
            </w:r>
            <w:proofErr w:type="spellStart"/>
            <w:r w:rsidR="00CF7796" w:rsidRPr="00C846B7">
              <w:rPr>
                <w:sz w:val="18"/>
                <w:szCs w:val="22"/>
              </w:rPr>
              <w:t>Tifiso</w:t>
            </w:r>
            <w:proofErr w:type="spellEnd"/>
            <w:r w:rsidR="00CF7796" w:rsidRPr="00C846B7">
              <w:rPr>
                <w:sz w:val="18"/>
                <w:szCs w:val="22"/>
              </w:rPr>
              <w:t xml:space="preserve"> Energy, </w:t>
            </w:r>
            <w:r w:rsidR="00855F5A" w:rsidRPr="00C846B7">
              <w:rPr>
                <w:sz w:val="18"/>
                <w:szCs w:val="22"/>
              </w:rPr>
              <w:t>UNCDF, UNDP, University of Eswatini (UNESWA)</w:t>
            </w:r>
            <w:r w:rsidR="00CF7796" w:rsidRPr="00C846B7">
              <w:rPr>
                <w:sz w:val="18"/>
                <w:szCs w:val="22"/>
              </w:rPr>
              <w:t>, World Bank, and one independent environmental consultant / activist</w:t>
            </w:r>
            <w:r w:rsidR="00855F5A" w:rsidRPr="00C846B7">
              <w:rPr>
                <w:sz w:val="18"/>
                <w:szCs w:val="22"/>
              </w:rPr>
              <w:t>.)</w:t>
            </w:r>
          </w:p>
        </w:tc>
        <w:tc>
          <w:tcPr>
            <w:tcW w:w="1984" w:type="dxa"/>
          </w:tcPr>
          <w:p w14:paraId="0F11D7CE" w14:textId="77777777" w:rsidR="00245E42" w:rsidRPr="00C846B7" w:rsidRDefault="00D82F9C" w:rsidP="00F10DEE">
            <w:pPr>
              <w:spacing w:before="60" w:after="60"/>
              <w:jc w:val="left"/>
              <w:rPr>
                <w:sz w:val="18"/>
                <w:szCs w:val="22"/>
              </w:rPr>
            </w:pPr>
            <w:r w:rsidRPr="00C846B7">
              <w:rPr>
                <w:sz w:val="18"/>
                <w:szCs w:val="22"/>
              </w:rPr>
              <w:t xml:space="preserve">No environmental concerns raised. </w:t>
            </w:r>
          </w:p>
          <w:p w14:paraId="3DE4F4EB" w14:textId="40300B6A" w:rsidR="00D82F9C" w:rsidRPr="00C846B7" w:rsidRDefault="00D82F9C" w:rsidP="00F10DEE">
            <w:pPr>
              <w:spacing w:before="60" w:after="60"/>
              <w:jc w:val="left"/>
              <w:rPr>
                <w:sz w:val="18"/>
                <w:szCs w:val="22"/>
              </w:rPr>
            </w:pPr>
            <w:r w:rsidRPr="00C846B7">
              <w:rPr>
                <w:sz w:val="18"/>
                <w:szCs w:val="22"/>
              </w:rPr>
              <w:t>Request for more deliberate inclusion of youth in project activities</w:t>
            </w:r>
          </w:p>
        </w:tc>
        <w:tc>
          <w:tcPr>
            <w:tcW w:w="1701" w:type="dxa"/>
          </w:tcPr>
          <w:p w14:paraId="13949D89" w14:textId="660C5036" w:rsidR="00245E42" w:rsidRPr="00C846B7" w:rsidRDefault="00D82F9C" w:rsidP="00F10DEE">
            <w:pPr>
              <w:spacing w:before="60" w:after="60"/>
              <w:jc w:val="left"/>
              <w:rPr>
                <w:sz w:val="18"/>
                <w:szCs w:val="22"/>
              </w:rPr>
            </w:pPr>
            <w:r w:rsidRPr="00C846B7">
              <w:rPr>
                <w:sz w:val="18"/>
                <w:szCs w:val="22"/>
              </w:rPr>
              <w:t xml:space="preserve">Project Document amended to reflect this priority. </w:t>
            </w:r>
          </w:p>
        </w:tc>
        <w:tc>
          <w:tcPr>
            <w:tcW w:w="1559" w:type="dxa"/>
          </w:tcPr>
          <w:p w14:paraId="476C5328" w14:textId="3B9BB6C4" w:rsidR="00245E42" w:rsidRPr="00C846B7" w:rsidRDefault="00163E97" w:rsidP="00F10DEE">
            <w:pPr>
              <w:spacing w:before="60" w:after="60"/>
              <w:jc w:val="left"/>
              <w:rPr>
                <w:sz w:val="18"/>
                <w:szCs w:val="22"/>
              </w:rPr>
            </w:pPr>
            <w:r w:rsidRPr="00C846B7">
              <w:rPr>
                <w:sz w:val="18"/>
                <w:szCs w:val="22"/>
              </w:rPr>
              <w:t>Validation report with response matrix and amended Project Document</w:t>
            </w:r>
          </w:p>
        </w:tc>
      </w:tr>
    </w:tbl>
    <w:p w14:paraId="5A7D69E8" w14:textId="6064FE42" w:rsidR="006628D0" w:rsidRPr="00C846B7" w:rsidRDefault="006628D0"/>
    <w:p w14:paraId="5D05D94D" w14:textId="6D70DD10" w:rsidR="006628D0" w:rsidRPr="00C846B7" w:rsidRDefault="006628D0" w:rsidP="00A05492">
      <w:pPr>
        <w:pStyle w:val="Caption"/>
        <w:rPr>
          <w:iCs/>
          <w:szCs w:val="20"/>
        </w:rPr>
      </w:pPr>
      <w:bookmarkStart w:id="222" w:name="_Toc83884916"/>
      <w:r w:rsidRPr="00C846B7">
        <w:t xml:space="preserve">Table </w:t>
      </w:r>
      <w:r w:rsidRPr="00C846B7">
        <w:fldChar w:fldCharType="begin"/>
      </w:r>
      <w:r w:rsidRPr="00C846B7">
        <w:instrText>SEQ Table \* ARABIC</w:instrText>
      </w:r>
      <w:r w:rsidRPr="00C846B7">
        <w:fldChar w:fldCharType="separate"/>
      </w:r>
      <w:r w:rsidR="00F26E0B" w:rsidRPr="00C846B7">
        <w:rPr>
          <w:noProof/>
        </w:rPr>
        <w:t>13</w:t>
      </w:r>
      <w:r w:rsidRPr="00C846B7">
        <w:fldChar w:fldCharType="end"/>
      </w:r>
      <w:r w:rsidRPr="00C846B7">
        <w:t>: Stakeholder engagement at the</w:t>
      </w:r>
      <w:r w:rsidR="003E4966">
        <w:t xml:space="preserve"> </w:t>
      </w:r>
      <w:proofErr w:type="spellStart"/>
      <w:r w:rsidR="003E4966">
        <w:t>Mvundla</w:t>
      </w:r>
      <w:proofErr w:type="spellEnd"/>
      <w:r w:rsidR="003E4966">
        <w:t xml:space="preserve"> near</w:t>
      </w:r>
      <w:r w:rsidRPr="00C846B7">
        <w:t xml:space="preserve"> </w:t>
      </w:r>
      <w:proofErr w:type="spellStart"/>
      <w:r w:rsidRPr="00C846B7">
        <w:t>Sigcineni</w:t>
      </w:r>
      <w:proofErr w:type="spellEnd"/>
      <w:r w:rsidRPr="00C846B7">
        <w:t xml:space="preserve"> pilot project, preceding and parallel to </w:t>
      </w:r>
      <w:r w:rsidR="00B634E6" w:rsidRPr="00C846B7">
        <w:t>project</w:t>
      </w:r>
      <w:r w:rsidRPr="00C846B7">
        <w:t xml:space="preserve"> development</w:t>
      </w:r>
      <w:bookmarkEnd w:id="222"/>
      <w:r w:rsidRPr="00C846B7">
        <w:t xml:space="preserve"> </w:t>
      </w:r>
    </w:p>
    <w:tbl>
      <w:tblPr>
        <w:tblStyle w:val="TableGrid"/>
        <w:tblW w:w="13036" w:type="dxa"/>
        <w:tblLook w:val="04A0" w:firstRow="1" w:lastRow="0" w:firstColumn="1" w:lastColumn="0" w:noHBand="0" w:noVBand="1"/>
      </w:tblPr>
      <w:tblGrid>
        <w:gridCol w:w="1838"/>
        <w:gridCol w:w="1843"/>
        <w:gridCol w:w="1701"/>
        <w:gridCol w:w="2410"/>
        <w:gridCol w:w="2126"/>
        <w:gridCol w:w="1559"/>
        <w:gridCol w:w="1559"/>
      </w:tblGrid>
      <w:tr w:rsidR="006628D0" w:rsidRPr="00C846B7" w14:paraId="7A57A699" w14:textId="77777777" w:rsidTr="00694B2B">
        <w:trPr>
          <w:tblHeader/>
        </w:trPr>
        <w:tc>
          <w:tcPr>
            <w:tcW w:w="1838" w:type="dxa"/>
            <w:shd w:val="clear" w:color="auto" w:fill="D0CECE" w:themeFill="background2" w:themeFillShade="E6"/>
            <w:vAlign w:val="center"/>
          </w:tcPr>
          <w:p w14:paraId="446E46C0" w14:textId="77777777" w:rsidR="006628D0" w:rsidRPr="00C846B7" w:rsidRDefault="006628D0" w:rsidP="008314D1">
            <w:pPr>
              <w:spacing w:before="60" w:after="60"/>
              <w:jc w:val="left"/>
              <w:rPr>
                <w:b/>
                <w:bCs/>
                <w:sz w:val="18"/>
                <w:szCs w:val="22"/>
              </w:rPr>
            </w:pPr>
            <w:r w:rsidRPr="00C846B7">
              <w:rPr>
                <w:b/>
                <w:bCs/>
                <w:sz w:val="18"/>
                <w:szCs w:val="22"/>
              </w:rPr>
              <w:t>Interaction type</w:t>
            </w:r>
          </w:p>
        </w:tc>
        <w:tc>
          <w:tcPr>
            <w:tcW w:w="1843" w:type="dxa"/>
            <w:shd w:val="clear" w:color="auto" w:fill="D0CECE" w:themeFill="background2" w:themeFillShade="E6"/>
            <w:vAlign w:val="center"/>
          </w:tcPr>
          <w:p w14:paraId="559CFD2E" w14:textId="77777777" w:rsidR="006628D0" w:rsidRPr="00C846B7" w:rsidRDefault="006628D0" w:rsidP="008314D1">
            <w:pPr>
              <w:spacing w:before="60" w:after="60"/>
              <w:jc w:val="left"/>
              <w:rPr>
                <w:b/>
                <w:bCs/>
                <w:sz w:val="18"/>
                <w:szCs w:val="22"/>
              </w:rPr>
            </w:pPr>
            <w:r w:rsidRPr="00C846B7">
              <w:rPr>
                <w:b/>
                <w:bCs/>
                <w:sz w:val="18"/>
                <w:szCs w:val="22"/>
              </w:rPr>
              <w:t>Type of information disclosed</w:t>
            </w:r>
          </w:p>
        </w:tc>
        <w:tc>
          <w:tcPr>
            <w:tcW w:w="1701" w:type="dxa"/>
            <w:shd w:val="clear" w:color="auto" w:fill="D0CECE" w:themeFill="background2" w:themeFillShade="E6"/>
            <w:vAlign w:val="center"/>
          </w:tcPr>
          <w:p w14:paraId="02A9A7DB" w14:textId="77777777" w:rsidR="006628D0" w:rsidRPr="00C846B7" w:rsidRDefault="006628D0" w:rsidP="008314D1">
            <w:pPr>
              <w:spacing w:before="60" w:after="60"/>
              <w:jc w:val="left"/>
              <w:rPr>
                <w:b/>
                <w:bCs/>
                <w:sz w:val="18"/>
                <w:szCs w:val="22"/>
              </w:rPr>
            </w:pPr>
            <w:r w:rsidRPr="00C846B7">
              <w:rPr>
                <w:b/>
                <w:bCs/>
                <w:sz w:val="18"/>
                <w:szCs w:val="22"/>
              </w:rPr>
              <w:t>Location and dates</w:t>
            </w:r>
          </w:p>
        </w:tc>
        <w:tc>
          <w:tcPr>
            <w:tcW w:w="2410" w:type="dxa"/>
            <w:shd w:val="clear" w:color="auto" w:fill="D0CECE" w:themeFill="background2" w:themeFillShade="E6"/>
            <w:vAlign w:val="center"/>
          </w:tcPr>
          <w:p w14:paraId="41991D61" w14:textId="77777777" w:rsidR="006628D0" w:rsidRPr="00C846B7" w:rsidRDefault="006628D0" w:rsidP="008314D1">
            <w:pPr>
              <w:spacing w:before="60" w:after="60"/>
              <w:jc w:val="left"/>
              <w:rPr>
                <w:b/>
                <w:bCs/>
                <w:sz w:val="18"/>
                <w:szCs w:val="22"/>
              </w:rPr>
            </w:pPr>
            <w:r w:rsidRPr="00C846B7">
              <w:rPr>
                <w:b/>
                <w:bCs/>
                <w:sz w:val="18"/>
                <w:szCs w:val="22"/>
              </w:rPr>
              <w:t xml:space="preserve">Individuals, groups and/or </w:t>
            </w:r>
            <w:proofErr w:type="spellStart"/>
            <w:r w:rsidRPr="00C846B7">
              <w:rPr>
                <w:b/>
                <w:bCs/>
                <w:sz w:val="18"/>
                <w:szCs w:val="22"/>
              </w:rPr>
              <w:t>organisations</w:t>
            </w:r>
            <w:proofErr w:type="spellEnd"/>
            <w:r w:rsidRPr="00C846B7">
              <w:rPr>
                <w:b/>
                <w:bCs/>
                <w:sz w:val="18"/>
                <w:szCs w:val="22"/>
              </w:rPr>
              <w:t xml:space="preserve"> consulted</w:t>
            </w:r>
          </w:p>
        </w:tc>
        <w:tc>
          <w:tcPr>
            <w:tcW w:w="2126" w:type="dxa"/>
            <w:shd w:val="clear" w:color="auto" w:fill="D0CECE" w:themeFill="background2" w:themeFillShade="E6"/>
            <w:vAlign w:val="center"/>
          </w:tcPr>
          <w:p w14:paraId="2A08DB26" w14:textId="77777777" w:rsidR="006628D0" w:rsidRPr="00C846B7" w:rsidRDefault="006628D0" w:rsidP="008314D1">
            <w:pPr>
              <w:spacing w:before="60" w:after="60"/>
              <w:jc w:val="left"/>
              <w:rPr>
                <w:b/>
                <w:bCs/>
                <w:sz w:val="18"/>
                <w:szCs w:val="22"/>
              </w:rPr>
            </w:pPr>
            <w:r w:rsidRPr="00C846B7">
              <w:rPr>
                <w:b/>
                <w:bCs/>
                <w:sz w:val="18"/>
                <w:szCs w:val="22"/>
              </w:rPr>
              <w:t>Key issues discussed and concerns raised</w:t>
            </w:r>
          </w:p>
        </w:tc>
        <w:tc>
          <w:tcPr>
            <w:tcW w:w="1559" w:type="dxa"/>
            <w:shd w:val="clear" w:color="auto" w:fill="D0CECE" w:themeFill="background2" w:themeFillShade="E6"/>
            <w:vAlign w:val="center"/>
          </w:tcPr>
          <w:p w14:paraId="30CC012B" w14:textId="77777777" w:rsidR="006628D0" w:rsidRPr="00C846B7" w:rsidRDefault="006628D0" w:rsidP="008314D1">
            <w:pPr>
              <w:spacing w:before="60" w:after="60"/>
              <w:jc w:val="left"/>
              <w:rPr>
                <w:b/>
                <w:bCs/>
                <w:sz w:val="18"/>
                <w:szCs w:val="22"/>
              </w:rPr>
            </w:pPr>
            <w:r w:rsidRPr="00C846B7">
              <w:rPr>
                <w:b/>
                <w:bCs/>
                <w:sz w:val="18"/>
                <w:szCs w:val="22"/>
              </w:rPr>
              <w:t>Responses to issues raised</w:t>
            </w:r>
          </w:p>
        </w:tc>
        <w:tc>
          <w:tcPr>
            <w:tcW w:w="1559" w:type="dxa"/>
            <w:shd w:val="clear" w:color="auto" w:fill="D0CECE" w:themeFill="background2" w:themeFillShade="E6"/>
            <w:vAlign w:val="center"/>
          </w:tcPr>
          <w:p w14:paraId="1D55A996" w14:textId="77777777" w:rsidR="006628D0" w:rsidRPr="00C846B7" w:rsidRDefault="006628D0" w:rsidP="008314D1">
            <w:pPr>
              <w:spacing w:before="60" w:after="60"/>
              <w:jc w:val="left"/>
              <w:rPr>
                <w:b/>
                <w:bCs/>
                <w:sz w:val="18"/>
                <w:szCs w:val="22"/>
              </w:rPr>
            </w:pPr>
            <w:r w:rsidRPr="00C846B7">
              <w:rPr>
                <w:b/>
                <w:bCs/>
                <w:sz w:val="18"/>
                <w:szCs w:val="22"/>
              </w:rPr>
              <w:t>Process to provide feedback to stakeholders</w:t>
            </w:r>
          </w:p>
        </w:tc>
      </w:tr>
      <w:tr w:rsidR="009A3A88" w:rsidRPr="00C846B7" w14:paraId="5B54E1EA" w14:textId="77777777" w:rsidTr="00694B2B">
        <w:tc>
          <w:tcPr>
            <w:tcW w:w="1838" w:type="dxa"/>
          </w:tcPr>
          <w:p w14:paraId="36F5F595" w14:textId="7628AFDC" w:rsidR="009A3A88" w:rsidRPr="00C846B7" w:rsidRDefault="009A3A88" w:rsidP="009A3A88">
            <w:pPr>
              <w:spacing w:before="60" w:after="60"/>
              <w:jc w:val="left"/>
              <w:rPr>
                <w:sz w:val="18"/>
                <w:szCs w:val="22"/>
              </w:rPr>
            </w:pPr>
            <w:r w:rsidRPr="00C846B7">
              <w:rPr>
                <w:sz w:val="18"/>
                <w:szCs w:val="22"/>
              </w:rPr>
              <w:t>Stakeholder consultation at the first pilot site (</w:t>
            </w:r>
            <w:proofErr w:type="spellStart"/>
            <w:r w:rsidR="00DC4DBF">
              <w:rPr>
                <w:sz w:val="18"/>
                <w:szCs w:val="22"/>
              </w:rPr>
              <w:t>Mvundla</w:t>
            </w:r>
            <w:proofErr w:type="spellEnd"/>
            <w:r w:rsidRPr="00C846B7">
              <w:rPr>
                <w:sz w:val="18"/>
                <w:szCs w:val="22"/>
              </w:rPr>
              <w:t>, Manzini)</w:t>
            </w:r>
          </w:p>
        </w:tc>
        <w:tc>
          <w:tcPr>
            <w:tcW w:w="1843" w:type="dxa"/>
          </w:tcPr>
          <w:p w14:paraId="14DB212F" w14:textId="39455E8D" w:rsidR="009A3A88" w:rsidRPr="00C846B7" w:rsidRDefault="009A3A88" w:rsidP="009A3A88">
            <w:pPr>
              <w:spacing w:before="60" w:after="60"/>
              <w:jc w:val="left"/>
              <w:rPr>
                <w:sz w:val="18"/>
                <w:szCs w:val="22"/>
              </w:rPr>
            </w:pPr>
            <w:r w:rsidRPr="00C846B7">
              <w:rPr>
                <w:sz w:val="18"/>
                <w:szCs w:val="22"/>
              </w:rPr>
              <w:t xml:space="preserve">Consultation and engagement by the developer including preliminary, informal enquiry regarding productive uses, ongoing consultation. </w:t>
            </w:r>
          </w:p>
        </w:tc>
        <w:tc>
          <w:tcPr>
            <w:tcW w:w="1701" w:type="dxa"/>
          </w:tcPr>
          <w:p w14:paraId="3594C990" w14:textId="7AC76626" w:rsidR="009A3A88" w:rsidRPr="00C846B7" w:rsidRDefault="009A3A88" w:rsidP="009A3A88">
            <w:pPr>
              <w:spacing w:before="60" w:after="60"/>
              <w:jc w:val="left"/>
              <w:rPr>
                <w:sz w:val="18"/>
                <w:szCs w:val="22"/>
              </w:rPr>
            </w:pPr>
            <w:r w:rsidRPr="00C846B7">
              <w:rPr>
                <w:sz w:val="18"/>
                <w:szCs w:val="22"/>
              </w:rPr>
              <w:t xml:space="preserve">A comprehensive list of engagement events </w:t>
            </w:r>
            <w:r w:rsidR="006628D0" w:rsidRPr="00C846B7">
              <w:rPr>
                <w:sz w:val="18"/>
                <w:szCs w:val="22"/>
              </w:rPr>
              <w:t>is</w:t>
            </w:r>
            <w:r w:rsidRPr="00C846B7">
              <w:rPr>
                <w:sz w:val="18"/>
                <w:szCs w:val="22"/>
              </w:rPr>
              <w:t xml:space="preserve"> available dating from 16 January 2019 to February 2021</w:t>
            </w:r>
          </w:p>
        </w:tc>
        <w:tc>
          <w:tcPr>
            <w:tcW w:w="2410" w:type="dxa"/>
          </w:tcPr>
          <w:p w14:paraId="05DD72CA" w14:textId="11EF8A75" w:rsidR="009A3A88" w:rsidRPr="00C846B7" w:rsidRDefault="009A3A88" w:rsidP="009A3A88">
            <w:pPr>
              <w:spacing w:before="60" w:after="60"/>
              <w:jc w:val="left"/>
              <w:rPr>
                <w:sz w:val="18"/>
                <w:szCs w:val="22"/>
              </w:rPr>
            </w:pPr>
            <w:r w:rsidRPr="00C846B7">
              <w:rPr>
                <w:sz w:val="18"/>
                <w:szCs w:val="22"/>
              </w:rPr>
              <w:t xml:space="preserve">The </w:t>
            </w:r>
            <w:proofErr w:type="spellStart"/>
            <w:r w:rsidRPr="00C846B7">
              <w:rPr>
                <w:sz w:val="18"/>
                <w:szCs w:val="22"/>
              </w:rPr>
              <w:t>Mvundla</w:t>
            </w:r>
            <w:proofErr w:type="spellEnd"/>
            <w:r w:rsidRPr="00C846B7">
              <w:rPr>
                <w:sz w:val="18"/>
                <w:szCs w:val="22"/>
              </w:rPr>
              <w:t xml:space="preserve"> community </w:t>
            </w:r>
            <w:r w:rsidR="007F457A">
              <w:rPr>
                <w:sz w:val="18"/>
                <w:szCs w:val="22"/>
              </w:rPr>
              <w:t>near</w:t>
            </w:r>
            <w:r w:rsidRPr="00C846B7">
              <w:rPr>
                <w:sz w:val="18"/>
                <w:szCs w:val="22"/>
              </w:rPr>
              <w:t xml:space="preserve"> </w:t>
            </w:r>
            <w:proofErr w:type="spellStart"/>
            <w:r w:rsidRPr="00C846B7">
              <w:rPr>
                <w:sz w:val="18"/>
                <w:szCs w:val="22"/>
              </w:rPr>
              <w:t>Sigcineni</w:t>
            </w:r>
            <w:proofErr w:type="spellEnd"/>
            <w:r w:rsidRPr="00C846B7">
              <w:rPr>
                <w:sz w:val="18"/>
                <w:szCs w:val="22"/>
              </w:rPr>
              <w:t>, as a collective and each individual household</w:t>
            </w:r>
            <w:r w:rsidR="006628D0" w:rsidRPr="00C846B7">
              <w:rPr>
                <w:sz w:val="18"/>
                <w:szCs w:val="22"/>
              </w:rPr>
              <w:t>,</w:t>
            </w:r>
          </w:p>
          <w:p w14:paraId="280569B6" w14:textId="5072EBF9" w:rsidR="006628D0" w:rsidRPr="00C846B7" w:rsidRDefault="006628D0" w:rsidP="009A3A88">
            <w:pPr>
              <w:spacing w:before="60" w:after="60"/>
              <w:jc w:val="left"/>
              <w:rPr>
                <w:sz w:val="18"/>
                <w:szCs w:val="22"/>
              </w:rPr>
            </w:pPr>
            <w:r w:rsidRPr="00C846B7">
              <w:rPr>
                <w:sz w:val="18"/>
                <w:szCs w:val="22"/>
              </w:rPr>
              <w:t>Additional consultations with the MNRE, EEC and Eswatini Environment Authority (EEA)</w:t>
            </w:r>
          </w:p>
        </w:tc>
        <w:tc>
          <w:tcPr>
            <w:tcW w:w="2126" w:type="dxa"/>
          </w:tcPr>
          <w:p w14:paraId="12487EB5" w14:textId="1E55F4F8" w:rsidR="006628D0" w:rsidRPr="00C846B7" w:rsidRDefault="006628D0" w:rsidP="009A3A88">
            <w:pPr>
              <w:spacing w:before="60" w:after="60"/>
              <w:rPr>
                <w:sz w:val="18"/>
                <w:szCs w:val="22"/>
              </w:rPr>
            </w:pPr>
            <w:r w:rsidRPr="00C846B7">
              <w:rPr>
                <w:sz w:val="18"/>
                <w:szCs w:val="22"/>
              </w:rPr>
              <w:t xml:space="preserve">In addition to general project information and consultation, community engagement highlighted the need and opportunity for the </w:t>
            </w:r>
            <w:r w:rsidR="00A23E7E" w:rsidRPr="00C846B7">
              <w:rPr>
                <w:sz w:val="18"/>
                <w:szCs w:val="22"/>
              </w:rPr>
              <w:t>minigrid</w:t>
            </w:r>
            <w:r w:rsidRPr="00C846B7">
              <w:rPr>
                <w:sz w:val="18"/>
                <w:szCs w:val="22"/>
              </w:rPr>
              <w:t xml:space="preserve"> system to support PUEs in the community. </w:t>
            </w:r>
          </w:p>
          <w:p w14:paraId="33BADD5F" w14:textId="0605E05B" w:rsidR="009A3A88" w:rsidRPr="00C846B7" w:rsidRDefault="009A3A88" w:rsidP="009A3A88">
            <w:pPr>
              <w:spacing w:before="60" w:after="60"/>
              <w:rPr>
                <w:sz w:val="18"/>
                <w:szCs w:val="22"/>
              </w:rPr>
            </w:pPr>
            <w:r w:rsidRPr="00C846B7">
              <w:rPr>
                <w:sz w:val="18"/>
                <w:szCs w:val="22"/>
              </w:rPr>
              <w:t>Ideas from the community regarding productive were:</w:t>
            </w:r>
          </w:p>
          <w:p w14:paraId="22CB4F9E" w14:textId="77777777" w:rsidR="009A3A88" w:rsidRPr="00C846B7" w:rsidRDefault="009A3A88" w:rsidP="003C2724">
            <w:pPr>
              <w:pStyle w:val="ListParagraph"/>
              <w:numPr>
                <w:ilvl w:val="0"/>
                <w:numId w:val="46"/>
              </w:numPr>
              <w:spacing w:before="60" w:after="60"/>
              <w:rPr>
                <w:sz w:val="18"/>
                <w:szCs w:val="22"/>
              </w:rPr>
            </w:pPr>
            <w:r w:rsidRPr="00C846B7">
              <w:rPr>
                <w:sz w:val="18"/>
                <w:szCs w:val="22"/>
              </w:rPr>
              <w:t>Welding workshop</w:t>
            </w:r>
          </w:p>
          <w:p w14:paraId="3DE92C94" w14:textId="77777777" w:rsidR="006628D0" w:rsidRPr="00C846B7" w:rsidRDefault="009A3A88" w:rsidP="003C2724">
            <w:pPr>
              <w:pStyle w:val="ListParagraph"/>
              <w:numPr>
                <w:ilvl w:val="0"/>
                <w:numId w:val="46"/>
              </w:numPr>
              <w:spacing w:before="60" w:after="60"/>
              <w:rPr>
                <w:sz w:val="18"/>
                <w:szCs w:val="22"/>
              </w:rPr>
            </w:pPr>
            <w:r w:rsidRPr="00C846B7">
              <w:rPr>
                <w:sz w:val="18"/>
                <w:szCs w:val="22"/>
              </w:rPr>
              <w:t>Hammer mill</w:t>
            </w:r>
          </w:p>
          <w:p w14:paraId="72B54122" w14:textId="59F8EEAC" w:rsidR="009A3A88" w:rsidRPr="00C846B7" w:rsidRDefault="009A3A88" w:rsidP="003C2724">
            <w:pPr>
              <w:pStyle w:val="ListParagraph"/>
              <w:numPr>
                <w:ilvl w:val="0"/>
                <w:numId w:val="46"/>
              </w:numPr>
              <w:spacing w:before="60" w:after="60"/>
              <w:rPr>
                <w:sz w:val="18"/>
                <w:szCs w:val="22"/>
              </w:rPr>
            </w:pPr>
            <w:r w:rsidRPr="00C846B7">
              <w:rPr>
                <w:sz w:val="18"/>
                <w:szCs w:val="22"/>
              </w:rPr>
              <w:t>Internet Café and Secretarial Services Centre</w:t>
            </w:r>
          </w:p>
        </w:tc>
        <w:tc>
          <w:tcPr>
            <w:tcW w:w="1559" w:type="dxa"/>
          </w:tcPr>
          <w:p w14:paraId="01389DDB" w14:textId="77777777" w:rsidR="009A3A88" w:rsidRPr="00C846B7" w:rsidRDefault="009A3A88" w:rsidP="006628D0">
            <w:pPr>
              <w:spacing w:before="60" w:after="60"/>
              <w:rPr>
                <w:sz w:val="18"/>
                <w:szCs w:val="22"/>
              </w:rPr>
            </w:pPr>
            <w:r w:rsidRPr="00C846B7">
              <w:rPr>
                <w:sz w:val="18"/>
                <w:szCs w:val="22"/>
              </w:rPr>
              <w:t>Funding is being sought.</w:t>
            </w:r>
          </w:p>
          <w:p w14:paraId="2E90A346" w14:textId="740C918E" w:rsidR="009A3A88" w:rsidRPr="00C846B7" w:rsidRDefault="009A3A88" w:rsidP="009A3A88">
            <w:pPr>
              <w:spacing w:before="60" w:after="60"/>
              <w:jc w:val="left"/>
              <w:rPr>
                <w:sz w:val="18"/>
                <w:szCs w:val="22"/>
              </w:rPr>
            </w:pPr>
            <w:r w:rsidRPr="00C846B7">
              <w:rPr>
                <w:sz w:val="18"/>
                <w:szCs w:val="22"/>
              </w:rPr>
              <w:t>In numerous engagements with the community, the hammer mill is deemed most pressing.</w:t>
            </w:r>
          </w:p>
        </w:tc>
        <w:tc>
          <w:tcPr>
            <w:tcW w:w="1559" w:type="dxa"/>
          </w:tcPr>
          <w:p w14:paraId="2138DADE" w14:textId="77777777" w:rsidR="009A3A88" w:rsidRPr="00C846B7" w:rsidRDefault="009A3A88" w:rsidP="009A3A88">
            <w:pPr>
              <w:spacing w:before="60" w:after="60"/>
              <w:jc w:val="left"/>
              <w:rPr>
                <w:sz w:val="18"/>
                <w:szCs w:val="22"/>
              </w:rPr>
            </w:pPr>
            <w:r w:rsidRPr="00C846B7">
              <w:rPr>
                <w:sz w:val="18"/>
                <w:szCs w:val="22"/>
              </w:rPr>
              <w:t>Onsite Q&amp;A,</w:t>
            </w:r>
          </w:p>
          <w:p w14:paraId="7DD479E3" w14:textId="1C197095" w:rsidR="009A3A88" w:rsidRPr="00C846B7" w:rsidRDefault="009A3A88" w:rsidP="009A3A88">
            <w:pPr>
              <w:spacing w:before="60" w:after="60"/>
              <w:jc w:val="left"/>
              <w:rPr>
                <w:sz w:val="18"/>
                <w:szCs w:val="22"/>
              </w:rPr>
            </w:pPr>
            <w:r w:rsidRPr="00C846B7">
              <w:rPr>
                <w:sz w:val="18"/>
                <w:szCs w:val="22"/>
              </w:rPr>
              <w:t>The engagement is ongoing</w:t>
            </w:r>
            <w:r w:rsidR="006628D0" w:rsidRPr="00C846B7">
              <w:rPr>
                <w:sz w:val="18"/>
                <w:szCs w:val="22"/>
              </w:rPr>
              <w:t>.</w:t>
            </w:r>
          </w:p>
        </w:tc>
      </w:tr>
      <w:tr w:rsidR="009A3A88" w:rsidRPr="00C846B7" w14:paraId="6C81E008" w14:textId="77777777" w:rsidTr="00694B2B">
        <w:tc>
          <w:tcPr>
            <w:tcW w:w="1838" w:type="dxa"/>
          </w:tcPr>
          <w:p w14:paraId="622F8B5A" w14:textId="0B23DA92" w:rsidR="009A3A88" w:rsidRPr="00C846B7" w:rsidRDefault="009A3A88" w:rsidP="009A3A88">
            <w:pPr>
              <w:spacing w:before="60" w:after="60"/>
              <w:jc w:val="left"/>
              <w:rPr>
                <w:sz w:val="18"/>
                <w:szCs w:val="22"/>
              </w:rPr>
            </w:pPr>
            <w:proofErr w:type="spellStart"/>
            <w:r w:rsidRPr="00C846B7">
              <w:rPr>
                <w:sz w:val="18"/>
                <w:szCs w:val="22"/>
              </w:rPr>
              <w:t>KaNdinda</w:t>
            </w:r>
            <w:proofErr w:type="spellEnd"/>
            <w:r w:rsidRPr="00C846B7">
              <w:rPr>
                <w:sz w:val="18"/>
                <w:szCs w:val="22"/>
              </w:rPr>
              <w:t xml:space="preserve"> Royal Kraal Meeting</w:t>
            </w:r>
          </w:p>
        </w:tc>
        <w:tc>
          <w:tcPr>
            <w:tcW w:w="1843" w:type="dxa"/>
          </w:tcPr>
          <w:p w14:paraId="5501EB90" w14:textId="7984D439" w:rsidR="009A3A88" w:rsidRPr="00C846B7" w:rsidRDefault="009A3A88" w:rsidP="009A3A88">
            <w:pPr>
              <w:spacing w:before="60" w:after="60"/>
              <w:jc w:val="left"/>
              <w:rPr>
                <w:sz w:val="18"/>
                <w:szCs w:val="22"/>
              </w:rPr>
            </w:pPr>
            <w:r w:rsidRPr="00C846B7">
              <w:rPr>
                <w:sz w:val="18"/>
                <w:szCs w:val="22"/>
              </w:rPr>
              <w:t>Project details</w:t>
            </w:r>
          </w:p>
        </w:tc>
        <w:tc>
          <w:tcPr>
            <w:tcW w:w="1701" w:type="dxa"/>
          </w:tcPr>
          <w:p w14:paraId="77CE8FF5" w14:textId="77777777" w:rsidR="009A3A88" w:rsidRPr="00C846B7" w:rsidRDefault="009A3A88" w:rsidP="009A3A88">
            <w:pPr>
              <w:spacing w:before="60" w:after="60"/>
              <w:jc w:val="left"/>
              <w:rPr>
                <w:sz w:val="18"/>
                <w:szCs w:val="22"/>
              </w:rPr>
            </w:pPr>
            <w:proofErr w:type="spellStart"/>
            <w:r w:rsidRPr="00C846B7">
              <w:rPr>
                <w:sz w:val="18"/>
                <w:szCs w:val="22"/>
              </w:rPr>
              <w:t>KaNdinda</w:t>
            </w:r>
            <w:proofErr w:type="spellEnd"/>
            <w:r w:rsidRPr="00C846B7">
              <w:rPr>
                <w:sz w:val="18"/>
                <w:szCs w:val="22"/>
              </w:rPr>
              <w:t xml:space="preserve"> Royal Kraal</w:t>
            </w:r>
          </w:p>
          <w:p w14:paraId="45B6D46B" w14:textId="4A759095" w:rsidR="009A3A88" w:rsidRPr="00C846B7" w:rsidRDefault="009A3A88" w:rsidP="009A3A88">
            <w:pPr>
              <w:spacing w:before="60" w:after="60"/>
              <w:jc w:val="left"/>
              <w:rPr>
                <w:sz w:val="18"/>
                <w:szCs w:val="22"/>
              </w:rPr>
            </w:pPr>
            <w:r w:rsidRPr="00C846B7">
              <w:rPr>
                <w:sz w:val="18"/>
                <w:szCs w:val="22"/>
              </w:rPr>
              <w:t>29/05/2020</w:t>
            </w:r>
          </w:p>
        </w:tc>
        <w:tc>
          <w:tcPr>
            <w:tcW w:w="2410" w:type="dxa"/>
          </w:tcPr>
          <w:p w14:paraId="11FFF64C" w14:textId="5F5CBAC0" w:rsidR="009A3A88" w:rsidRPr="00C846B7" w:rsidRDefault="009A3A88" w:rsidP="009A3A88">
            <w:pPr>
              <w:spacing w:before="60" w:after="60"/>
              <w:jc w:val="left"/>
              <w:rPr>
                <w:sz w:val="18"/>
                <w:szCs w:val="22"/>
              </w:rPr>
            </w:pPr>
            <w:r w:rsidRPr="00C846B7">
              <w:rPr>
                <w:sz w:val="18"/>
                <w:szCs w:val="22"/>
              </w:rPr>
              <w:t xml:space="preserve">EEC, Royal Kraal Inner Council, </w:t>
            </w:r>
            <w:proofErr w:type="spellStart"/>
            <w:r w:rsidRPr="00C846B7">
              <w:rPr>
                <w:sz w:val="18"/>
                <w:szCs w:val="22"/>
              </w:rPr>
              <w:t>Mvundla</w:t>
            </w:r>
            <w:proofErr w:type="spellEnd"/>
            <w:r w:rsidRPr="00C846B7">
              <w:rPr>
                <w:sz w:val="18"/>
                <w:szCs w:val="22"/>
              </w:rPr>
              <w:t xml:space="preserve"> Community</w:t>
            </w:r>
          </w:p>
        </w:tc>
        <w:tc>
          <w:tcPr>
            <w:tcW w:w="2126" w:type="dxa"/>
          </w:tcPr>
          <w:p w14:paraId="03753B2F" w14:textId="77777777" w:rsidR="009A3A88" w:rsidRPr="00C846B7" w:rsidRDefault="009A3A88" w:rsidP="009A3A88">
            <w:pPr>
              <w:jc w:val="left"/>
              <w:rPr>
                <w:rFonts w:cstheme="minorHAnsi"/>
                <w:sz w:val="18"/>
                <w:szCs w:val="18"/>
              </w:rPr>
            </w:pPr>
            <w:r w:rsidRPr="00C846B7">
              <w:rPr>
                <w:rFonts w:cstheme="minorHAnsi"/>
                <w:sz w:val="18"/>
                <w:szCs w:val="18"/>
              </w:rPr>
              <w:t xml:space="preserve">Project details were discussed, and blessings sought from the </w:t>
            </w:r>
            <w:proofErr w:type="spellStart"/>
            <w:r w:rsidRPr="00C846B7">
              <w:rPr>
                <w:rFonts w:cstheme="minorHAnsi"/>
                <w:sz w:val="18"/>
                <w:szCs w:val="18"/>
              </w:rPr>
              <w:t>KaNdinda</w:t>
            </w:r>
            <w:proofErr w:type="spellEnd"/>
            <w:r w:rsidRPr="00C846B7">
              <w:rPr>
                <w:rFonts w:cstheme="minorHAnsi"/>
                <w:sz w:val="18"/>
                <w:szCs w:val="18"/>
              </w:rPr>
              <w:t xml:space="preserve"> Royal Kraal, the </w:t>
            </w:r>
            <w:proofErr w:type="spellStart"/>
            <w:r w:rsidRPr="00C846B7">
              <w:rPr>
                <w:rFonts w:cstheme="minorHAnsi"/>
                <w:sz w:val="18"/>
                <w:szCs w:val="18"/>
              </w:rPr>
              <w:t>KaNdinda</w:t>
            </w:r>
            <w:proofErr w:type="spellEnd"/>
            <w:r w:rsidRPr="00C846B7">
              <w:rPr>
                <w:rFonts w:cstheme="minorHAnsi"/>
                <w:sz w:val="18"/>
                <w:szCs w:val="18"/>
              </w:rPr>
              <w:t xml:space="preserve"> chiefdom traditionally governs the </w:t>
            </w:r>
            <w:proofErr w:type="spellStart"/>
            <w:r w:rsidRPr="00C846B7">
              <w:rPr>
                <w:rFonts w:cstheme="minorHAnsi"/>
                <w:sz w:val="18"/>
                <w:szCs w:val="18"/>
              </w:rPr>
              <w:t>Mvundla</w:t>
            </w:r>
            <w:proofErr w:type="spellEnd"/>
            <w:r w:rsidRPr="00C846B7">
              <w:rPr>
                <w:rFonts w:cstheme="minorHAnsi"/>
                <w:sz w:val="18"/>
                <w:szCs w:val="18"/>
              </w:rPr>
              <w:t xml:space="preserve"> community.</w:t>
            </w:r>
          </w:p>
          <w:p w14:paraId="23988AE4" w14:textId="436C2EF9" w:rsidR="009A3A88" w:rsidRPr="00C846B7" w:rsidRDefault="009A3A88" w:rsidP="009A3A88">
            <w:pPr>
              <w:spacing w:before="60" w:after="60"/>
              <w:jc w:val="left"/>
              <w:rPr>
                <w:sz w:val="18"/>
                <w:szCs w:val="22"/>
              </w:rPr>
            </w:pPr>
            <w:r w:rsidRPr="00C846B7">
              <w:rPr>
                <w:rFonts w:cstheme="minorHAnsi"/>
                <w:sz w:val="18"/>
                <w:szCs w:val="18"/>
              </w:rPr>
              <w:t>Inner Council shown the project site.</w:t>
            </w:r>
          </w:p>
        </w:tc>
        <w:tc>
          <w:tcPr>
            <w:tcW w:w="1559" w:type="dxa"/>
          </w:tcPr>
          <w:p w14:paraId="2E151908" w14:textId="2852E970" w:rsidR="009A3A88" w:rsidRPr="00C846B7" w:rsidRDefault="009A3A88" w:rsidP="009A3A88">
            <w:pPr>
              <w:spacing w:before="60" w:after="60"/>
              <w:jc w:val="left"/>
              <w:rPr>
                <w:sz w:val="18"/>
                <w:szCs w:val="22"/>
              </w:rPr>
            </w:pPr>
            <w:r w:rsidRPr="00C846B7">
              <w:rPr>
                <w:sz w:val="18"/>
                <w:szCs w:val="22"/>
              </w:rPr>
              <w:t>Inner Council granted official blessings for the project</w:t>
            </w:r>
          </w:p>
        </w:tc>
        <w:tc>
          <w:tcPr>
            <w:tcW w:w="1559" w:type="dxa"/>
          </w:tcPr>
          <w:p w14:paraId="7A6E1754" w14:textId="0FD24582" w:rsidR="009A3A88" w:rsidRPr="00C846B7" w:rsidRDefault="009A3A88" w:rsidP="009A3A88">
            <w:pPr>
              <w:spacing w:before="60" w:after="60"/>
              <w:jc w:val="left"/>
              <w:rPr>
                <w:sz w:val="18"/>
                <w:szCs w:val="22"/>
              </w:rPr>
            </w:pPr>
            <w:r w:rsidRPr="00C846B7">
              <w:rPr>
                <w:sz w:val="18"/>
                <w:szCs w:val="22"/>
              </w:rPr>
              <w:t>Onsite Q&amp;A</w:t>
            </w:r>
          </w:p>
        </w:tc>
      </w:tr>
      <w:tr w:rsidR="009A3A88" w:rsidRPr="00C846B7" w14:paraId="3443C207" w14:textId="77777777" w:rsidTr="00694B2B">
        <w:tc>
          <w:tcPr>
            <w:tcW w:w="1838" w:type="dxa"/>
          </w:tcPr>
          <w:p w14:paraId="7E63B39C" w14:textId="2D9F548A" w:rsidR="009A3A88" w:rsidRPr="00C846B7" w:rsidRDefault="009A3A88" w:rsidP="009A3A88">
            <w:pPr>
              <w:spacing w:before="60" w:after="60"/>
              <w:jc w:val="left"/>
              <w:rPr>
                <w:sz w:val="18"/>
                <w:szCs w:val="22"/>
              </w:rPr>
            </w:pPr>
            <w:r w:rsidRPr="00C846B7">
              <w:rPr>
                <w:sz w:val="18"/>
                <w:szCs w:val="22"/>
              </w:rPr>
              <w:t>Community Training at the first pilot site (</w:t>
            </w:r>
            <w:proofErr w:type="spellStart"/>
            <w:r w:rsidR="00DC4DBF">
              <w:rPr>
                <w:sz w:val="18"/>
                <w:szCs w:val="22"/>
              </w:rPr>
              <w:t>Mvundla</w:t>
            </w:r>
            <w:proofErr w:type="spellEnd"/>
            <w:r w:rsidRPr="00C846B7">
              <w:rPr>
                <w:sz w:val="18"/>
                <w:szCs w:val="22"/>
              </w:rPr>
              <w:t>, Manzini)</w:t>
            </w:r>
          </w:p>
        </w:tc>
        <w:tc>
          <w:tcPr>
            <w:tcW w:w="1843" w:type="dxa"/>
          </w:tcPr>
          <w:p w14:paraId="51EE52F8" w14:textId="1848D348" w:rsidR="009A3A88" w:rsidRPr="00C846B7" w:rsidRDefault="009A3A88" w:rsidP="009A3A88">
            <w:pPr>
              <w:spacing w:before="60" w:after="60"/>
              <w:jc w:val="left"/>
              <w:rPr>
                <w:sz w:val="18"/>
                <w:szCs w:val="22"/>
              </w:rPr>
            </w:pPr>
            <w:r w:rsidRPr="00C846B7">
              <w:rPr>
                <w:sz w:val="18"/>
                <w:szCs w:val="22"/>
              </w:rPr>
              <w:t>Community training on the use of the solar PV system.</w:t>
            </w:r>
          </w:p>
        </w:tc>
        <w:tc>
          <w:tcPr>
            <w:tcW w:w="1701" w:type="dxa"/>
          </w:tcPr>
          <w:p w14:paraId="3EF1D221" w14:textId="00F978AA" w:rsidR="009A3A88" w:rsidRPr="00C846B7" w:rsidRDefault="009A3A88" w:rsidP="009A3A88">
            <w:pPr>
              <w:spacing w:before="60" w:after="60"/>
              <w:jc w:val="left"/>
              <w:rPr>
                <w:sz w:val="18"/>
                <w:szCs w:val="22"/>
              </w:rPr>
            </w:pPr>
            <w:r w:rsidRPr="00C846B7">
              <w:rPr>
                <w:sz w:val="18"/>
                <w:szCs w:val="22"/>
              </w:rPr>
              <w:t>9 October 2020</w:t>
            </w:r>
          </w:p>
        </w:tc>
        <w:tc>
          <w:tcPr>
            <w:tcW w:w="2410" w:type="dxa"/>
          </w:tcPr>
          <w:p w14:paraId="5E171441" w14:textId="345FE045" w:rsidR="009A3A88" w:rsidRPr="00C846B7" w:rsidRDefault="009A3A88" w:rsidP="009A3A88">
            <w:pPr>
              <w:spacing w:before="60" w:after="60"/>
              <w:jc w:val="left"/>
              <w:rPr>
                <w:sz w:val="18"/>
                <w:szCs w:val="22"/>
              </w:rPr>
            </w:pPr>
            <w:r w:rsidRPr="00C846B7">
              <w:rPr>
                <w:sz w:val="18"/>
                <w:szCs w:val="22"/>
              </w:rPr>
              <w:t xml:space="preserve">The </w:t>
            </w:r>
            <w:proofErr w:type="spellStart"/>
            <w:r w:rsidRPr="00C846B7">
              <w:rPr>
                <w:sz w:val="18"/>
                <w:szCs w:val="22"/>
              </w:rPr>
              <w:t>Mvundla</w:t>
            </w:r>
            <w:proofErr w:type="spellEnd"/>
            <w:r w:rsidRPr="00C846B7">
              <w:rPr>
                <w:sz w:val="18"/>
                <w:szCs w:val="22"/>
              </w:rPr>
              <w:t xml:space="preserve"> community in </w:t>
            </w:r>
            <w:proofErr w:type="spellStart"/>
            <w:r w:rsidRPr="00C846B7">
              <w:rPr>
                <w:sz w:val="18"/>
                <w:szCs w:val="22"/>
              </w:rPr>
              <w:t>Sigcineni</w:t>
            </w:r>
            <w:proofErr w:type="spellEnd"/>
            <w:r w:rsidRPr="00C846B7">
              <w:rPr>
                <w:sz w:val="18"/>
                <w:szCs w:val="22"/>
              </w:rPr>
              <w:t>,</w:t>
            </w:r>
          </w:p>
        </w:tc>
        <w:tc>
          <w:tcPr>
            <w:tcW w:w="2126" w:type="dxa"/>
          </w:tcPr>
          <w:p w14:paraId="264B0101" w14:textId="77777777" w:rsidR="009A3A88" w:rsidRPr="00C846B7" w:rsidRDefault="009A3A88" w:rsidP="009A3A88">
            <w:pPr>
              <w:spacing w:before="60" w:after="60"/>
              <w:jc w:val="left"/>
              <w:rPr>
                <w:sz w:val="18"/>
                <w:szCs w:val="22"/>
              </w:rPr>
            </w:pPr>
            <w:r w:rsidRPr="00C846B7">
              <w:rPr>
                <w:sz w:val="18"/>
                <w:szCs w:val="22"/>
              </w:rPr>
              <w:t>Introduction to Solar Power</w:t>
            </w:r>
          </w:p>
          <w:p w14:paraId="26724587" w14:textId="36104B51" w:rsidR="009A3A88" w:rsidRPr="00C846B7" w:rsidRDefault="00A23E7E" w:rsidP="009A3A88">
            <w:pPr>
              <w:spacing w:before="60" w:after="60"/>
              <w:jc w:val="left"/>
              <w:rPr>
                <w:sz w:val="18"/>
                <w:szCs w:val="22"/>
              </w:rPr>
            </w:pPr>
            <w:r w:rsidRPr="00C846B7">
              <w:rPr>
                <w:sz w:val="18"/>
                <w:szCs w:val="22"/>
              </w:rPr>
              <w:t>Minigrid</w:t>
            </w:r>
            <w:r w:rsidR="009A3A88" w:rsidRPr="00C846B7">
              <w:rPr>
                <w:sz w:val="18"/>
                <w:szCs w:val="22"/>
              </w:rPr>
              <w:t xml:space="preserve"> operation, load management and customer interaction</w:t>
            </w:r>
          </w:p>
          <w:p w14:paraId="08E20E6F" w14:textId="77777777" w:rsidR="009A3A88" w:rsidRPr="00C846B7" w:rsidRDefault="009A3A88" w:rsidP="009A3A88">
            <w:pPr>
              <w:spacing w:before="60" w:after="60"/>
              <w:jc w:val="left"/>
              <w:rPr>
                <w:sz w:val="18"/>
                <w:szCs w:val="22"/>
              </w:rPr>
            </w:pPr>
            <w:r w:rsidRPr="00C846B7">
              <w:rPr>
                <w:sz w:val="18"/>
                <w:szCs w:val="22"/>
              </w:rPr>
              <w:t xml:space="preserve">EEC requirements to warrant customer connection. </w:t>
            </w:r>
          </w:p>
          <w:p w14:paraId="3670DA67" w14:textId="63506940" w:rsidR="009A3A88" w:rsidRPr="00C846B7" w:rsidRDefault="009A3A88" w:rsidP="009A3A88">
            <w:pPr>
              <w:spacing w:before="60" w:after="60"/>
              <w:jc w:val="left"/>
              <w:rPr>
                <w:sz w:val="18"/>
                <w:szCs w:val="22"/>
              </w:rPr>
            </w:pPr>
            <w:r w:rsidRPr="00C846B7">
              <w:rPr>
                <w:sz w:val="18"/>
                <w:szCs w:val="22"/>
              </w:rPr>
              <w:t>Electricity and Safety</w:t>
            </w:r>
          </w:p>
        </w:tc>
        <w:tc>
          <w:tcPr>
            <w:tcW w:w="1559" w:type="dxa"/>
          </w:tcPr>
          <w:p w14:paraId="227784A0" w14:textId="14117A59" w:rsidR="009A3A88" w:rsidRPr="00C846B7" w:rsidRDefault="009A3A88" w:rsidP="009A3A88">
            <w:pPr>
              <w:spacing w:before="60" w:after="60"/>
              <w:jc w:val="left"/>
              <w:rPr>
                <w:sz w:val="18"/>
                <w:szCs w:val="22"/>
              </w:rPr>
            </w:pPr>
            <w:r w:rsidRPr="00C846B7">
              <w:rPr>
                <w:sz w:val="18"/>
                <w:szCs w:val="22"/>
              </w:rPr>
              <w:t xml:space="preserve">Issues were incorporated in </w:t>
            </w:r>
            <w:r w:rsidR="00A23E7E" w:rsidRPr="00C846B7">
              <w:rPr>
                <w:sz w:val="18"/>
                <w:szCs w:val="22"/>
              </w:rPr>
              <w:t>Minigrid</w:t>
            </w:r>
            <w:r w:rsidRPr="00C846B7">
              <w:rPr>
                <w:sz w:val="18"/>
                <w:szCs w:val="22"/>
              </w:rPr>
              <w:t xml:space="preserve"> management system in the main</w:t>
            </w:r>
          </w:p>
        </w:tc>
        <w:tc>
          <w:tcPr>
            <w:tcW w:w="1559" w:type="dxa"/>
          </w:tcPr>
          <w:p w14:paraId="5E27B47B" w14:textId="02B303FE" w:rsidR="009A3A88" w:rsidRPr="00C846B7" w:rsidRDefault="009A3A88" w:rsidP="009A3A88">
            <w:pPr>
              <w:spacing w:before="60" w:after="60"/>
              <w:jc w:val="left"/>
              <w:rPr>
                <w:sz w:val="18"/>
                <w:szCs w:val="22"/>
              </w:rPr>
            </w:pPr>
            <w:r w:rsidRPr="00C846B7">
              <w:rPr>
                <w:sz w:val="18"/>
                <w:szCs w:val="22"/>
              </w:rPr>
              <w:t xml:space="preserve">Onsite Q&amp;A and incorporation into the development of the </w:t>
            </w:r>
            <w:r w:rsidR="00A23E7E" w:rsidRPr="00C846B7">
              <w:rPr>
                <w:sz w:val="18"/>
                <w:szCs w:val="22"/>
              </w:rPr>
              <w:t>minigrid</w:t>
            </w:r>
            <w:r w:rsidRPr="00C846B7">
              <w:rPr>
                <w:sz w:val="18"/>
                <w:szCs w:val="22"/>
              </w:rPr>
              <w:t xml:space="preserve"> management system.</w:t>
            </w:r>
          </w:p>
        </w:tc>
      </w:tr>
    </w:tbl>
    <w:p w14:paraId="6AF2CEA2" w14:textId="77777777" w:rsidR="003266A8" w:rsidRPr="00C846B7" w:rsidRDefault="003266A8" w:rsidP="00C413C8">
      <w:pPr>
        <w:spacing w:before="60"/>
        <w:rPr>
          <w:iCs/>
          <w:szCs w:val="20"/>
        </w:rPr>
        <w:sectPr w:rsidR="003266A8" w:rsidRPr="00C846B7" w:rsidSect="003266A8">
          <w:pgSz w:w="15840" w:h="12240" w:orient="landscape" w:code="1"/>
          <w:pgMar w:top="1440" w:right="1440" w:bottom="1440" w:left="1440" w:header="720" w:footer="720" w:gutter="0"/>
          <w:cols w:space="720"/>
          <w:docGrid w:linePitch="360"/>
        </w:sectPr>
      </w:pPr>
    </w:p>
    <w:p w14:paraId="1F9CC039" w14:textId="6E39EE8A" w:rsidR="009413AC" w:rsidRPr="00C846B7" w:rsidRDefault="00C413C8" w:rsidP="00C413C8">
      <w:pPr>
        <w:spacing w:before="60"/>
        <w:rPr>
          <w:iCs/>
          <w:szCs w:val="20"/>
        </w:rPr>
      </w:pPr>
      <w:r w:rsidRPr="00C846B7">
        <w:rPr>
          <w:iCs/>
          <w:szCs w:val="20"/>
        </w:rPr>
        <w:t>The dissemination of project information during PPG consultations constituted sharing of a discussion outline</w:t>
      </w:r>
      <w:r w:rsidR="009413AC" w:rsidRPr="00C846B7">
        <w:rPr>
          <w:iCs/>
          <w:szCs w:val="20"/>
        </w:rPr>
        <w:t xml:space="preserve"> and </w:t>
      </w:r>
      <w:r w:rsidRPr="00C846B7">
        <w:rPr>
          <w:iCs/>
          <w:szCs w:val="20"/>
        </w:rPr>
        <w:t xml:space="preserve">questions of relevance to the stakeholder, presentation of PowerPoint slides to stakeholders who had not attended the inception meeting, followed by an exchange of additional information by e-mail, as required. </w:t>
      </w:r>
    </w:p>
    <w:p w14:paraId="3F81175F" w14:textId="4EA7C30E" w:rsidR="00A14C01" w:rsidRPr="00C846B7" w:rsidRDefault="00A14C01" w:rsidP="003C2E7B">
      <w:pPr>
        <w:spacing w:before="60"/>
        <w:rPr>
          <w:iCs/>
          <w:szCs w:val="20"/>
        </w:rPr>
      </w:pPr>
      <w:r w:rsidRPr="00C846B7">
        <w:rPr>
          <w:iCs/>
          <w:szCs w:val="20"/>
        </w:rPr>
        <w:t xml:space="preserve">In inviting feedback on the project document and participation in the validation workshop, stakeholders were offered a non-government contact point should there be any questions or sensitive issues they wanted to raise or discuss. Similarly, those facing challenges attending or participating in the online meeting, were invited to submit their contact details to be contacted by either the social and environmental specialist or the national consultant.  </w:t>
      </w:r>
    </w:p>
    <w:p w14:paraId="79F25BC5" w14:textId="3892820F" w:rsidR="00C413C8" w:rsidRPr="00C846B7" w:rsidRDefault="00A14C01" w:rsidP="003C2E7B">
      <w:pPr>
        <w:spacing w:before="60"/>
        <w:rPr>
          <w:iCs/>
          <w:szCs w:val="20"/>
        </w:rPr>
      </w:pPr>
      <w:r w:rsidRPr="00C846B7">
        <w:rPr>
          <w:iCs/>
          <w:szCs w:val="20"/>
        </w:rPr>
        <w:t>Initial c</w:t>
      </w:r>
      <w:r w:rsidR="00C413C8" w:rsidRPr="00C846B7">
        <w:rPr>
          <w:iCs/>
          <w:szCs w:val="20"/>
        </w:rPr>
        <w:t xml:space="preserve">omments and feedback from participants in the meetings and workshops were summarized in the </w:t>
      </w:r>
      <w:r w:rsidRPr="00C846B7">
        <w:rPr>
          <w:iCs/>
          <w:szCs w:val="20"/>
        </w:rPr>
        <w:t xml:space="preserve">Stakeholder Engagement </w:t>
      </w:r>
      <w:r w:rsidR="00C413C8" w:rsidRPr="00C846B7">
        <w:rPr>
          <w:iCs/>
          <w:szCs w:val="20"/>
        </w:rPr>
        <w:t xml:space="preserve">Report (issued in </w:t>
      </w:r>
      <w:r w:rsidRPr="00C846B7">
        <w:rPr>
          <w:iCs/>
          <w:szCs w:val="20"/>
        </w:rPr>
        <w:t xml:space="preserve">November </w:t>
      </w:r>
      <w:r w:rsidR="00C413C8" w:rsidRPr="00C846B7">
        <w:rPr>
          <w:iCs/>
          <w:szCs w:val="20"/>
        </w:rPr>
        <w:t>2020). The comments and recommendations from stakeholders and the UNDP review team shaped the updated project strategy</w:t>
      </w:r>
      <w:r w:rsidR="00B2732C" w:rsidRPr="00C846B7">
        <w:rPr>
          <w:iCs/>
          <w:szCs w:val="20"/>
        </w:rPr>
        <w:t>,</w:t>
      </w:r>
      <w:r w:rsidR="00C413C8" w:rsidRPr="00C846B7">
        <w:rPr>
          <w:iCs/>
          <w:szCs w:val="20"/>
        </w:rPr>
        <w:t xml:space="preserve"> which has been presented to stakeholders at end of the PPG phase to obtain final comments on the design and validate the overall project strategy before submission to GEFSEC.</w:t>
      </w:r>
    </w:p>
    <w:p w14:paraId="4479A478" w14:textId="77777777" w:rsidR="00163E97" w:rsidRPr="00C846B7" w:rsidRDefault="00163E97" w:rsidP="00245E42">
      <w:pPr>
        <w:spacing w:before="60"/>
        <w:jc w:val="left"/>
        <w:rPr>
          <w:rFonts w:cs="Arial"/>
          <w:iCs/>
          <w:szCs w:val="20"/>
        </w:rPr>
      </w:pPr>
    </w:p>
    <w:p w14:paraId="3325650E" w14:textId="277BCC07" w:rsidR="00245E42" w:rsidRPr="00C846B7" w:rsidRDefault="00CF7796" w:rsidP="00245E42">
      <w:pPr>
        <w:pStyle w:val="Heading2"/>
      </w:pPr>
      <w:bookmarkStart w:id="223" w:name="_Toc64485007"/>
      <w:bookmarkStart w:id="224" w:name="_Toc73717134"/>
      <w:bookmarkStart w:id="225" w:name="_Toc74821829"/>
      <w:bookmarkStart w:id="226" w:name="_Toc84961019"/>
      <w:r w:rsidRPr="00C846B7">
        <w:t>5</w:t>
      </w:r>
      <w:r w:rsidRPr="00C846B7">
        <w:tab/>
        <w:t>SEP Development: Strategy for Stakeholder Engagement during Project Implementation</w:t>
      </w:r>
      <w:bookmarkEnd w:id="223"/>
      <w:bookmarkEnd w:id="224"/>
      <w:bookmarkEnd w:id="225"/>
      <w:bookmarkEnd w:id="226"/>
    </w:p>
    <w:p w14:paraId="4C52088A" w14:textId="377D8E6D" w:rsidR="003E0377" w:rsidRPr="00C846B7" w:rsidRDefault="00245E42" w:rsidP="003E0377">
      <w:pPr>
        <w:pStyle w:val="Heading2"/>
      </w:pPr>
      <w:bookmarkStart w:id="227" w:name="_Toc64485008"/>
      <w:bookmarkStart w:id="228" w:name="_Toc73717135"/>
      <w:bookmarkStart w:id="229" w:name="_Toc74821830"/>
      <w:bookmarkStart w:id="230" w:name="_Toc84961020"/>
      <w:r w:rsidRPr="00C846B7">
        <w:t>5. Stakeholder Engagement Program</w:t>
      </w:r>
      <w:r w:rsidR="00EB0DC8" w:rsidRPr="00C846B7">
        <w:t> (SEP)</w:t>
      </w:r>
      <w:bookmarkEnd w:id="227"/>
      <w:bookmarkEnd w:id="228"/>
      <w:bookmarkEnd w:id="229"/>
      <w:bookmarkEnd w:id="230"/>
    </w:p>
    <w:p w14:paraId="53229C64" w14:textId="38D0853C" w:rsidR="00D61402" w:rsidRPr="00C846B7" w:rsidRDefault="00D61402" w:rsidP="00D61402">
      <w:pPr>
        <w:pStyle w:val="Heading3"/>
      </w:pPr>
      <w:bookmarkStart w:id="231" w:name="_Toc61447688"/>
      <w:bookmarkStart w:id="232" w:name="_Toc64485009"/>
      <w:bookmarkStart w:id="233" w:name="_Toc73717136"/>
      <w:bookmarkStart w:id="234" w:name="_Toc74821831"/>
      <w:bookmarkStart w:id="235" w:name="_Toc84961021"/>
      <w:r w:rsidRPr="00C846B7">
        <w:t>5.1 Purpose and objectives</w:t>
      </w:r>
      <w:bookmarkEnd w:id="231"/>
      <w:bookmarkEnd w:id="232"/>
      <w:bookmarkEnd w:id="233"/>
      <w:bookmarkEnd w:id="234"/>
      <w:bookmarkEnd w:id="235"/>
    </w:p>
    <w:p w14:paraId="244AE86F" w14:textId="4F0BC06D" w:rsidR="00194ED9" w:rsidRPr="00C846B7" w:rsidRDefault="00194ED9" w:rsidP="00194ED9">
      <w:r w:rsidRPr="00C846B7">
        <w:t xml:space="preserve">The overall objective of the stakeholder engagement program is to achieve a transparent decision-making process with greater input from stakeholders and their support of the decisions that are taken. The program seeks to define a technically and culturally appropriate approach to consultation and disclosure. </w:t>
      </w:r>
    </w:p>
    <w:p w14:paraId="68C3B2DA" w14:textId="3ACC9AF9" w:rsidR="00194ED9" w:rsidRPr="00C846B7" w:rsidRDefault="00194ED9" w:rsidP="00194ED9">
      <w:r w:rsidRPr="00C846B7">
        <w:t xml:space="preserve">The goal of this SEP is to improve and facilitate decision making and create an atmosphere of understanding that actively involves project-affected people and other stakeholders in a timely manner, and that these groups are provided sufficient opportunity to voice their opinions and concerns that may influence project decisions. The SEP is </w:t>
      </w:r>
      <w:r w:rsidR="00C044C5" w:rsidRPr="00C846B7">
        <w:t xml:space="preserve">intended as a </w:t>
      </w:r>
      <w:r w:rsidRPr="00C846B7">
        <w:t>useful tool to guide communications between the AMP project and stakeholders.</w:t>
      </w:r>
    </w:p>
    <w:p w14:paraId="622D70A2" w14:textId="3916BEA4" w:rsidR="00194ED9" w:rsidRPr="00C846B7" w:rsidRDefault="00194ED9" w:rsidP="00194ED9">
      <w:r w:rsidRPr="00C846B7">
        <w:t xml:space="preserve">Unlike gird-connected power plants, the successful operation of </w:t>
      </w:r>
      <w:r w:rsidR="00A23E7E" w:rsidRPr="00C846B7">
        <w:t>minigrid</w:t>
      </w:r>
      <w:r w:rsidRPr="00C846B7">
        <w:t xml:space="preserve">s requires continuous collaboration between operators and end-users. In the design of the pilots under the AMP in </w:t>
      </w:r>
      <w:r w:rsidR="00C044C5" w:rsidRPr="00C846B7">
        <w:t>Eswatini</w:t>
      </w:r>
      <w:r w:rsidRPr="00C846B7">
        <w:t xml:space="preserve">, it is important to understand the needs and priorities of </w:t>
      </w:r>
      <w:r w:rsidR="00A23E7E" w:rsidRPr="00C846B7">
        <w:t>minigrid</w:t>
      </w:r>
      <w:r w:rsidR="00C044C5" w:rsidRPr="00C846B7">
        <w:t xml:space="preserve"> system operators</w:t>
      </w:r>
      <w:r w:rsidRPr="00C846B7">
        <w:t xml:space="preserve">, but also the needs and priorities of the communities in which the </w:t>
      </w:r>
      <w:r w:rsidR="00A23E7E" w:rsidRPr="00C846B7">
        <w:t>minigrid</w:t>
      </w:r>
      <w:r w:rsidRPr="00C846B7">
        <w:t xml:space="preserve">s will be located, to obtain the necessary local support and ensure sustainability and longevity of the intervention. </w:t>
      </w:r>
    </w:p>
    <w:p w14:paraId="0446D604" w14:textId="61E8655D" w:rsidR="00194ED9" w:rsidRPr="00C846B7" w:rsidRDefault="00194ED9" w:rsidP="00194ED9">
      <w:r w:rsidRPr="00C846B7">
        <w:t>Furthermore, the enhancement of the commercial viability of solar PV systems depends on the level of flow of information between stakeholder</w:t>
      </w:r>
      <w:r w:rsidR="00635FAF" w:rsidRPr="00C846B7">
        <w:t>s</w:t>
      </w:r>
      <w:r w:rsidRPr="00C846B7">
        <w:t xml:space="preserve"> from the private sector and decision makers in the public sector. This flow will guarantee that the decisions made are well-informed and constitute the best use of resources to serve the best interest of the country and beneficiaries. The flow will also guarantee that investors, developers and </w:t>
      </w:r>
      <w:r w:rsidR="00A23E7E" w:rsidRPr="00C846B7">
        <w:t>minigrid</w:t>
      </w:r>
      <w:r w:rsidR="00C044C5" w:rsidRPr="00C846B7">
        <w:t xml:space="preserve"> system operators</w:t>
      </w:r>
      <w:r w:rsidRPr="00C846B7">
        <w:t xml:space="preserve"> are actively engaged in the </w:t>
      </w:r>
      <w:r w:rsidR="00C044C5" w:rsidRPr="00C846B7">
        <w:t xml:space="preserve">continued </w:t>
      </w:r>
      <w:r w:rsidRPr="00C846B7">
        <w:t>development of regulations governing the energy sector before they become legally binding and are given the opportunity to utilize their technical expertise in the formulation of national plans and laws aiming to increase energy access rates and elevate the living conditions for populations in the rural areas.</w:t>
      </w:r>
    </w:p>
    <w:p w14:paraId="51AB7C4E" w14:textId="1E4AAD70" w:rsidR="00C044C5" w:rsidRPr="00C846B7" w:rsidRDefault="00C044C5" w:rsidP="00C044C5">
      <w:r w:rsidRPr="00C846B7">
        <w:t xml:space="preserve">The program therefore notes the methods and channels through which to disseminate project information as well as to ensure regular, accessible, transparent and appropriate consultation. The scope and frequency of communication will be tailored to the identified stakeholder list and the initial analysis of levels of interest for each stakeholder. The aim is to appropriately and effectively consult with and engage stakeholders to achieve transparency without overload. Accordingly, stakeholders with a high level of interest will be actively engaged, while others may receive less frequent and more targeted updates. </w:t>
      </w:r>
    </w:p>
    <w:p w14:paraId="38177316" w14:textId="5DD4FD71" w:rsidR="00194ED9" w:rsidRPr="00C846B7" w:rsidRDefault="00D61402" w:rsidP="00194ED9">
      <w:pPr>
        <w:pStyle w:val="Heading3"/>
      </w:pPr>
      <w:bookmarkStart w:id="236" w:name="_Toc61447689"/>
      <w:bookmarkStart w:id="237" w:name="_Toc64485010"/>
      <w:bookmarkStart w:id="238" w:name="_Toc73717137"/>
      <w:bookmarkStart w:id="239" w:name="_Toc74821832"/>
      <w:bookmarkStart w:id="240" w:name="_Toc84961022"/>
      <w:r w:rsidRPr="00C846B7">
        <w:t xml:space="preserve">5.2 </w:t>
      </w:r>
      <w:r w:rsidR="00194ED9" w:rsidRPr="00C846B7">
        <w:t>Engagement methods and communication mediums</w:t>
      </w:r>
      <w:bookmarkEnd w:id="236"/>
      <w:bookmarkEnd w:id="237"/>
      <w:bookmarkEnd w:id="238"/>
      <w:bookmarkEnd w:id="239"/>
      <w:bookmarkEnd w:id="240"/>
      <w:r w:rsidR="00194ED9" w:rsidRPr="00C846B7">
        <w:t xml:space="preserve"> </w:t>
      </w:r>
    </w:p>
    <w:p w14:paraId="76A6D573" w14:textId="3DCDD6ED" w:rsidR="00194ED9" w:rsidRPr="00C846B7" w:rsidRDefault="00194ED9" w:rsidP="00194ED9">
      <w:r w:rsidRPr="00C846B7">
        <w:t xml:space="preserve">Notwithstanding the COVID-19 restrictions and social distancing recommendations, different types of engagement mediums is possible inside </w:t>
      </w:r>
      <w:r w:rsidR="00C044C5" w:rsidRPr="00C846B7">
        <w:t>Eswatini</w:t>
      </w:r>
      <w:r w:rsidRPr="00C846B7">
        <w:t>. The following list presents the main engagement mediums to be utilized by the project team during implementation to ensure continuous engagement and active participation of stakeholders.</w:t>
      </w:r>
    </w:p>
    <w:p w14:paraId="7957A166" w14:textId="77777777" w:rsidR="00194ED9" w:rsidRPr="00C846B7" w:rsidRDefault="00194ED9" w:rsidP="003C2724">
      <w:pPr>
        <w:pStyle w:val="ListParagraph"/>
        <w:numPr>
          <w:ilvl w:val="0"/>
          <w:numId w:val="43"/>
        </w:numPr>
        <w:spacing w:before="120" w:line="260" w:lineRule="exact"/>
        <w:contextualSpacing/>
        <w:jc w:val="both"/>
      </w:pPr>
      <w:r w:rsidRPr="00C846B7">
        <w:t>In-person meetings:</w:t>
      </w:r>
    </w:p>
    <w:p w14:paraId="31D7B360" w14:textId="323C01E6" w:rsidR="00194ED9" w:rsidRPr="00C846B7" w:rsidRDefault="00194ED9" w:rsidP="003C2724">
      <w:pPr>
        <w:pStyle w:val="ListParagraph"/>
        <w:numPr>
          <w:ilvl w:val="1"/>
          <w:numId w:val="43"/>
        </w:numPr>
        <w:spacing w:before="120" w:line="260" w:lineRule="exact"/>
        <w:contextualSpacing/>
        <w:jc w:val="both"/>
      </w:pPr>
      <w:r w:rsidRPr="00C846B7">
        <w:t>Consultation workshops: These workshops will have a pre-structured agenda</w:t>
      </w:r>
      <w:r w:rsidR="00E33771" w:rsidRPr="00C846B7">
        <w:t>,</w:t>
      </w:r>
      <w:r w:rsidRPr="00C846B7">
        <w:t xml:space="preserve"> which will be designed to present a specific result/report and discuss with stakeholders the best way forward. These workshops will also be an opportunity to gain consensus from stakeholders on a specific action plan prior to proceeding with implementation. Therefore, stakeholder consultation meetings and workshops are included in the project design as part of the main activities to be carried out by the consultants in charge of each output.</w:t>
      </w:r>
    </w:p>
    <w:p w14:paraId="3B094450" w14:textId="594584CE" w:rsidR="00194ED9" w:rsidRPr="00C846B7" w:rsidRDefault="00194ED9" w:rsidP="003C2724">
      <w:pPr>
        <w:pStyle w:val="ListParagraph"/>
        <w:numPr>
          <w:ilvl w:val="1"/>
          <w:numId w:val="43"/>
        </w:numPr>
        <w:spacing w:before="120" w:line="260" w:lineRule="exact"/>
        <w:contextualSpacing/>
        <w:jc w:val="both"/>
      </w:pPr>
      <w:r w:rsidRPr="00C846B7">
        <w:t>Interviews and focus group</w:t>
      </w:r>
      <w:r w:rsidR="00D61402" w:rsidRPr="00C846B7">
        <w:t>s</w:t>
      </w:r>
      <w:r w:rsidRPr="00C846B7">
        <w:t xml:space="preserve">: These will be conducted with different groups of indirect beneficiaries, with special attention to </w:t>
      </w:r>
      <w:r w:rsidR="00D61402" w:rsidRPr="00C846B7">
        <w:t>System Operators</w:t>
      </w:r>
      <w:r w:rsidRPr="00C846B7">
        <w:t xml:space="preserve"> and NGOs, to overcome their generally low participation capacity and ensure that their input is integrated in the different stages of project implementation. The Project Manager will be responsible for ensuring that these interviews and focus groups have been conducted by the responsible consultants, as appropriate.</w:t>
      </w:r>
    </w:p>
    <w:p w14:paraId="6D8E941E" w14:textId="7E60C523" w:rsidR="00194ED9" w:rsidRPr="00C846B7" w:rsidRDefault="00194ED9" w:rsidP="003C2724">
      <w:pPr>
        <w:pStyle w:val="ListParagraph"/>
        <w:numPr>
          <w:ilvl w:val="1"/>
          <w:numId w:val="43"/>
        </w:numPr>
        <w:spacing w:before="120" w:line="260" w:lineRule="exact"/>
        <w:contextualSpacing/>
        <w:jc w:val="both"/>
      </w:pPr>
      <w:r w:rsidRPr="00C846B7">
        <w:t>Community based consultations</w:t>
      </w:r>
      <w:r w:rsidR="00D61402" w:rsidRPr="00C846B7">
        <w:t xml:space="preserve"> and focus groups</w:t>
      </w:r>
      <w:r w:rsidRPr="00C846B7">
        <w:t>: These consultations will focus on the pilot locations to identify and discuss stakeholder concern</w:t>
      </w:r>
      <w:r w:rsidR="009A34AD" w:rsidRPr="00C846B7">
        <w:t>s</w:t>
      </w:r>
      <w:r w:rsidR="00D61402" w:rsidRPr="00C846B7">
        <w:t xml:space="preserve">, needs and experience/impact </w:t>
      </w:r>
      <w:r w:rsidRPr="00C846B7">
        <w:t xml:space="preserve">within the community environment, but will also extend to neighboring villages and communities. The </w:t>
      </w:r>
      <w:r w:rsidR="00D61402" w:rsidRPr="00C846B7">
        <w:t xml:space="preserve">PMU, in support from the system operator or appointed service providers, </w:t>
      </w:r>
      <w:r w:rsidRPr="00C846B7">
        <w:t xml:space="preserve">will be responsible for conducting these consultations on a regular basis and reporting to the Project </w:t>
      </w:r>
      <w:r w:rsidR="00D61402" w:rsidRPr="00C846B7">
        <w:t>Steering Committee or Board</w:t>
      </w:r>
      <w:r w:rsidRPr="00C846B7">
        <w:t>.</w:t>
      </w:r>
    </w:p>
    <w:p w14:paraId="11D521B0" w14:textId="77777777" w:rsidR="00194ED9" w:rsidRPr="00C846B7" w:rsidRDefault="00194ED9" w:rsidP="003C2724">
      <w:pPr>
        <w:pStyle w:val="ListParagraph"/>
        <w:numPr>
          <w:ilvl w:val="0"/>
          <w:numId w:val="43"/>
        </w:numPr>
        <w:spacing w:before="120" w:line="260" w:lineRule="exact"/>
        <w:jc w:val="both"/>
      </w:pPr>
      <w:r w:rsidRPr="00C846B7">
        <w:t>Written communication:</w:t>
      </w:r>
    </w:p>
    <w:p w14:paraId="387A07DF" w14:textId="74D8468A" w:rsidR="00194ED9" w:rsidRPr="00C846B7" w:rsidRDefault="00194ED9" w:rsidP="003C2724">
      <w:pPr>
        <w:pStyle w:val="ListParagraph"/>
        <w:numPr>
          <w:ilvl w:val="1"/>
          <w:numId w:val="43"/>
        </w:numPr>
        <w:spacing w:before="120" w:line="260" w:lineRule="exact"/>
        <w:contextualSpacing/>
        <w:jc w:val="both"/>
      </w:pPr>
      <w:r w:rsidRPr="00C846B7">
        <w:t xml:space="preserve">Emails: Email communication is widely used in </w:t>
      </w:r>
      <w:r w:rsidR="00D61402" w:rsidRPr="00C846B7">
        <w:t>Eswatini</w:t>
      </w:r>
      <w:r w:rsidRPr="00C846B7">
        <w:t xml:space="preserve"> to provide direct access to individuals and representatives of organizations. Emails will be used as the main tool for organizing meetings, i.e. sending invitations to participants, sending the meeting minutes after the meeting, etc.  </w:t>
      </w:r>
    </w:p>
    <w:p w14:paraId="3C8CD2EC" w14:textId="77777777" w:rsidR="00194ED9" w:rsidRPr="00C846B7" w:rsidRDefault="00194ED9" w:rsidP="003C2724">
      <w:pPr>
        <w:pStyle w:val="ListParagraph"/>
        <w:numPr>
          <w:ilvl w:val="1"/>
          <w:numId w:val="43"/>
        </w:numPr>
        <w:spacing w:before="120" w:line="260" w:lineRule="exact"/>
        <w:contextualSpacing/>
        <w:jc w:val="both"/>
      </w:pPr>
      <w:r w:rsidRPr="00C846B7">
        <w:t xml:space="preserve">Letters: Being the formal method for communication and conveying messages between public parties, letters will be requested by the project team and provided by the relevant authority, as appropriate. </w:t>
      </w:r>
    </w:p>
    <w:p w14:paraId="01848A92" w14:textId="63D3A1F2" w:rsidR="00194ED9" w:rsidRPr="00C846B7" w:rsidRDefault="00194ED9" w:rsidP="003C2724">
      <w:pPr>
        <w:pStyle w:val="ListParagraph"/>
        <w:numPr>
          <w:ilvl w:val="1"/>
          <w:numId w:val="43"/>
        </w:numPr>
        <w:spacing w:before="120" w:line="260" w:lineRule="exact"/>
        <w:contextualSpacing/>
        <w:jc w:val="both"/>
      </w:pPr>
      <w:r w:rsidRPr="00C846B7">
        <w:t>Survey forms: Several activities under the project implementation strategy constitute undertaking a needs assessment or other types o</w:t>
      </w:r>
      <w:r w:rsidR="002527A8" w:rsidRPr="00C846B7">
        <w:t>f</w:t>
      </w:r>
      <w:r w:rsidRPr="00C846B7">
        <w:t xml:space="preserve"> analyses, with some involving undertaking a survey to collect information. The responsibility for the surveys is that of the consultant undertaking the analysis. However, the </w:t>
      </w:r>
      <w:r w:rsidR="00D61402" w:rsidRPr="00C846B7">
        <w:t xml:space="preserve">PMU </w:t>
      </w:r>
      <w:r w:rsidRPr="00C846B7">
        <w:t xml:space="preserve">will be responsible for supporting the project consultants with the sampling process and surveying procedure to </w:t>
      </w:r>
      <w:r w:rsidR="00BF3720" w:rsidRPr="00C846B7">
        <w:t xml:space="preserve">ensure </w:t>
      </w:r>
      <w:r w:rsidRPr="00C846B7">
        <w:t xml:space="preserve">the results are as representative and inclusive as possible.  </w:t>
      </w:r>
    </w:p>
    <w:p w14:paraId="54C4A68E" w14:textId="77777777" w:rsidR="00194ED9" w:rsidRPr="00C846B7" w:rsidRDefault="00194ED9" w:rsidP="003C2724">
      <w:pPr>
        <w:pStyle w:val="ListParagraph"/>
        <w:numPr>
          <w:ilvl w:val="1"/>
          <w:numId w:val="43"/>
        </w:numPr>
        <w:spacing w:before="120" w:line="260" w:lineRule="exact"/>
        <w:contextualSpacing/>
        <w:jc w:val="both"/>
      </w:pPr>
      <w:r w:rsidRPr="00C846B7">
        <w:t xml:space="preserve">Project brochures and manuals to present the results of specific studies and outcomes of certain activities. </w:t>
      </w:r>
    </w:p>
    <w:p w14:paraId="1736732D" w14:textId="48F8AFBC" w:rsidR="00194ED9" w:rsidRPr="00C846B7" w:rsidRDefault="00194ED9" w:rsidP="003C2724">
      <w:pPr>
        <w:pStyle w:val="ListParagraph"/>
        <w:numPr>
          <w:ilvl w:val="0"/>
          <w:numId w:val="43"/>
        </w:numPr>
        <w:spacing w:before="120" w:line="260" w:lineRule="exact"/>
        <w:jc w:val="both"/>
      </w:pPr>
      <w:r w:rsidRPr="00C846B7">
        <w:t>Online meetings and phone calls: Virtual communication is sometimes preferred since it is quicker and easier compared with email and letters, and a viable alternative to in-person meetings. Online applications and telecommunication tools will be used throughout project impl</w:t>
      </w:r>
      <w:r w:rsidR="00BF3720" w:rsidRPr="00C846B7">
        <w:t>emen</w:t>
      </w:r>
      <w:r w:rsidRPr="00C846B7">
        <w:t>tation to facilitate the work and ensure the project team has easy access to stakeholders, and vice versa.</w:t>
      </w:r>
    </w:p>
    <w:p w14:paraId="7C3B72EC" w14:textId="077A8B94" w:rsidR="00694B2B" w:rsidRPr="00C846B7" w:rsidRDefault="0079385A" w:rsidP="003C2724">
      <w:pPr>
        <w:pStyle w:val="ListParagraph"/>
        <w:numPr>
          <w:ilvl w:val="0"/>
          <w:numId w:val="43"/>
        </w:numPr>
        <w:spacing w:before="120" w:line="260" w:lineRule="exact"/>
        <w:jc w:val="both"/>
      </w:pPr>
      <w:r w:rsidRPr="00C846B7">
        <w:t>Capacity development and training</w:t>
      </w:r>
      <w:r w:rsidR="00D61402" w:rsidRPr="00C846B7">
        <w:t xml:space="preserve">. </w:t>
      </w:r>
      <w:r w:rsidR="00694B2B" w:rsidRPr="00C846B7">
        <w:t xml:space="preserve">Both pilot projects will provide support for small business development </w:t>
      </w:r>
      <w:r w:rsidRPr="00C846B7">
        <w:t xml:space="preserve">to the pilot communities </w:t>
      </w:r>
      <w:r w:rsidR="00694B2B" w:rsidRPr="00C846B7">
        <w:t xml:space="preserve">through </w:t>
      </w:r>
      <w:r w:rsidR="00D61402" w:rsidRPr="00C846B7">
        <w:t>training and capacity building/support programs</w:t>
      </w:r>
      <w:r w:rsidR="00694B2B" w:rsidRPr="00C846B7">
        <w:t xml:space="preserve"> with a particular focus on women-owned businesses. </w:t>
      </w:r>
      <w:r w:rsidRPr="00C846B7">
        <w:t xml:space="preserve">Small business development support will be </w:t>
      </w:r>
      <w:r w:rsidR="00694B2B" w:rsidRPr="00C846B7">
        <w:t xml:space="preserve">offered in partnership with the MSME Unit and the Department of Cooperatives, both within the Ministry of Commerce, Industry and Trade (MCIT) to support the establishment, </w:t>
      </w:r>
      <w:proofErr w:type="spellStart"/>
      <w:r w:rsidR="00694B2B" w:rsidRPr="00C846B7">
        <w:t>formalisation</w:t>
      </w:r>
      <w:proofErr w:type="spellEnd"/>
      <w:r w:rsidR="00694B2B" w:rsidRPr="00C846B7">
        <w:t xml:space="preserve"> and growth of small businesses and cottage industries through training and mentoring, value chain development, developing linkages to market and opening trade opportunities to regional and global networks. </w:t>
      </w:r>
    </w:p>
    <w:p w14:paraId="0591B4EC" w14:textId="2E3B1C9D" w:rsidR="00D61402" w:rsidRPr="00C846B7" w:rsidRDefault="0079385A" w:rsidP="003C2724">
      <w:pPr>
        <w:pStyle w:val="ListParagraph"/>
        <w:numPr>
          <w:ilvl w:val="0"/>
          <w:numId w:val="43"/>
        </w:numPr>
        <w:spacing w:before="120" w:line="260" w:lineRule="exact"/>
        <w:jc w:val="both"/>
      </w:pPr>
      <w:r w:rsidRPr="00C846B7">
        <w:t xml:space="preserve">Other engagement activities. </w:t>
      </w:r>
      <w:r w:rsidR="00694B2B" w:rsidRPr="00C846B7">
        <w:t xml:space="preserve">Another element foreseen for the pilot is making available EE cooking appliances to households. </w:t>
      </w:r>
      <w:r w:rsidR="00891EBA" w:rsidRPr="00C846B7">
        <w:t>The exact scope,</w:t>
      </w:r>
      <w:r w:rsidRPr="00C846B7">
        <w:t xml:space="preserve"> </w:t>
      </w:r>
      <w:r w:rsidR="00694B2B" w:rsidRPr="00C846B7">
        <w:t xml:space="preserve">focus </w:t>
      </w:r>
      <w:r w:rsidRPr="00C846B7">
        <w:t xml:space="preserve">and structure </w:t>
      </w:r>
      <w:r w:rsidR="00694B2B" w:rsidRPr="00C846B7">
        <w:t>will be dependent on a status quo and needs assessment and consultation with the community.</w:t>
      </w:r>
      <w:r w:rsidRPr="00C846B7">
        <w:t xml:space="preserve"> </w:t>
      </w:r>
    </w:p>
    <w:p w14:paraId="4CBF2526" w14:textId="77777777" w:rsidR="00D61402" w:rsidRPr="00C846B7" w:rsidRDefault="00D61402" w:rsidP="003C2E7B"/>
    <w:p w14:paraId="748FD441" w14:textId="3A5D76E2" w:rsidR="00062585" w:rsidRPr="00C846B7" w:rsidRDefault="00194ED9" w:rsidP="003C2E7B">
      <w:r w:rsidRPr="00C846B7">
        <w:t xml:space="preserve">Although the mode of communication may vary according to task and participants, all consultations and engagement activities will be undertaken with the goal of ensuring full participation of relevant stakeholders, whereby all participants will be provided sufficient notice to prepare well and provide input for the project. Moreover, the AMP in </w:t>
      </w:r>
      <w:r w:rsidR="00D61402" w:rsidRPr="00C846B7">
        <w:t>Eswatini</w:t>
      </w:r>
      <w:r w:rsidRPr="00C846B7">
        <w:t xml:space="preserve"> project will also use all possible opportunity, i.e. workshops, meetings, trainings and awareness events, to promote diversity and gender balance. Balanced representation of relevant stakeholders will be ensured by reaching out to both men and women and different groups through appropriate communication means and encouraging their participation, noting the most socially and culturally acceptable method of communication </w:t>
      </w:r>
      <w:r w:rsidR="00D61402" w:rsidRPr="00C846B7">
        <w:t xml:space="preserve">and language </w:t>
      </w:r>
      <w:r w:rsidRPr="00C846B7">
        <w:t xml:space="preserve">and consultations for each </w:t>
      </w:r>
      <w:r w:rsidR="00D61402" w:rsidRPr="00C846B7">
        <w:t>group</w:t>
      </w:r>
      <w:r w:rsidRPr="00C846B7">
        <w:t xml:space="preserve"> of stakeholders. </w:t>
      </w:r>
    </w:p>
    <w:p w14:paraId="42E1DB38" w14:textId="0371D1C2" w:rsidR="000412C0" w:rsidRPr="00C846B7" w:rsidRDefault="00CD7EE6" w:rsidP="000412C0">
      <w:r w:rsidRPr="00C846B7">
        <w:t>While engagement is expected to be part of all activities, engagement activities are foreseen as a key part of t</w:t>
      </w:r>
      <w:r w:rsidR="000412C0" w:rsidRPr="00C846B7">
        <w:t xml:space="preserve">he </w:t>
      </w:r>
      <w:r w:rsidRPr="00C846B7">
        <w:t xml:space="preserve">following </w:t>
      </w:r>
      <w:r w:rsidR="000412C0" w:rsidRPr="00C846B7">
        <w:t>project activities</w:t>
      </w:r>
      <w:r w:rsidRPr="00C846B7">
        <w:t xml:space="preserve">: </w:t>
      </w:r>
    </w:p>
    <w:p w14:paraId="4851D991" w14:textId="3F054C86" w:rsidR="000412C0" w:rsidRPr="00C846B7" w:rsidRDefault="000412C0" w:rsidP="003C2724">
      <w:pPr>
        <w:pStyle w:val="ListParagraph"/>
        <w:numPr>
          <w:ilvl w:val="0"/>
          <w:numId w:val="49"/>
        </w:numPr>
      </w:pPr>
      <w:r w:rsidRPr="00C846B7">
        <w:rPr>
          <w:b/>
          <w:bCs/>
        </w:rPr>
        <w:t>Output 1.2, National Dialogue.</w:t>
      </w:r>
      <w:r w:rsidRPr="00C846B7">
        <w:t xml:space="preserve"> Facilitated engagement among key stakeholders to formulate the expected contribution of </w:t>
      </w:r>
      <w:r w:rsidR="00A23E7E" w:rsidRPr="00C846B7">
        <w:t>minigrid</w:t>
      </w:r>
      <w:r w:rsidRPr="00C846B7">
        <w:t xml:space="preserve">s in Eswatini. Engagements will include regular meetings structured around an annual workplan, an established interface with the regional project through National Representatives to the regional Community of Practice, as well as access to regional expert inputs into discussions. </w:t>
      </w:r>
    </w:p>
    <w:p w14:paraId="51E45589" w14:textId="25D07CA0" w:rsidR="000412C0" w:rsidRPr="00C846B7" w:rsidRDefault="000412C0" w:rsidP="003C2724">
      <w:pPr>
        <w:pStyle w:val="ListParagraph"/>
        <w:numPr>
          <w:ilvl w:val="0"/>
          <w:numId w:val="49"/>
        </w:numPr>
      </w:pPr>
      <w:r w:rsidRPr="00C846B7">
        <w:rPr>
          <w:b/>
          <w:bCs/>
        </w:rPr>
        <w:t>Output 1.3, Capacity building</w:t>
      </w:r>
      <w:r w:rsidRPr="00C846B7">
        <w:t xml:space="preserve">. Training events hosted for public stakeholders. </w:t>
      </w:r>
    </w:p>
    <w:p w14:paraId="4A49D792" w14:textId="3236B59D" w:rsidR="000412C0" w:rsidRPr="00C846B7" w:rsidRDefault="000412C0" w:rsidP="003C2724">
      <w:pPr>
        <w:pStyle w:val="ListParagraph"/>
        <w:numPr>
          <w:ilvl w:val="0"/>
          <w:numId w:val="49"/>
        </w:numPr>
      </w:pPr>
      <w:r w:rsidRPr="00C846B7">
        <w:rPr>
          <w:b/>
          <w:bCs/>
        </w:rPr>
        <w:t>Output 1.4, DREI Analysis</w:t>
      </w:r>
      <w:r w:rsidRPr="00C846B7">
        <w:t xml:space="preserve">. Risk analysis and risk costing developed based on interviews and meetings with industry stakeholders held during the first nine months of implementation. </w:t>
      </w:r>
    </w:p>
    <w:p w14:paraId="77E21C2D" w14:textId="165CBB4A" w:rsidR="000412C0" w:rsidRPr="00C846B7" w:rsidRDefault="000412C0" w:rsidP="003C2724">
      <w:pPr>
        <w:pStyle w:val="ListParagraph"/>
        <w:numPr>
          <w:ilvl w:val="0"/>
          <w:numId w:val="49"/>
        </w:numPr>
      </w:pPr>
      <w:r w:rsidRPr="00C846B7">
        <w:rPr>
          <w:b/>
          <w:bCs/>
        </w:rPr>
        <w:t>Output 2.1, PUE overlay pilot project</w:t>
      </w:r>
      <w:r w:rsidRPr="00C846B7">
        <w:t xml:space="preserve">. Stakeholder consultation to identify preferred / priority PUEs and electrical equipment or appliances for the pilot implementation. Stakeholder engagement </w:t>
      </w:r>
      <w:r w:rsidR="00225EEE" w:rsidRPr="00C846B7">
        <w:t xml:space="preserve">(surveys, focus groups, interviews, etc.) </w:t>
      </w:r>
      <w:r w:rsidRPr="00C846B7">
        <w:t xml:space="preserve">to track socio-economic impacts with specific focus on gender and youth. </w:t>
      </w:r>
      <w:r w:rsidR="00225EEE" w:rsidRPr="00C846B7">
        <w:t xml:space="preserve">Mechanisms offered to receive questions, feedback and concerns or issues. Participation of community representatives on the Project Board / Steering Committee. </w:t>
      </w:r>
    </w:p>
    <w:p w14:paraId="7E89BFF3" w14:textId="7208FDFA" w:rsidR="00225EEE" w:rsidRPr="00C846B7" w:rsidRDefault="00225EEE" w:rsidP="003C2724">
      <w:pPr>
        <w:pStyle w:val="ListParagraph"/>
        <w:numPr>
          <w:ilvl w:val="0"/>
          <w:numId w:val="49"/>
        </w:numPr>
      </w:pPr>
      <w:r w:rsidRPr="00C846B7">
        <w:rPr>
          <w:b/>
          <w:bCs/>
        </w:rPr>
        <w:t>Output 2.2, Energy Hub pilot project.</w:t>
      </w:r>
      <w:r w:rsidRPr="00C846B7">
        <w:t xml:space="preserve"> Stakeholder consultation to develop the Energy Hub pilot, including footprint of </w:t>
      </w:r>
      <w:r w:rsidR="00A23E7E" w:rsidRPr="00C846B7">
        <w:t>minigrid</w:t>
      </w:r>
      <w:r w:rsidRPr="00C846B7">
        <w:t xml:space="preserve"> network, preferred / priority PUEs and electrical equipment or appliances for the pilot implementation. Stakeholder engagement (surveys, focus groups, interviews, etc.) to develop baseline and track socio-economic impacts with specific focus on gender and youth. Mechanisms offered to receive questions, feedback and concerns or issues. Participation of community representatives on the Project Board / Steering Committee.</w:t>
      </w:r>
    </w:p>
    <w:p w14:paraId="49AFAFDA" w14:textId="114171A1" w:rsidR="000412C0" w:rsidRPr="00C846B7" w:rsidRDefault="00225EEE" w:rsidP="003C2724">
      <w:pPr>
        <w:pStyle w:val="ListParagraph"/>
        <w:numPr>
          <w:ilvl w:val="0"/>
          <w:numId w:val="49"/>
        </w:numPr>
      </w:pPr>
      <w:r w:rsidRPr="00C846B7">
        <w:rPr>
          <w:b/>
          <w:bCs/>
        </w:rPr>
        <w:t>Output 2.3, Capacity building.</w:t>
      </w:r>
      <w:r w:rsidRPr="00C846B7">
        <w:t xml:space="preserve"> </w:t>
      </w:r>
      <w:r w:rsidR="0095147E" w:rsidRPr="00C846B7">
        <w:t>Capacity building for potential developers and operators, including public sector players involved in project design and evaluation of proposals. Training material to incorporate experience gained from country-specific experience and pilot projects. It is foreseen that participation in the initial training courses will be (in part or fully) sponsored by the AMP to encourage participation and reach. Inclusion of women and youth in training will be given priority, targeting at least 50% participation by women and appropriate representation by youth and other vulnerable groups, as relevant.</w:t>
      </w:r>
    </w:p>
    <w:p w14:paraId="1DEF1029" w14:textId="77777777" w:rsidR="00627051" w:rsidRPr="00C846B7" w:rsidRDefault="00627051" w:rsidP="00627051">
      <w:pPr>
        <w:pStyle w:val="ListParagraph"/>
        <w:numPr>
          <w:ilvl w:val="0"/>
          <w:numId w:val="49"/>
        </w:numPr>
      </w:pPr>
      <w:r w:rsidRPr="00C846B7">
        <w:rPr>
          <w:b/>
          <w:bCs/>
        </w:rPr>
        <w:t>Output 3.1. Quality Assurance and Monitoring Framework.</w:t>
      </w:r>
      <w:r w:rsidRPr="00C846B7">
        <w:t xml:space="preserve"> Website established as part of data strategy to provide access to all project information and provide contact details / options available to stakeholders as detailed under Public Disclosure of Information and Grievance Mechanism in this plan. </w:t>
      </w:r>
    </w:p>
    <w:p w14:paraId="241D90AF" w14:textId="5ED8FED4" w:rsidR="00CD7EE6" w:rsidRPr="00C846B7" w:rsidRDefault="00CD7EE6" w:rsidP="003C2724">
      <w:pPr>
        <w:pStyle w:val="ListParagraph"/>
        <w:numPr>
          <w:ilvl w:val="0"/>
          <w:numId w:val="49"/>
        </w:numPr>
      </w:pPr>
      <w:r w:rsidRPr="00C846B7">
        <w:rPr>
          <w:b/>
          <w:bCs/>
        </w:rPr>
        <w:t>Output 3.</w:t>
      </w:r>
      <w:r w:rsidR="00627051" w:rsidRPr="00C846B7">
        <w:rPr>
          <w:b/>
          <w:bCs/>
        </w:rPr>
        <w:t>4</w:t>
      </w:r>
      <w:r w:rsidRPr="00C846B7">
        <w:rPr>
          <w:b/>
          <w:bCs/>
        </w:rPr>
        <w:t>.</w:t>
      </w:r>
      <w:r w:rsidRPr="00C846B7">
        <w:t xml:space="preserve"> Development of lessons learned and case studies to incorporate stakeholder inputs on experiences and impacts. </w:t>
      </w:r>
    </w:p>
    <w:p w14:paraId="4E424970" w14:textId="519E6E7B" w:rsidR="00CD7EE6" w:rsidRPr="00C846B7" w:rsidRDefault="00CD7EE6" w:rsidP="003C2724">
      <w:pPr>
        <w:pStyle w:val="ListParagraph"/>
        <w:numPr>
          <w:ilvl w:val="0"/>
          <w:numId w:val="49"/>
        </w:numPr>
      </w:pPr>
      <w:r w:rsidRPr="00C846B7">
        <w:rPr>
          <w:b/>
          <w:bCs/>
        </w:rPr>
        <w:t>Output 3.</w:t>
      </w:r>
      <w:r w:rsidR="00627051" w:rsidRPr="00C846B7">
        <w:rPr>
          <w:b/>
          <w:bCs/>
        </w:rPr>
        <w:t>5</w:t>
      </w:r>
      <w:r w:rsidRPr="00C846B7">
        <w:rPr>
          <w:b/>
          <w:bCs/>
        </w:rPr>
        <w:t>. Knowledge Network</w:t>
      </w:r>
      <w:r w:rsidRPr="00C846B7">
        <w:t xml:space="preserve"> (or local Community of Practice). Established among active and interested industry role-players to encourage information sharing, collaboration and innovation related to </w:t>
      </w:r>
      <w:r w:rsidR="00A23E7E" w:rsidRPr="00C846B7">
        <w:t>minigrid</w:t>
      </w:r>
      <w:r w:rsidRPr="00C846B7">
        <w:t xml:space="preserve"> development and rural energy access. Schedule of topics and events to be developed by the community. Interface with regional project to access knowledge resources, cross-country experiences and South-South learning. </w:t>
      </w:r>
    </w:p>
    <w:p w14:paraId="21D01C60" w14:textId="37C4767C" w:rsidR="0095147E" w:rsidRPr="00C846B7" w:rsidRDefault="0095147E" w:rsidP="003C2724">
      <w:pPr>
        <w:pStyle w:val="ListParagraph"/>
        <w:numPr>
          <w:ilvl w:val="0"/>
          <w:numId w:val="49"/>
        </w:numPr>
      </w:pPr>
      <w:r w:rsidRPr="00C846B7">
        <w:rPr>
          <w:b/>
          <w:bCs/>
        </w:rPr>
        <w:t>Output 3.</w:t>
      </w:r>
      <w:r w:rsidR="00627051" w:rsidRPr="00C846B7">
        <w:rPr>
          <w:b/>
          <w:bCs/>
        </w:rPr>
        <w:t>6</w:t>
      </w:r>
      <w:r w:rsidRPr="00C846B7">
        <w:rPr>
          <w:b/>
          <w:bCs/>
        </w:rPr>
        <w:t>. Inception meeting</w:t>
      </w:r>
      <w:r w:rsidRPr="00C846B7">
        <w:t xml:space="preserve"> </w:t>
      </w:r>
      <w:r w:rsidR="00CD7EE6" w:rsidRPr="00C846B7">
        <w:t xml:space="preserve">including </w:t>
      </w:r>
      <w:r w:rsidRPr="00C846B7">
        <w:t>broad stakeholder representation</w:t>
      </w:r>
      <w:r w:rsidR="00CD7EE6" w:rsidRPr="00C846B7">
        <w:t xml:space="preserve"> across all the categories and stakeholder groups already identified</w:t>
      </w:r>
      <w:r w:rsidRPr="00C846B7">
        <w:t xml:space="preserve">. </w:t>
      </w:r>
    </w:p>
    <w:p w14:paraId="6B85CA52" w14:textId="5DCD2735" w:rsidR="0095147E" w:rsidRPr="00C846B7" w:rsidRDefault="0095147E" w:rsidP="003C2724">
      <w:pPr>
        <w:pStyle w:val="ListParagraph"/>
        <w:numPr>
          <w:ilvl w:val="0"/>
          <w:numId w:val="49"/>
        </w:numPr>
      </w:pPr>
      <w:r w:rsidRPr="00C846B7">
        <w:rPr>
          <w:b/>
          <w:bCs/>
        </w:rPr>
        <w:t>Output 3.</w:t>
      </w:r>
      <w:r w:rsidR="00627051" w:rsidRPr="00C846B7">
        <w:rPr>
          <w:b/>
          <w:bCs/>
        </w:rPr>
        <w:t>6</w:t>
      </w:r>
      <w:r w:rsidR="00CD7EE6" w:rsidRPr="00C846B7">
        <w:rPr>
          <w:b/>
          <w:bCs/>
        </w:rPr>
        <w:t>. Evaluation</w:t>
      </w:r>
      <w:r w:rsidR="00CD7EE6" w:rsidRPr="00C846B7">
        <w:t xml:space="preserve">. Stakeholder interviews included as part terminal evaluation. </w:t>
      </w:r>
    </w:p>
    <w:p w14:paraId="61A906B5" w14:textId="5C00B627" w:rsidR="000412C0" w:rsidRPr="00C846B7" w:rsidRDefault="000412C0" w:rsidP="003C2E7B"/>
    <w:p w14:paraId="6CD58343" w14:textId="56566419" w:rsidR="006826C5" w:rsidRPr="00C846B7" w:rsidRDefault="006826C5" w:rsidP="003C2E7B">
      <w:pPr>
        <w:pStyle w:val="Heading3"/>
      </w:pPr>
      <w:bookmarkStart w:id="241" w:name="_Toc61447690"/>
      <w:bookmarkStart w:id="242" w:name="_Toc64485011"/>
      <w:bookmarkStart w:id="243" w:name="_Toc73717138"/>
      <w:bookmarkStart w:id="244" w:name="_Toc74821833"/>
      <w:bookmarkStart w:id="245" w:name="_Toc84961023"/>
      <w:r w:rsidRPr="00C846B7">
        <w:t>5.3 Public Disclosure of Information (PDI)</w:t>
      </w:r>
      <w:bookmarkEnd w:id="241"/>
      <w:bookmarkEnd w:id="242"/>
      <w:bookmarkEnd w:id="243"/>
      <w:bookmarkEnd w:id="244"/>
      <w:bookmarkEnd w:id="245"/>
    </w:p>
    <w:p w14:paraId="1AC95BFC" w14:textId="77777777" w:rsidR="006826C5" w:rsidRPr="00C846B7" w:rsidRDefault="006826C5" w:rsidP="003C2E7B">
      <w:r w:rsidRPr="00C846B7">
        <w:t>In the interest of transparency, the following measures will be established to receive feedback and to ensure ongoing communications with stakeholders (outside of a formal consultation meeting):</w:t>
      </w:r>
    </w:p>
    <w:p w14:paraId="7972D4D3" w14:textId="77777777" w:rsidR="006826C5" w:rsidRPr="00C846B7" w:rsidRDefault="006826C5" w:rsidP="003C2724">
      <w:pPr>
        <w:pStyle w:val="ListParagraph"/>
        <w:numPr>
          <w:ilvl w:val="0"/>
          <w:numId w:val="45"/>
        </w:numPr>
        <w:jc w:val="both"/>
      </w:pPr>
      <w:r w:rsidRPr="00C846B7">
        <w:t xml:space="preserve">A project website will be created to make available all project related information including reports, publications, events, training opportunities, etc. </w:t>
      </w:r>
    </w:p>
    <w:p w14:paraId="2898111E" w14:textId="5079CC10" w:rsidR="006826C5" w:rsidRPr="00C846B7" w:rsidRDefault="006826C5" w:rsidP="003C2724">
      <w:pPr>
        <w:pStyle w:val="ListParagraph"/>
        <w:numPr>
          <w:ilvl w:val="0"/>
          <w:numId w:val="45"/>
        </w:numPr>
        <w:jc w:val="both"/>
      </w:pPr>
      <w:r w:rsidRPr="00C846B7">
        <w:t>The project website will provide a facility to receive feedback and to ensure ongoing communications with stakeholders (outside of a formal consultation meeting). Additionally, a contact point within the PMU will be provided for this purpose.</w:t>
      </w:r>
    </w:p>
    <w:p w14:paraId="6B965A60" w14:textId="79622F08" w:rsidR="006826C5" w:rsidRPr="00C846B7" w:rsidRDefault="006826C5" w:rsidP="003C2724">
      <w:pPr>
        <w:pStyle w:val="ListParagraph"/>
        <w:numPr>
          <w:ilvl w:val="0"/>
          <w:numId w:val="45"/>
        </w:numPr>
        <w:jc w:val="both"/>
      </w:pPr>
      <w:r w:rsidRPr="00C846B7">
        <w:t xml:space="preserve">The Grievance Mechanism (Section 8 below), further describes channels and opportunities for feedback and concerns to be raised. </w:t>
      </w:r>
    </w:p>
    <w:p w14:paraId="66FF4341" w14:textId="77777777" w:rsidR="006826C5" w:rsidRPr="00C846B7" w:rsidRDefault="006826C5" w:rsidP="006826C5"/>
    <w:p w14:paraId="4CCEB261" w14:textId="14E8A5FA" w:rsidR="00062585" w:rsidRPr="00C846B7" w:rsidRDefault="00062585" w:rsidP="00062585">
      <w:pPr>
        <w:pStyle w:val="Heading3"/>
      </w:pPr>
      <w:bookmarkStart w:id="246" w:name="_Toc61447691"/>
      <w:bookmarkStart w:id="247" w:name="_Toc64485012"/>
      <w:bookmarkStart w:id="248" w:name="_Toc73717139"/>
      <w:bookmarkStart w:id="249" w:name="_Toc74821834"/>
      <w:bookmarkStart w:id="250" w:name="_Toc84961024"/>
      <w:r w:rsidRPr="00C846B7">
        <w:t>5.</w:t>
      </w:r>
      <w:r w:rsidR="006826C5" w:rsidRPr="00C846B7">
        <w:t>4</w:t>
      </w:r>
      <w:r w:rsidRPr="00C846B7">
        <w:t xml:space="preserve"> Diversity, inclusion and gender-balance</w:t>
      </w:r>
      <w:bookmarkEnd w:id="246"/>
      <w:bookmarkEnd w:id="247"/>
      <w:bookmarkEnd w:id="248"/>
      <w:bookmarkEnd w:id="249"/>
      <w:bookmarkEnd w:id="250"/>
      <w:r w:rsidRPr="00C846B7">
        <w:t xml:space="preserve"> </w:t>
      </w:r>
    </w:p>
    <w:p w14:paraId="309E1B51" w14:textId="22E13CE5" w:rsidR="00062585" w:rsidRPr="00C846B7" w:rsidRDefault="00062585" w:rsidP="00062585">
      <w:pPr>
        <w:pStyle w:val="CommentText"/>
      </w:pPr>
      <w:r w:rsidRPr="00C846B7">
        <w:t>From the social and environmental safeguards perspective</w:t>
      </w:r>
      <w:r w:rsidR="00E2229D" w:rsidRPr="00C846B7">
        <w:t>,</w:t>
      </w:r>
      <w:r w:rsidRPr="00C846B7">
        <w:t xml:space="preserve"> this is ensured by including at least one representative from each stakeholder group, including those representing vulnerable or disadvantaged groups.</w:t>
      </w:r>
    </w:p>
    <w:p w14:paraId="656CE0AE" w14:textId="7E1E248B" w:rsidR="00163E97" w:rsidRPr="00C846B7" w:rsidRDefault="00163E97" w:rsidP="00163E97">
      <w:pPr>
        <w:spacing w:before="60" w:after="60" w:line="264" w:lineRule="auto"/>
        <w:contextualSpacing/>
        <w:rPr>
          <w:rFonts w:cstheme="minorHAnsi"/>
          <w:szCs w:val="20"/>
        </w:rPr>
      </w:pPr>
    </w:p>
    <w:p w14:paraId="53E183FA" w14:textId="03EF693A" w:rsidR="00245E42" w:rsidRPr="00C846B7" w:rsidRDefault="00245E42" w:rsidP="00245E42">
      <w:pPr>
        <w:pStyle w:val="Heading2"/>
        <w:rPr>
          <w:rFonts w:ascii="MS Mincho" w:eastAsia="MS Mincho" w:hAnsi="MS Mincho" w:cs="MS Mincho"/>
        </w:rPr>
      </w:pPr>
      <w:bookmarkStart w:id="251" w:name="_Toc64485013"/>
      <w:bookmarkStart w:id="252" w:name="_Toc73717140"/>
      <w:bookmarkStart w:id="253" w:name="_Toc74821835"/>
      <w:bookmarkStart w:id="254" w:name="_Toc84961025"/>
      <w:r w:rsidRPr="00C846B7">
        <w:t xml:space="preserve">6. </w:t>
      </w:r>
      <w:r w:rsidR="00D61402" w:rsidRPr="00C846B7">
        <w:t xml:space="preserve">SEP Implementation: Resources, Responsibilities and </w:t>
      </w:r>
      <w:r w:rsidRPr="00C846B7">
        <w:t>Time</w:t>
      </w:r>
      <w:r w:rsidR="00D61402" w:rsidRPr="00C846B7">
        <w:t>line</w:t>
      </w:r>
      <w:r w:rsidRPr="00C846B7">
        <w:rPr>
          <w:rFonts w:ascii="MS Mincho" w:eastAsia="MS Mincho" w:hAnsi="MS Mincho" w:cs="MS Mincho" w:hint="eastAsia"/>
        </w:rPr>
        <w:t> </w:t>
      </w:r>
      <w:bookmarkEnd w:id="251"/>
      <w:bookmarkEnd w:id="252"/>
      <w:bookmarkEnd w:id="253"/>
      <w:bookmarkEnd w:id="254"/>
    </w:p>
    <w:p w14:paraId="33CCBDE6" w14:textId="71DC4914" w:rsidR="00B35611" w:rsidRPr="00C846B7" w:rsidRDefault="00B35611" w:rsidP="00B35611">
      <w:r w:rsidRPr="00C846B7">
        <w:t xml:space="preserve">The size of the project does not allow for extensive stakeholder engagement measures or dedicated staff for this purpose. Stakeholder engagement will therefore form part of the broader interactions with project stakeholders. </w:t>
      </w:r>
      <w:r w:rsidR="006826C5" w:rsidRPr="00C846B7">
        <w:t>T</w:t>
      </w:r>
      <w:r w:rsidRPr="00C846B7">
        <w:t xml:space="preserve">he frequency of communication will be guided by the specific level of stakeholder interest. Specific opportunities for engagement will coincide with anticipated outputs and the development phases for deliverables and milestones towards outputs. More deliberate consultation and engagement activities will be implemented for the two pilot projects and as part of the project monitoring and reporting activities. </w:t>
      </w:r>
    </w:p>
    <w:p w14:paraId="60EB0932" w14:textId="77777777" w:rsidR="00B35611" w:rsidRPr="00C846B7" w:rsidRDefault="00B35611" w:rsidP="000A2F51"/>
    <w:p w14:paraId="7E1587F8" w14:textId="3079C225" w:rsidR="000A2F51" w:rsidRPr="00C846B7" w:rsidRDefault="00B35611" w:rsidP="000A2F51">
      <w:r w:rsidRPr="00C846B7">
        <w:t>A</w:t>
      </w:r>
      <w:r w:rsidR="000A2F51" w:rsidRPr="00C846B7">
        <w:t>t the national level</w:t>
      </w:r>
      <w:r w:rsidRPr="00C846B7">
        <w:t>,</w:t>
      </w:r>
      <w:r w:rsidR="000A2F51" w:rsidRPr="00C846B7">
        <w:t xml:space="preserve"> </w:t>
      </w:r>
      <w:r w:rsidRPr="00C846B7">
        <w:t xml:space="preserve">project-affected, marginalized and disadvantaged stakeholders </w:t>
      </w:r>
      <w:r w:rsidR="000A2F51" w:rsidRPr="00C846B7">
        <w:t xml:space="preserve">have been identified, including persons with disabilities and other disadvantaged groups as per the list of stakeholder groups provided above in this document. This list will also be completed at the local level for the pilot sites. </w:t>
      </w:r>
      <w:r w:rsidRPr="00C846B7">
        <w:t xml:space="preserve">As relevant, </w:t>
      </w:r>
      <w:r w:rsidR="000A2F51" w:rsidRPr="00C846B7">
        <w:t xml:space="preserve">the following assessments will be conducted as part of the stakeholder engagement taking into account their involvement </w:t>
      </w:r>
      <w:r w:rsidR="006164CD" w:rsidRPr="00C846B7">
        <w:t>in</w:t>
      </w:r>
      <w:r w:rsidR="000A2F51" w:rsidRPr="00C846B7">
        <w:t xml:space="preserve"> each project </w:t>
      </w:r>
      <w:r w:rsidR="006164CD" w:rsidRPr="00C846B7">
        <w:t>c</w:t>
      </w:r>
      <w:r w:rsidR="000A2F51" w:rsidRPr="00C846B7">
        <w:t>omponent:</w:t>
      </w:r>
    </w:p>
    <w:p w14:paraId="1B0E1F32" w14:textId="1AE262C4" w:rsidR="000A2F51" w:rsidRPr="00C846B7" w:rsidRDefault="000A2F51" w:rsidP="003C2724">
      <w:pPr>
        <w:pStyle w:val="ListParagraph"/>
        <w:numPr>
          <w:ilvl w:val="0"/>
          <w:numId w:val="38"/>
        </w:numPr>
        <w:jc w:val="both"/>
      </w:pPr>
      <w:r w:rsidRPr="00C846B7">
        <w:t xml:space="preserve">Identify limitations for understanding project information and participating in consultation process (e.g. language differences, lack of transportation, accessibility of venues, disability) </w:t>
      </w:r>
    </w:p>
    <w:p w14:paraId="57068074" w14:textId="77777777" w:rsidR="000A2F51" w:rsidRPr="00C846B7" w:rsidRDefault="000A2F51" w:rsidP="003C2724">
      <w:pPr>
        <w:pStyle w:val="ListParagraph"/>
        <w:numPr>
          <w:ilvl w:val="0"/>
          <w:numId w:val="38"/>
        </w:numPr>
        <w:jc w:val="both"/>
      </w:pPr>
      <w:r w:rsidRPr="00C846B7">
        <w:t xml:space="preserve">Develop measures to support and accommodate engagement (e.g. provide information in accessible formats, choose convenient locations for consultations, ensure venues are accessible, provide transportation to meetings, change time of meetings to accommodate needs, provide facilitation and explain complex issues and terminology, provide support workers for assisting participants with disabilities, provide simultaneous interpretation (language, signing) </w:t>
      </w:r>
    </w:p>
    <w:p w14:paraId="12A47817" w14:textId="75E83AF3" w:rsidR="000A2F51" w:rsidRPr="00C846B7" w:rsidRDefault="00B35611" w:rsidP="003C2724">
      <w:pPr>
        <w:pStyle w:val="ListParagraph"/>
        <w:numPr>
          <w:ilvl w:val="0"/>
          <w:numId w:val="38"/>
        </w:numPr>
        <w:jc w:val="both"/>
      </w:pPr>
      <w:r w:rsidRPr="00C846B7">
        <w:t>There is no budget specified for SEP activities, but has been included in the budgets of related outputs, notably the interfacing for training with the regional program, National Dialogue, Community of Practice, stakeholder consultation for pilot projects and extensive data collection for the monitoring of impacts.</w:t>
      </w:r>
    </w:p>
    <w:p w14:paraId="144AC9AF" w14:textId="47A7FBD5" w:rsidR="000A2F51" w:rsidRPr="00C846B7" w:rsidRDefault="000A2F51" w:rsidP="003C2E7B"/>
    <w:p w14:paraId="49652E5B" w14:textId="2B4908C9" w:rsidR="00062585" w:rsidRPr="00C846B7" w:rsidRDefault="00B35611" w:rsidP="00062585">
      <w:r w:rsidRPr="00C846B7">
        <w:t>The anticipated stakeholder interfaces, parties responsible to lead engagement and ensuring communication to specified stakeholders as well as the frequency of communication is provided below:</w:t>
      </w:r>
    </w:p>
    <w:p w14:paraId="1A1A8507" w14:textId="77777777" w:rsidR="0079385A" w:rsidRPr="00C846B7" w:rsidRDefault="0079385A" w:rsidP="00062585">
      <w:pPr>
        <w:sectPr w:rsidR="0079385A" w:rsidRPr="00C846B7" w:rsidSect="003266A8">
          <w:pgSz w:w="12240" w:h="15840" w:code="1"/>
          <w:pgMar w:top="1440" w:right="1440" w:bottom="1440" w:left="1440" w:header="720" w:footer="720" w:gutter="0"/>
          <w:cols w:space="720"/>
          <w:docGrid w:linePitch="360"/>
        </w:sectPr>
      </w:pPr>
    </w:p>
    <w:p w14:paraId="17402F90" w14:textId="39470F20" w:rsidR="00062585" w:rsidRPr="00C846B7" w:rsidRDefault="00062585" w:rsidP="00EE6B69">
      <w:pPr>
        <w:pStyle w:val="Caption"/>
      </w:pPr>
      <w:bookmarkStart w:id="255" w:name="_Toc83884917"/>
      <w:r w:rsidRPr="00C846B7">
        <w:t xml:space="preserve">Table </w:t>
      </w:r>
      <w:r w:rsidRPr="00C846B7">
        <w:fldChar w:fldCharType="begin"/>
      </w:r>
      <w:r w:rsidRPr="00C846B7">
        <w:instrText>SEQ Table \* ARABIC</w:instrText>
      </w:r>
      <w:r w:rsidRPr="00C846B7">
        <w:fldChar w:fldCharType="separate"/>
      </w:r>
      <w:r w:rsidR="00F26E0B" w:rsidRPr="00C846B7">
        <w:rPr>
          <w:noProof/>
        </w:rPr>
        <w:t>14</w:t>
      </w:r>
      <w:r w:rsidRPr="00C846B7">
        <w:fldChar w:fldCharType="end"/>
      </w:r>
      <w:r w:rsidRPr="00C846B7">
        <w:t xml:space="preserve">: Stakeholder </w:t>
      </w:r>
      <w:r w:rsidR="00B35611" w:rsidRPr="00C846B7">
        <w:t>engagement plan</w:t>
      </w:r>
      <w:bookmarkEnd w:id="255"/>
      <w:r w:rsidRPr="00C846B7">
        <w:t xml:space="preserve"> </w:t>
      </w:r>
    </w:p>
    <w:tbl>
      <w:tblPr>
        <w:tblStyle w:val="TableGrid"/>
        <w:tblW w:w="13036" w:type="dxa"/>
        <w:tblLook w:val="04A0" w:firstRow="1" w:lastRow="0" w:firstColumn="1" w:lastColumn="0" w:noHBand="0" w:noVBand="1"/>
      </w:tblPr>
      <w:tblGrid>
        <w:gridCol w:w="536"/>
        <w:gridCol w:w="2294"/>
        <w:gridCol w:w="1560"/>
        <w:gridCol w:w="2976"/>
        <w:gridCol w:w="2569"/>
        <w:gridCol w:w="1319"/>
        <w:gridCol w:w="1782"/>
      </w:tblGrid>
      <w:tr w:rsidR="00062585" w:rsidRPr="00C846B7" w14:paraId="4DA8DE97" w14:textId="77777777" w:rsidTr="1CD93AB1">
        <w:trPr>
          <w:tblHeader/>
        </w:trPr>
        <w:tc>
          <w:tcPr>
            <w:tcW w:w="536" w:type="dxa"/>
            <w:shd w:val="clear" w:color="auto" w:fill="D0CECE" w:themeFill="background2" w:themeFillShade="E6"/>
            <w:vAlign w:val="bottom"/>
          </w:tcPr>
          <w:p w14:paraId="146D5459" w14:textId="77777777" w:rsidR="00062585" w:rsidRPr="00C846B7" w:rsidRDefault="00062585" w:rsidP="00B35611">
            <w:pPr>
              <w:spacing w:before="60" w:after="60"/>
              <w:jc w:val="left"/>
              <w:rPr>
                <w:rFonts w:asciiTheme="minorHAnsi" w:hAnsiTheme="minorHAnsi" w:cstheme="minorHAnsi"/>
                <w:b/>
                <w:bCs/>
                <w:sz w:val="18"/>
                <w:szCs w:val="18"/>
              </w:rPr>
            </w:pPr>
            <w:r w:rsidRPr="00C846B7">
              <w:rPr>
                <w:rFonts w:asciiTheme="minorHAnsi" w:hAnsiTheme="minorHAnsi" w:cstheme="minorHAnsi"/>
                <w:b/>
                <w:bCs/>
                <w:sz w:val="18"/>
                <w:szCs w:val="18"/>
              </w:rPr>
              <w:t>#</w:t>
            </w:r>
          </w:p>
        </w:tc>
        <w:tc>
          <w:tcPr>
            <w:tcW w:w="2294" w:type="dxa"/>
            <w:shd w:val="clear" w:color="auto" w:fill="D0CECE" w:themeFill="background2" w:themeFillShade="E6"/>
            <w:vAlign w:val="bottom"/>
          </w:tcPr>
          <w:p w14:paraId="4149942D" w14:textId="77777777" w:rsidR="00062585" w:rsidRPr="00C846B7" w:rsidRDefault="00062585" w:rsidP="00B35611">
            <w:pPr>
              <w:spacing w:before="60" w:after="60"/>
              <w:jc w:val="left"/>
              <w:rPr>
                <w:rFonts w:asciiTheme="minorHAnsi" w:hAnsiTheme="minorHAnsi" w:cstheme="minorHAnsi"/>
                <w:b/>
                <w:bCs/>
                <w:sz w:val="18"/>
                <w:szCs w:val="18"/>
              </w:rPr>
            </w:pPr>
            <w:r w:rsidRPr="00C846B7">
              <w:rPr>
                <w:rFonts w:asciiTheme="minorHAnsi" w:hAnsiTheme="minorHAnsi" w:cstheme="minorHAnsi"/>
                <w:b/>
                <w:bCs/>
                <w:sz w:val="18"/>
                <w:szCs w:val="18"/>
              </w:rPr>
              <w:t>Stakeholder category (alphabetically listed)</w:t>
            </w:r>
          </w:p>
        </w:tc>
        <w:tc>
          <w:tcPr>
            <w:tcW w:w="1560" w:type="dxa"/>
            <w:shd w:val="clear" w:color="auto" w:fill="D0CECE" w:themeFill="background2" w:themeFillShade="E6"/>
            <w:vAlign w:val="bottom"/>
          </w:tcPr>
          <w:p w14:paraId="3EC664E1" w14:textId="77777777" w:rsidR="00062585" w:rsidRPr="00C846B7" w:rsidRDefault="7A7F0894" w:rsidP="00B35611">
            <w:pPr>
              <w:spacing w:before="60" w:after="60"/>
              <w:jc w:val="left"/>
              <w:rPr>
                <w:rFonts w:asciiTheme="minorHAnsi" w:hAnsiTheme="minorHAnsi" w:cstheme="minorHAnsi"/>
                <w:b/>
                <w:bCs/>
                <w:sz w:val="18"/>
                <w:szCs w:val="18"/>
              </w:rPr>
            </w:pPr>
            <w:r w:rsidRPr="00C846B7">
              <w:rPr>
                <w:rFonts w:asciiTheme="minorHAnsi" w:hAnsiTheme="minorHAnsi" w:cstheme="minorBidi"/>
                <w:b/>
                <w:bCs/>
                <w:sz w:val="18"/>
                <w:szCs w:val="18"/>
              </w:rPr>
              <w:t>Engagement approach</w:t>
            </w:r>
            <w:r w:rsidR="00062585" w:rsidRPr="00C846B7">
              <w:rPr>
                <w:rStyle w:val="FootnoteReference"/>
                <w:b/>
                <w:bCs/>
              </w:rPr>
              <w:footnoteReference w:id="94"/>
            </w:r>
          </w:p>
        </w:tc>
        <w:tc>
          <w:tcPr>
            <w:tcW w:w="2976" w:type="dxa"/>
            <w:shd w:val="clear" w:color="auto" w:fill="D0CECE" w:themeFill="background2" w:themeFillShade="E6"/>
            <w:vAlign w:val="bottom"/>
          </w:tcPr>
          <w:p w14:paraId="5C18E01B" w14:textId="77777777" w:rsidR="00062585" w:rsidRPr="00C846B7" w:rsidRDefault="00062585" w:rsidP="00B35611">
            <w:pPr>
              <w:spacing w:before="60" w:after="60"/>
              <w:jc w:val="left"/>
              <w:rPr>
                <w:rFonts w:asciiTheme="minorHAnsi" w:hAnsiTheme="minorHAnsi" w:cstheme="minorHAnsi"/>
                <w:b/>
                <w:bCs/>
                <w:sz w:val="18"/>
                <w:szCs w:val="18"/>
              </w:rPr>
            </w:pPr>
            <w:r w:rsidRPr="00C846B7">
              <w:rPr>
                <w:rFonts w:asciiTheme="minorHAnsi" w:hAnsiTheme="minorHAnsi" w:cstheme="minorHAnsi"/>
                <w:b/>
                <w:bCs/>
                <w:sz w:val="18"/>
                <w:szCs w:val="18"/>
              </w:rPr>
              <w:t>Type of Information (shared and collected)</w:t>
            </w:r>
          </w:p>
        </w:tc>
        <w:tc>
          <w:tcPr>
            <w:tcW w:w="2569" w:type="dxa"/>
            <w:shd w:val="clear" w:color="auto" w:fill="D0CECE" w:themeFill="background2" w:themeFillShade="E6"/>
            <w:vAlign w:val="bottom"/>
          </w:tcPr>
          <w:p w14:paraId="415A59E1" w14:textId="77777777" w:rsidR="00062585" w:rsidRPr="00C846B7" w:rsidRDefault="00062585" w:rsidP="00B35611">
            <w:pPr>
              <w:spacing w:before="60" w:after="60"/>
              <w:jc w:val="left"/>
              <w:rPr>
                <w:rFonts w:asciiTheme="minorHAnsi" w:hAnsiTheme="minorHAnsi" w:cstheme="minorHAnsi"/>
                <w:b/>
                <w:bCs/>
                <w:sz w:val="18"/>
                <w:szCs w:val="18"/>
              </w:rPr>
            </w:pPr>
            <w:r w:rsidRPr="00C846B7">
              <w:rPr>
                <w:rFonts w:asciiTheme="minorHAnsi" w:hAnsiTheme="minorHAnsi" w:cstheme="minorHAnsi"/>
                <w:b/>
                <w:bCs/>
                <w:sz w:val="18"/>
                <w:szCs w:val="18"/>
              </w:rPr>
              <w:t>Communication channels or methods</w:t>
            </w:r>
          </w:p>
        </w:tc>
        <w:tc>
          <w:tcPr>
            <w:tcW w:w="1319" w:type="dxa"/>
            <w:shd w:val="clear" w:color="auto" w:fill="D0CECE" w:themeFill="background2" w:themeFillShade="E6"/>
            <w:vAlign w:val="bottom"/>
          </w:tcPr>
          <w:p w14:paraId="4236E00F" w14:textId="77777777" w:rsidR="00062585" w:rsidRPr="00C846B7" w:rsidRDefault="7A7F0894" w:rsidP="00B35611">
            <w:pPr>
              <w:spacing w:before="60" w:after="60"/>
              <w:jc w:val="left"/>
              <w:rPr>
                <w:rFonts w:asciiTheme="minorHAnsi" w:hAnsiTheme="minorHAnsi" w:cstheme="minorHAnsi"/>
                <w:b/>
                <w:bCs/>
                <w:sz w:val="18"/>
                <w:szCs w:val="18"/>
              </w:rPr>
            </w:pPr>
            <w:r w:rsidRPr="00C846B7">
              <w:rPr>
                <w:rFonts w:asciiTheme="minorHAnsi" w:hAnsiTheme="minorHAnsi" w:cstheme="minorBidi"/>
                <w:b/>
                <w:bCs/>
                <w:sz w:val="18"/>
                <w:szCs w:val="18"/>
              </w:rPr>
              <w:t>Frequency</w:t>
            </w:r>
            <w:r w:rsidR="00062585" w:rsidRPr="00C846B7">
              <w:rPr>
                <w:rStyle w:val="FootnoteReference"/>
                <w:b/>
                <w:bCs/>
              </w:rPr>
              <w:footnoteReference w:id="95"/>
            </w:r>
          </w:p>
        </w:tc>
        <w:tc>
          <w:tcPr>
            <w:tcW w:w="1782" w:type="dxa"/>
            <w:shd w:val="clear" w:color="auto" w:fill="D0CECE" w:themeFill="background2" w:themeFillShade="E6"/>
            <w:vAlign w:val="bottom"/>
          </w:tcPr>
          <w:p w14:paraId="4E3E78B0" w14:textId="77777777" w:rsidR="00062585" w:rsidRPr="00C846B7" w:rsidRDefault="00062585" w:rsidP="00B35611">
            <w:pPr>
              <w:spacing w:before="60" w:after="60"/>
              <w:jc w:val="left"/>
              <w:rPr>
                <w:rFonts w:asciiTheme="minorHAnsi" w:hAnsiTheme="minorHAnsi" w:cstheme="minorHAnsi"/>
                <w:b/>
                <w:bCs/>
                <w:sz w:val="18"/>
                <w:szCs w:val="18"/>
              </w:rPr>
            </w:pPr>
            <w:r w:rsidRPr="00C846B7">
              <w:rPr>
                <w:rFonts w:asciiTheme="minorHAnsi" w:hAnsiTheme="minorHAnsi" w:cstheme="minorHAnsi"/>
                <w:b/>
                <w:bCs/>
                <w:sz w:val="18"/>
                <w:szCs w:val="18"/>
              </w:rPr>
              <w:t>Responsible party for engagement</w:t>
            </w:r>
          </w:p>
        </w:tc>
      </w:tr>
      <w:tr w:rsidR="00062585" w:rsidRPr="00C846B7" w14:paraId="77F74840" w14:textId="77777777" w:rsidTr="1CD93AB1">
        <w:tc>
          <w:tcPr>
            <w:tcW w:w="536" w:type="dxa"/>
          </w:tcPr>
          <w:p w14:paraId="62701AD9"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w:t>
            </w:r>
          </w:p>
        </w:tc>
        <w:tc>
          <w:tcPr>
            <w:tcW w:w="2294" w:type="dxa"/>
          </w:tcPr>
          <w:p w14:paraId="01C2E86D"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Academic community</w:t>
            </w:r>
          </w:p>
        </w:tc>
        <w:tc>
          <w:tcPr>
            <w:tcW w:w="1560" w:type="dxa"/>
          </w:tcPr>
          <w:p w14:paraId="2D5B5F2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Involve (potentially partner)</w:t>
            </w:r>
          </w:p>
        </w:tc>
        <w:tc>
          <w:tcPr>
            <w:tcW w:w="2976" w:type="dxa"/>
            <w:shd w:val="clear" w:color="auto" w:fill="auto"/>
          </w:tcPr>
          <w:p w14:paraId="255E7F44"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Training needs and training offerings. </w:t>
            </w:r>
          </w:p>
        </w:tc>
        <w:tc>
          <w:tcPr>
            <w:tcW w:w="2569" w:type="dxa"/>
            <w:shd w:val="clear" w:color="auto" w:fill="auto"/>
          </w:tcPr>
          <w:p w14:paraId="3545163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Emails, website, webinars, workshops, community of practice events, meetings, training events</w:t>
            </w:r>
          </w:p>
        </w:tc>
        <w:tc>
          <w:tcPr>
            <w:tcW w:w="1319" w:type="dxa"/>
          </w:tcPr>
          <w:p w14:paraId="36730764"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Frequent</w:t>
            </w:r>
          </w:p>
        </w:tc>
        <w:tc>
          <w:tcPr>
            <w:tcW w:w="1782" w:type="dxa"/>
          </w:tcPr>
          <w:p w14:paraId="75EF4A0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76081A5E" w14:textId="77777777" w:rsidTr="1CD93AB1">
        <w:tc>
          <w:tcPr>
            <w:tcW w:w="536" w:type="dxa"/>
          </w:tcPr>
          <w:p w14:paraId="649BC67E"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2</w:t>
            </w:r>
          </w:p>
        </w:tc>
        <w:tc>
          <w:tcPr>
            <w:tcW w:w="2294" w:type="dxa"/>
          </w:tcPr>
          <w:p w14:paraId="471ACABB"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Baseline energy supplier(s)</w:t>
            </w:r>
          </w:p>
        </w:tc>
        <w:tc>
          <w:tcPr>
            <w:tcW w:w="1560" w:type="dxa"/>
          </w:tcPr>
          <w:p w14:paraId="69E0448B"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Collaborate / Partner</w:t>
            </w:r>
          </w:p>
        </w:tc>
        <w:tc>
          <w:tcPr>
            <w:tcW w:w="2976" w:type="dxa"/>
            <w:shd w:val="clear" w:color="auto" w:fill="auto"/>
          </w:tcPr>
          <w:p w14:paraId="5BB275D1"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Pilot project developments. Update on outputs and findings. </w:t>
            </w:r>
          </w:p>
          <w:p w14:paraId="685EAD4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Active participation in project design and industry developments. </w:t>
            </w:r>
          </w:p>
        </w:tc>
        <w:tc>
          <w:tcPr>
            <w:tcW w:w="2569" w:type="dxa"/>
            <w:shd w:val="clear" w:color="auto" w:fill="auto"/>
          </w:tcPr>
          <w:p w14:paraId="132ACBF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Progress updates, emails, newsletters, website, webinars, workshops, community of practice events, meetings, training events.</w:t>
            </w:r>
          </w:p>
        </w:tc>
        <w:tc>
          <w:tcPr>
            <w:tcW w:w="1319" w:type="dxa"/>
          </w:tcPr>
          <w:p w14:paraId="6BDFCBFF" w14:textId="4DC7C5EA"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Very </w:t>
            </w:r>
            <w:r w:rsidR="000D2E7E" w:rsidRPr="00C846B7">
              <w:rPr>
                <w:rFonts w:asciiTheme="minorHAnsi" w:hAnsiTheme="minorHAnsi" w:cstheme="minorHAnsi"/>
                <w:sz w:val="18"/>
                <w:szCs w:val="18"/>
              </w:rPr>
              <w:t>f</w:t>
            </w:r>
            <w:r w:rsidRPr="00C846B7">
              <w:rPr>
                <w:rFonts w:asciiTheme="minorHAnsi" w:hAnsiTheme="minorHAnsi" w:cstheme="minorHAnsi"/>
                <w:sz w:val="18"/>
                <w:szCs w:val="18"/>
              </w:rPr>
              <w:t>requent</w:t>
            </w:r>
          </w:p>
        </w:tc>
        <w:tc>
          <w:tcPr>
            <w:tcW w:w="1782" w:type="dxa"/>
          </w:tcPr>
          <w:p w14:paraId="03A1ECD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w:t>
            </w:r>
          </w:p>
        </w:tc>
      </w:tr>
      <w:tr w:rsidR="00062585" w:rsidRPr="00C846B7" w14:paraId="1DBA29DD" w14:textId="77777777" w:rsidTr="1CD93AB1">
        <w:tc>
          <w:tcPr>
            <w:tcW w:w="536" w:type="dxa"/>
          </w:tcPr>
          <w:p w14:paraId="2FE88AAD"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3</w:t>
            </w:r>
          </w:p>
        </w:tc>
        <w:tc>
          <w:tcPr>
            <w:tcW w:w="2294" w:type="dxa"/>
          </w:tcPr>
          <w:p w14:paraId="071CD283"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Children protection / rights</w:t>
            </w:r>
          </w:p>
        </w:tc>
        <w:tc>
          <w:tcPr>
            <w:tcW w:w="1560" w:type="dxa"/>
          </w:tcPr>
          <w:p w14:paraId="77C49FE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Keep informed</w:t>
            </w:r>
          </w:p>
        </w:tc>
        <w:tc>
          <w:tcPr>
            <w:tcW w:w="2976" w:type="dxa"/>
            <w:shd w:val="clear" w:color="auto" w:fill="auto"/>
          </w:tcPr>
          <w:p w14:paraId="4D36BF6D" w14:textId="430EF83C"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Detailed information related to pilot project scope of activities. </w:t>
            </w:r>
          </w:p>
          <w:p w14:paraId="485A8B1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and inputs on risks, opportunities and developments.  </w:t>
            </w:r>
          </w:p>
        </w:tc>
        <w:tc>
          <w:tcPr>
            <w:tcW w:w="2569" w:type="dxa"/>
            <w:shd w:val="clear" w:color="auto" w:fill="auto"/>
          </w:tcPr>
          <w:p w14:paraId="5496F10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3DA9AD8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3172E3EB"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Occasional</w:t>
            </w:r>
          </w:p>
        </w:tc>
        <w:tc>
          <w:tcPr>
            <w:tcW w:w="1782" w:type="dxa"/>
          </w:tcPr>
          <w:p w14:paraId="1F9E79F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2B1724B7" w14:textId="77777777" w:rsidTr="1CD93AB1">
        <w:tc>
          <w:tcPr>
            <w:tcW w:w="536" w:type="dxa"/>
          </w:tcPr>
          <w:p w14:paraId="09E4C60D"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4.1</w:t>
            </w:r>
          </w:p>
        </w:tc>
        <w:tc>
          <w:tcPr>
            <w:tcW w:w="2294" w:type="dxa"/>
          </w:tcPr>
          <w:p w14:paraId="288E8E22"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Development Partner (general)</w:t>
            </w:r>
          </w:p>
        </w:tc>
        <w:tc>
          <w:tcPr>
            <w:tcW w:w="1560" w:type="dxa"/>
          </w:tcPr>
          <w:p w14:paraId="7FEF64AC"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Consult</w:t>
            </w:r>
          </w:p>
        </w:tc>
        <w:tc>
          <w:tcPr>
            <w:tcW w:w="2976" w:type="dxa"/>
            <w:shd w:val="clear" w:color="auto" w:fill="auto"/>
          </w:tcPr>
          <w:p w14:paraId="1DF60EC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Project developments. Update on outputs and findings. </w:t>
            </w:r>
          </w:p>
        </w:tc>
        <w:tc>
          <w:tcPr>
            <w:tcW w:w="2569" w:type="dxa"/>
            <w:shd w:val="clear" w:color="auto" w:fill="auto"/>
          </w:tcPr>
          <w:p w14:paraId="03A1982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Progress updates, emails, newsletters, website, webinars, workshops, community of practice events, meetings, training events.</w:t>
            </w:r>
          </w:p>
        </w:tc>
        <w:tc>
          <w:tcPr>
            <w:tcW w:w="1319" w:type="dxa"/>
          </w:tcPr>
          <w:p w14:paraId="6957AC72"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637F70CC" w14:textId="01A6C94E"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w:t>
            </w:r>
            <w:r w:rsidR="003171C4">
              <w:rPr>
                <w:rFonts w:asciiTheme="minorHAnsi" w:hAnsiTheme="minorHAnsi" w:cstheme="minorHAnsi"/>
                <w:sz w:val="18"/>
                <w:szCs w:val="18"/>
              </w:rPr>
              <w:t>Implementing Partner</w:t>
            </w:r>
          </w:p>
        </w:tc>
      </w:tr>
      <w:tr w:rsidR="00062585" w:rsidRPr="00C846B7" w14:paraId="6ED614A7" w14:textId="77777777" w:rsidTr="1CD93AB1">
        <w:tc>
          <w:tcPr>
            <w:tcW w:w="536" w:type="dxa"/>
          </w:tcPr>
          <w:p w14:paraId="31E85BD2"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4.2</w:t>
            </w:r>
          </w:p>
        </w:tc>
        <w:tc>
          <w:tcPr>
            <w:tcW w:w="2294" w:type="dxa"/>
          </w:tcPr>
          <w:p w14:paraId="3A174AE0"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Development Partner (co-financier)</w:t>
            </w:r>
          </w:p>
        </w:tc>
        <w:tc>
          <w:tcPr>
            <w:tcW w:w="1560" w:type="dxa"/>
          </w:tcPr>
          <w:p w14:paraId="2AA04712"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Involve</w:t>
            </w:r>
          </w:p>
        </w:tc>
        <w:tc>
          <w:tcPr>
            <w:tcW w:w="2976" w:type="dxa"/>
            <w:shd w:val="clear" w:color="auto" w:fill="auto"/>
          </w:tcPr>
          <w:p w14:paraId="61D35341"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Pilot project developments. Update on outputs and findings. </w:t>
            </w:r>
          </w:p>
          <w:p w14:paraId="032DDD0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Active participation in project design details and alignment / interface requirements, as relevant for areas of co-finance.</w:t>
            </w:r>
          </w:p>
        </w:tc>
        <w:tc>
          <w:tcPr>
            <w:tcW w:w="2569" w:type="dxa"/>
            <w:shd w:val="clear" w:color="auto" w:fill="auto"/>
          </w:tcPr>
          <w:p w14:paraId="1185050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Progress updates, emails, newsletters, website, webinars, workshops, community of practice events, meetings, training events.</w:t>
            </w:r>
          </w:p>
          <w:p w14:paraId="371F7D5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If interested, may participate in Project Board / Steering Committee. </w:t>
            </w:r>
          </w:p>
        </w:tc>
        <w:tc>
          <w:tcPr>
            <w:tcW w:w="1319" w:type="dxa"/>
          </w:tcPr>
          <w:p w14:paraId="4E187D9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Frequent</w:t>
            </w:r>
          </w:p>
        </w:tc>
        <w:tc>
          <w:tcPr>
            <w:tcW w:w="1782" w:type="dxa"/>
          </w:tcPr>
          <w:p w14:paraId="1C972E40" w14:textId="5FBB8FB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Project Board, </w:t>
            </w:r>
            <w:r w:rsidR="003171C4">
              <w:rPr>
                <w:rFonts w:asciiTheme="minorHAnsi" w:hAnsiTheme="minorHAnsi" w:cstheme="minorHAnsi"/>
                <w:sz w:val="18"/>
                <w:szCs w:val="18"/>
              </w:rPr>
              <w:t>Implementing Partner</w:t>
            </w:r>
            <w:r w:rsidRPr="00C846B7">
              <w:rPr>
                <w:rFonts w:asciiTheme="minorHAnsi" w:hAnsiTheme="minorHAnsi" w:cstheme="minorHAnsi"/>
                <w:sz w:val="18"/>
                <w:szCs w:val="18"/>
              </w:rPr>
              <w:t>, National Dialogue</w:t>
            </w:r>
          </w:p>
        </w:tc>
      </w:tr>
      <w:tr w:rsidR="00062585" w:rsidRPr="00C846B7" w14:paraId="26D8BD87" w14:textId="77777777" w:rsidTr="1CD93AB1">
        <w:tc>
          <w:tcPr>
            <w:tcW w:w="536" w:type="dxa"/>
          </w:tcPr>
          <w:p w14:paraId="25E34ED8"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5</w:t>
            </w:r>
          </w:p>
        </w:tc>
        <w:tc>
          <w:tcPr>
            <w:tcW w:w="2294" w:type="dxa"/>
          </w:tcPr>
          <w:p w14:paraId="1C5477D5"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Energy sector, suppliers and businesses</w:t>
            </w:r>
          </w:p>
        </w:tc>
        <w:tc>
          <w:tcPr>
            <w:tcW w:w="1560" w:type="dxa"/>
          </w:tcPr>
          <w:p w14:paraId="6F85E52B"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Involve </w:t>
            </w:r>
          </w:p>
        </w:tc>
        <w:tc>
          <w:tcPr>
            <w:tcW w:w="2976" w:type="dxa"/>
            <w:shd w:val="clear" w:color="auto" w:fill="auto"/>
          </w:tcPr>
          <w:p w14:paraId="7EB584B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Project developments. Update on outputs and findings. </w:t>
            </w:r>
          </w:p>
          <w:p w14:paraId="14B0BE64"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inputs on design and sector developments. </w:t>
            </w:r>
          </w:p>
        </w:tc>
        <w:tc>
          <w:tcPr>
            <w:tcW w:w="2569" w:type="dxa"/>
            <w:shd w:val="clear" w:color="auto" w:fill="auto"/>
          </w:tcPr>
          <w:p w14:paraId="5B84C371"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Interviews with stakeholder representatives, Surveys, polls, and questionnaires, Public meetings, workshops, and/or focus groups with specific groups. Training and knowledge sharing events. Community of Practice.  </w:t>
            </w:r>
          </w:p>
        </w:tc>
        <w:tc>
          <w:tcPr>
            <w:tcW w:w="1319" w:type="dxa"/>
          </w:tcPr>
          <w:p w14:paraId="0F4A99F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3C01A9B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 identified project partners and Community of Practice</w:t>
            </w:r>
          </w:p>
        </w:tc>
      </w:tr>
      <w:tr w:rsidR="00062585" w:rsidRPr="00C846B7" w14:paraId="714BC363" w14:textId="77777777" w:rsidTr="1CD93AB1">
        <w:tc>
          <w:tcPr>
            <w:tcW w:w="536" w:type="dxa"/>
          </w:tcPr>
          <w:p w14:paraId="63EBBB08"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6</w:t>
            </w:r>
          </w:p>
        </w:tc>
        <w:tc>
          <w:tcPr>
            <w:tcW w:w="2294" w:type="dxa"/>
          </w:tcPr>
          <w:p w14:paraId="65731DB0"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Environmental activists</w:t>
            </w:r>
          </w:p>
        </w:tc>
        <w:tc>
          <w:tcPr>
            <w:tcW w:w="1560" w:type="dxa"/>
          </w:tcPr>
          <w:p w14:paraId="0C46C57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Consult</w:t>
            </w:r>
          </w:p>
        </w:tc>
        <w:tc>
          <w:tcPr>
            <w:tcW w:w="2976" w:type="dxa"/>
            <w:shd w:val="clear" w:color="auto" w:fill="auto"/>
          </w:tcPr>
          <w:p w14:paraId="1212995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Project developments. </w:t>
            </w:r>
          </w:p>
          <w:p w14:paraId="6E904A2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concerns and inputs on risks, opportunities and developments.  </w:t>
            </w:r>
          </w:p>
        </w:tc>
        <w:tc>
          <w:tcPr>
            <w:tcW w:w="2569" w:type="dxa"/>
            <w:shd w:val="clear" w:color="auto" w:fill="auto"/>
          </w:tcPr>
          <w:p w14:paraId="307AC8C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Interviews with stakeholder representatives, Surveys, polls, and questionnaires, Public meetings, workshops, and/or focus groups with specific groups. Training and knowledge sharing events.</w:t>
            </w:r>
          </w:p>
        </w:tc>
        <w:tc>
          <w:tcPr>
            <w:tcW w:w="1319" w:type="dxa"/>
          </w:tcPr>
          <w:p w14:paraId="7175AD72"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Frequent</w:t>
            </w:r>
          </w:p>
        </w:tc>
        <w:tc>
          <w:tcPr>
            <w:tcW w:w="1782" w:type="dxa"/>
          </w:tcPr>
          <w:p w14:paraId="4A8BD3D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 identified project partners and Community of Practice</w:t>
            </w:r>
          </w:p>
        </w:tc>
      </w:tr>
      <w:tr w:rsidR="00062585" w:rsidRPr="00C846B7" w14:paraId="5DC4814E" w14:textId="77777777" w:rsidTr="1CD93AB1">
        <w:tc>
          <w:tcPr>
            <w:tcW w:w="536" w:type="dxa"/>
          </w:tcPr>
          <w:p w14:paraId="0293A1B5"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7</w:t>
            </w:r>
          </w:p>
        </w:tc>
        <w:tc>
          <w:tcPr>
            <w:tcW w:w="2294" w:type="dxa"/>
          </w:tcPr>
          <w:p w14:paraId="74AF503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General public</w:t>
            </w:r>
          </w:p>
        </w:tc>
        <w:tc>
          <w:tcPr>
            <w:tcW w:w="1560" w:type="dxa"/>
          </w:tcPr>
          <w:p w14:paraId="04A5B91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Inform </w:t>
            </w:r>
          </w:p>
        </w:tc>
        <w:tc>
          <w:tcPr>
            <w:tcW w:w="2976" w:type="dxa"/>
            <w:shd w:val="clear" w:color="auto" w:fill="auto"/>
          </w:tcPr>
          <w:p w14:paraId="64BB3146" w14:textId="6A1985EE"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Detailed information related to pilot project scope of activities. </w:t>
            </w:r>
          </w:p>
          <w:p w14:paraId="7C5E3CEB"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concerns and inputs on risks, opportunities and developments.  </w:t>
            </w:r>
          </w:p>
        </w:tc>
        <w:tc>
          <w:tcPr>
            <w:tcW w:w="2569" w:type="dxa"/>
            <w:shd w:val="clear" w:color="auto" w:fill="auto"/>
          </w:tcPr>
          <w:p w14:paraId="4653F231"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1D7F0E2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All project information available online and from the PMU. </w:t>
            </w:r>
          </w:p>
        </w:tc>
        <w:tc>
          <w:tcPr>
            <w:tcW w:w="1319" w:type="dxa"/>
          </w:tcPr>
          <w:p w14:paraId="2E4ECB8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Occasional</w:t>
            </w:r>
          </w:p>
        </w:tc>
        <w:tc>
          <w:tcPr>
            <w:tcW w:w="1782" w:type="dxa"/>
          </w:tcPr>
          <w:p w14:paraId="1FE2E05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5A8F53AE" w14:textId="77777777" w:rsidTr="1CD93AB1">
        <w:tc>
          <w:tcPr>
            <w:tcW w:w="536" w:type="dxa"/>
          </w:tcPr>
          <w:p w14:paraId="56A16D2B"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8.1</w:t>
            </w:r>
          </w:p>
        </w:tc>
        <w:tc>
          <w:tcPr>
            <w:tcW w:w="2294" w:type="dxa"/>
          </w:tcPr>
          <w:p w14:paraId="09E5F0AD" w14:textId="77777777" w:rsidR="00062585" w:rsidRPr="00C846B7" w:rsidRDefault="00062585" w:rsidP="00B35611">
            <w:pPr>
              <w:spacing w:before="60" w:after="60"/>
              <w:jc w:val="left"/>
              <w:rPr>
                <w:rFonts w:asciiTheme="minorHAnsi" w:hAnsiTheme="minorHAnsi" w:cstheme="minorHAnsi"/>
                <w:sz w:val="18"/>
                <w:szCs w:val="18"/>
              </w:rPr>
            </w:pPr>
            <w:r w:rsidRPr="00C846B7">
              <w:rPr>
                <w:rFonts w:cstheme="minorHAnsi"/>
                <w:sz w:val="18"/>
                <w:szCs w:val="18"/>
              </w:rPr>
              <w:t>Government (directly involved)</w:t>
            </w:r>
          </w:p>
        </w:tc>
        <w:tc>
          <w:tcPr>
            <w:tcW w:w="1560" w:type="dxa"/>
          </w:tcPr>
          <w:p w14:paraId="554EDF75"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Collaborate / Partner</w:t>
            </w:r>
          </w:p>
        </w:tc>
        <w:tc>
          <w:tcPr>
            <w:tcW w:w="2976" w:type="dxa"/>
            <w:shd w:val="clear" w:color="auto" w:fill="auto"/>
          </w:tcPr>
          <w:p w14:paraId="4DDF77B3" w14:textId="1336B25C"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Detailed information related to pilot project scope of activities. </w:t>
            </w:r>
          </w:p>
          <w:p w14:paraId="10FFF2F5"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Active engagement on industry / sector development, opportunities, roadmap / vision. </w:t>
            </w:r>
          </w:p>
        </w:tc>
        <w:tc>
          <w:tcPr>
            <w:tcW w:w="2569" w:type="dxa"/>
            <w:shd w:val="clear" w:color="auto" w:fill="auto"/>
          </w:tcPr>
          <w:p w14:paraId="46186E2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Part of Project Board / Steering Committee, progress updates, emails, newsletters, website, webinars, workshops, community of practice events, meetings, training events. </w:t>
            </w:r>
          </w:p>
          <w:p w14:paraId="3247B7FF"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Recipients of training and capacity building. </w:t>
            </w:r>
          </w:p>
        </w:tc>
        <w:tc>
          <w:tcPr>
            <w:tcW w:w="1319" w:type="dxa"/>
          </w:tcPr>
          <w:p w14:paraId="046A90F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Very frequent</w:t>
            </w:r>
          </w:p>
        </w:tc>
        <w:tc>
          <w:tcPr>
            <w:tcW w:w="1782" w:type="dxa"/>
          </w:tcPr>
          <w:p w14:paraId="07476F8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 Project Board, National Dialogue</w:t>
            </w:r>
          </w:p>
        </w:tc>
      </w:tr>
      <w:tr w:rsidR="00062585" w:rsidRPr="00C846B7" w14:paraId="6890E12E" w14:textId="77777777" w:rsidTr="1CD93AB1">
        <w:tc>
          <w:tcPr>
            <w:tcW w:w="536" w:type="dxa"/>
          </w:tcPr>
          <w:p w14:paraId="478A23C9"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8.2</w:t>
            </w:r>
          </w:p>
        </w:tc>
        <w:tc>
          <w:tcPr>
            <w:tcW w:w="2294" w:type="dxa"/>
          </w:tcPr>
          <w:p w14:paraId="198BAD3D"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Government (less directly involved)</w:t>
            </w:r>
          </w:p>
        </w:tc>
        <w:tc>
          <w:tcPr>
            <w:tcW w:w="1560" w:type="dxa"/>
          </w:tcPr>
          <w:p w14:paraId="1E81C11F"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Consult</w:t>
            </w:r>
          </w:p>
        </w:tc>
        <w:tc>
          <w:tcPr>
            <w:tcW w:w="2976" w:type="dxa"/>
            <w:shd w:val="clear" w:color="auto" w:fill="auto"/>
          </w:tcPr>
          <w:p w14:paraId="72DA926F" w14:textId="26C8E048"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Share 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w:t>
            </w:r>
          </w:p>
          <w:p w14:paraId="463093C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Consult regarding opportunities for collaboration and coordination. </w:t>
            </w:r>
          </w:p>
          <w:p w14:paraId="50A2F37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concerns and inputs on risks, opportunities and developments.  </w:t>
            </w:r>
          </w:p>
        </w:tc>
        <w:tc>
          <w:tcPr>
            <w:tcW w:w="2569" w:type="dxa"/>
            <w:shd w:val="clear" w:color="auto" w:fill="auto"/>
          </w:tcPr>
          <w:p w14:paraId="16630DD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Emails, website, webinars, newsletters. Invite to knowledge sharing events. </w:t>
            </w:r>
          </w:p>
          <w:p w14:paraId="71161936"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Interviews / meetings with stakeholder representatives. </w:t>
            </w:r>
          </w:p>
        </w:tc>
        <w:tc>
          <w:tcPr>
            <w:tcW w:w="1319" w:type="dxa"/>
          </w:tcPr>
          <w:p w14:paraId="77D22A5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54AF6A61" w14:textId="21227EA3"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w:t>
            </w:r>
            <w:r w:rsidR="003171C4">
              <w:rPr>
                <w:rFonts w:asciiTheme="minorHAnsi" w:hAnsiTheme="minorHAnsi" w:cstheme="minorHAnsi"/>
                <w:sz w:val="18"/>
                <w:szCs w:val="18"/>
              </w:rPr>
              <w:t>Implementing Partner</w:t>
            </w:r>
            <w:r w:rsidRPr="00C846B7">
              <w:rPr>
                <w:rFonts w:asciiTheme="minorHAnsi" w:hAnsiTheme="minorHAnsi" w:cstheme="minorHAnsi"/>
                <w:sz w:val="18"/>
                <w:szCs w:val="18"/>
              </w:rPr>
              <w:t>, National Dialogue</w:t>
            </w:r>
          </w:p>
        </w:tc>
      </w:tr>
      <w:tr w:rsidR="00062585" w:rsidRPr="00C846B7" w14:paraId="3036D676" w14:textId="77777777" w:rsidTr="1CD93AB1">
        <w:tc>
          <w:tcPr>
            <w:tcW w:w="536" w:type="dxa"/>
          </w:tcPr>
          <w:p w14:paraId="191B88AA"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9</w:t>
            </w:r>
          </w:p>
        </w:tc>
        <w:tc>
          <w:tcPr>
            <w:tcW w:w="2294" w:type="dxa"/>
          </w:tcPr>
          <w:p w14:paraId="5056AB43"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Human rights protection / Law defenders</w:t>
            </w:r>
          </w:p>
        </w:tc>
        <w:tc>
          <w:tcPr>
            <w:tcW w:w="1560" w:type="dxa"/>
          </w:tcPr>
          <w:p w14:paraId="27F50A7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Keep informed</w:t>
            </w:r>
          </w:p>
        </w:tc>
        <w:tc>
          <w:tcPr>
            <w:tcW w:w="2976" w:type="dxa"/>
            <w:shd w:val="clear" w:color="auto" w:fill="auto"/>
          </w:tcPr>
          <w:p w14:paraId="7E9EA0D6" w14:textId="533EBFE6"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w:t>
            </w:r>
          </w:p>
          <w:p w14:paraId="268D216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concerns and inputs on risks, opportunities and developments.  </w:t>
            </w:r>
          </w:p>
        </w:tc>
        <w:tc>
          <w:tcPr>
            <w:tcW w:w="2569" w:type="dxa"/>
            <w:shd w:val="clear" w:color="auto" w:fill="auto"/>
          </w:tcPr>
          <w:p w14:paraId="0F469F52"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235AC3C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6C15DC4B"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Occasional</w:t>
            </w:r>
          </w:p>
        </w:tc>
        <w:tc>
          <w:tcPr>
            <w:tcW w:w="1782" w:type="dxa"/>
          </w:tcPr>
          <w:p w14:paraId="1DB12721"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46260982" w14:textId="77777777" w:rsidTr="1CD93AB1">
        <w:tc>
          <w:tcPr>
            <w:tcW w:w="536" w:type="dxa"/>
          </w:tcPr>
          <w:p w14:paraId="42CE2C8E"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10</w:t>
            </w:r>
          </w:p>
        </w:tc>
        <w:tc>
          <w:tcPr>
            <w:tcW w:w="2294" w:type="dxa"/>
          </w:tcPr>
          <w:p w14:paraId="7A902C8F"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Impacted communities</w:t>
            </w:r>
          </w:p>
        </w:tc>
        <w:tc>
          <w:tcPr>
            <w:tcW w:w="1560" w:type="dxa"/>
          </w:tcPr>
          <w:p w14:paraId="080A5626"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Involve (potentially partner)</w:t>
            </w:r>
          </w:p>
        </w:tc>
        <w:tc>
          <w:tcPr>
            <w:tcW w:w="2976" w:type="dxa"/>
            <w:shd w:val="clear" w:color="auto" w:fill="auto"/>
          </w:tcPr>
          <w:p w14:paraId="0F97AE6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Detail pilot project information, design information and consultation on design elements, needs assessments, priorities, etc. </w:t>
            </w:r>
          </w:p>
          <w:p w14:paraId="49093FB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(Specific focus on youth, women and other vulnerable or marginalized groups that are identified). </w:t>
            </w:r>
          </w:p>
        </w:tc>
        <w:tc>
          <w:tcPr>
            <w:tcW w:w="2569" w:type="dxa"/>
            <w:shd w:val="clear" w:color="auto" w:fill="auto"/>
          </w:tcPr>
          <w:p w14:paraId="02DD203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Interviews with stakeholder representatives, surveys, polls, and questionnaires, Public meetings, workshops, and/or focus groups with specific groups (youth, women, etc.)</w:t>
            </w:r>
          </w:p>
          <w:p w14:paraId="782A0A0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Compliance with government and UNDP stakeholder consultation / project disclosure with appropriate disclosure periods, as relevant.</w:t>
            </w:r>
          </w:p>
        </w:tc>
        <w:tc>
          <w:tcPr>
            <w:tcW w:w="1319" w:type="dxa"/>
          </w:tcPr>
          <w:p w14:paraId="7FCF171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Very frequent</w:t>
            </w:r>
          </w:p>
        </w:tc>
        <w:tc>
          <w:tcPr>
            <w:tcW w:w="1782" w:type="dxa"/>
          </w:tcPr>
          <w:p w14:paraId="46B5C3D1" w14:textId="1EAD3DB0"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Project Board, </w:t>
            </w:r>
            <w:r w:rsidR="003171C4">
              <w:rPr>
                <w:rFonts w:asciiTheme="minorHAnsi" w:hAnsiTheme="minorHAnsi" w:cstheme="minorHAnsi"/>
                <w:sz w:val="18"/>
                <w:szCs w:val="18"/>
              </w:rPr>
              <w:t>Implementing Partner</w:t>
            </w:r>
          </w:p>
        </w:tc>
      </w:tr>
      <w:tr w:rsidR="00062585" w:rsidRPr="00C846B7" w14:paraId="3F4AA3A7" w14:textId="77777777" w:rsidTr="1CD93AB1">
        <w:tc>
          <w:tcPr>
            <w:tcW w:w="536" w:type="dxa"/>
          </w:tcPr>
          <w:p w14:paraId="3C479F3C"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11</w:t>
            </w:r>
          </w:p>
        </w:tc>
        <w:tc>
          <w:tcPr>
            <w:tcW w:w="2294" w:type="dxa"/>
          </w:tcPr>
          <w:p w14:paraId="22B4A6ED"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Land rights</w:t>
            </w:r>
          </w:p>
        </w:tc>
        <w:tc>
          <w:tcPr>
            <w:tcW w:w="1560" w:type="dxa"/>
          </w:tcPr>
          <w:p w14:paraId="07749BA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Keep informed</w:t>
            </w:r>
          </w:p>
        </w:tc>
        <w:tc>
          <w:tcPr>
            <w:tcW w:w="2976" w:type="dxa"/>
            <w:shd w:val="clear" w:color="auto" w:fill="auto"/>
          </w:tcPr>
          <w:p w14:paraId="1F8523ED" w14:textId="31EFAB7D"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w:t>
            </w:r>
          </w:p>
          <w:p w14:paraId="51BFFA0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and inputs on risks, opportunities and developments.  </w:t>
            </w:r>
          </w:p>
        </w:tc>
        <w:tc>
          <w:tcPr>
            <w:tcW w:w="2569" w:type="dxa"/>
            <w:shd w:val="clear" w:color="auto" w:fill="auto"/>
          </w:tcPr>
          <w:p w14:paraId="4CE81B4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7F6BAE8F"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6114AB7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Occasional</w:t>
            </w:r>
          </w:p>
        </w:tc>
        <w:tc>
          <w:tcPr>
            <w:tcW w:w="1782" w:type="dxa"/>
          </w:tcPr>
          <w:p w14:paraId="7103F13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78397102" w14:textId="77777777" w:rsidTr="1CD93AB1">
        <w:tc>
          <w:tcPr>
            <w:tcW w:w="536" w:type="dxa"/>
          </w:tcPr>
          <w:p w14:paraId="2D750620"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12</w:t>
            </w:r>
          </w:p>
        </w:tc>
        <w:tc>
          <w:tcPr>
            <w:tcW w:w="2294" w:type="dxa"/>
          </w:tcPr>
          <w:p w14:paraId="7D78C5E6"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People with disabilities</w:t>
            </w:r>
          </w:p>
        </w:tc>
        <w:tc>
          <w:tcPr>
            <w:tcW w:w="1560" w:type="dxa"/>
          </w:tcPr>
          <w:p w14:paraId="1D4D055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Keep informed</w:t>
            </w:r>
          </w:p>
        </w:tc>
        <w:tc>
          <w:tcPr>
            <w:tcW w:w="2976" w:type="dxa"/>
            <w:shd w:val="clear" w:color="auto" w:fill="auto"/>
          </w:tcPr>
          <w:p w14:paraId="2ED1922C" w14:textId="5E650C16"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w:t>
            </w:r>
          </w:p>
          <w:p w14:paraId="38E1801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and inputs on risks, opportunities and developments.  </w:t>
            </w:r>
          </w:p>
        </w:tc>
        <w:tc>
          <w:tcPr>
            <w:tcW w:w="2569" w:type="dxa"/>
            <w:shd w:val="clear" w:color="auto" w:fill="auto"/>
          </w:tcPr>
          <w:p w14:paraId="3DFBF7F4"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0664205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4A385A4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Occasional</w:t>
            </w:r>
          </w:p>
        </w:tc>
        <w:tc>
          <w:tcPr>
            <w:tcW w:w="1782" w:type="dxa"/>
          </w:tcPr>
          <w:p w14:paraId="6EEC3EF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10798BF4" w14:textId="77777777" w:rsidTr="1CD93AB1">
        <w:tc>
          <w:tcPr>
            <w:tcW w:w="536" w:type="dxa"/>
          </w:tcPr>
          <w:p w14:paraId="4EB158BB"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13.1</w:t>
            </w:r>
          </w:p>
        </w:tc>
        <w:tc>
          <w:tcPr>
            <w:tcW w:w="2294" w:type="dxa"/>
          </w:tcPr>
          <w:p w14:paraId="04A5D348" w14:textId="77777777" w:rsidR="00062585" w:rsidRPr="00C846B7" w:rsidRDefault="00062585" w:rsidP="00B35611">
            <w:pPr>
              <w:spacing w:before="60" w:after="60"/>
              <w:jc w:val="left"/>
              <w:rPr>
                <w:rFonts w:asciiTheme="minorHAnsi" w:hAnsiTheme="minorHAnsi" w:cstheme="minorHAnsi"/>
                <w:sz w:val="18"/>
                <w:szCs w:val="18"/>
              </w:rPr>
            </w:pPr>
            <w:r w:rsidRPr="00C846B7">
              <w:rPr>
                <w:rFonts w:cstheme="minorHAnsi"/>
                <w:sz w:val="18"/>
                <w:szCs w:val="18"/>
              </w:rPr>
              <w:t>Regulatory body (Energy)</w:t>
            </w:r>
          </w:p>
        </w:tc>
        <w:tc>
          <w:tcPr>
            <w:tcW w:w="1560" w:type="dxa"/>
          </w:tcPr>
          <w:p w14:paraId="68A7205C"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Collaborate / Partner</w:t>
            </w:r>
          </w:p>
        </w:tc>
        <w:tc>
          <w:tcPr>
            <w:tcW w:w="2976" w:type="dxa"/>
            <w:shd w:val="clear" w:color="auto" w:fill="auto"/>
          </w:tcPr>
          <w:p w14:paraId="6E9153E4" w14:textId="05C53FFD"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Detailed information related to pilot project scope of activities. </w:t>
            </w:r>
          </w:p>
          <w:p w14:paraId="584C564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Active engagement on all aspects of overall project, industry / sector development, opportunities, roadmap / vision.</w:t>
            </w:r>
          </w:p>
        </w:tc>
        <w:tc>
          <w:tcPr>
            <w:tcW w:w="2569" w:type="dxa"/>
            <w:shd w:val="clear" w:color="auto" w:fill="auto"/>
          </w:tcPr>
          <w:p w14:paraId="0397A736"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Likely owner of PMU and therefore project information.</w:t>
            </w:r>
          </w:p>
          <w:p w14:paraId="6BF670EC"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Reporting to Project Board / Steering Committee, progress updates, emails, newsletters, website, webinars, workshops, community of practice events, meetings, training events.</w:t>
            </w:r>
          </w:p>
        </w:tc>
        <w:tc>
          <w:tcPr>
            <w:tcW w:w="1319" w:type="dxa"/>
          </w:tcPr>
          <w:p w14:paraId="6856F15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Very frequent</w:t>
            </w:r>
          </w:p>
        </w:tc>
        <w:tc>
          <w:tcPr>
            <w:tcW w:w="1782" w:type="dxa"/>
          </w:tcPr>
          <w:p w14:paraId="6A747356" w14:textId="1B2ED323"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Project Board, </w:t>
            </w:r>
            <w:r w:rsidR="003171C4">
              <w:rPr>
                <w:rFonts w:asciiTheme="minorHAnsi" w:hAnsiTheme="minorHAnsi" w:cstheme="minorHAnsi"/>
                <w:sz w:val="18"/>
                <w:szCs w:val="18"/>
              </w:rPr>
              <w:t>Implementing Partner</w:t>
            </w:r>
            <w:r w:rsidRPr="00C846B7">
              <w:rPr>
                <w:rFonts w:asciiTheme="minorHAnsi" w:hAnsiTheme="minorHAnsi" w:cstheme="minorHAnsi"/>
                <w:sz w:val="18"/>
                <w:szCs w:val="18"/>
              </w:rPr>
              <w:t>, National Dialogue</w:t>
            </w:r>
          </w:p>
        </w:tc>
      </w:tr>
      <w:tr w:rsidR="00062585" w:rsidRPr="00C846B7" w14:paraId="1911C3DA" w14:textId="77777777" w:rsidTr="1CD93AB1">
        <w:tc>
          <w:tcPr>
            <w:tcW w:w="536" w:type="dxa"/>
          </w:tcPr>
          <w:p w14:paraId="21FABDB9"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13.2</w:t>
            </w:r>
          </w:p>
        </w:tc>
        <w:tc>
          <w:tcPr>
            <w:tcW w:w="2294" w:type="dxa"/>
          </w:tcPr>
          <w:p w14:paraId="2B4D30E2"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Regulatory body (Environment, other)</w:t>
            </w:r>
          </w:p>
        </w:tc>
        <w:tc>
          <w:tcPr>
            <w:tcW w:w="1560" w:type="dxa"/>
          </w:tcPr>
          <w:p w14:paraId="4B591D4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Consult</w:t>
            </w:r>
          </w:p>
        </w:tc>
        <w:tc>
          <w:tcPr>
            <w:tcW w:w="2976" w:type="dxa"/>
            <w:shd w:val="clear" w:color="auto" w:fill="auto"/>
          </w:tcPr>
          <w:p w14:paraId="34C5EC97" w14:textId="26C6D7CE"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highlighting specific matters with regulatory scope or area of interest.  </w:t>
            </w:r>
          </w:p>
          <w:p w14:paraId="281219A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and inputs on risks, opportunities and developments.  </w:t>
            </w:r>
          </w:p>
        </w:tc>
        <w:tc>
          <w:tcPr>
            <w:tcW w:w="2569" w:type="dxa"/>
            <w:shd w:val="clear" w:color="auto" w:fill="auto"/>
          </w:tcPr>
          <w:p w14:paraId="596DCE8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Emails, website, webinars, newsletters. Invite to knowledge sharing events. </w:t>
            </w:r>
          </w:p>
          <w:p w14:paraId="64986B0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Interviews / meetings with stakeholder representatives.</w:t>
            </w:r>
          </w:p>
          <w:p w14:paraId="464FCE6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Consult with regards specific regulatory aspects. </w:t>
            </w:r>
          </w:p>
        </w:tc>
        <w:tc>
          <w:tcPr>
            <w:tcW w:w="1319" w:type="dxa"/>
          </w:tcPr>
          <w:p w14:paraId="7EAE28D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Frequent</w:t>
            </w:r>
          </w:p>
        </w:tc>
        <w:tc>
          <w:tcPr>
            <w:tcW w:w="1782" w:type="dxa"/>
          </w:tcPr>
          <w:p w14:paraId="7A61E817" w14:textId="69FB2C6A"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PMU, Project Board, </w:t>
            </w:r>
            <w:r w:rsidR="003171C4">
              <w:rPr>
                <w:rFonts w:asciiTheme="minorHAnsi" w:hAnsiTheme="minorHAnsi" w:cstheme="minorHAnsi"/>
                <w:sz w:val="18"/>
                <w:szCs w:val="18"/>
              </w:rPr>
              <w:t>Implementing Partner</w:t>
            </w:r>
          </w:p>
        </w:tc>
      </w:tr>
      <w:tr w:rsidR="00062585" w:rsidRPr="00C846B7" w14:paraId="6E27E0B1" w14:textId="77777777" w:rsidTr="1CD93AB1">
        <w:tc>
          <w:tcPr>
            <w:tcW w:w="536" w:type="dxa"/>
          </w:tcPr>
          <w:p w14:paraId="599341A9"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14</w:t>
            </w:r>
          </w:p>
        </w:tc>
        <w:tc>
          <w:tcPr>
            <w:tcW w:w="2294" w:type="dxa"/>
          </w:tcPr>
          <w:p w14:paraId="014AC478"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Sustainable energy sector</w:t>
            </w:r>
          </w:p>
        </w:tc>
        <w:tc>
          <w:tcPr>
            <w:tcW w:w="1560" w:type="dxa"/>
          </w:tcPr>
          <w:p w14:paraId="2C5FDB6E"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Consult</w:t>
            </w:r>
          </w:p>
        </w:tc>
        <w:tc>
          <w:tcPr>
            <w:tcW w:w="2976" w:type="dxa"/>
            <w:shd w:val="clear" w:color="auto" w:fill="auto"/>
          </w:tcPr>
          <w:p w14:paraId="7471C86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Project developments. Update on outputs and findings. </w:t>
            </w:r>
          </w:p>
          <w:p w14:paraId="4C21FAA9"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inputs on design and sector developments. </w:t>
            </w:r>
          </w:p>
        </w:tc>
        <w:tc>
          <w:tcPr>
            <w:tcW w:w="2569" w:type="dxa"/>
            <w:shd w:val="clear" w:color="auto" w:fill="auto"/>
          </w:tcPr>
          <w:p w14:paraId="4E9A028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Interviews with stakeholder representatives, Surveys, polls, and questionnaires, Public meetings, workshops, and/or focus groups with specific groups. Training and knowledge sharing events. Community of Practice.  </w:t>
            </w:r>
          </w:p>
        </w:tc>
        <w:tc>
          <w:tcPr>
            <w:tcW w:w="1319" w:type="dxa"/>
          </w:tcPr>
          <w:p w14:paraId="055FECC8"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4C0B722C"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 identified project partners and Community of Practice</w:t>
            </w:r>
          </w:p>
        </w:tc>
      </w:tr>
      <w:tr w:rsidR="00062585" w:rsidRPr="00C846B7" w14:paraId="4891DC11" w14:textId="77777777" w:rsidTr="1CD93AB1">
        <w:tc>
          <w:tcPr>
            <w:tcW w:w="536" w:type="dxa"/>
          </w:tcPr>
          <w:p w14:paraId="0AE3D6EC"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15</w:t>
            </w:r>
          </w:p>
        </w:tc>
        <w:tc>
          <w:tcPr>
            <w:tcW w:w="2294" w:type="dxa"/>
          </w:tcPr>
          <w:p w14:paraId="61B8CF82"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Women</w:t>
            </w:r>
          </w:p>
        </w:tc>
        <w:tc>
          <w:tcPr>
            <w:tcW w:w="1560" w:type="dxa"/>
          </w:tcPr>
          <w:p w14:paraId="09FD9BC6"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Consult</w:t>
            </w:r>
          </w:p>
        </w:tc>
        <w:tc>
          <w:tcPr>
            <w:tcW w:w="2976" w:type="dxa"/>
            <w:shd w:val="clear" w:color="auto" w:fill="auto"/>
          </w:tcPr>
          <w:p w14:paraId="614DC3D5" w14:textId="1BD9CC10"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highlighting specific relevance to women equity and empowerment. </w:t>
            </w:r>
          </w:p>
          <w:p w14:paraId="7F5EB876"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concerns and inputs on risks, opportunities and developments.  </w:t>
            </w:r>
          </w:p>
        </w:tc>
        <w:tc>
          <w:tcPr>
            <w:tcW w:w="2569" w:type="dxa"/>
            <w:shd w:val="clear" w:color="auto" w:fill="auto"/>
          </w:tcPr>
          <w:p w14:paraId="6FD79142" w14:textId="22FED468"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Specific gender engagement as captured in gender action plan (Annex </w:t>
            </w:r>
            <w:r w:rsidRPr="00C846B7">
              <w:rPr>
                <w:rFonts w:asciiTheme="minorHAnsi" w:hAnsiTheme="minorHAnsi" w:cstheme="minorHAnsi"/>
                <w:sz w:val="18"/>
                <w:szCs w:val="18"/>
              </w:rPr>
              <w:fldChar w:fldCharType="begin"/>
            </w:r>
            <w:r w:rsidRPr="00C846B7">
              <w:rPr>
                <w:rFonts w:asciiTheme="minorHAnsi" w:hAnsiTheme="minorHAnsi" w:cstheme="minorHAnsi"/>
                <w:sz w:val="18"/>
                <w:szCs w:val="18"/>
              </w:rPr>
              <w:instrText xml:space="preserve"> REF _Ref62561544 \r \h </w:instrText>
            </w:r>
            <w:r w:rsidR="00C846B7">
              <w:rPr>
                <w:rFonts w:asciiTheme="minorHAnsi" w:hAnsiTheme="minorHAnsi" w:cstheme="minorHAnsi"/>
                <w:sz w:val="18"/>
                <w:szCs w:val="18"/>
              </w:rPr>
              <w:instrText xml:space="preserve"> \* MERGEFORMAT </w:instrText>
            </w:r>
            <w:r w:rsidRPr="00C846B7">
              <w:rPr>
                <w:rFonts w:asciiTheme="minorHAnsi" w:hAnsiTheme="minorHAnsi" w:cstheme="minorHAnsi"/>
                <w:sz w:val="18"/>
                <w:szCs w:val="18"/>
              </w:rPr>
            </w:r>
            <w:r w:rsidRPr="00C846B7">
              <w:rPr>
                <w:rFonts w:asciiTheme="minorHAnsi" w:hAnsiTheme="minorHAnsi" w:cstheme="minorHAnsi"/>
                <w:sz w:val="18"/>
                <w:szCs w:val="18"/>
              </w:rPr>
              <w:fldChar w:fldCharType="separate"/>
            </w:r>
            <w:r w:rsidRPr="00C846B7">
              <w:rPr>
                <w:rFonts w:asciiTheme="minorHAnsi" w:hAnsiTheme="minorHAnsi" w:cstheme="minorHAnsi"/>
                <w:sz w:val="18"/>
                <w:szCs w:val="18"/>
              </w:rPr>
              <w:t>11</w:t>
            </w:r>
            <w:r w:rsidRPr="00C846B7">
              <w:rPr>
                <w:rFonts w:asciiTheme="minorHAnsi" w:hAnsiTheme="minorHAnsi" w:cstheme="minorHAnsi"/>
                <w:sz w:val="18"/>
                <w:szCs w:val="18"/>
              </w:rPr>
              <w:fldChar w:fldCharType="end"/>
            </w:r>
            <w:r w:rsidRPr="00C846B7">
              <w:rPr>
                <w:rFonts w:asciiTheme="minorHAnsi" w:hAnsiTheme="minorHAnsi" w:cstheme="minorHAnsi"/>
                <w:sz w:val="18"/>
                <w:szCs w:val="18"/>
              </w:rPr>
              <w:t xml:space="preserve">). </w:t>
            </w:r>
          </w:p>
          <w:p w14:paraId="3BEC7DB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Pilot project beneficiaries as detailed for Impacted communities. </w:t>
            </w:r>
          </w:p>
          <w:p w14:paraId="7A9F0514"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Women in general: newspapers, radio, website and targeted communication to national women’s organizations.</w:t>
            </w:r>
          </w:p>
          <w:p w14:paraId="4192D44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38E6F6D2"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0F97AB43"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137415B4" w14:textId="77777777" w:rsidTr="1CD93AB1">
        <w:tc>
          <w:tcPr>
            <w:tcW w:w="536" w:type="dxa"/>
          </w:tcPr>
          <w:p w14:paraId="1EB450E5"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16</w:t>
            </w:r>
          </w:p>
        </w:tc>
        <w:tc>
          <w:tcPr>
            <w:tcW w:w="2294" w:type="dxa"/>
          </w:tcPr>
          <w:p w14:paraId="06901712"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Worker unions</w:t>
            </w:r>
          </w:p>
        </w:tc>
        <w:tc>
          <w:tcPr>
            <w:tcW w:w="1560" w:type="dxa"/>
          </w:tcPr>
          <w:p w14:paraId="60D1B1A7"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Keep informed</w:t>
            </w:r>
          </w:p>
        </w:tc>
        <w:tc>
          <w:tcPr>
            <w:tcW w:w="2976" w:type="dxa"/>
            <w:shd w:val="clear" w:color="auto" w:fill="auto"/>
          </w:tcPr>
          <w:p w14:paraId="679942A2" w14:textId="0AE7298F"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General information on clean energy </w:t>
            </w:r>
            <w:r w:rsidR="00A23E7E" w:rsidRPr="00C846B7">
              <w:rPr>
                <w:rFonts w:asciiTheme="minorHAnsi" w:hAnsiTheme="minorHAnsi" w:cstheme="minorHAnsi"/>
                <w:sz w:val="18"/>
                <w:szCs w:val="18"/>
              </w:rPr>
              <w:t>minigrid</w:t>
            </w:r>
            <w:r w:rsidRPr="00C846B7">
              <w:rPr>
                <w:rFonts w:asciiTheme="minorHAnsi" w:hAnsiTheme="minorHAnsi" w:cstheme="minorHAnsi"/>
                <w:sz w:val="18"/>
                <w:szCs w:val="18"/>
              </w:rPr>
              <w:t xml:space="preserve"> sector developments. </w:t>
            </w:r>
          </w:p>
          <w:p w14:paraId="7D9E416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Invite questions, concerns and inputs on risks, opportunities and developments.  </w:t>
            </w:r>
          </w:p>
        </w:tc>
        <w:tc>
          <w:tcPr>
            <w:tcW w:w="2569" w:type="dxa"/>
            <w:shd w:val="clear" w:color="auto" w:fill="auto"/>
          </w:tcPr>
          <w:p w14:paraId="3B40E71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43EF0865"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4421E1C2"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62DEABD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r w:rsidR="00062585" w:rsidRPr="00C846B7" w14:paraId="3538315E" w14:textId="77777777" w:rsidTr="1CD93AB1">
        <w:tc>
          <w:tcPr>
            <w:tcW w:w="536" w:type="dxa"/>
          </w:tcPr>
          <w:p w14:paraId="67715AC0"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17</w:t>
            </w:r>
          </w:p>
        </w:tc>
        <w:tc>
          <w:tcPr>
            <w:tcW w:w="2294" w:type="dxa"/>
          </w:tcPr>
          <w:p w14:paraId="02B37915" w14:textId="77777777" w:rsidR="00062585" w:rsidRPr="00C846B7" w:rsidRDefault="00062585" w:rsidP="00B35611">
            <w:pPr>
              <w:spacing w:before="60" w:after="60"/>
              <w:jc w:val="left"/>
              <w:rPr>
                <w:rFonts w:cstheme="minorHAnsi"/>
                <w:sz w:val="18"/>
                <w:szCs w:val="18"/>
              </w:rPr>
            </w:pPr>
            <w:r w:rsidRPr="00C846B7">
              <w:rPr>
                <w:rFonts w:cstheme="minorHAnsi"/>
                <w:sz w:val="18"/>
                <w:szCs w:val="18"/>
              </w:rPr>
              <w:t>Youth</w:t>
            </w:r>
          </w:p>
        </w:tc>
        <w:tc>
          <w:tcPr>
            <w:tcW w:w="1560" w:type="dxa"/>
          </w:tcPr>
          <w:p w14:paraId="3A38BB6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Keep informed</w:t>
            </w:r>
          </w:p>
        </w:tc>
        <w:tc>
          <w:tcPr>
            <w:tcW w:w="2976" w:type="dxa"/>
            <w:shd w:val="clear" w:color="auto" w:fill="auto"/>
          </w:tcPr>
          <w:p w14:paraId="2D7913D1"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Policy, regulatory, technology /industry and project developments. Training and/or career opportunities. </w:t>
            </w:r>
          </w:p>
          <w:p w14:paraId="18F9FD6A"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Withing pilot project communities, </w:t>
            </w:r>
          </w:p>
        </w:tc>
        <w:tc>
          <w:tcPr>
            <w:tcW w:w="2569" w:type="dxa"/>
            <w:shd w:val="clear" w:color="auto" w:fill="auto"/>
          </w:tcPr>
          <w:p w14:paraId="497B7FBC"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Newspapers, radio, website.</w:t>
            </w:r>
          </w:p>
          <w:p w14:paraId="21E019ED"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 xml:space="preserve">Pilot project beneficiaries as detailed for Impacted communities. </w:t>
            </w:r>
          </w:p>
          <w:p w14:paraId="2D4F6FA4"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All project information available online and from the PMU.</w:t>
            </w:r>
          </w:p>
        </w:tc>
        <w:tc>
          <w:tcPr>
            <w:tcW w:w="1319" w:type="dxa"/>
          </w:tcPr>
          <w:p w14:paraId="5B7AB88C"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Less frequent</w:t>
            </w:r>
          </w:p>
        </w:tc>
        <w:tc>
          <w:tcPr>
            <w:tcW w:w="1782" w:type="dxa"/>
          </w:tcPr>
          <w:p w14:paraId="0E06C820" w14:textId="77777777" w:rsidR="00062585" w:rsidRPr="00C846B7" w:rsidRDefault="00062585" w:rsidP="00B35611">
            <w:pPr>
              <w:spacing w:before="60" w:after="60"/>
              <w:jc w:val="left"/>
              <w:rPr>
                <w:rFonts w:asciiTheme="minorHAnsi" w:hAnsiTheme="minorHAnsi" w:cstheme="minorHAnsi"/>
                <w:sz w:val="18"/>
                <w:szCs w:val="18"/>
              </w:rPr>
            </w:pPr>
            <w:r w:rsidRPr="00C846B7">
              <w:rPr>
                <w:rFonts w:asciiTheme="minorHAnsi" w:hAnsiTheme="minorHAnsi" w:cstheme="minorHAnsi"/>
                <w:sz w:val="18"/>
                <w:szCs w:val="18"/>
              </w:rPr>
              <w:t>PMU</w:t>
            </w:r>
          </w:p>
        </w:tc>
      </w:tr>
    </w:tbl>
    <w:p w14:paraId="47CAB066" w14:textId="77777777" w:rsidR="00062585" w:rsidRPr="00C846B7" w:rsidRDefault="00062585" w:rsidP="00062585"/>
    <w:p w14:paraId="1BE43384" w14:textId="77777777" w:rsidR="00B35611" w:rsidRPr="00C846B7" w:rsidRDefault="00B35611" w:rsidP="00B35611">
      <w:r w:rsidRPr="00C846B7">
        <w:t xml:space="preserve">In implementing the SEP, the following requirements will apply: </w:t>
      </w:r>
    </w:p>
    <w:p w14:paraId="1C9914F0" w14:textId="08436F7D" w:rsidR="00B35611" w:rsidRPr="00C846B7" w:rsidRDefault="00B35611" w:rsidP="003C2724">
      <w:pPr>
        <w:pStyle w:val="ListParagraph"/>
        <w:numPr>
          <w:ilvl w:val="0"/>
          <w:numId w:val="38"/>
        </w:numPr>
      </w:pPr>
      <w:r w:rsidRPr="00C846B7">
        <w:t xml:space="preserve">All communication will be available in English, one of two official languages and the official medium of instruction in Eswatini. English will be used to facilitate a common and broader </w:t>
      </w:r>
      <w:r w:rsidR="006826C5" w:rsidRPr="00C846B7">
        <w:t xml:space="preserve">project </w:t>
      </w:r>
      <w:r w:rsidRPr="00C846B7">
        <w:t xml:space="preserve">understanding outside of the country borders. </w:t>
      </w:r>
    </w:p>
    <w:p w14:paraId="37C507B1" w14:textId="1B8A780E" w:rsidR="00B35611" w:rsidRPr="00C846B7" w:rsidRDefault="00B35611" w:rsidP="003C2724">
      <w:pPr>
        <w:pStyle w:val="ListParagraph"/>
        <w:numPr>
          <w:ilvl w:val="0"/>
          <w:numId w:val="38"/>
        </w:numPr>
      </w:pPr>
      <w:r w:rsidRPr="00C846B7">
        <w:t>A</w:t>
      </w:r>
      <w:r w:rsidR="00EB6FDE" w:rsidRPr="00C846B7">
        <w:t>t</w:t>
      </w:r>
      <w:r w:rsidRPr="00C846B7">
        <w:t xml:space="preserve"> the discretion of the PMU, translations of printed material, written and spoken communication will be available in Swazi, official and national language of Eswatini. At the very least, communications to impacted communities</w:t>
      </w:r>
      <w:r w:rsidR="00072C97" w:rsidRPr="00C846B7">
        <w:t>,</w:t>
      </w:r>
      <w:r w:rsidRPr="00C846B7">
        <w:t xml:space="preserve"> i.e. beneficiaries of the pilot projects, must be available in both English and Swazi. </w:t>
      </w:r>
    </w:p>
    <w:p w14:paraId="1CC4D63D" w14:textId="2A2C7ECA" w:rsidR="00B35611" w:rsidRPr="00C846B7" w:rsidRDefault="00B35611" w:rsidP="003C2724">
      <w:pPr>
        <w:pStyle w:val="ListParagraph"/>
        <w:numPr>
          <w:ilvl w:val="0"/>
          <w:numId w:val="38"/>
        </w:numPr>
      </w:pPr>
      <w:r w:rsidRPr="00C846B7">
        <w:t>The COVID</w:t>
      </w:r>
      <w:r w:rsidR="00072C97" w:rsidRPr="00C846B7">
        <w:t>-19</w:t>
      </w:r>
      <w:r w:rsidRPr="00C846B7">
        <w:t xml:space="preserve"> pandemic has had an impact on stakeholder engagement, limiting engagement to online channels and excluding communities with limited or no access to online facilities. The extent to which this will continue into the implementation phase is uncertain, but should it persist, alternate opportunities to allow </w:t>
      </w:r>
      <w:r w:rsidR="00072C97" w:rsidRPr="00C846B7">
        <w:t>for</w:t>
      </w:r>
      <w:r w:rsidRPr="00C846B7">
        <w:t xml:space="preserve"> information flow and ensure participation must be implemented. Examples may include delivery of information through the local radio, paper posts on key local community places, word to mouth through local leaders, among others.</w:t>
      </w:r>
    </w:p>
    <w:p w14:paraId="46A12939" w14:textId="77777777" w:rsidR="0079385A" w:rsidRPr="00C846B7" w:rsidRDefault="0079385A" w:rsidP="002125F6">
      <w:pPr>
        <w:sectPr w:rsidR="0079385A" w:rsidRPr="00C846B7" w:rsidSect="0079385A">
          <w:pgSz w:w="15840" w:h="12240" w:orient="landscape" w:code="1"/>
          <w:pgMar w:top="1440" w:right="1440" w:bottom="1440" w:left="1440" w:header="720" w:footer="720" w:gutter="0"/>
          <w:cols w:space="720"/>
          <w:docGrid w:linePitch="360"/>
        </w:sectPr>
      </w:pPr>
    </w:p>
    <w:p w14:paraId="0D3F30FF" w14:textId="77777777" w:rsidR="00245E42" w:rsidRPr="00C846B7" w:rsidRDefault="00245E42" w:rsidP="00245E42">
      <w:pPr>
        <w:pStyle w:val="Heading2"/>
      </w:pPr>
      <w:bookmarkStart w:id="256" w:name="_Toc64485014"/>
      <w:bookmarkStart w:id="257" w:name="_Toc73717141"/>
      <w:bookmarkStart w:id="258" w:name="_Toc74821836"/>
      <w:bookmarkStart w:id="259" w:name="_Toc84961026"/>
      <w:r w:rsidRPr="00C846B7">
        <w:t>8. Grievance Mechanism</w:t>
      </w:r>
      <w:bookmarkEnd w:id="256"/>
      <w:bookmarkEnd w:id="257"/>
      <w:bookmarkEnd w:id="258"/>
      <w:bookmarkEnd w:id="259"/>
    </w:p>
    <w:p w14:paraId="680AD0C3" w14:textId="070B5788" w:rsidR="000A2F51" w:rsidRPr="00C846B7" w:rsidRDefault="000A2F51" w:rsidP="000A2F51">
      <w:r w:rsidRPr="00C846B7">
        <w:t xml:space="preserve">As part of the project’s compliance with the UNDP SES requirements, the project shall ensure setting up a suitable Grievance Redress Mechanism (GRM). This includes a procedure for stakeholders and affected communities to express their grievances and communicate their concerns and recommendations to the project team, as well as a procedure for the project team to address these grievances by taking the necessary actions, i.e. providing clarifications, opening investigations, or making changes to the project’s implementation plan as may be required. </w:t>
      </w:r>
    </w:p>
    <w:p w14:paraId="01F7C5C0" w14:textId="77777777" w:rsidR="000A2F51" w:rsidRPr="00C846B7" w:rsidRDefault="000A2F51" w:rsidP="000A2F51">
      <w:r w:rsidRPr="00C846B7">
        <w:t>In the area of ensuring open communication on grievances, the project intends to implement the following measures:</w:t>
      </w:r>
    </w:p>
    <w:p w14:paraId="12E95254" w14:textId="6E438B5B" w:rsidR="000A2F51" w:rsidRPr="00C846B7" w:rsidRDefault="000A2F51" w:rsidP="003C2724">
      <w:pPr>
        <w:pStyle w:val="ListParagraph"/>
        <w:numPr>
          <w:ilvl w:val="0"/>
          <w:numId w:val="44"/>
        </w:numPr>
        <w:spacing w:before="120" w:line="260" w:lineRule="exact"/>
        <w:contextualSpacing/>
        <w:jc w:val="both"/>
      </w:pPr>
      <w:r w:rsidRPr="00C846B7">
        <w:t xml:space="preserve">Two boxes will be installed at the pilot project sites. The first will be placed inside the pilot boundaries while the second will be located outside the project boundaries. These boxes will be checked on a regular basis by the system operator to check for new comments from stakeholders. </w:t>
      </w:r>
    </w:p>
    <w:p w14:paraId="30462509" w14:textId="12C53374" w:rsidR="000A2F51" w:rsidRPr="00C846B7" w:rsidRDefault="000A2F51" w:rsidP="003C2724">
      <w:pPr>
        <w:pStyle w:val="ListParagraph"/>
        <w:numPr>
          <w:ilvl w:val="0"/>
          <w:numId w:val="44"/>
        </w:numPr>
        <w:spacing w:before="120" w:line="260" w:lineRule="exact"/>
        <w:contextualSpacing/>
        <w:jc w:val="both"/>
      </w:pPr>
      <w:r w:rsidRPr="00C846B7">
        <w:t xml:space="preserve">A dedicated email will be established or earmarked for stakeholders to use for questions, recommendations and grievances. The </w:t>
      </w:r>
      <w:r w:rsidR="00D6552C" w:rsidRPr="00C846B7">
        <w:t xml:space="preserve">email address will be made available on all printed material, in the email signature of the PMU team and </w:t>
      </w:r>
      <w:r w:rsidRPr="00C846B7">
        <w:t>displayed on the sign carrying the name of the pilot projects.</w:t>
      </w:r>
    </w:p>
    <w:p w14:paraId="1C080EE6" w14:textId="63690AD8" w:rsidR="000A2F51" w:rsidRPr="00C846B7" w:rsidRDefault="000A2F51" w:rsidP="003C2724">
      <w:pPr>
        <w:pStyle w:val="ListParagraph"/>
        <w:numPr>
          <w:ilvl w:val="0"/>
          <w:numId w:val="44"/>
        </w:numPr>
        <w:spacing w:before="120" w:line="260" w:lineRule="exact"/>
        <w:contextualSpacing/>
        <w:jc w:val="both"/>
      </w:pPr>
      <w:r w:rsidRPr="00C846B7">
        <w:t xml:space="preserve">The </w:t>
      </w:r>
      <w:r w:rsidR="00D6552C" w:rsidRPr="00C846B7">
        <w:t xml:space="preserve">contact details for </w:t>
      </w:r>
      <w:r w:rsidRPr="00C846B7">
        <w:t xml:space="preserve">the project </w:t>
      </w:r>
      <w:r w:rsidR="00D6552C" w:rsidRPr="00C846B7">
        <w:t>o</w:t>
      </w:r>
      <w:r w:rsidRPr="00C846B7">
        <w:t>fficers will be displayed at several central locations around the pilot location, i.e. community centers at villages receiving electricity from the pilot project and nearby villages as appropriate.</w:t>
      </w:r>
    </w:p>
    <w:p w14:paraId="44E3EA01" w14:textId="77777777" w:rsidR="00D6552C" w:rsidRPr="00C846B7" w:rsidRDefault="00D6552C" w:rsidP="00026C5C">
      <w:pPr>
        <w:spacing w:after="0"/>
      </w:pPr>
    </w:p>
    <w:p w14:paraId="3CEB8C29" w14:textId="3BCD8B7D" w:rsidR="00D6552C" w:rsidRPr="00C846B7" w:rsidRDefault="000A2F51" w:rsidP="000A2F51">
      <w:r w:rsidRPr="00C846B7">
        <w:t>The responsibility of responding</w:t>
      </w:r>
      <w:r w:rsidR="00570744" w:rsidRPr="00C846B7">
        <w:t xml:space="preserve"> to or </w:t>
      </w:r>
      <w:r w:rsidRPr="00C846B7">
        <w:t xml:space="preserve">addressing the grievances received will depend on the nature of the grievance. Nevertheless, the </w:t>
      </w:r>
      <w:r w:rsidR="00D6552C" w:rsidRPr="00C846B7">
        <w:t>PMU</w:t>
      </w:r>
      <w:r w:rsidRPr="00C846B7">
        <w:t xml:space="preserve"> will be responsible for following up until actions are taken to close a grievance, including communicating with relevant persons and/or authorities on behalf of the project. </w:t>
      </w:r>
    </w:p>
    <w:p w14:paraId="1AF1EE81" w14:textId="4B714EA5" w:rsidR="00D6552C" w:rsidRPr="00C846B7" w:rsidRDefault="00D6552C" w:rsidP="000A2F51">
      <w:r w:rsidRPr="00C846B7">
        <w:t>While it is not anticipated in Eswatini, it should also be clarified to all relevant parties at pilot sites that there will be zero tolerance for any reprisals or retaliatory actions against any stakeholders. Should it be necessary, preventative and response measures specific to the circumstances should be identified together with relevant stakeholders. Measures may include respect for confidentiality; adjustments to means and timing of communications, meetings, transportation; use of trusted intermediaries, interpreters, facilitators and other consultants; clear response protocols for notification, reporting, and support for protection strategies.</w:t>
      </w:r>
    </w:p>
    <w:p w14:paraId="4C22AEA8" w14:textId="4940C7FA" w:rsidR="000A2F51" w:rsidRPr="00C846B7" w:rsidRDefault="00D6552C" w:rsidP="0067644E">
      <w:r w:rsidRPr="00C846B7">
        <w:t>All s</w:t>
      </w:r>
      <w:r w:rsidR="000A2F51" w:rsidRPr="00C846B7">
        <w:t>takeholders should also be informed of the availability of UNDP’s Accountability Mechanism (Stakeholder Response Mechanism, SRM, and Social and Environmental Compliance Unit, SECU) as additional avenues of grievance redress.</w:t>
      </w:r>
      <w:r w:rsidRPr="00C846B7">
        <w:t xml:space="preserve"> </w:t>
      </w:r>
    </w:p>
    <w:p w14:paraId="72B3ED4A" w14:textId="77777777" w:rsidR="00245E42" w:rsidRPr="00C846B7" w:rsidRDefault="00245E42" w:rsidP="00245E42">
      <w:pPr>
        <w:pStyle w:val="Heading2"/>
      </w:pPr>
      <w:bookmarkStart w:id="260" w:name="_Toc64485015"/>
      <w:bookmarkStart w:id="261" w:name="_Toc73717142"/>
      <w:bookmarkStart w:id="262" w:name="_Toc74821837"/>
      <w:bookmarkStart w:id="263" w:name="_Toc84961027"/>
      <w:r w:rsidRPr="00C846B7">
        <w:t>9. Monitoring and Reporting</w:t>
      </w:r>
      <w:bookmarkEnd w:id="260"/>
      <w:bookmarkEnd w:id="261"/>
      <w:bookmarkEnd w:id="262"/>
      <w:bookmarkEnd w:id="263"/>
    </w:p>
    <w:p w14:paraId="15DAA34E" w14:textId="1CB43ACF" w:rsidR="00570744" w:rsidRPr="00C846B7" w:rsidRDefault="00570744" w:rsidP="00D6552C">
      <w:r w:rsidRPr="00C846B7">
        <w:t>Component 3 calls for annual progress reporting to include monitoring of any gender, environmental and social risks and related management plans. The need for social (including gender and youth) and environmental impacts to be baselined and tracked is also included as a priority under the respective pilot projects. Engagement for monitoring and reporting will take the approach detailed under Section 5.2</w:t>
      </w:r>
      <w:r w:rsidR="0067644E" w:rsidRPr="00C846B7">
        <w:t xml:space="preserve">, as relevant for each stakeholder group and data integrity. Feedback from stakeholder engagements will be reported back to project-affected and broader stakeholder groups using a relevant channel or media which may include verbal feedback, tailored newsletters/bulletins or sharing of social and environmental assessment reports or monitoring reports. </w:t>
      </w:r>
    </w:p>
    <w:p w14:paraId="58197A75" w14:textId="647BCDE4" w:rsidR="000D2E7E" w:rsidRPr="00C846B7" w:rsidRDefault="00D6552C" w:rsidP="0067644E">
      <w:r w:rsidRPr="00C846B7">
        <w:t>As project information changes, the SEP should be reviewed and modified accordingly to ensure its effectiveness in securing meaningful and effect</w:t>
      </w:r>
      <w:r w:rsidR="004D4117" w:rsidRPr="00C846B7">
        <w:t>ive</w:t>
      </w:r>
      <w:r w:rsidRPr="00C846B7">
        <w:t xml:space="preserve"> stakeholder participation. Hence, the SEP presented in this document will undergo further review and development by the project team throughout the project lifetime. Similarly, the scope and focus of the SEP will be modified to reflect the lessons learned from the implementation of SEP in Eswatini, but also in other national projects participating in the AMP</w:t>
      </w:r>
      <w:r w:rsidR="00B71704" w:rsidRPr="00C846B7">
        <w:t xml:space="preserve"> program</w:t>
      </w:r>
      <w:r w:rsidRPr="00C846B7">
        <w:t>. Equally important is the review and update of SEP procedure</w:t>
      </w:r>
      <w:r w:rsidR="00B71704" w:rsidRPr="00C846B7">
        <w:t>s</w:t>
      </w:r>
      <w:r w:rsidRPr="00C846B7">
        <w:t xml:space="preserve"> based on the feedback received fr</w:t>
      </w:r>
      <w:r w:rsidR="00B71704" w:rsidRPr="00C846B7">
        <w:t>o</w:t>
      </w:r>
      <w:r w:rsidRPr="00C846B7">
        <w:t xml:space="preserve">m the </w:t>
      </w:r>
      <w:r w:rsidR="00B71704" w:rsidRPr="00C846B7">
        <w:t>P</w:t>
      </w:r>
      <w:r w:rsidRPr="00C846B7">
        <w:t xml:space="preserve">roject Board and stakeholders. </w:t>
      </w:r>
    </w:p>
    <w:p w14:paraId="41EDAF59" w14:textId="77777777" w:rsidR="000D2E7E" w:rsidRPr="00C846B7" w:rsidRDefault="000D2E7E" w:rsidP="0067644E">
      <w:pPr>
        <w:rPr>
          <w:rFonts w:cs="Calibri"/>
          <w:szCs w:val="20"/>
        </w:rPr>
      </w:pPr>
    </w:p>
    <w:p w14:paraId="21A62E7E" w14:textId="66C580DE" w:rsidR="000D2E7E" w:rsidRPr="00C846B7" w:rsidRDefault="000D2E7E" w:rsidP="0067644E">
      <w:pPr>
        <w:rPr>
          <w:rFonts w:cs="Calibri"/>
          <w:szCs w:val="20"/>
        </w:rPr>
        <w:sectPr w:rsidR="000D2E7E" w:rsidRPr="00C846B7" w:rsidSect="003266A8">
          <w:pgSz w:w="12240" w:h="15840" w:code="1"/>
          <w:pgMar w:top="1440" w:right="1440" w:bottom="1440" w:left="1440" w:header="720" w:footer="720" w:gutter="0"/>
          <w:cols w:space="720"/>
          <w:docGrid w:linePitch="360"/>
        </w:sectPr>
      </w:pPr>
    </w:p>
    <w:p w14:paraId="778B2747" w14:textId="0DE52803" w:rsidR="00163E97" w:rsidRPr="00C846B7" w:rsidRDefault="00163E97" w:rsidP="00163E97">
      <w:pPr>
        <w:pStyle w:val="Heading2"/>
        <w:rPr>
          <w:lang w:val="fr-CA"/>
        </w:rPr>
      </w:pPr>
      <w:bookmarkStart w:id="264" w:name="_Toc84961028"/>
      <w:r w:rsidRPr="00C846B7">
        <w:rPr>
          <w:lang w:val="fr-CA"/>
        </w:rPr>
        <w:t xml:space="preserve">Annex 10: </w:t>
      </w:r>
      <w:proofErr w:type="spellStart"/>
      <w:r w:rsidRPr="00C846B7">
        <w:rPr>
          <w:lang w:val="fr-CA"/>
        </w:rPr>
        <w:t>Environmental</w:t>
      </w:r>
      <w:proofErr w:type="spellEnd"/>
      <w:r w:rsidRPr="00C846B7">
        <w:rPr>
          <w:lang w:val="fr-CA"/>
        </w:rPr>
        <w:t xml:space="preserve"> Social Management Framework (ESMF)</w:t>
      </w:r>
      <w:bookmarkEnd w:id="264"/>
      <w:r w:rsidRPr="00C846B7">
        <w:rPr>
          <w:lang w:val="fr-CA"/>
        </w:rPr>
        <w:t xml:space="preserve"> </w:t>
      </w:r>
    </w:p>
    <w:p w14:paraId="465E01C2" w14:textId="709B58C3" w:rsidR="001C0E9B" w:rsidRPr="00C846B7" w:rsidRDefault="007248CC" w:rsidP="001C0E9B">
      <w:r w:rsidRPr="00C846B7">
        <w:t xml:space="preserve">Refer separate ESMF document. </w:t>
      </w:r>
      <w:r w:rsidR="00BB0081" w:rsidRPr="00C846B7">
        <w:t xml:space="preserve"> </w:t>
      </w:r>
    </w:p>
    <w:p w14:paraId="55A3DD10" w14:textId="0A649B76" w:rsidR="001C0E9B" w:rsidRPr="00C846B7" w:rsidRDefault="001C0E9B">
      <w:pPr>
        <w:spacing w:after="0"/>
        <w:jc w:val="left"/>
      </w:pPr>
      <w:r w:rsidRPr="00C846B7">
        <w:br w:type="page"/>
      </w:r>
    </w:p>
    <w:p w14:paraId="306ECFBF" w14:textId="62C638F7" w:rsidR="00163E97" w:rsidRPr="00C846B7" w:rsidRDefault="00163E97" w:rsidP="00163E97">
      <w:pPr>
        <w:pStyle w:val="Heading2"/>
      </w:pPr>
      <w:bookmarkStart w:id="265" w:name="_Toc84961029"/>
      <w:r w:rsidRPr="00C846B7">
        <w:t>Annex 11: Gender Analysis and Gender Action Plan</w:t>
      </w:r>
      <w:bookmarkEnd w:id="265"/>
      <w:r w:rsidRPr="00C846B7">
        <w:t xml:space="preserve"> </w:t>
      </w:r>
    </w:p>
    <w:p w14:paraId="748F9E19" w14:textId="278D478E" w:rsidR="00082BF2" w:rsidRPr="00C846B7" w:rsidRDefault="00082BF2" w:rsidP="00082BF2">
      <w:pPr>
        <w:pStyle w:val="Heading2"/>
      </w:pPr>
      <w:bookmarkStart w:id="266" w:name="_Toc73717145"/>
      <w:bookmarkStart w:id="267" w:name="_Toc74821840"/>
      <w:bookmarkStart w:id="268" w:name="_Toc84961030"/>
      <w:r w:rsidRPr="00C846B7">
        <w:t>1. Background</w:t>
      </w:r>
      <w:bookmarkEnd w:id="266"/>
      <w:bookmarkEnd w:id="267"/>
      <w:bookmarkEnd w:id="268"/>
    </w:p>
    <w:p w14:paraId="44B12609" w14:textId="77777777" w:rsidR="00082BF2" w:rsidRPr="00C846B7" w:rsidRDefault="00082BF2" w:rsidP="00082BF2">
      <w:pPr>
        <w:rPr>
          <w:lang w:val="en-GB"/>
        </w:rPr>
      </w:pPr>
      <w:r w:rsidRPr="00C846B7">
        <w:rPr>
          <w:lang w:val="en-GB"/>
        </w:rPr>
        <w:t>UNDP prioritizes gender mainstreaming as its main strategy to achieve gender equality and women’s empowerment. Gender mainstreaming is the process of assessing any planned action in all areas and levels to determine the implication for women and men. It is a strategy for making women’s, as well as men’s, concerns and experiences an integral dimension of the design, implementation, monitoring and evaluation of projects so that women benefit equally.</w:t>
      </w:r>
      <w:r w:rsidRPr="00C846B7">
        <w:rPr>
          <w:i/>
          <w:lang w:val="en-GB"/>
        </w:rPr>
        <w:t xml:space="preserve"> </w:t>
      </w:r>
      <w:r w:rsidRPr="00C846B7">
        <w:rPr>
          <w:lang w:val="en-GB"/>
        </w:rPr>
        <w:t xml:space="preserve">Gender mainstreaming aims to transform unequal social and institutional structures in order to make them profoundly responsive to gender, and, when realized, it ensures that both women and men benefit equally from the development process. It involves much more than simply adding women’s participation to existing strategies and programmes. Special attention and action is often required to compensate for the existing gaps and inequalities that women currently face. </w:t>
      </w:r>
    </w:p>
    <w:p w14:paraId="5B0CF1F9" w14:textId="77777777" w:rsidR="00082BF2" w:rsidRPr="00C846B7" w:rsidRDefault="00082BF2" w:rsidP="00082BF2">
      <w:pPr>
        <w:rPr>
          <w:lang w:val="en-GB"/>
        </w:rPr>
      </w:pPr>
      <w:r w:rsidRPr="00C846B7">
        <w:rPr>
          <w:lang w:val="en-GB"/>
        </w:rPr>
        <w:t>The UNDP Gender Equality Strategy 2018-2021 is aligned with the 2030 Development Agenda and UNDP’s Strategic Plan.  The strategy recognizes gender equality as a human right as well as instrumental to the achievement of sustainable development.  It considers women and men as active agents of change and development, not simply beneficiaries and vulnerable groups and it recognizes how working with men and boys is of critical importance to change gender norms and attitudes and achieve gender equality.</w:t>
      </w:r>
    </w:p>
    <w:p w14:paraId="1AABBAF8" w14:textId="77777777" w:rsidR="00082BF2" w:rsidRPr="00C846B7" w:rsidRDefault="108521F6" w:rsidP="00082BF2">
      <w:pPr>
        <w:rPr>
          <w:lang w:val="en-GB"/>
        </w:rPr>
      </w:pPr>
      <w:r w:rsidRPr="00C846B7">
        <w:rPr>
          <w:lang w:val="en-GB"/>
        </w:rPr>
        <w:t>The GEF Council approved a new GEF Policy on Gender Equality</w:t>
      </w:r>
      <w:r w:rsidR="00082BF2" w:rsidRPr="00C846B7">
        <w:rPr>
          <w:vertAlign w:val="superscript"/>
          <w:lang w:val="en-GB"/>
        </w:rPr>
        <w:footnoteReference w:id="96"/>
      </w:r>
      <w:r w:rsidRPr="00C846B7">
        <w:rPr>
          <w:lang w:val="en-GB"/>
        </w:rPr>
        <w:t>, in November 2017. The policy outlines the need to address gender equality and promote women’s empowerment across GEF operations, and, in particular, in its projects and programs. The policy requires gender-responsive actions, from design to implementation, monitoring and evaluation to ensure that GEF programs and projects are not only designed with a good understanding of relevant gender differences, roles and needs, but also actively pursue activities that contribute to equal access to and control over resources, decision-making, and empowers women and girls.</w:t>
      </w:r>
    </w:p>
    <w:p w14:paraId="493089F2" w14:textId="77777777" w:rsidR="00082BF2" w:rsidRPr="00C846B7" w:rsidRDefault="00082BF2" w:rsidP="00082BF2">
      <w:pPr>
        <w:rPr>
          <w:lang w:val="en-GB"/>
        </w:rPr>
      </w:pPr>
      <w:r w:rsidRPr="00C846B7">
        <w:rPr>
          <w:lang w:val="en-GB"/>
        </w:rPr>
        <w:t>Both UNDP and the GEF require a gender responsive approach, an approach in which the particular needs, priorities, power structures, status and relationships between men and women are recognized and adequately addressed in the design, implementation and evaluation of activities. The approach seeks to ensure that women and men are given equal opportunities to participate in and benefit from an intervention and promotes targeted measures to address inequalities and promote the empowerment of women.</w:t>
      </w:r>
    </w:p>
    <w:p w14:paraId="6628D830" w14:textId="2972E107" w:rsidR="00082BF2" w:rsidRPr="00C846B7" w:rsidRDefault="00082BF2" w:rsidP="00082BF2">
      <w:pPr>
        <w:pStyle w:val="Heading2"/>
      </w:pPr>
      <w:bookmarkStart w:id="269" w:name="_Toc73717146"/>
      <w:bookmarkStart w:id="270" w:name="_Toc74821841"/>
      <w:bookmarkStart w:id="271" w:name="_Toc84961031"/>
      <w:r w:rsidRPr="00C846B7">
        <w:t>2. Context and gender situation in Eswatini</w:t>
      </w:r>
      <w:bookmarkEnd w:id="269"/>
      <w:bookmarkEnd w:id="270"/>
      <w:bookmarkEnd w:id="271"/>
    </w:p>
    <w:p w14:paraId="47FA8A05" w14:textId="77777777" w:rsidR="00082BF2" w:rsidRPr="00C846B7" w:rsidRDefault="108521F6" w:rsidP="00082BF2">
      <w:pPr>
        <w:rPr>
          <w:lang w:val="en-GB"/>
        </w:rPr>
      </w:pPr>
      <w:r w:rsidRPr="00C846B7">
        <w:rPr>
          <w:b/>
          <w:bCs/>
          <w:lang w:val="en-GB"/>
        </w:rPr>
        <w:t xml:space="preserve">As an absolute monarchy with male head of state, it is a </w:t>
      </w:r>
      <w:r w:rsidRPr="00C846B7">
        <w:rPr>
          <w:b/>
          <w:bCs/>
          <w:i/>
          <w:iCs/>
          <w:lang w:val="en-GB"/>
        </w:rPr>
        <w:t xml:space="preserve">de jure </w:t>
      </w:r>
      <w:r w:rsidRPr="00C846B7">
        <w:rPr>
          <w:b/>
          <w:bCs/>
          <w:lang w:val="en-GB"/>
        </w:rPr>
        <w:t xml:space="preserve">and </w:t>
      </w:r>
      <w:r w:rsidRPr="00C846B7">
        <w:rPr>
          <w:b/>
          <w:bCs/>
          <w:i/>
          <w:iCs/>
          <w:lang w:val="en-GB"/>
        </w:rPr>
        <w:t>de facto</w:t>
      </w:r>
      <w:r w:rsidRPr="00C846B7">
        <w:rPr>
          <w:b/>
          <w:bCs/>
          <w:lang w:val="en-GB"/>
        </w:rPr>
        <w:t xml:space="preserve"> patriarchy.</w:t>
      </w:r>
      <w:r w:rsidRPr="00C846B7">
        <w:rPr>
          <w:lang w:val="en-GB"/>
        </w:rPr>
        <w:t xml:space="preserve"> Decision-making power and wealth are concentrated at the top of government. The head of state, by one estimate, is tied for 31</w:t>
      </w:r>
      <w:r w:rsidRPr="00C846B7">
        <w:rPr>
          <w:vertAlign w:val="superscript"/>
          <w:lang w:val="en-GB"/>
        </w:rPr>
        <w:t>st</w:t>
      </w:r>
      <w:r w:rsidRPr="00C846B7">
        <w:rPr>
          <w:lang w:val="en-GB"/>
        </w:rPr>
        <w:t xml:space="preserve"> largest landowner in the world,</w:t>
      </w:r>
      <w:r w:rsidR="00082BF2" w:rsidRPr="00C846B7">
        <w:rPr>
          <w:rStyle w:val="FootnoteReference"/>
        </w:rPr>
        <w:footnoteReference w:id="97"/>
      </w:r>
      <w:r w:rsidRPr="00C846B7">
        <w:rPr>
          <w:lang w:val="en-GB"/>
        </w:rPr>
        <w:t xml:space="preserve"> with 1 million hectares (60% of the nation’s land) in his possession and he is able to evict citizens, including women, from this land at will via appointed officials.</w:t>
      </w:r>
      <w:r w:rsidR="00082BF2" w:rsidRPr="00C846B7">
        <w:rPr>
          <w:rStyle w:val="FootnoteReference"/>
        </w:rPr>
        <w:footnoteReference w:id="98"/>
      </w:r>
      <w:r w:rsidRPr="00C846B7">
        <w:rPr>
          <w:lang w:val="en-GB"/>
        </w:rPr>
        <w:t xml:space="preserve"> The head of state maintains a polygynous marital status and has faced allegations of both early</w:t>
      </w:r>
      <w:r w:rsidR="00082BF2" w:rsidRPr="00C846B7">
        <w:rPr>
          <w:rStyle w:val="FootnoteReference"/>
        </w:rPr>
        <w:footnoteReference w:id="99"/>
      </w:r>
      <w:r w:rsidRPr="00C846B7">
        <w:rPr>
          <w:lang w:val="en-GB"/>
        </w:rPr>
        <w:t xml:space="preserve"> and forced</w:t>
      </w:r>
      <w:r w:rsidRPr="00C846B7">
        <w:rPr>
          <w:rStyle w:val="FootnoteReference"/>
        </w:rPr>
        <w:t xml:space="preserve"> </w:t>
      </w:r>
      <w:r w:rsidR="00082BF2" w:rsidRPr="00C846B7">
        <w:rPr>
          <w:rStyle w:val="FootnoteReference"/>
        </w:rPr>
        <w:footnoteReference w:id="100"/>
      </w:r>
      <w:r w:rsidRPr="00C846B7">
        <w:rPr>
          <w:lang w:val="en-GB"/>
        </w:rPr>
        <w:t xml:space="preserve"> marriage. While the status and actions of the head of state are certainly not representative of all forces within the country, neither should they be completely ignored. </w:t>
      </w:r>
    </w:p>
    <w:p w14:paraId="718DC0D3" w14:textId="77777777" w:rsidR="00082BF2" w:rsidRPr="00C846B7" w:rsidRDefault="00082BF2" w:rsidP="00082BF2">
      <w:pPr>
        <w:rPr>
          <w:lang w:val="en-GB"/>
        </w:rPr>
      </w:pPr>
      <w:r w:rsidRPr="00C846B7">
        <w:rPr>
          <w:b/>
          <w:bCs/>
          <w:lang w:val="en-GB"/>
        </w:rPr>
        <w:t>UNDP/GEF project measures supporting gender equality in Eswatini will likely need to</w:t>
      </w:r>
      <w:r w:rsidRPr="00C846B7">
        <w:rPr>
          <w:lang w:val="en-GB"/>
        </w:rPr>
        <w:t xml:space="preserve">: a) be locally acceptable and realistically achievable, b) be incrementalistic in nature, c) emphasize win-win outcomes for both women and men, d) and proceed with broad engagement and buy-in from community stakeholders, including area chiefs and </w:t>
      </w:r>
      <w:proofErr w:type="spellStart"/>
      <w:r w:rsidRPr="00C846B7">
        <w:rPr>
          <w:i/>
          <w:iCs/>
          <w:lang w:val="en-GB"/>
        </w:rPr>
        <w:t>inkhundla</w:t>
      </w:r>
      <w:proofErr w:type="spellEnd"/>
      <w:r w:rsidRPr="00C846B7">
        <w:rPr>
          <w:lang w:val="en-GB"/>
        </w:rPr>
        <w:t xml:space="preserve"> officials. </w:t>
      </w:r>
    </w:p>
    <w:p w14:paraId="662B44C7" w14:textId="1DDAB76F" w:rsidR="00082BF2" w:rsidRPr="00C846B7" w:rsidRDefault="00082BF2" w:rsidP="00082BF2">
      <w:pPr>
        <w:pStyle w:val="Heading3"/>
      </w:pPr>
      <w:bookmarkStart w:id="272" w:name="_Toc73717147"/>
      <w:bookmarkStart w:id="273" w:name="_Toc74821842"/>
      <w:bookmarkStart w:id="274" w:name="_Toc84961032"/>
      <w:r w:rsidRPr="00C846B7">
        <w:t>2.1 Demographics</w:t>
      </w:r>
      <w:bookmarkEnd w:id="272"/>
      <w:bookmarkEnd w:id="273"/>
      <w:bookmarkEnd w:id="274"/>
    </w:p>
    <w:p w14:paraId="24FA7650" w14:textId="77777777" w:rsidR="00082BF2" w:rsidRPr="00C846B7" w:rsidRDefault="108521F6" w:rsidP="00082BF2">
      <w:pPr>
        <w:rPr>
          <w:lang w:val="en-GB"/>
        </w:rPr>
      </w:pPr>
      <w:r w:rsidRPr="00C846B7">
        <w:rPr>
          <w:lang w:val="en-GB"/>
        </w:rPr>
        <w:t>Eswatini’s population is around 1.1 million, with 1% annual population growth, generally negative levels of net annual migration (approximately -40,000), and a crude birth rate of around 25 (per 1,000).</w:t>
      </w:r>
      <w:r w:rsidR="00082BF2" w:rsidRPr="00C846B7">
        <w:rPr>
          <w:rStyle w:val="FootnoteReference"/>
        </w:rPr>
        <w:footnoteReference w:id="101"/>
      </w:r>
    </w:p>
    <w:p w14:paraId="3799A3BE" w14:textId="63E3C396" w:rsidR="00082BF2" w:rsidRPr="00C846B7" w:rsidRDefault="108521F6" w:rsidP="00EE6B69">
      <w:pPr>
        <w:pStyle w:val="Caption"/>
        <w:rPr>
          <w:rFonts w:cs="Calibri"/>
          <w:lang w:val="en-GB"/>
        </w:rPr>
      </w:pPr>
      <w:bookmarkStart w:id="275" w:name="_Toc83884918"/>
      <w:r w:rsidRPr="00C846B7">
        <w:rPr>
          <w:lang w:val="en-GB"/>
        </w:rPr>
        <w:t xml:space="preserve">Table </w:t>
      </w:r>
      <w:r w:rsidR="00082BF2" w:rsidRPr="00C846B7">
        <w:rPr>
          <w:lang w:val="en-GB"/>
        </w:rPr>
        <w:fldChar w:fldCharType="begin"/>
      </w:r>
      <w:r w:rsidR="00082BF2" w:rsidRPr="00C846B7">
        <w:rPr>
          <w:lang w:val="en-GB"/>
        </w:rPr>
        <w:instrText xml:space="preserve"> SEQ Table \* ARABIC </w:instrText>
      </w:r>
      <w:r w:rsidR="00082BF2" w:rsidRPr="00C846B7">
        <w:rPr>
          <w:lang w:val="en-GB"/>
        </w:rPr>
        <w:fldChar w:fldCharType="separate"/>
      </w:r>
      <w:r w:rsidR="005633F6">
        <w:rPr>
          <w:noProof/>
          <w:lang w:val="en-GB"/>
        </w:rPr>
        <w:t>17</w:t>
      </w:r>
      <w:r w:rsidR="00082BF2" w:rsidRPr="00C846B7">
        <w:rPr>
          <w:lang w:val="en-GB"/>
        </w:rPr>
        <w:fldChar w:fldCharType="end"/>
      </w:r>
      <w:r w:rsidRPr="00C846B7">
        <w:rPr>
          <w:lang w:val="en-GB"/>
        </w:rPr>
        <w:t xml:space="preserve"> Eswatini Demographics (2019)</w:t>
      </w:r>
      <w:r w:rsidR="00082BF2" w:rsidRPr="00C846B7">
        <w:rPr>
          <w:rStyle w:val="FootnoteReference"/>
        </w:rPr>
        <w:footnoteReference w:id="102"/>
      </w:r>
      <w:bookmarkEnd w:id="275"/>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282"/>
        <w:gridCol w:w="1440"/>
        <w:gridCol w:w="1992"/>
      </w:tblGrid>
      <w:tr w:rsidR="00082BF2" w:rsidRPr="00C846B7" w14:paraId="271948CA" w14:textId="77777777" w:rsidTr="00D6195C">
        <w:trPr>
          <w:jc w:val="center"/>
        </w:trPr>
        <w:tc>
          <w:tcPr>
            <w:tcW w:w="1282" w:type="dxa"/>
            <w:tcBorders>
              <w:top w:val="single" w:sz="4" w:space="0" w:color="A5A5A5"/>
              <w:left w:val="single" w:sz="4" w:space="0" w:color="A5A5A5"/>
              <w:bottom w:val="single" w:sz="4" w:space="0" w:color="A5A5A5"/>
              <w:right w:val="nil"/>
            </w:tcBorders>
            <w:shd w:val="clear" w:color="auto" w:fill="A5A5A5"/>
          </w:tcPr>
          <w:p w14:paraId="1C2B9135" w14:textId="77777777" w:rsidR="00082BF2" w:rsidRPr="00C846B7" w:rsidRDefault="00082BF2" w:rsidP="00D6195C">
            <w:pPr>
              <w:pStyle w:val="BodyText"/>
              <w:rPr>
                <w:b/>
                <w:bCs/>
                <w:color w:val="FFFFFF"/>
                <w:sz w:val="22"/>
                <w:szCs w:val="22"/>
                <w:lang w:eastAsia="de-DE"/>
              </w:rPr>
            </w:pPr>
            <w:r w:rsidRPr="00C846B7">
              <w:rPr>
                <w:b/>
                <w:bCs/>
                <w:color w:val="FFFFFF"/>
                <w:sz w:val="22"/>
                <w:szCs w:val="22"/>
                <w:lang w:eastAsia="de-DE"/>
              </w:rPr>
              <w:t>Sex</w:t>
            </w:r>
          </w:p>
        </w:tc>
        <w:tc>
          <w:tcPr>
            <w:tcW w:w="1440" w:type="dxa"/>
            <w:tcBorders>
              <w:top w:val="single" w:sz="4" w:space="0" w:color="A5A5A5"/>
              <w:left w:val="nil"/>
              <w:bottom w:val="single" w:sz="4" w:space="0" w:color="A5A5A5"/>
              <w:right w:val="nil"/>
            </w:tcBorders>
            <w:shd w:val="clear" w:color="auto" w:fill="A5A5A5"/>
          </w:tcPr>
          <w:p w14:paraId="4E6E6848" w14:textId="77777777" w:rsidR="00082BF2" w:rsidRPr="00C846B7" w:rsidRDefault="00082BF2" w:rsidP="00D6195C">
            <w:pPr>
              <w:pStyle w:val="BodyText"/>
              <w:rPr>
                <w:b/>
                <w:bCs/>
                <w:color w:val="FFFFFF"/>
                <w:sz w:val="22"/>
                <w:szCs w:val="22"/>
                <w:lang w:eastAsia="de-DE"/>
              </w:rPr>
            </w:pPr>
            <w:r w:rsidRPr="00C846B7">
              <w:rPr>
                <w:b/>
                <w:bCs/>
                <w:color w:val="FFFFFF"/>
                <w:sz w:val="22"/>
                <w:szCs w:val="22"/>
                <w:lang w:eastAsia="de-DE"/>
              </w:rPr>
              <w:t>Population</w:t>
            </w:r>
          </w:p>
        </w:tc>
        <w:tc>
          <w:tcPr>
            <w:tcW w:w="1992" w:type="dxa"/>
            <w:tcBorders>
              <w:top w:val="single" w:sz="4" w:space="0" w:color="A5A5A5"/>
              <w:left w:val="nil"/>
              <w:bottom w:val="single" w:sz="4" w:space="0" w:color="A5A5A5"/>
              <w:right w:val="single" w:sz="4" w:space="0" w:color="A5A5A5"/>
            </w:tcBorders>
            <w:shd w:val="clear" w:color="auto" w:fill="A5A5A5"/>
          </w:tcPr>
          <w:p w14:paraId="7CA37DAD" w14:textId="77777777" w:rsidR="00082BF2" w:rsidRPr="00C846B7" w:rsidRDefault="00082BF2" w:rsidP="00D6195C">
            <w:pPr>
              <w:pStyle w:val="BodyText"/>
              <w:rPr>
                <w:b/>
                <w:bCs/>
                <w:color w:val="FFFFFF"/>
                <w:sz w:val="22"/>
                <w:szCs w:val="22"/>
                <w:lang w:eastAsia="de-DE"/>
              </w:rPr>
            </w:pPr>
            <w:r w:rsidRPr="00C846B7">
              <w:rPr>
                <w:b/>
                <w:bCs/>
                <w:color w:val="FFFFFF"/>
                <w:sz w:val="22"/>
                <w:szCs w:val="22"/>
                <w:lang w:eastAsia="de-DE"/>
              </w:rPr>
              <w:t>Percent of Total</w:t>
            </w:r>
          </w:p>
        </w:tc>
      </w:tr>
      <w:tr w:rsidR="00082BF2" w:rsidRPr="00C846B7" w14:paraId="2F26827B" w14:textId="77777777" w:rsidTr="00D6195C">
        <w:trPr>
          <w:jc w:val="center"/>
        </w:trPr>
        <w:tc>
          <w:tcPr>
            <w:tcW w:w="1282" w:type="dxa"/>
            <w:shd w:val="clear" w:color="auto" w:fill="EDEDED"/>
          </w:tcPr>
          <w:p w14:paraId="100A3970" w14:textId="77777777" w:rsidR="00082BF2" w:rsidRPr="00C846B7" w:rsidRDefault="00082BF2" w:rsidP="00D6195C">
            <w:pPr>
              <w:pStyle w:val="BodyText"/>
              <w:rPr>
                <w:b/>
                <w:bCs/>
                <w:sz w:val="22"/>
                <w:szCs w:val="22"/>
                <w:lang w:eastAsia="de-DE"/>
              </w:rPr>
            </w:pPr>
            <w:r w:rsidRPr="00C846B7">
              <w:rPr>
                <w:b/>
                <w:bCs/>
                <w:sz w:val="22"/>
                <w:szCs w:val="22"/>
                <w:lang w:eastAsia="de-DE"/>
              </w:rPr>
              <w:t xml:space="preserve">Male </w:t>
            </w:r>
          </w:p>
        </w:tc>
        <w:tc>
          <w:tcPr>
            <w:tcW w:w="1440" w:type="dxa"/>
            <w:shd w:val="clear" w:color="auto" w:fill="EDEDED"/>
          </w:tcPr>
          <w:p w14:paraId="734A3F2C" w14:textId="77777777" w:rsidR="00082BF2" w:rsidRPr="00C846B7" w:rsidRDefault="00082BF2" w:rsidP="00D6195C">
            <w:pPr>
              <w:pStyle w:val="BodyText"/>
              <w:rPr>
                <w:sz w:val="22"/>
                <w:szCs w:val="22"/>
                <w:lang w:eastAsia="de-DE"/>
              </w:rPr>
            </w:pPr>
            <w:r w:rsidRPr="00C846B7">
              <w:rPr>
                <w:sz w:val="22"/>
                <w:szCs w:val="22"/>
                <w:lang w:eastAsia="de-DE"/>
              </w:rPr>
              <w:t xml:space="preserve">562,789  </w:t>
            </w:r>
          </w:p>
        </w:tc>
        <w:tc>
          <w:tcPr>
            <w:tcW w:w="1992" w:type="dxa"/>
            <w:shd w:val="clear" w:color="auto" w:fill="EDEDED"/>
          </w:tcPr>
          <w:p w14:paraId="026671C0" w14:textId="77777777" w:rsidR="00082BF2" w:rsidRPr="00C846B7" w:rsidRDefault="00082BF2" w:rsidP="00D6195C">
            <w:pPr>
              <w:pStyle w:val="BodyText"/>
              <w:rPr>
                <w:sz w:val="22"/>
                <w:szCs w:val="22"/>
                <w:lang w:eastAsia="de-DE"/>
              </w:rPr>
            </w:pPr>
            <w:r w:rsidRPr="00C846B7">
              <w:rPr>
                <w:sz w:val="22"/>
                <w:szCs w:val="22"/>
                <w:lang w:eastAsia="de-DE"/>
              </w:rPr>
              <w:t xml:space="preserve">49% </w:t>
            </w:r>
          </w:p>
        </w:tc>
      </w:tr>
      <w:tr w:rsidR="00082BF2" w:rsidRPr="00C846B7" w14:paraId="6615E5C6" w14:textId="77777777" w:rsidTr="00D6195C">
        <w:trPr>
          <w:jc w:val="center"/>
        </w:trPr>
        <w:tc>
          <w:tcPr>
            <w:tcW w:w="1282" w:type="dxa"/>
            <w:shd w:val="clear" w:color="auto" w:fill="auto"/>
          </w:tcPr>
          <w:p w14:paraId="73687735" w14:textId="77777777" w:rsidR="00082BF2" w:rsidRPr="00C846B7" w:rsidRDefault="00082BF2" w:rsidP="00D6195C">
            <w:pPr>
              <w:pStyle w:val="BodyText"/>
              <w:rPr>
                <w:b/>
                <w:bCs/>
                <w:sz w:val="22"/>
                <w:szCs w:val="22"/>
                <w:lang w:eastAsia="de-DE"/>
              </w:rPr>
            </w:pPr>
            <w:r w:rsidRPr="00C846B7">
              <w:rPr>
                <w:b/>
                <w:bCs/>
                <w:sz w:val="22"/>
                <w:szCs w:val="22"/>
                <w:lang w:eastAsia="de-DE"/>
              </w:rPr>
              <w:t xml:space="preserve">Female </w:t>
            </w:r>
          </w:p>
        </w:tc>
        <w:tc>
          <w:tcPr>
            <w:tcW w:w="1440" w:type="dxa"/>
            <w:shd w:val="clear" w:color="auto" w:fill="auto"/>
          </w:tcPr>
          <w:p w14:paraId="09B22AE3" w14:textId="77777777" w:rsidR="00082BF2" w:rsidRPr="00C846B7" w:rsidRDefault="00082BF2" w:rsidP="00D6195C">
            <w:pPr>
              <w:pStyle w:val="BodyText"/>
              <w:rPr>
                <w:sz w:val="22"/>
                <w:szCs w:val="22"/>
                <w:lang w:eastAsia="de-DE"/>
              </w:rPr>
            </w:pPr>
            <w:r w:rsidRPr="00C846B7">
              <w:rPr>
                <w:sz w:val="22"/>
                <w:szCs w:val="22"/>
                <w:lang w:eastAsia="de-DE"/>
              </w:rPr>
              <w:t>585,341</w:t>
            </w:r>
          </w:p>
        </w:tc>
        <w:tc>
          <w:tcPr>
            <w:tcW w:w="1992" w:type="dxa"/>
            <w:shd w:val="clear" w:color="auto" w:fill="auto"/>
          </w:tcPr>
          <w:p w14:paraId="1323F90B" w14:textId="77777777" w:rsidR="00082BF2" w:rsidRPr="00C846B7" w:rsidRDefault="00082BF2" w:rsidP="00D6195C">
            <w:pPr>
              <w:pStyle w:val="BodyText"/>
              <w:rPr>
                <w:sz w:val="22"/>
                <w:szCs w:val="22"/>
                <w:lang w:eastAsia="de-DE"/>
              </w:rPr>
            </w:pPr>
            <w:r w:rsidRPr="00C846B7">
              <w:rPr>
                <w:sz w:val="22"/>
                <w:szCs w:val="22"/>
                <w:lang w:eastAsia="de-DE"/>
              </w:rPr>
              <w:t xml:space="preserve">51% </w:t>
            </w:r>
          </w:p>
        </w:tc>
      </w:tr>
    </w:tbl>
    <w:p w14:paraId="711CC168" w14:textId="77777777" w:rsidR="00082BF2" w:rsidRPr="00C846B7" w:rsidRDefault="00082BF2" w:rsidP="00082BF2">
      <w:pPr>
        <w:rPr>
          <w:lang w:val="en-GB"/>
        </w:rPr>
      </w:pPr>
    </w:p>
    <w:p w14:paraId="7734A2DF" w14:textId="77777777" w:rsidR="00082BF2" w:rsidRPr="00C846B7" w:rsidRDefault="108521F6" w:rsidP="00082BF2">
      <w:pPr>
        <w:rPr>
          <w:lang w:val="en-GB"/>
        </w:rPr>
      </w:pPr>
      <w:r w:rsidRPr="00C846B7">
        <w:rPr>
          <w:b/>
          <w:bCs/>
          <w:lang w:val="en-GB"/>
        </w:rPr>
        <w:t>Women’s life expectancy of 64 years is considerably higher than that of men (55 years)</w:t>
      </w:r>
      <w:r w:rsidRPr="00C846B7">
        <w:rPr>
          <w:lang w:val="en-GB"/>
        </w:rPr>
        <w:t>. These are 2018 estimates, up from the 2005 averages of 45 and 41 years, respectively, at the height of HIV/AIDS-related mortality.</w:t>
      </w:r>
      <w:r w:rsidR="00082BF2" w:rsidRPr="00C846B7">
        <w:rPr>
          <w:rStyle w:val="FootnoteReference"/>
        </w:rPr>
        <w:footnoteReference w:id="103"/>
      </w:r>
      <w:r w:rsidRPr="00C846B7">
        <w:rPr>
          <w:lang w:val="en-GB"/>
        </w:rPr>
        <w:t xml:space="preserve"> The full range of causes of national male excess mortality from 2005 to 2020 is not entirely clear (life expectancy rebounded 19 years for women vs. 14 years for men) but further investigation is warranted to see if electricity services could potentially play a role in helping close the gap for men.</w:t>
      </w:r>
    </w:p>
    <w:p w14:paraId="39593B06" w14:textId="77777777" w:rsidR="00082BF2" w:rsidRPr="00C846B7" w:rsidRDefault="108521F6" w:rsidP="00082BF2">
      <w:pPr>
        <w:rPr>
          <w:lang w:val="en-GB"/>
        </w:rPr>
      </w:pPr>
      <w:r w:rsidRPr="00C846B7">
        <w:rPr>
          <w:b/>
          <w:bCs/>
          <w:lang w:val="en-GB"/>
        </w:rPr>
        <w:t>The fertility rate (births per woman) has been steadily falling since the early 1980’s and currently stands at three births per woman</w:t>
      </w:r>
      <w:r w:rsidRPr="00C846B7">
        <w:rPr>
          <w:lang w:val="en-GB"/>
        </w:rPr>
        <w:t xml:space="preserve"> (2018 estimate).</w:t>
      </w:r>
      <w:r w:rsidR="00082BF2" w:rsidRPr="00C846B7">
        <w:rPr>
          <w:rStyle w:val="FootnoteReference"/>
        </w:rPr>
        <w:footnoteReference w:id="104"/>
      </w:r>
      <w:r w:rsidRPr="00C846B7">
        <w:rPr>
          <w:lang w:val="en-GB"/>
        </w:rPr>
        <w:t xml:space="preserve"> Thirty-eight percent of the population is under the age of 15 (more than half are under the age of 25) and three quarters live in rural areas.</w:t>
      </w:r>
      <w:r w:rsidR="00082BF2" w:rsidRPr="00C846B7">
        <w:rPr>
          <w:rStyle w:val="FootnoteReference"/>
        </w:rPr>
        <w:footnoteReference w:id="105"/>
      </w:r>
      <w:r w:rsidRPr="00C846B7">
        <w:rPr>
          <w:lang w:val="en-GB"/>
        </w:rPr>
        <w:t xml:space="preserve"> The youthful nature of the population means that there is a high dependency ratio, with women and older children predominantly shouldering the responsibility of caregiving. At least one nationally present organization active in women’s economic empowerment urged that due to this fact, patience is required on the part of programs supporting women’s income generating activities. Women’s business activity, even cottage industry, may have to be paused for periods of time to cope with family illness, childbirth, childrearing, or periods of intense own-farm production. Swazi women are reported to be highly likely to restart their activities once their time poverty conditions have improved. Thus, program Monitoring and Evaluation Frameworks should correspondingly prioritize long-term results and not “penalize” the temporary cessation of activities. </w:t>
      </w:r>
    </w:p>
    <w:p w14:paraId="2F3A3251" w14:textId="608348D0" w:rsidR="00082BF2" w:rsidRPr="00C846B7" w:rsidRDefault="00082BF2" w:rsidP="00082BF2">
      <w:pPr>
        <w:pStyle w:val="Heading3"/>
      </w:pPr>
      <w:bookmarkStart w:id="276" w:name="_Toc73717148"/>
      <w:bookmarkStart w:id="277" w:name="_Toc74821843"/>
      <w:bookmarkStart w:id="278" w:name="_Toc84961033"/>
      <w:r w:rsidRPr="00C846B7">
        <w:t>2.2 Legal rights and framework</w:t>
      </w:r>
      <w:bookmarkEnd w:id="276"/>
      <w:bookmarkEnd w:id="277"/>
      <w:bookmarkEnd w:id="278"/>
    </w:p>
    <w:p w14:paraId="66A91ECC" w14:textId="77777777" w:rsidR="00082BF2" w:rsidRPr="00C846B7" w:rsidRDefault="108521F6" w:rsidP="00082BF2">
      <w:pPr>
        <w:rPr>
          <w:lang w:val="en-GB"/>
        </w:rPr>
      </w:pPr>
      <w:r w:rsidRPr="00C846B7">
        <w:rPr>
          <w:b/>
          <w:bCs/>
          <w:lang w:val="en-GB"/>
        </w:rPr>
        <w:t>In Eswatini, two legal frameworks apply.</w:t>
      </w:r>
      <w:r w:rsidRPr="00C846B7">
        <w:rPr>
          <w:lang w:val="en-GB"/>
        </w:rPr>
        <w:t xml:space="preserve"> The first is uncodified Eswatini law and customs (together known as customary law), and the second is a combination of partly codified Roman and Dutch legislation (civil law).</w:t>
      </w:r>
      <w:r w:rsidR="00082BF2" w:rsidRPr="00C846B7">
        <w:rPr>
          <w:rStyle w:val="FootnoteReference"/>
        </w:rPr>
        <w:footnoteReference w:id="106"/>
      </w:r>
      <w:r w:rsidRPr="00C846B7">
        <w:rPr>
          <w:lang w:val="en-GB"/>
        </w:rPr>
        <w:t xml:space="preserve"> The 2005 Constitution provides for equality before the law and three separate organs of government (executive, branch, legislature, judiciary), but the King’s supreme executive authority over other branches of government, created via a 1973 Emergency Decree, has been upheld by the courts, giving him control over many appointments and effective veto power across the board. This dynamic has resulted in the halting progress and/or delayed enactment of several constitutional provisions related to gender equality. There have, however, been recent legal developments of interest, including the passage of legislation related to gender-based violence and women’s political participation, as well as rulings of the High Court relevant to gender equality.</w:t>
      </w:r>
    </w:p>
    <w:p w14:paraId="010F5BFE" w14:textId="77777777" w:rsidR="00082BF2" w:rsidRPr="00C846B7" w:rsidRDefault="108521F6" w:rsidP="00082BF2">
      <w:pPr>
        <w:rPr>
          <w:lang w:val="en-GB"/>
        </w:rPr>
      </w:pPr>
      <w:r w:rsidRPr="00C846B7">
        <w:rPr>
          <w:b/>
          <w:bCs/>
          <w:lang w:val="en-GB"/>
        </w:rPr>
        <w:t>Started in 2009,</w:t>
      </w:r>
      <w:r w:rsidR="00082BF2" w:rsidRPr="00C846B7">
        <w:rPr>
          <w:rStyle w:val="FootnoteReference"/>
          <w:b/>
          <w:bCs/>
        </w:rPr>
        <w:footnoteReference w:id="107"/>
      </w:r>
      <w:r w:rsidRPr="00C846B7">
        <w:rPr>
          <w:b/>
          <w:bCs/>
          <w:lang w:val="en-GB"/>
        </w:rPr>
        <w:t xml:space="preserve"> but not receiving Royal assent and becoming law of the land until 2018, the Sexual Offenses and Domestic Violence (SODV) Act</w:t>
      </w:r>
      <w:r w:rsidRPr="00C846B7">
        <w:rPr>
          <w:lang w:val="en-GB"/>
        </w:rPr>
        <w:t xml:space="preserve"> domesticates some of the provisions of the Convention on the Elimination of all Forms of Discrimination Against Women (CEDAW) and aligns with the Sustainable Development Goals and African Union Agenda 2063 approaches to tackling gender-based violence.</w:t>
      </w:r>
      <w:r w:rsidR="00082BF2" w:rsidRPr="00C846B7">
        <w:rPr>
          <w:rStyle w:val="FootnoteReference"/>
        </w:rPr>
        <w:footnoteReference w:id="108"/>
      </w:r>
      <w:r w:rsidRPr="00C846B7">
        <w:rPr>
          <w:lang w:val="en-GB"/>
        </w:rPr>
        <w:t xml:space="preserve"> Gender-based violence remains an important social issue, though recent statistics are scarce. A 2007 survey found 38% of young women (ages 18-24) experienced sexual violence, 9% experienced coerced sex, and 5% experienced physically forced sex, all before turning 18.</w:t>
      </w:r>
      <w:r w:rsidR="00082BF2" w:rsidRPr="00C846B7">
        <w:rPr>
          <w:rStyle w:val="FootnoteReference"/>
        </w:rPr>
        <w:footnoteReference w:id="109"/>
      </w:r>
      <w:r w:rsidRPr="00C846B7">
        <w:rPr>
          <w:lang w:val="en-GB"/>
        </w:rPr>
        <w:t xml:space="preserve"> </w:t>
      </w:r>
    </w:p>
    <w:p w14:paraId="4548D79F" w14:textId="77777777" w:rsidR="00082BF2" w:rsidRPr="00C846B7" w:rsidRDefault="108521F6" w:rsidP="00082BF2">
      <w:pPr>
        <w:rPr>
          <w:lang w:val="en-GB"/>
        </w:rPr>
      </w:pPr>
      <w:r w:rsidRPr="00C846B7">
        <w:rPr>
          <w:b/>
          <w:bCs/>
          <w:lang w:val="en-GB"/>
        </w:rPr>
        <w:t>The Women in Elections Act, like SODV, also became law in 2018.</w:t>
      </w:r>
      <w:r w:rsidRPr="00C846B7">
        <w:rPr>
          <w:lang w:val="en-GB"/>
        </w:rPr>
        <w:t xml:space="preserve"> </w:t>
      </w:r>
      <w:r w:rsidRPr="00C846B7">
        <w:rPr>
          <w:lang w:val="en-GB" w:eastAsia="de-DE"/>
        </w:rPr>
        <w:t>In 2019, of the 73 members in the House of Assembly, seven were women (10%) whereas out of 30 Senate members, 12 were women (40%).</w:t>
      </w:r>
      <w:r w:rsidR="00082BF2" w:rsidRPr="00C846B7">
        <w:rPr>
          <w:rStyle w:val="FootnoteReference"/>
          <w:lang w:eastAsia="de-DE"/>
        </w:rPr>
        <w:footnoteReference w:id="110"/>
      </w:r>
      <w:r w:rsidRPr="00C846B7">
        <w:rPr>
          <w:lang w:val="en-GB" w:eastAsia="de-DE"/>
        </w:rPr>
        <w:t xml:space="preserve"> In the event that women hold fewer than 30% of House seats, the Constitution calls for the House to elect one woman from each region (four total), and this happened in November 2018.</w:t>
      </w:r>
      <w:r w:rsidR="00082BF2" w:rsidRPr="00C846B7">
        <w:rPr>
          <w:rStyle w:val="FootnoteReference"/>
          <w:lang w:eastAsia="de-DE"/>
        </w:rPr>
        <w:footnoteReference w:id="111"/>
      </w:r>
      <w:r w:rsidRPr="00C846B7">
        <w:rPr>
          <w:lang w:val="en-GB" w:eastAsia="de-DE"/>
        </w:rPr>
        <w:t xml:space="preserve"> In the Senate, where 10 of the 30 members are indirectly elected by the House, the Constitution stipulates that half shall be women; while of the 20 senators appointed by the king, eight are required to be women. </w:t>
      </w:r>
    </w:p>
    <w:p w14:paraId="1684B905" w14:textId="77777777" w:rsidR="00082BF2" w:rsidRPr="00C846B7" w:rsidRDefault="108521F6" w:rsidP="00082BF2">
      <w:pPr>
        <w:rPr>
          <w:lang w:val="en-GB"/>
        </w:rPr>
      </w:pPr>
      <w:r w:rsidRPr="00C846B7">
        <w:rPr>
          <w:b/>
          <w:bCs/>
          <w:lang w:val="en-GB"/>
        </w:rPr>
        <w:t xml:space="preserve">The concept of </w:t>
      </w:r>
      <w:r w:rsidRPr="00C846B7">
        <w:rPr>
          <w:b/>
          <w:bCs/>
          <w:i/>
          <w:iCs/>
          <w:lang w:val="en-GB"/>
        </w:rPr>
        <w:t>marital power</w:t>
      </w:r>
      <w:r w:rsidRPr="00C846B7">
        <w:rPr>
          <w:b/>
          <w:bCs/>
          <w:lang w:val="en-GB"/>
        </w:rPr>
        <w:t>, until it was struck down by the high court in 2019,</w:t>
      </w:r>
      <w:r w:rsidR="00082BF2" w:rsidRPr="00C846B7">
        <w:rPr>
          <w:rStyle w:val="FootnoteReference"/>
          <w:b/>
          <w:bCs/>
        </w:rPr>
        <w:footnoteReference w:id="112"/>
      </w:r>
      <w:r w:rsidRPr="00C846B7">
        <w:rPr>
          <w:b/>
          <w:bCs/>
          <w:lang w:val="en-GB"/>
        </w:rPr>
        <w:t xml:space="preserve"> granted husbands the right to conclude contracts and administer property without wives’ consent</w:t>
      </w:r>
      <w:r w:rsidRPr="00C846B7">
        <w:rPr>
          <w:lang w:val="en-GB"/>
        </w:rPr>
        <w:t xml:space="preserve"> but required wives to seek their husbands’ consent before doing the same, effectively “relegating married women to the legal status of minors under the guardianship of their husbands.”</w:t>
      </w:r>
      <w:r w:rsidR="00082BF2" w:rsidRPr="00C846B7">
        <w:rPr>
          <w:rStyle w:val="FootnoteReference"/>
        </w:rPr>
        <w:footnoteReference w:id="113"/>
      </w:r>
      <w:r w:rsidRPr="00C846B7">
        <w:rPr>
          <w:lang w:val="en-GB"/>
        </w:rPr>
        <w:t xml:space="preserve"> Even though the institution of </w:t>
      </w:r>
      <w:r w:rsidRPr="00C846B7">
        <w:rPr>
          <w:i/>
          <w:iCs/>
          <w:lang w:val="en-GB"/>
        </w:rPr>
        <w:t>marital power</w:t>
      </w:r>
      <w:r w:rsidRPr="00C846B7">
        <w:rPr>
          <w:lang w:val="en-GB"/>
        </w:rPr>
        <w:t xml:space="preserve"> contradicted equality provisions in the Constitution, it persisted in some legal form for more than a decade. Care may have to be taken during MG program implementation to address lingering social norms related to marital power, especially insofar as they affect intra-household decisions to purchase electricity-using appliances for home or work or for women to champion productive use ventures. </w:t>
      </w:r>
    </w:p>
    <w:p w14:paraId="7CBAB3FA" w14:textId="77777777" w:rsidR="00082BF2" w:rsidRPr="00C846B7" w:rsidRDefault="108521F6" w:rsidP="00082BF2">
      <w:pPr>
        <w:rPr>
          <w:lang w:val="en-GB"/>
        </w:rPr>
      </w:pPr>
      <w:r w:rsidRPr="00C846B7">
        <w:rPr>
          <w:b/>
          <w:bCs/>
          <w:lang w:val="en-GB"/>
        </w:rPr>
        <w:t>The Constitution permits women and men equal access to land for domestic use but in practice landholding is skewed.</w:t>
      </w:r>
      <w:r w:rsidRPr="00C846B7">
        <w:rPr>
          <w:lang w:val="en-GB"/>
        </w:rPr>
        <w:t xml:space="preserve"> There are two types of land in the country, Swazi National Land (SNL) and Title Deeds Land (TDL). SNL can be granted via the area chief, but traditionally as it is governed by customary law, women could only make requests to access this land through a male relative.</w:t>
      </w:r>
      <w:r w:rsidR="00082BF2" w:rsidRPr="00C846B7">
        <w:rPr>
          <w:rStyle w:val="FootnoteReference"/>
        </w:rPr>
        <w:footnoteReference w:id="114"/>
      </w:r>
      <w:r w:rsidRPr="00C846B7">
        <w:rPr>
          <w:lang w:val="en-GB"/>
        </w:rPr>
        <w:t xml:space="preserve"> TDL is bought and sold on the market, meaning women’s lower ownership rates could also reflect their lower access to resources to purchase land in addition to any complicating factors resulting from their marital status. The abolition of marital power is expected to improve the situation of women’s landholding, but still does not fully resolve the pluralistic legal framework that applies to SNL in a way that protects women’s land rights across the board (see, for example, the recent court case of Ethel Dlamini as widow</w:t>
      </w:r>
      <w:r w:rsidR="00082BF2" w:rsidRPr="00C846B7">
        <w:rPr>
          <w:rStyle w:val="FootnoteReference"/>
        </w:rPr>
        <w:footnoteReference w:id="115"/>
      </w:r>
      <w:r w:rsidRPr="00C846B7">
        <w:rPr>
          <w:lang w:val="en-GB"/>
        </w:rPr>
        <w:t xml:space="preserve">). </w:t>
      </w:r>
    </w:p>
    <w:p w14:paraId="219782BF" w14:textId="77777777" w:rsidR="00082BF2" w:rsidRPr="00C846B7" w:rsidRDefault="00082BF2" w:rsidP="00082BF2">
      <w:pPr>
        <w:rPr>
          <w:lang w:val="en-GB"/>
        </w:rPr>
      </w:pPr>
      <w:r w:rsidRPr="00C846B7">
        <w:rPr>
          <w:lang w:val="en-GB"/>
        </w:rPr>
        <w:t xml:space="preserve">Gendered dynamics of land tenure could potentially affect the MG pilots in at least two ways: </w:t>
      </w:r>
    </w:p>
    <w:p w14:paraId="4C7F95DA" w14:textId="77777777" w:rsidR="00082BF2" w:rsidRPr="00C846B7" w:rsidRDefault="00082BF2" w:rsidP="00082BF2">
      <w:pPr>
        <w:numPr>
          <w:ilvl w:val="0"/>
          <w:numId w:val="84"/>
        </w:numPr>
        <w:spacing w:after="200" w:line="276" w:lineRule="auto"/>
        <w:jc w:val="left"/>
        <w:rPr>
          <w:lang w:val="en-GB"/>
        </w:rPr>
      </w:pPr>
      <w:r w:rsidRPr="00C846B7">
        <w:rPr>
          <w:lang w:val="en-GB"/>
        </w:rPr>
        <w:t>Through the ownership over the actual MG site and environs, influencing feelings of control, decision-making and governance over the project;</w:t>
      </w:r>
    </w:p>
    <w:p w14:paraId="55A4BC70" w14:textId="77777777" w:rsidR="00082BF2" w:rsidRPr="00C846B7" w:rsidRDefault="00082BF2" w:rsidP="00082BF2">
      <w:pPr>
        <w:numPr>
          <w:ilvl w:val="0"/>
          <w:numId w:val="84"/>
        </w:numPr>
        <w:spacing w:after="200" w:line="276" w:lineRule="auto"/>
        <w:jc w:val="left"/>
        <w:rPr>
          <w:lang w:val="en-GB"/>
        </w:rPr>
      </w:pPr>
      <w:r w:rsidRPr="00C846B7">
        <w:rPr>
          <w:lang w:val="en-GB"/>
        </w:rPr>
        <w:t>Through providing a sense of long-term security in productive use endeavours, giving assurance to entrepreneurs and those enabling them that they won’t be dispossessed;</w:t>
      </w:r>
    </w:p>
    <w:p w14:paraId="2BDDF246" w14:textId="77777777" w:rsidR="00082BF2" w:rsidRPr="00C846B7" w:rsidRDefault="00082BF2" w:rsidP="00082BF2">
      <w:pPr>
        <w:numPr>
          <w:ilvl w:val="0"/>
          <w:numId w:val="84"/>
        </w:numPr>
        <w:spacing w:after="200" w:line="276" w:lineRule="auto"/>
        <w:jc w:val="left"/>
        <w:rPr>
          <w:lang w:val="en-GB"/>
        </w:rPr>
      </w:pPr>
      <w:r w:rsidRPr="00C846B7">
        <w:rPr>
          <w:lang w:val="en-GB"/>
        </w:rPr>
        <w:t>Through the potentially rising value of land around the Energy Hub pilot, which if successful could in the future become an important commercial centre of gravity.</w:t>
      </w:r>
    </w:p>
    <w:p w14:paraId="7CA43C3F" w14:textId="77777777" w:rsidR="00082BF2" w:rsidRPr="00C846B7" w:rsidRDefault="00082BF2" w:rsidP="00082BF2">
      <w:pPr>
        <w:rPr>
          <w:lang w:val="en-GB"/>
        </w:rPr>
      </w:pPr>
      <w:r w:rsidRPr="00C846B7">
        <w:rPr>
          <w:b/>
          <w:bCs/>
          <w:lang w:val="en-GB"/>
        </w:rPr>
        <w:t>A MG support program would do better to rely on persuasion and consensus building for its gender inclusion efforts rather than being overly proscriptive and legalistic.</w:t>
      </w:r>
      <w:r w:rsidRPr="00C846B7">
        <w:rPr>
          <w:lang w:val="en-GB"/>
        </w:rPr>
        <w:t xml:space="preserve"> This is because the legal framework for gender rights and protection, due to the existence of mixed and overlapping sources of law as well as the supreme power vested in the monarch, is uneven and sometimes unreliable. </w:t>
      </w:r>
    </w:p>
    <w:p w14:paraId="43A82E67" w14:textId="7D7FE9CE" w:rsidR="00082BF2" w:rsidRPr="00C846B7" w:rsidRDefault="00082BF2" w:rsidP="00082BF2">
      <w:pPr>
        <w:pStyle w:val="Heading3"/>
      </w:pPr>
      <w:bookmarkStart w:id="279" w:name="_Toc73717149"/>
      <w:bookmarkStart w:id="280" w:name="_Toc74821844"/>
      <w:bookmarkStart w:id="281" w:name="_Toc84961034"/>
      <w:r w:rsidRPr="00C846B7">
        <w:t>2.3 Marriage customs</w:t>
      </w:r>
      <w:bookmarkEnd w:id="279"/>
      <w:bookmarkEnd w:id="280"/>
      <w:bookmarkEnd w:id="281"/>
    </w:p>
    <w:p w14:paraId="26090674" w14:textId="77777777" w:rsidR="00082BF2" w:rsidRPr="00C846B7" w:rsidRDefault="108521F6" w:rsidP="00082BF2">
      <w:pPr>
        <w:rPr>
          <w:lang w:val="en-GB"/>
        </w:rPr>
      </w:pPr>
      <w:r w:rsidRPr="00C846B7">
        <w:rPr>
          <w:b/>
          <w:bCs/>
          <w:lang w:val="en-GB"/>
        </w:rPr>
        <w:t>Eswatini’s is a patrilineal culture where, according to tradition, women join their husbands’ households</w:t>
      </w:r>
      <w:r w:rsidRPr="00C846B7">
        <w:rPr>
          <w:lang w:val="en-GB"/>
        </w:rPr>
        <w:t>, children remain with their fathers if the marriage is dissolved, and male children inherit from their fathers. (Though the Constitution calls on Parliament to ensure the best interests of children are accounted for in custody matters and that children can inherit regardless of sex—this is not always put into practice.) These traditions can render houses—and by extension any associated electricity connections—predominantly male property by default. Also, these marriage customs can have the effect of weakening women’s social influence across a range of issues because, for example, wives may lack allies when living among in-laws, they may fear losing their children over a disagreement, and finally, disadvantaged in inheritance matters, many have fewer economic resources at their disposal. Since 2005, children are only able to be granted citizenship through their fathers.</w:t>
      </w:r>
      <w:r w:rsidR="00082BF2" w:rsidRPr="00C846B7">
        <w:rPr>
          <w:rStyle w:val="FootnoteReference"/>
        </w:rPr>
        <w:footnoteReference w:id="116"/>
      </w:r>
    </w:p>
    <w:p w14:paraId="43494C3C" w14:textId="77777777" w:rsidR="00082BF2" w:rsidRPr="00C846B7" w:rsidRDefault="108521F6" w:rsidP="00082BF2">
      <w:pPr>
        <w:rPr>
          <w:lang w:val="en-GB"/>
        </w:rPr>
      </w:pPr>
      <w:r w:rsidRPr="00C846B7">
        <w:rPr>
          <w:b/>
          <w:bCs/>
          <w:lang w:val="en-GB"/>
        </w:rPr>
        <w:t>With regards to marriage, while the Constitution stipulates that no woman uphold any custom to which she is opposed, and that polygamy is prohibited in civil marriages, polygamy and customary practices do still exist.</w:t>
      </w:r>
      <w:r w:rsidRPr="00C846B7">
        <w:rPr>
          <w:lang w:val="en-GB"/>
        </w:rPr>
        <w:t xml:space="preserve"> This includes </w:t>
      </w:r>
      <w:proofErr w:type="spellStart"/>
      <w:r w:rsidRPr="00C846B7">
        <w:rPr>
          <w:i/>
          <w:iCs/>
          <w:lang w:val="en-GB"/>
        </w:rPr>
        <w:t>inhlanti</w:t>
      </w:r>
      <w:proofErr w:type="spellEnd"/>
      <w:r w:rsidRPr="00C846B7">
        <w:rPr>
          <w:i/>
          <w:iCs/>
          <w:lang w:val="en-GB"/>
        </w:rPr>
        <w:t xml:space="preserve"> </w:t>
      </w:r>
      <w:r w:rsidRPr="00C846B7">
        <w:rPr>
          <w:lang w:val="en-GB"/>
        </w:rPr>
        <w:t xml:space="preserve">(where a younger sister or paternal niece is given for marriage to a woman’s husband if she cannot bear children) and </w:t>
      </w:r>
      <w:proofErr w:type="spellStart"/>
      <w:r w:rsidRPr="00C846B7">
        <w:rPr>
          <w:i/>
          <w:iCs/>
          <w:lang w:val="en-GB"/>
        </w:rPr>
        <w:t>kwendzisa</w:t>
      </w:r>
      <w:proofErr w:type="spellEnd"/>
      <w:r w:rsidRPr="00C846B7">
        <w:rPr>
          <w:i/>
          <w:iCs/>
          <w:lang w:val="en-GB"/>
        </w:rPr>
        <w:t xml:space="preserve"> </w:t>
      </w:r>
      <w:r w:rsidRPr="00C846B7">
        <w:rPr>
          <w:lang w:val="en-GB"/>
        </w:rPr>
        <w:t>(an arranged marriage which often takes place at a young age).</w:t>
      </w:r>
      <w:r w:rsidR="00082BF2" w:rsidRPr="00C846B7">
        <w:rPr>
          <w:rStyle w:val="FootnoteReference"/>
        </w:rPr>
        <w:footnoteReference w:id="117"/>
      </w:r>
      <w:r w:rsidRPr="00C846B7">
        <w:rPr>
          <w:lang w:val="en-GB"/>
        </w:rPr>
        <w:t xml:space="preserve"> There also exists a cultural practice of bride price (</w:t>
      </w:r>
      <w:proofErr w:type="spellStart"/>
      <w:r w:rsidRPr="00C846B7">
        <w:rPr>
          <w:i/>
          <w:iCs/>
          <w:lang w:val="en-GB"/>
        </w:rPr>
        <w:t>emalobola</w:t>
      </w:r>
      <w:proofErr w:type="spellEnd"/>
      <w:r w:rsidRPr="00C846B7">
        <w:rPr>
          <w:lang w:val="en-GB"/>
        </w:rPr>
        <w:t>) whereby the husband’s family pay a price to the bride’s family, often creating normative expectations for the woman to serve her husband and in-laws and reducing her bargaining power since the bride price will have to be returned in case of marital dissolution.</w:t>
      </w:r>
      <w:r w:rsidR="00082BF2" w:rsidRPr="00C846B7">
        <w:rPr>
          <w:rStyle w:val="FootnoteReference"/>
        </w:rPr>
        <w:footnoteReference w:id="118"/>
      </w:r>
      <w:r w:rsidRPr="00C846B7">
        <w:rPr>
          <w:lang w:val="en-GB"/>
        </w:rPr>
        <w:t xml:space="preserve"> There is no civil divorce in the legal sense, which conflicts for example with religious marriage customs of the country’s Muslim minority, but marriages can be dissolved on a number of grounds, including death, adultery, and desertion.</w:t>
      </w:r>
      <w:r w:rsidR="00082BF2" w:rsidRPr="00C846B7">
        <w:rPr>
          <w:rStyle w:val="FootnoteReference"/>
        </w:rPr>
        <w:footnoteReference w:id="119"/>
      </w:r>
    </w:p>
    <w:p w14:paraId="6DFE6732" w14:textId="77777777" w:rsidR="00082BF2" w:rsidRPr="00C846B7" w:rsidRDefault="108521F6" w:rsidP="00082BF2">
      <w:pPr>
        <w:rPr>
          <w:lang w:val="en-GB"/>
        </w:rPr>
      </w:pPr>
      <w:r w:rsidRPr="00C846B7">
        <w:rPr>
          <w:b/>
          <w:bCs/>
          <w:lang w:val="en-GB"/>
        </w:rPr>
        <w:t>For widows of both civil and customary marriages, the Constitution offers the right to inherit the estates of their spouses, but some widows are nevertheless dispossessed, or pressured to marry their deceased spouses’ brothers.</w:t>
      </w:r>
      <w:r w:rsidRPr="00C846B7">
        <w:rPr>
          <w:lang w:val="en-GB"/>
        </w:rPr>
        <w:t xml:space="preserve"> Mourning customs are still prevalent whereby a widow is expected to withdraw from public life and also wears special garments (</w:t>
      </w:r>
      <w:proofErr w:type="spellStart"/>
      <w:r w:rsidRPr="00C846B7">
        <w:rPr>
          <w:i/>
          <w:iCs/>
          <w:lang w:val="en-GB"/>
        </w:rPr>
        <w:t>kuzila</w:t>
      </w:r>
      <w:proofErr w:type="spellEnd"/>
      <w:r w:rsidRPr="00C846B7">
        <w:rPr>
          <w:lang w:val="en-GB"/>
        </w:rPr>
        <w:t>), which can create social stigma and negatively affect her ability to work.</w:t>
      </w:r>
      <w:r w:rsidR="00082BF2" w:rsidRPr="00C846B7">
        <w:rPr>
          <w:rStyle w:val="FootnoteReference"/>
        </w:rPr>
        <w:footnoteReference w:id="120"/>
      </w:r>
      <w:r w:rsidRPr="00C846B7">
        <w:rPr>
          <w:lang w:val="en-GB"/>
        </w:rPr>
        <w:t xml:space="preserve"> In pluralistic Swazi law, some traditional authorities may only recognize a male heir, complicating the inheritance process, especially if customs prevent women from approaching or petitioning a chief during the mourning period, which can last two planting seasons.</w:t>
      </w:r>
    </w:p>
    <w:p w14:paraId="53C9DB5B" w14:textId="77777777" w:rsidR="00082BF2" w:rsidRPr="00C846B7" w:rsidRDefault="00082BF2" w:rsidP="00082BF2">
      <w:pPr>
        <w:rPr>
          <w:lang w:val="en-GB"/>
        </w:rPr>
      </w:pPr>
      <w:r w:rsidRPr="00C846B7">
        <w:rPr>
          <w:b/>
          <w:bCs/>
          <w:lang w:val="en-GB"/>
        </w:rPr>
        <w:t>Special program considerations may be needed to be able to fully include widows</w:t>
      </w:r>
      <w:r w:rsidRPr="00C846B7">
        <w:rPr>
          <w:lang w:val="en-GB"/>
        </w:rPr>
        <w:t xml:space="preserve"> in stakeholder consultation meetings within the pilot sites and assist them with any travel and logistical barriers preventing them from benefiting from the project. To the extent allowable and feasible, the pilot projects should encourage couples to view and treat electricity connections and appliances as joint property and decisions regarding their use as joint as well. If a female beneficiary becomes widowed or divorced during the program implementation, there may a desire for program implementers to advocate on her behalf to maintain or restore her access to any rightful business assets, including land and equipment, directly implicated through the program’s support.</w:t>
      </w:r>
    </w:p>
    <w:p w14:paraId="01F10502" w14:textId="2552C150" w:rsidR="00082BF2" w:rsidRPr="00C846B7" w:rsidRDefault="00082BF2" w:rsidP="00082BF2">
      <w:pPr>
        <w:pStyle w:val="Heading3"/>
      </w:pPr>
      <w:bookmarkStart w:id="282" w:name="_Toc73717150"/>
      <w:bookmarkStart w:id="283" w:name="_Toc74821845"/>
      <w:bookmarkStart w:id="284" w:name="_Toc84961035"/>
      <w:r w:rsidRPr="00C846B7">
        <w:t>2.4 Education</w:t>
      </w:r>
      <w:bookmarkEnd w:id="282"/>
      <w:bookmarkEnd w:id="283"/>
      <w:bookmarkEnd w:id="284"/>
    </w:p>
    <w:p w14:paraId="1659D421" w14:textId="313BEE36" w:rsidR="00082BF2" w:rsidRPr="00C846B7" w:rsidRDefault="108521F6" w:rsidP="00082BF2">
      <w:pPr>
        <w:rPr>
          <w:lang w:val="en-GB" w:eastAsia="de-DE"/>
        </w:rPr>
      </w:pPr>
      <w:r w:rsidRPr="00C846B7">
        <w:rPr>
          <w:b/>
          <w:bCs/>
          <w:lang w:val="en-GB" w:eastAsia="de-DE"/>
        </w:rPr>
        <w:t>The net enrolment rate in primary school is similar, and approaching universal, for boys and girls</w:t>
      </w:r>
      <w:r w:rsidRPr="00C846B7">
        <w:rPr>
          <w:lang w:val="en-GB" w:eastAsia="de-DE"/>
        </w:rPr>
        <w:t xml:space="preserve"> as seen in </w:t>
      </w:r>
      <w:r w:rsidR="00082BF2" w:rsidRPr="00C846B7">
        <w:rPr>
          <w:lang w:val="en-GB" w:eastAsia="de-DE"/>
        </w:rPr>
        <w:fldChar w:fldCharType="begin"/>
      </w:r>
      <w:r w:rsidR="00082BF2" w:rsidRPr="00C846B7">
        <w:rPr>
          <w:lang w:val="en-GB" w:eastAsia="de-DE"/>
        </w:rPr>
        <w:instrText xml:space="preserve"> REF _Ref58501552 \h </w:instrText>
      </w:r>
      <w:r w:rsidR="00C846B7">
        <w:rPr>
          <w:lang w:val="en-GB" w:eastAsia="de-DE"/>
        </w:rPr>
        <w:instrText xml:space="preserve"> \* MERGEFORMAT </w:instrText>
      </w:r>
      <w:r w:rsidR="00082BF2" w:rsidRPr="00C846B7">
        <w:rPr>
          <w:lang w:val="en-GB" w:eastAsia="de-DE"/>
        </w:rPr>
      </w:r>
      <w:r w:rsidR="00082BF2" w:rsidRPr="00C846B7">
        <w:rPr>
          <w:lang w:val="en-GB" w:eastAsia="de-DE"/>
        </w:rPr>
        <w:fldChar w:fldCharType="separate"/>
      </w:r>
      <w:r w:rsidR="005633F6" w:rsidRPr="00C846B7">
        <w:rPr>
          <w:lang w:val="en-GB"/>
        </w:rPr>
        <w:t xml:space="preserve">Table </w:t>
      </w:r>
      <w:r w:rsidR="005633F6">
        <w:rPr>
          <w:noProof/>
          <w:lang w:val="en-GB"/>
        </w:rPr>
        <w:t>18</w:t>
      </w:r>
      <w:r w:rsidR="00082BF2" w:rsidRPr="00C846B7">
        <w:rPr>
          <w:lang w:val="en-GB" w:eastAsia="de-DE"/>
        </w:rPr>
        <w:fldChar w:fldCharType="end"/>
      </w:r>
      <w:r w:rsidRPr="00C846B7">
        <w:rPr>
          <w:lang w:val="en-GB" w:eastAsia="de-DE"/>
        </w:rPr>
        <w:t>.</w:t>
      </w:r>
      <w:r w:rsidR="00082BF2" w:rsidRPr="00C846B7">
        <w:rPr>
          <w:rStyle w:val="FootnoteReference"/>
          <w:lang w:eastAsia="de-DE"/>
        </w:rPr>
        <w:footnoteReference w:id="121"/>
      </w:r>
      <w:r w:rsidRPr="00C846B7">
        <w:rPr>
          <w:lang w:val="en-GB" w:eastAsia="de-DE"/>
        </w:rPr>
        <w:t xml:space="preserve"> Completion rates are significantly lower than enrolment rates, however, and there is a fair amount of student attrition overall moving into secondary education. On average, boys are slightly more likely than girls to drop out of primary education and girls are slightly more likely than boys to drop out of secondary education. Pregnancy was the primary motivating reason of 10% of the boys who dropped out of secondary school, but 42% of girls who left at this stage in their education did so because of pregnancy (2017 estimate).</w:t>
      </w:r>
      <w:r w:rsidR="00082BF2" w:rsidRPr="00C846B7">
        <w:rPr>
          <w:rStyle w:val="FootnoteReference"/>
          <w:lang w:eastAsia="de-DE"/>
        </w:rPr>
        <w:footnoteReference w:id="122"/>
      </w:r>
      <w:r w:rsidRPr="00C846B7">
        <w:rPr>
          <w:lang w:val="en-GB" w:eastAsia="de-DE"/>
        </w:rPr>
        <w:t xml:space="preserve"> </w:t>
      </w:r>
    </w:p>
    <w:p w14:paraId="0F2BA486" w14:textId="632E64D5" w:rsidR="00082BF2" w:rsidRPr="00C846B7" w:rsidRDefault="108521F6" w:rsidP="00EE6B69">
      <w:pPr>
        <w:pStyle w:val="Caption"/>
        <w:rPr>
          <w:lang w:val="en-GB"/>
        </w:rPr>
      </w:pPr>
      <w:bookmarkStart w:id="285" w:name="_Ref58501552"/>
      <w:bookmarkStart w:id="286" w:name="_Toc83884919"/>
      <w:r w:rsidRPr="00C846B7">
        <w:rPr>
          <w:lang w:val="en-GB"/>
        </w:rPr>
        <w:t xml:space="preserve">Table </w:t>
      </w:r>
      <w:r w:rsidR="00082BF2" w:rsidRPr="00C846B7">
        <w:rPr>
          <w:lang w:val="en-GB"/>
        </w:rPr>
        <w:fldChar w:fldCharType="begin"/>
      </w:r>
      <w:r w:rsidR="00082BF2" w:rsidRPr="00C846B7">
        <w:rPr>
          <w:lang w:val="en-GB"/>
        </w:rPr>
        <w:instrText xml:space="preserve"> SEQ Table \* ARABIC </w:instrText>
      </w:r>
      <w:r w:rsidR="00082BF2" w:rsidRPr="00C846B7">
        <w:rPr>
          <w:lang w:val="en-GB"/>
        </w:rPr>
        <w:fldChar w:fldCharType="separate"/>
      </w:r>
      <w:r w:rsidR="005633F6">
        <w:rPr>
          <w:noProof/>
          <w:lang w:val="en-GB"/>
        </w:rPr>
        <w:t>18</w:t>
      </w:r>
      <w:r w:rsidR="00082BF2" w:rsidRPr="00C846B7">
        <w:rPr>
          <w:lang w:val="en-GB"/>
        </w:rPr>
        <w:fldChar w:fldCharType="end"/>
      </w:r>
      <w:bookmarkEnd w:id="285"/>
      <w:r w:rsidRPr="00C846B7">
        <w:rPr>
          <w:lang w:val="en-GB"/>
        </w:rPr>
        <w:t xml:space="preserve"> Enrolment rates by schooling level (2014-2017)</w:t>
      </w:r>
      <w:r w:rsidR="00082BF2" w:rsidRPr="00C846B7">
        <w:rPr>
          <w:rStyle w:val="FootnoteReference"/>
        </w:rPr>
        <w:footnoteReference w:id="123"/>
      </w:r>
      <w:bookmarkEnd w:id="286"/>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1344"/>
        <w:gridCol w:w="1626"/>
        <w:gridCol w:w="1620"/>
        <w:gridCol w:w="1427"/>
        <w:gridCol w:w="1605"/>
      </w:tblGrid>
      <w:tr w:rsidR="00082BF2" w:rsidRPr="00C846B7" w14:paraId="16E2F6F4" w14:textId="77777777" w:rsidTr="00D6195C">
        <w:trPr>
          <w:jc w:val="center"/>
        </w:trPr>
        <w:tc>
          <w:tcPr>
            <w:tcW w:w="1344" w:type="dxa"/>
            <w:tcBorders>
              <w:top w:val="single" w:sz="4" w:space="0" w:color="A5A5A5"/>
              <w:left w:val="single" w:sz="4" w:space="0" w:color="A5A5A5"/>
              <w:bottom w:val="single" w:sz="4" w:space="0" w:color="A5A5A5"/>
              <w:right w:val="nil"/>
            </w:tcBorders>
            <w:shd w:val="clear" w:color="auto" w:fill="A5A5A5"/>
          </w:tcPr>
          <w:p w14:paraId="18536B72"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Year</w:t>
            </w:r>
          </w:p>
        </w:tc>
        <w:tc>
          <w:tcPr>
            <w:tcW w:w="3246" w:type="dxa"/>
            <w:gridSpan w:val="2"/>
            <w:tcBorders>
              <w:top w:val="single" w:sz="4" w:space="0" w:color="A5A5A5"/>
              <w:left w:val="nil"/>
              <w:bottom w:val="single" w:sz="4" w:space="0" w:color="A5A5A5"/>
              <w:right w:val="nil"/>
            </w:tcBorders>
            <w:shd w:val="clear" w:color="auto" w:fill="A5A5A5"/>
          </w:tcPr>
          <w:p w14:paraId="534DA1D2"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 xml:space="preserve">Primary school level </w:t>
            </w:r>
          </w:p>
          <w:p w14:paraId="6445D1F9"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w:t>
            </w:r>
          </w:p>
        </w:tc>
        <w:tc>
          <w:tcPr>
            <w:tcW w:w="3032" w:type="dxa"/>
            <w:gridSpan w:val="2"/>
            <w:tcBorders>
              <w:top w:val="single" w:sz="4" w:space="0" w:color="A5A5A5"/>
              <w:left w:val="nil"/>
              <w:bottom w:val="single" w:sz="4" w:space="0" w:color="A5A5A5"/>
              <w:right w:val="single" w:sz="4" w:space="0" w:color="A5A5A5"/>
            </w:tcBorders>
            <w:shd w:val="clear" w:color="auto" w:fill="A5A5A5"/>
          </w:tcPr>
          <w:p w14:paraId="659531BE"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Secondary school level</w:t>
            </w:r>
          </w:p>
          <w:p w14:paraId="27A242A2"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w:t>
            </w:r>
          </w:p>
        </w:tc>
      </w:tr>
      <w:tr w:rsidR="00082BF2" w:rsidRPr="00C846B7" w14:paraId="01FB69DC" w14:textId="77777777" w:rsidTr="00D6195C">
        <w:trPr>
          <w:jc w:val="center"/>
        </w:trPr>
        <w:tc>
          <w:tcPr>
            <w:tcW w:w="1344" w:type="dxa"/>
            <w:shd w:val="clear" w:color="auto" w:fill="EDEDED"/>
          </w:tcPr>
          <w:p w14:paraId="1C28A7AA" w14:textId="77777777" w:rsidR="00082BF2" w:rsidRPr="00C846B7" w:rsidRDefault="00082BF2" w:rsidP="00D6195C">
            <w:pPr>
              <w:pStyle w:val="BodyText"/>
              <w:rPr>
                <w:b/>
                <w:bCs/>
                <w:sz w:val="22"/>
                <w:szCs w:val="22"/>
                <w:lang w:eastAsia="de-DE"/>
              </w:rPr>
            </w:pPr>
          </w:p>
        </w:tc>
        <w:tc>
          <w:tcPr>
            <w:tcW w:w="1626" w:type="dxa"/>
            <w:shd w:val="clear" w:color="auto" w:fill="EDEDED"/>
          </w:tcPr>
          <w:p w14:paraId="5EB4E100" w14:textId="77777777" w:rsidR="00082BF2" w:rsidRPr="00C846B7" w:rsidRDefault="00082BF2" w:rsidP="00D6195C">
            <w:pPr>
              <w:pStyle w:val="BodyText"/>
              <w:rPr>
                <w:sz w:val="22"/>
                <w:szCs w:val="22"/>
                <w:lang w:eastAsia="de-DE"/>
              </w:rPr>
            </w:pPr>
            <w:r w:rsidRPr="00C846B7">
              <w:rPr>
                <w:sz w:val="22"/>
                <w:szCs w:val="22"/>
                <w:lang w:eastAsia="de-DE"/>
              </w:rPr>
              <w:t>Male</w:t>
            </w:r>
          </w:p>
        </w:tc>
        <w:tc>
          <w:tcPr>
            <w:tcW w:w="1620" w:type="dxa"/>
            <w:shd w:val="clear" w:color="auto" w:fill="EDEDED"/>
          </w:tcPr>
          <w:p w14:paraId="5C289856" w14:textId="77777777" w:rsidR="00082BF2" w:rsidRPr="00C846B7" w:rsidRDefault="00082BF2" w:rsidP="00D6195C">
            <w:pPr>
              <w:pStyle w:val="BodyText"/>
              <w:rPr>
                <w:sz w:val="22"/>
                <w:szCs w:val="22"/>
                <w:lang w:eastAsia="de-DE"/>
              </w:rPr>
            </w:pPr>
            <w:r w:rsidRPr="00C846B7">
              <w:rPr>
                <w:sz w:val="22"/>
                <w:szCs w:val="22"/>
                <w:lang w:eastAsia="de-DE"/>
              </w:rPr>
              <w:t>Female</w:t>
            </w:r>
          </w:p>
        </w:tc>
        <w:tc>
          <w:tcPr>
            <w:tcW w:w="1427" w:type="dxa"/>
            <w:shd w:val="clear" w:color="auto" w:fill="EDEDED"/>
          </w:tcPr>
          <w:p w14:paraId="1C690531" w14:textId="77777777" w:rsidR="00082BF2" w:rsidRPr="00C846B7" w:rsidRDefault="00082BF2" w:rsidP="00D6195C">
            <w:pPr>
              <w:pStyle w:val="BodyText"/>
              <w:rPr>
                <w:sz w:val="22"/>
                <w:szCs w:val="22"/>
                <w:lang w:eastAsia="de-DE"/>
              </w:rPr>
            </w:pPr>
            <w:r w:rsidRPr="00C846B7">
              <w:rPr>
                <w:sz w:val="22"/>
                <w:szCs w:val="22"/>
                <w:lang w:eastAsia="de-DE"/>
              </w:rPr>
              <w:t xml:space="preserve">Male </w:t>
            </w:r>
          </w:p>
        </w:tc>
        <w:tc>
          <w:tcPr>
            <w:tcW w:w="1605" w:type="dxa"/>
            <w:shd w:val="clear" w:color="auto" w:fill="EDEDED"/>
          </w:tcPr>
          <w:p w14:paraId="03F8FC80" w14:textId="2D903DB7" w:rsidR="00082BF2" w:rsidRPr="00C846B7" w:rsidRDefault="00C87A2A" w:rsidP="00D6195C">
            <w:pPr>
              <w:pStyle w:val="BodyText"/>
              <w:rPr>
                <w:sz w:val="22"/>
                <w:szCs w:val="22"/>
                <w:lang w:eastAsia="de-DE"/>
              </w:rPr>
            </w:pPr>
            <w:r w:rsidRPr="00C846B7">
              <w:rPr>
                <w:sz w:val="22"/>
                <w:szCs w:val="22"/>
                <w:lang w:eastAsia="de-DE"/>
              </w:rPr>
              <w:t>F</w:t>
            </w:r>
            <w:r w:rsidR="00082BF2" w:rsidRPr="00C846B7">
              <w:rPr>
                <w:sz w:val="22"/>
                <w:szCs w:val="22"/>
                <w:lang w:eastAsia="de-DE"/>
              </w:rPr>
              <w:t>emale</w:t>
            </w:r>
          </w:p>
        </w:tc>
      </w:tr>
      <w:tr w:rsidR="00082BF2" w:rsidRPr="00C846B7" w14:paraId="04AFAB4A" w14:textId="77777777" w:rsidTr="00D6195C">
        <w:trPr>
          <w:jc w:val="center"/>
        </w:trPr>
        <w:tc>
          <w:tcPr>
            <w:tcW w:w="1344" w:type="dxa"/>
            <w:shd w:val="clear" w:color="auto" w:fill="auto"/>
          </w:tcPr>
          <w:p w14:paraId="2518C89B" w14:textId="77777777" w:rsidR="00082BF2" w:rsidRPr="00C846B7" w:rsidRDefault="00082BF2" w:rsidP="00D6195C">
            <w:pPr>
              <w:pStyle w:val="BodyText"/>
              <w:rPr>
                <w:b/>
                <w:bCs/>
                <w:sz w:val="22"/>
                <w:szCs w:val="22"/>
                <w:lang w:eastAsia="de-DE"/>
              </w:rPr>
            </w:pPr>
            <w:r w:rsidRPr="00C846B7">
              <w:rPr>
                <w:b/>
                <w:bCs/>
                <w:sz w:val="22"/>
                <w:szCs w:val="22"/>
                <w:lang w:eastAsia="de-DE"/>
              </w:rPr>
              <w:t>2014</w:t>
            </w:r>
          </w:p>
        </w:tc>
        <w:tc>
          <w:tcPr>
            <w:tcW w:w="1626" w:type="dxa"/>
            <w:shd w:val="clear" w:color="auto" w:fill="auto"/>
          </w:tcPr>
          <w:p w14:paraId="42D4B82E" w14:textId="77777777" w:rsidR="00082BF2" w:rsidRPr="00C846B7" w:rsidRDefault="00082BF2" w:rsidP="00D6195C">
            <w:pPr>
              <w:pStyle w:val="BodyText"/>
              <w:rPr>
                <w:sz w:val="22"/>
                <w:szCs w:val="22"/>
                <w:lang w:eastAsia="de-DE"/>
              </w:rPr>
            </w:pPr>
            <w:r w:rsidRPr="00C846B7">
              <w:rPr>
                <w:sz w:val="22"/>
                <w:szCs w:val="22"/>
                <w:lang w:eastAsia="de-DE"/>
              </w:rPr>
              <w:t>93.7</w:t>
            </w:r>
          </w:p>
        </w:tc>
        <w:tc>
          <w:tcPr>
            <w:tcW w:w="1620" w:type="dxa"/>
            <w:shd w:val="clear" w:color="auto" w:fill="auto"/>
          </w:tcPr>
          <w:p w14:paraId="75AA8D55" w14:textId="77777777" w:rsidR="00082BF2" w:rsidRPr="00C846B7" w:rsidRDefault="00082BF2" w:rsidP="00D6195C">
            <w:pPr>
              <w:pStyle w:val="BodyText"/>
              <w:rPr>
                <w:sz w:val="22"/>
                <w:szCs w:val="22"/>
                <w:lang w:eastAsia="de-DE"/>
              </w:rPr>
            </w:pPr>
            <w:r w:rsidRPr="00C846B7">
              <w:rPr>
                <w:sz w:val="22"/>
                <w:szCs w:val="22"/>
                <w:lang w:eastAsia="de-DE"/>
              </w:rPr>
              <w:t>94.4</w:t>
            </w:r>
          </w:p>
        </w:tc>
        <w:tc>
          <w:tcPr>
            <w:tcW w:w="1427" w:type="dxa"/>
            <w:shd w:val="clear" w:color="auto" w:fill="auto"/>
          </w:tcPr>
          <w:p w14:paraId="2AFCE0CE" w14:textId="77777777" w:rsidR="00082BF2" w:rsidRPr="00C846B7" w:rsidRDefault="00082BF2" w:rsidP="00D6195C">
            <w:pPr>
              <w:pStyle w:val="BodyText"/>
              <w:rPr>
                <w:sz w:val="22"/>
                <w:szCs w:val="22"/>
                <w:lang w:eastAsia="de-DE"/>
              </w:rPr>
            </w:pPr>
            <w:r w:rsidRPr="00C846B7">
              <w:rPr>
                <w:sz w:val="22"/>
                <w:szCs w:val="22"/>
                <w:lang w:eastAsia="de-DE"/>
              </w:rPr>
              <w:t>23.6</w:t>
            </w:r>
          </w:p>
        </w:tc>
        <w:tc>
          <w:tcPr>
            <w:tcW w:w="1605" w:type="dxa"/>
            <w:shd w:val="clear" w:color="auto" w:fill="auto"/>
          </w:tcPr>
          <w:p w14:paraId="4248FA1B" w14:textId="77777777" w:rsidR="00082BF2" w:rsidRPr="00C846B7" w:rsidRDefault="00082BF2" w:rsidP="00D6195C">
            <w:pPr>
              <w:pStyle w:val="BodyText"/>
              <w:rPr>
                <w:sz w:val="22"/>
                <w:szCs w:val="22"/>
                <w:lang w:eastAsia="de-DE"/>
              </w:rPr>
            </w:pPr>
            <w:r w:rsidRPr="00C846B7">
              <w:rPr>
                <w:sz w:val="22"/>
                <w:szCs w:val="22"/>
                <w:lang w:eastAsia="de-DE"/>
              </w:rPr>
              <w:t>34.2</w:t>
            </w:r>
          </w:p>
        </w:tc>
      </w:tr>
      <w:tr w:rsidR="00082BF2" w:rsidRPr="00C846B7" w14:paraId="315767DD" w14:textId="77777777" w:rsidTr="00D6195C">
        <w:trPr>
          <w:jc w:val="center"/>
        </w:trPr>
        <w:tc>
          <w:tcPr>
            <w:tcW w:w="1344" w:type="dxa"/>
            <w:shd w:val="clear" w:color="auto" w:fill="EDEDED"/>
          </w:tcPr>
          <w:p w14:paraId="624AE250" w14:textId="77777777" w:rsidR="00082BF2" w:rsidRPr="00C846B7" w:rsidRDefault="00082BF2" w:rsidP="00D6195C">
            <w:pPr>
              <w:pStyle w:val="BodyText"/>
              <w:rPr>
                <w:b/>
                <w:bCs/>
                <w:sz w:val="22"/>
                <w:szCs w:val="22"/>
                <w:lang w:eastAsia="de-DE"/>
              </w:rPr>
            </w:pPr>
            <w:r w:rsidRPr="00C846B7">
              <w:rPr>
                <w:b/>
                <w:bCs/>
                <w:sz w:val="22"/>
                <w:szCs w:val="22"/>
                <w:lang w:eastAsia="de-DE"/>
              </w:rPr>
              <w:t>2015</w:t>
            </w:r>
          </w:p>
        </w:tc>
        <w:tc>
          <w:tcPr>
            <w:tcW w:w="1626" w:type="dxa"/>
            <w:shd w:val="clear" w:color="auto" w:fill="EDEDED"/>
          </w:tcPr>
          <w:p w14:paraId="6DD90C3F" w14:textId="77777777" w:rsidR="00082BF2" w:rsidRPr="00C846B7" w:rsidRDefault="00082BF2" w:rsidP="00D6195C">
            <w:pPr>
              <w:pStyle w:val="BodyText"/>
              <w:rPr>
                <w:sz w:val="22"/>
                <w:szCs w:val="22"/>
                <w:lang w:eastAsia="de-DE"/>
              </w:rPr>
            </w:pPr>
            <w:r w:rsidRPr="00C846B7">
              <w:rPr>
                <w:sz w:val="22"/>
                <w:szCs w:val="22"/>
                <w:lang w:eastAsia="de-DE"/>
              </w:rPr>
              <w:t>93.9</w:t>
            </w:r>
          </w:p>
        </w:tc>
        <w:tc>
          <w:tcPr>
            <w:tcW w:w="1620" w:type="dxa"/>
            <w:shd w:val="clear" w:color="auto" w:fill="EDEDED"/>
          </w:tcPr>
          <w:p w14:paraId="3AB7D063" w14:textId="77777777" w:rsidR="00082BF2" w:rsidRPr="00C846B7" w:rsidRDefault="00082BF2" w:rsidP="00D6195C">
            <w:pPr>
              <w:pStyle w:val="BodyText"/>
              <w:rPr>
                <w:sz w:val="22"/>
                <w:szCs w:val="22"/>
                <w:lang w:eastAsia="de-DE"/>
              </w:rPr>
            </w:pPr>
            <w:r w:rsidRPr="00C846B7">
              <w:rPr>
                <w:sz w:val="22"/>
                <w:szCs w:val="22"/>
                <w:lang w:eastAsia="de-DE"/>
              </w:rPr>
              <w:t>94.8</w:t>
            </w:r>
          </w:p>
        </w:tc>
        <w:tc>
          <w:tcPr>
            <w:tcW w:w="1427" w:type="dxa"/>
            <w:shd w:val="clear" w:color="auto" w:fill="EDEDED"/>
          </w:tcPr>
          <w:p w14:paraId="38C2376A" w14:textId="77777777" w:rsidR="00082BF2" w:rsidRPr="00C846B7" w:rsidRDefault="00082BF2" w:rsidP="00D6195C">
            <w:pPr>
              <w:pStyle w:val="BodyText"/>
              <w:rPr>
                <w:sz w:val="22"/>
                <w:szCs w:val="22"/>
                <w:lang w:eastAsia="de-DE"/>
              </w:rPr>
            </w:pPr>
            <w:r w:rsidRPr="00C846B7">
              <w:rPr>
                <w:sz w:val="22"/>
                <w:szCs w:val="22"/>
                <w:lang w:eastAsia="de-DE"/>
              </w:rPr>
              <w:t>23.7</w:t>
            </w:r>
          </w:p>
        </w:tc>
        <w:tc>
          <w:tcPr>
            <w:tcW w:w="1605" w:type="dxa"/>
            <w:shd w:val="clear" w:color="auto" w:fill="EDEDED"/>
          </w:tcPr>
          <w:p w14:paraId="0DD4A1FF" w14:textId="77777777" w:rsidR="00082BF2" w:rsidRPr="00C846B7" w:rsidRDefault="00082BF2" w:rsidP="00D6195C">
            <w:pPr>
              <w:pStyle w:val="BodyText"/>
              <w:rPr>
                <w:sz w:val="22"/>
                <w:szCs w:val="22"/>
                <w:lang w:eastAsia="de-DE"/>
              </w:rPr>
            </w:pPr>
            <w:r w:rsidRPr="00C846B7">
              <w:rPr>
                <w:sz w:val="22"/>
                <w:szCs w:val="22"/>
                <w:lang w:eastAsia="de-DE"/>
              </w:rPr>
              <w:t>32.1</w:t>
            </w:r>
          </w:p>
        </w:tc>
      </w:tr>
      <w:tr w:rsidR="00082BF2" w:rsidRPr="00C846B7" w14:paraId="661974F7" w14:textId="77777777" w:rsidTr="00D6195C">
        <w:trPr>
          <w:jc w:val="center"/>
        </w:trPr>
        <w:tc>
          <w:tcPr>
            <w:tcW w:w="1344" w:type="dxa"/>
            <w:shd w:val="clear" w:color="auto" w:fill="auto"/>
          </w:tcPr>
          <w:p w14:paraId="013853EB" w14:textId="77777777" w:rsidR="00082BF2" w:rsidRPr="00C846B7" w:rsidRDefault="00082BF2" w:rsidP="00D6195C">
            <w:pPr>
              <w:pStyle w:val="BodyText"/>
              <w:rPr>
                <w:b/>
                <w:bCs/>
                <w:sz w:val="22"/>
                <w:szCs w:val="22"/>
                <w:lang w:eastAsia="de-DE"/>
              </w:rPr>
            </w:pPr>
            <w:r w:rsidRPr="00C846B7">
              <w:rPr>
                <w:b/>
                <w:bCs/>
                <w:sz w:val="22"/>
                <w:szCs w:val="22"/>
                <w:lang w:eastAsia="de-DE"/>
              </w:rPr>
              <w:t>2016</w:t>
            </w:r>
          </w:p>
        </w:tc>
        <w:tc>
          <w:tcPr>
            <w:tcW w:w="1626" w:type="dxa"/>
            <w:shd w:val="clear" w:color="auto" w:fill="auto"/>
          </w:tcPr>
          <w:p w14:paraId="68F80E8C" w14:textId="77777777" w:rsidR="00082BF2" w:rsidRPr="00C846B7" w:rsidRDefault="00082BF2" w:rsidP="00D6195C">
            <w:pPr>
              <w:pStyle w:val="BodyText"/>
              <w:rPr>
                <w:sz w:val="22"/>
                <w:szCs w:val="22"/>
                <w:lang w:eastAsia="de-DE"/>
              </w:rPr>
            </w:pPr>
            <w:r w:rsidRPr="00C846B7">
              <w:rPr>
                <w:sz w:val="22"/>
                <w:szCs w:val="22"/>
                <w:lang w:eastAsia="de-DE"/>
              </w:rPr>
              <w:t>93.4</w:t>
            </w:r>
          </w:p>
        </w:tc>
        <w:tc>
          <w:tcPr>
            <w:tcW w:w="1620" w:type="dxa"/>
            <w:shd w:val="clear" w:color="auto" w:fill="auto"/>
          </w:tcPr>
          <w:p w14:paraId="0F530933" w14:textId="77777777" w:rsidR="00082BF2" w:rsidRPr="00C846B7" w:rsidRDefault="00082BF2" w:rsidP="00D6195C">
            <w:pPr>
              <w:pStyle w:val="BodyText"/>
              <w:rPr>
                <w:sz w:val="22"/>
                <w:szCs w:val="22"/>
                <w:lang w:eastAsia="de-DE"/>
              </w:rPr>
            </w:pPr>
            <w:r w:rsidRPr="00C846B7">
              <w:rPr>
                <w:sz w:val="22"/>
                <w:szCs w:val="22"/>
                <w:lang w:eastAsia="de-DE"/>
              </w:rPr>
              <w:t>94.9</w:t>
            </w:r>
          </w:p>
        </w:tc>
        <w:tc>
          <w:tcPr>
            <w:tcW w:w="1427" w:type="dxa"/>
            <w:shd w:val="clear" w:color="auto" w:fill="auto"/>
          </w:tcPr>
          <w:p w14:paraId="7F949D86" w14:textId="77777777" w:rsidR="00082BF2" w:rsidRPr="00C846B7" w:rsidRDefault="00082BF2" w:rsidP="00D6195C">
            <w:pPr>
              <w:pStyle w:val="BodyText"/>
              <w:rPr>
                <w:sz w:val="22"/>
                <w:szCs w:val="22"/>
                <w:lang w:eastAsia="de-DE"/>
              </w:rPr>
            </w:pPr>
            <w:r w:rsidRPr="00C846B7">
              <w:rPr>
                <w:sz w:val="22"/>
                <w:szCs w:val="22"/>
                <w:lang w:eastAsia="de-DE"/>
              </w:rPr>
              <w:t>22.6</w:t>
            </w:r>
          </w:p>
        </w:tc>
        <w:tc>
          <w:tcPr>
            <w:tcW w:w="1605" w:type="dxa"/>
            <w:shd w:val="clear" w:color="auto" w:fill="auto"/>
          </w:tcPr>
          <w:p w14:paraId="036C2022" w14:textId="77777777" w:rsidR="00082BF2" w:rsidRPr="00C846B7" w:rsidRDefault="00082BF2" w:rsidP="00D6195C">
            <w:pPr>
              <w:pStyle w:val="BodyText"/>
              <w:rPr>
                <w:sz w:val="22"/>
                <w:szCs w:val="22"/>
                <w:lang w:eastAsia="de-DE"/>
              </w:rPr>
            </w:pPr>
            <w:r w:rsidRPr="00C846B7">
              <w:rPr>
                <w:sz w:val="22"/>
                <w:szCs w:val="22"/>
                <w:lang w:eastAsia="de-DE"/>
              </w:rPr>
              <w:t>34</w:t>
            </w:r>
          </w:p>
        </w:tc>
      </w:tr>
      <w:tr w:rsidR="00082BF2" w:rsidRPr="00C846B7" w14:paraId="6C3EB2FE" w14:textId="77777777" w:rsidTr="00D6195C">
        <w:trPr>
          <w:jc w:val="center"/>
        </w:trPr>
        <w:tc>
          <w:tcPr>
            <w:tcW w:w="1344" w:type="dxa"/>
            <w:shd w:val="clear" w:color="auto" w:fill="EDEDED"/>
          </w:tcPr>
          <w:p w14:paraId="79A925E8" w14:textId="77777777" w:rsidR="00082BF2" w:rsidRPr="00C846B7" w:rsidRDefault="00082BF2" w:rsidP="00D6195C">
            <w:pPr>
              <w:pStyle w:val="BodyText"/>
              <w:rPr>
                <w:b/>
                <w:bCs/>
                <w:sz w:val="22"/>
                <w:szCs w:val="22"/>
                <w:lang w:eastAsia="de-DE"/>
              </w:rPr>
            </w:pPr>
            <w:r w:rsidRPr="00C846B7">
              <w:rPr>
                <w:b/>
                <w:bCs/>
                <w:sz w:val="22"/>
                <w:szCs w:val="22"/>
                <w:lang w:eastAsia="de-DE"/>
              </w:rPr>
              <w:t>2017</w:t>
            </w:r>
          </w:p>
        </w:tc>
        <w:tc>
          <w:tcPr>
            <w:tcW w:w="1626" w:type="dxa"/>
            <w:shd w:val="clear" w:color="auto" w:fill="EDEDED"/>
          </w:tcPr>
          <w:p w14:paraId="692030FC" w14:textId="77777777" w:rsidR="00082BF2" w:rsidRPr="00C846B7" w:rsidRDefault="00082BF2" w:rsidP="00D6195C">
            <w:pPr>
              <w:pStyle w:val="BodyText"/>
              <w:rPr>
                <w:sz w:val="22"/>
                <w:szCs w:val="22"/>
                <w:lang w:eastAsia="de-DE"/>
              </w:rPr>
            </w:pPr>
            <w:r w:rsidRPr="00C846B7">
              <w:rPr>
                <w:sz w:val="22"/>
                <w:szCs w:val="22"/>
                <w:lang w:eastAsia="de-DE"/>
              </w:rPr>
              <w:t>94.5</w:t>
            </w:r>
          </w:p>
        </w:tc>
        <w:tc>
          <w:tcPr>
            <w:tcW w:w="1620" w:type="dxa"/>
            <w:shd w:val="clear" w:color="auto" w:fill="EDEDED"/>
          </w:tcPr>
          <w:p w14:paraId="13042F8E" w14:textId="77777777" w:rsidR="00082BF2" w:rsidRPr="00C846B7" w:rsidRDefault="00082BF2" w:rsidP="00D6195C">
            <w:pPr>
              <w:pStyle w:val="BodyText"/>
              <w:rPr>
                <w:sz w:val="22"/>
                <w:szCs w:val="22"/>
                <w:lang w:eastAsia="de-DE"/>
              </w:rPr>
            </w:pPr>
            <w:r w:rsidRPr="00C846B7">
              <w:rPr>
                <w:sz w:val="22"/>
                <w:szCs w:val="22"/>
                <w:lang w:eastAsia="de-DE"/>
              </w:rPr>
              <w:t>93.5</w:t>
            </w:r>
          </w:p>
        </w:tc>
        <w:tc>
          <w:tcPr>
            <w:tcW w:w="1427" w:type="dxa"/>
            <w:shd w:val="clear" w:color="auto" w:fill="EDEDED"/>
          </w:tcPr>
          <w:p w14:paraId="22A125AB" w14:textId="77777777" w:rsidR="00082BF2" w:rsidRPr="00C846B7" w:rsidRDefault="00082BF2" w:rsidP="00D6195C">
            <w:pPr>
              <w:pStyle w:val="BodyText"/>
              <w:rPr>
                <w:sz w:val="22"/>
                <w:szCs w:val="22"/>
                <w:lang w:eastAsia="de-DE"/>
              </w:rPr>
            </w:pPr>
            <w:r w:rsidRPr="00C846B7">
              <w:rPr>
                <w:sz w:val="22"/>
                <w:szCs w:val="22"/>
                <w:lang w:eastAsia="de-DE"/>
              </w:rPr>
              <w:t>26</w:t>
            </w:r>
          </w:p>
        </w:tc>
        <w:tc>
          <w:tcPr>
            <w:tcW w:w="1605" w:type="dxa"/>
            <w:shd w:val="clear" w:color="auto" w:fill="EDEDED"/>
          </w:tcPr>
          <w:p w14:paraId="1B2EC4C0" w14:textId="77777777" w:rsidR="00082BF2" w:rsidRPr="00C846B7" w:rsidRDefault="00082BF2" w:rsidP="00D6195C">
            <w:pPr>
              <w:pStyle w:val="BodyText"/>
              <w:rPr>
                <w:sz w:val="22"/>
                <w:szCs w:val="22"/>
                <w:lang w:eastAsia="de-DE"/>
              </w:rPr>
            </w:pPr>
            <w:r w:rsidRPr="00C846B7">
              <w:rPr>
                <w:sz w:val="22"/>
                <w:szCs w:val="22"/>
                <w:lang w:eastAsia="de-DE"/>
              </w:rPr>
              <w:t>38.7</w:t>
            </w:r>
          </w:p>
        </w:tc>
      </w:tr>
    </w:tbl>
    <w:p w14:paraId="3C65B1C9" w14:textId="77777777" w:rsidR="00082BF2" w:rsidRPr="00C846B7" w:rsidRDefault="00082BF2" w:rsidP="00082BF2">
      <w:pPr>
        <w:pStyle w:val="BodyText"/>
        <w:rPr>
          <w:lang w:eastAsia="de-DE"/>
        </w:rPr>
      </w:pPr>
    </w:p>
    <w:p w14:paraId="24623B12" w14:textId="60C680C9" w:rsidR="00082BF2" w:rsidRPr="00C846B7" w:rsidRDefault="108521F6" w:rsidP="00EE6B69">
      <w:pPr>
        <w:pStyle w:val="Caption"/>
        <w:rPr>
          <w:lang w:val="en-GB" w:eastAsia="de-DE"/>
        </w:rPr>
      </w:pPr>
      <w:bookmarkStart w:id="287" w:name="_Toc83884920"/>
      <w:r w:rsidRPr="00C846B7">
        <w:rPr>
          <w:lang w:val="en-GB"/>
        </w:rPr>
        <w:t xml:space="preserve">Table </w:t>
      </w:r>
      <w:r w:rsidR="00082BF2" w:rsidRPr="00C846B7">
        <w:rPr>
          <w:lang w:val="en-GB"/>
        </w:rPr>
        <w:fldChar w:fldCharType="begin"/>
      </w:r>
      <w:r w:rsidR="00082BF2" w:rsidRPr="00C846B7">
        <w:rPr>
          <w:lang w:val="en-GB"/>
        </w:rPr>
        <w:instrText xml:space="preserve"> SEQ Table \* ARABIC </w:instrText>
      </w:r>
      <w:r w:rsidR="00082BF2" w:rsidRPr="00C846B7">
        <w:rPr>
          <w:lang w:val="en-GB"/>
        </w:rPr>
        <w:fldChar w:fldCharType="separate"/>
      </w:r>
      <w:r w:rsidR="005633F6">
        <w:rPr>
          <w:noProof/>
          <w:lang w:val="en-GB"/>
        </w:rPr>
        <w:t>19</w:t>
      </w:r>
      <w:r w:rsidR="00082BF2" w:rsidRPr="00C846B7">
        <w:rPr>
          <w:lang w:val="en-GB"/>
        </w:rPr>
        <w:fldChar w:fldCharType="end"/>
      </w:r>
      <w:r w:rsidRPr="00C846B7">
        <w:rPr>
          <w:lang w:val="en-GB"/>
        </w:rPr>
        <w:t xml:space="preserve"> Schooling completion rates (2014)</w:t>
      </w:r>
      <w:r w:rsidR="00082BF2" w:rsidRPr="00C846B7">
        <w:rPr>
          <w:rStyle w:val="FootnoteReference"/>
        </w:rPr>
        <w:footnoteReference w:id="124"/>
      </w:r>
      <w:bookmarkEnd w:id="287"/>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tblBorders>
        <w:tblLook w:val="04A0" w:firstRow="1" w:lastRow="0" w:firstColumn="1" w:lastColumn="0" w:noHBand="0" w:noVBand="1"/>
      </w:tblPr>
      <w:tblGrid>
        <w:gridCol w:w="957"/>
        <w:gridCol w:w="1403"/>
        <w:gridCol w:w="1271"/>
        <w:gridCol w:w="1171"/>
        <w:gridCol w:w="1301"/>
        <w:gridCol w:w="1586"/>
      </w:tblGrid>
      <w:tr w:rsidR="00082BF2" w:rsidRPr="00C846B7" w14:paraId="55A68F26" w14:textId="77777777" w:rsidTr="00D6195C">
        <w:trPr>
          <w:jc w:val="center"/>
        </w:trPr>
        <w:tc>
          <w:tcPr>
            <w:tcW w:w="2360" w:type="dxa"/>
            <w:gridSpan w:val="2"/>
            <w:tcBorders>
              <w:top w:val="single" w:sz="4" w:space="0" w:color="A5A5A5"/>
              <w:left w:val="single" w:sz="4" w:space="0" w:color="A5A5A5"/>
              <w:bottom w:val="single" w:sz="4" w:space="0" w:color="A5A5A5"/>
            </w:tcBorders>
            <w:shd w:val="clear" w:color="auto" w:fill="A5A5A5"/>
          </w:tcPr>
          <w:p w14:paraId="6780ED37"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 xml:space="preserve">Primary education </w:t>
            </w:r>
          </w:p>
          <w:p w14:paraId="5819425A"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completion (%)</w:t>
            </w:r>
          </w:p>
        </w:tc>
        <w:tc>
          <w:tcPr>
            <w:tcW w:w="2442" w:type="dxa"/>
            <w:gridSpan w:val="2"/>
            <w:tcBorders>
              <w:top w:val="single" w:sz="4" w:space="0" w:color="A5A5A5"/>
              <w:bottom w:val="single" w:sz="4" w:space="0" w:color="A5A5A5"/>
            </w:tcBorders>
            <w:shd w:val="clear" w:color="auto" w:fill="A5A5A5"/>
          </w:tcPr>
          <w:p w14:paraId="5C135BB2"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Lower secondary education completed (%)</w:t>
            </w:r>
          </w:p>
        </w:tc>
        <w:tc>
          <w:tcPr>
            <w:tcW w:w="2887" w:type="dxa"/>
            <w:gridSpan w:val="2"/>
            <w:tcBorders>
              <w:top w:val="single" w:sz="4" w:space="0" w:color="A5A5A5"/>
              <w:bottom w:val="single" w:sz="4" w:space="0" w:color="A5A5A5"/>
              <w:right w:val="single" w:sz="4" w:space="0" w:color="A5A5A5"/>
            </w:tcBorders>
            <w:shd w:val="clear" w:color="auto" w:fill="A5A5A5"/>
          </w:tcPr>
          <w:p w14:paraId="6DB1B62B" w14:textId="77777777" w:rsidR="00082BF2" w:rsidRPr="00C846B7" w:rsidRDefault="00082BF2" w:rsidP="00D6195C">
            <w:pPr>
              <w:pStyle w:val="BodyText"/>
              <w:spacing w:after="0"/>
              <w:rPr>
                <w:b/>
                <w:bCs/>
                <w:color w:val="FFFFFF"/>
                <w:sz w:val="22"/>
                <w:szCs w:val="22"/>
                <w:lang w:eastAsia="de-DE"/>
              </w:rPr>
            </w:pPr>
            <w:r w:rsidRPr="00C846B7">
              <w:rPr>
                <w:b/>
                <w:bCs/>
                <w:color w:val="FFFFFF"/>
                <w:sz w:val="22"/>
                <w:szCs w:val="22"/>
                <w:lang w:eastAsia="de-DE"/>
              </w:rPr>
              <w:t>Upper secondary education completed (%)</w:t>
            </w:r>
          </w:p>
        </w:tc>
      </w:tr>
      <w:tr w:rsidR="00082BF2" w:rsidRPr="00C846B7" w14:paraId="5B5A3174" w14:textId="77777777" w:rsidTr="00D6195C">
        <w:trPr>
          <w:jc w:val="center"/>
        </w:trPr>
        <w:tc>
          <w:tcPr>
            <w:tcW w:w="957" w:type="dxa"/>
            <w:shd w:val="clear" w:color="auto" w:fill="EDEDED"/>
          </w:tcPr>
          <w:p w14:paraId="71CE84A3" w14:textId="77777777" w:rsidR="00082BF2" w:rsidRPr="00C846B7" w:rsidRDefault="00082BF2" w:rsidP="00D6195C">
            <w:pPr>
              <w:pStyle w:val="BodyText"/>
              <w:spacing w:after="0"/>
              <w:rPr>
                <w:b/>
                <w:bCs/>
                <w:sz w:val="22"/>
                <w:szCs w:val="22"/>
                <w:lang w:eastAsia="de-DE"/>
              </w:rPr>
            </w:pPr>
            <w:r w:rsidRPr="00C846B7">
              <w:rPr>
                <w:b/>
                <w:bCs/>
                <w:sz w:val="22"/>
                <w:szCs w:val="22"/>
                <w:lang w:eastAsia="de-DE"/>
              </w:rPr>
              <w:t>Male</w:t>
            </w:r>
          </w:p>
        </w:tc>
        <w:tc>
          <w:tcPr>
            <w:tcW w:w="1403" w:type="dxa"/>
            <w:shd w:val="clear" w:color="auto" w:fill="EDEDED"/>
          </w:tcPr>
          <w:p w14:paraId="1AC34745" w14:textId="77777777" w:rsidR="00082BF2" w:rsidRPr="00C846B7" w:rsidRDefault="00082BF2" w:rsidP="00D6195C">
            <w:pPr>
              <w:pStyle w:val="BodyText"/>
              <w:spacing w:after="0"/>
              <w:rPr>
                <w:sz w:val="22"/>
                <w:szCs w:val="22"/>
                <w:lang w:eastAsia="de-DE"/>
              </w:rPr>
            </w:pPr>
            <w:r w:rsidRPr="00C846B7">
              <w:rPr>
                <w:sz w:val="22"/>
                <w:szCs w:val="22"/>
                <w:lang w:eastAsia="de-DE"/>
              </w:rPr>
              <w:t>Female</w:t>
            </w:r>
          </w:p>
        </w:tc>
        <w:tc>
          <w:tcPr>
            <w:tcW w:w="1271" w:type="dxa"/>
            <w:shd w:val="clear" w:color="auto" w:fill="EDEDED"/>
          </w:tcPr>
          <w:p w14:paraId="5091E4D4" w14:textId="77777777" w:rsidR="00082BF2" w:rsidRPr="00C846B7" w:rsidRDefault="00082BF2" w:rsidP="00D6195C">
            <w:pPr>
              <w:pStyle w:val="BodyText"/>
              <w:spacing w:after="0"/>
              <w:rPr>
                <w:sz w:val="22"/>
                <w:szCs w:val="22"/>
                <w:lang w:eastAsia="de-DE"/>
              </w:rPr>
            </w:pPr>
            <w:r w:rsidRPr="00C846B7">
              <w:rPr>
                <w:sz w:val="22"/>
                <w:szCs w:val="22"/>
                <w:lang w:eastAsia="de-DE"/>
              </w:rPr>
              <w:t xml:space="preserve">Male </w:t>
            </w:r>
          </w:p>
        </w:tc>
        <w:tc>
          <w:tcPr>
            <w:tcW w:w="1171" w:type="dxa"/>
            <w:shd w:val="clear" w:color="auto" w:fill="EDEDED"/>
          </w:tcPr>
          <w:p w14:paraId="08046CCA" w14:textId="77777777" w:rsidR="00082BF2" w:rsidRPr="00C846B7" w:rsidRDefault="00082BF2" w:rsidP="00D6195C">
            <w:pPr>
              <w:pStyle w:val="BodyText"/>
              <w:spacing w:after="0"/>
              <w:rPr>
                <w:sz w:val="22"/>
                <w:szCs w:val="22"/>
                <w:lang w:eastAsia="de-DE"/>
              </w:rPr>
            </w:pPr>
            <w:r w:rsidRPr="00C846B7">
              <w:rPr>
                <w:sz w:val="22"/>
                <w:szCs w:val="22"/>
                <w:lang w:eastAsia="de-DE"/>
              </w:rPr>
              <w:t>female</w:t>
            </w:r>
          </w:p>
        </w:tc>
        <w:tc>
          <w:tcPr>
            <w:tcW w:w="1301" w:type="dxa"/>
            <w:shd w:val="clear" w:color="auto" w:fill="EDEDED"/>
          </w:tcPr>
          <w:p w14:paraId="2CCE37B5" w14:textId="77777777" w:rsidR="00082BF2" w:rsidRPr="00C846B7" w:rsidRDefault="00082BF2" w:rsidP="00D6195C">
            <w:pPr>
              <w:pStyle w:val="BodyText"/>
              <w:spacing w:after="0"/>
              <w:rPr>
                <w:sz w:val="22"/>
                <w:szCs w:val="22"/>
                <w:lang w:eastAsia="de-DE"/>
              </w:rPr>
            </w:pPr>
            <w:r w:rsidRPr="00C846B7">
              <w:rPr>
                <w:sz w:val="22"/>
                <w:szCs w:val="22"/>
                <w:lang w:eastAsia="de-DE"/>
              </w:rPr>
              <w:t>Male</w:t>
            </w:r>
          </w:p>
        </w:tc>
        <w:tc>
          <w:tcPr>
            <w:tcW w:w="1586" w:type="dxa"/>
            <w:shd w:val="clear" w:color="auto" w:fill="EDEDED"/>
          </w:tcPr>
          <w:p w14:paraId="7E3BE8AD" w14:textId="77777777" w:rsidR="00082BF2" w:rsidRPr="00C846B7" w:rsidRDefault="00082BF2" w:rsidP="00D6195C">
            <w:pPr>
              <w:pStyle w:val="BodyText"/>
              <w:spacing w:after="0"/>
              <w:rPr>
                <w:sz w:val="22"/>
                <w:szCs w:val="22"/>
                <w:lang w:eastAsia="de-DE"/>
              </w:rPr>
            </w:pPr>
            <w:r w:rsidRPr="00C846B7">
              <w:rPr>
                <w:sz w:val="22"/>
                <w:szCs w:val="22"/>
                <w:lang w:eastAsia="de-DE"/>
              </w:rPr>
              <w:t>Female</w:t>
            </w:r>
          </w:p>
        </w:tc>
      </w:tr>
      <w:tr w:rsidR="00082BF2" w:rsidRPr="00C846B7" w14:paraId="3259DE78" w14:textId="77777777" w:rsidTr="00D6195C">
        <w:trPr>
          <w:jc w:val="center"/>
        </w:trPr>
        <w:tc>
          <w:tcPr>
            <w:tcW w:w="957" w:type="dxa"/>
            <w:shd w:val="clear" w:color="auto" w:fill="auto"/>
          </w:tcPr>
          <w:p w14:paraId="2E280BAE" w14:textId="77777777" w:rsidR="00082BF2" w:rsidRPr="00C846B7" w:rsidRDefault="00082BF2" w:rsidP="00D6195C">
            <w:pPr>
              <w:pStyle w:val="BodyText"/>
              <w:spacing w:after="0"/>
              <w:rPr>
                <w:b/>
                <w:bCs/>
                <w:sz w:val="22"/>
                <w:szCs w:val="22"/>
                <w:lang w:eastAsia="de-DE"/>
              </w:rPr>
            </w:pPr>
            <w:r w:rsidRPr="00C846B7">
              <w:rPr>
                <w:b/>
                <w:bCs/>
                <w:sz w:val="22"/>
                <w:szCs w:val="22"/>
                <w:lang w:eastAsia="de-DE"/>
              </w:rPr>
              <w:t>64</w:t>
            </w:r>
          </w:p>
        </w:tc>
        <w:tc>
          <w:tcPr>
            <w:tcW w:w="1403" w:type="dxa"/>
            <w:shd w:val="clear" w:color="auto" w:fill="auto"/>
          </w:tcPr>
          <w:p w14:paraId="5154D233" w14:textId="77777777" w:rsidR="00082BF2" w:rsidRPr="00C846B7" w:rsidRDefault="00082BF2" w:rsidP="00D6195C">
            <w:pPr>
              <w:pStyle w:val="BodyText"/>
              <w:spacing w:after="0"/>
              <w:rPr>
                <w:sz w:val="22"/>
                <w:szCs w:val="22"/>
                <w:lang w:eastAsia="de-DE"/>
              </w:rPr>
            </w:pPr>
            <w:r w:rsidRPr="00C846B7">
              <w:rPr>
                <w:sz w:val="22"/>
                <w:szCs w:val="22"/>
                <w:lang w:eastAsia="de-DE"/>
              </w:rPr>
              <w:t>76.7</w:t>
            </w:r>
          </w:p>
        </w:tc>
        <w:tc>
          <w:tcPr>
            <w:tcW w:w="1271" w:type="dxa"/>
            <w:shd w:val="clear" w:color="auto" w:fill="auto"/>
          </w:tcPr>
          <w:p w14:paraId="3E10CD03" w14:textId="77777777" w:rsidR="00082BF2" w:rsidRPr="00C846B7" w:rsidRDefault="00082BF2" w:rsidP="00D6195C">
            <w:pPr>
              <w:pStyle w:val="BodyText"/>
              <w:spacing w:after="0"/>
              <w:rPr>
                <w:sz w:val="22"/>
                <w:szCs w:val="22"/>
                <w:lang w:eastAsia="de-DE"/>
              </w:rPr>
            </w:pPr>
            <w:r w:rsidRPr="00C846B7">
              <w:rPr>
                <w:sz w:val="22"/>
                <w:szCs w:val="22"/>
                <w:lang w:eastAsia="de-DE"/>
              </w:rPr>
              <w:t>47.09</w:t>
            </w:r>
          </w:p>
        </w:tc>
        <w:tc>
          <w:tcPr>
            <w:tcW w:w="1171" w:type="dxa"/>
            <w:shd w:val="clear" w:color="auto" w:fill="auto"/>
          </w:tcPr>
          <w:p w14:paraId="2595C7CE" w14:textId="77777777" w:rsidR="00082BF2" w:rsidRPr="00C846B7" w:rsidRDefault="00082BF2" w:rsidP="00D6195C">
            <w:pPr>
              <w:pStyle w:val="BodyText"/>
              <w:spacing w:after="0"/>
              <w:rPr>
                <w:sz w:val="22"/>
                <w:szCs w:val="22"/>
                <w:lang w:eastAsia="de-DE"/>
              </w:rPr>
            </w:pPr>
            <w:r w:rsidRPr="00C846B7">
              <w:rPr>
                <w:sz w:val="22"/>
                <w:szCs w:val="22"/>
                <w:lang w:eastAsia="de-DE"/>
              </w:rPr>
              <w:t>54.33</w:t>
            </w:r>
          </w:p>
        </w:tc>
        <w:tc>
          <w:tcPr>
            <w:tcW w:w="1301" w:type="dxa"/>
            <w:shd w:val="clear" w:color="auto" w:fill="auto"/>
          </w:tcPr>
          <w:p w14:paraId="7E1EE9E5" w14:textId="77777777" w:rsidR="00082BF2" w:rsidRPr="00C846B7" w:rsidRDefault="00082BF2" w:rsidP="00D6195C">
            <w:pPr>
              <w:pStyle w:val="BodyText"/>
              <w:spacing w:after="0"/>
              <w:rPr>
                <w:sz w:val="22"/>
                <w:szCs w:val="22"/>
                <w:lang w:eastAsia="de-DE"/>
              </w:rPr>
            </w:pPr>
            <w:r w:rsidRPr="00C846B7">
              <w:rPr>
                <w:sz w:val="22"/>
                <w:szCs w:val="22"/>
                <w:lang w:eastAsia="de-DE"/>
              </w:rPr>
              <w:t>31.09</w:t>
            </w:r>
          </w:p>
        </w:tc>
        <w:tc>
          <w:tcPr>
            <w:tcW w:w="1586" w:type="dxa"/>
            <w:shd w:val="clear" w:color="auto" w:fill="auto"/>
          </w:tcPr>
          <w:p w14:paraId="03000203" w14:textId="77777777" w:rsidR="00082BF2" w:rsidRPr="00C846B7" w:rsidRDefault="00082BF2" w:rsidP="00D6195C">
            <w:pPr>
              <w:pStyle w:val="BodyText"/>
              <w:spacing w:after="0"/>
              <w:rPr>
                <w:sz w:val="22"/>
                <w:szCs w:val="22"/>
                <w:lang w:eastAsia="de-DE"/>
              </w:rPr>
            </w:pPr>
            <w:r w:rsidRPr="00C846B7">
              <w:rPr>
                <w:sz w:val="22"/>
                <w:szCs w:val="22"/>
                <w:lang w:eastAsia="de-DE"/>
              </w:rPr>
              <w:t>33.4</w:t>
            </w:r>
          </w:p>
        </w:tc>
      </w:tr>
    </w:tbl>
    <w:p w14:paraId="3CB86FF9" w14:textId="77777777" w:rsidR="00082BF2" w:rsidRPr="00C846B7" w:rsidRDefault="00082BF2" w:rsidP="00082BF2">
      <w:pPr>
        <w:pStyle w:val="BodyText"/>
        <w:rPr>
          <w:lang w:eastAsia="de-DE"/>
        </w:rPr>
      </w:pPr>
    </w:p>
    <w:p w14:paraId="0AAC6DCA" w14:textId="712A5EDE" w:rsidR="00082BF2" w:rsidRPr="00C846B7" w:rsidRDefault="108521F6" w:rsidP="00082BF2">
      <w:pPr>
        <w:rPr>
          <w:lang w:val="en-GB" w:eastAsia="de-DE"/>
        </w:rPr>
      </w:pPr>
      <w:r w:rsidRPr="00C846B7">
        <w:rPr>
          <w:b/>
          <w:bCs/>
          <w:lang w:val="en-GB"/>
        </w:rPr>
        <w:t>In tertiary education, there are slightly more women enrolled but these enrolments are highly uneven</w:t>
      </w:r>
      <w:r w:rsidRPr="00C846B7">
        <w:rPr>
          <w:lang w:val="en-GB"/>
        </w:rPr>
        <w:t xml:space="preserve"> depending on the institution, with technical/STEM-focused enrolling disproportionately more young men (see </w:t>
      </w:r>
      <w:r w:rsidR="00082BF2" w:rsidRPr="00C846B7">
        <w:rPr>
          <w:lang w:val="en-GB"/>
        </w:rPr>
        <w:fldChar w:fldCharType="begin"/>
      </w:r>
      <w:r w:rsidR="00082BF2" w:rsidRPr="00C846B7">
        <w:rPr>
          <w:lang w:val="en-GB"/>
        </w:rPr>
        <w:instrText xml:space="preserve"> REF _Ref58501975 \h </w:instrText>
      </w:r>
      <w:r w:rsidR="00C846B7">
        <w:rPr>
          <w:lang w:val="en-GB"/>
        </w:rPr>
        <w:instrText xml:space="preserve"> \* MERGEFORMAT </w:instrText>
      </w:r>
      <w:r w:rsidR="00082BF2" w:rsidRPr="00C846B7">
        <w:rPr>
          <w:lang w:val="en-GB"/>
        </w:rPr>
      </w:r>
      <w:r w:rsidR="00082BF2" w:rsidRPr="00C846B7">
        <w:rPr>
          <w:lang w:val="en-GB"/>
        </w:rPr>
        <w:fldChar w:fldCharType="separate"/>
      </w:r>
      <w:r w:rsidRPr="00C846B7">
        <w:rPr>
          <w:lang w:val="en-GB"/>
        </w:rPr>
        <w:t xml:space="preserve">Figure </w:t>
      </w:r>
      <w:r w:rsidRPr="00C846B7">
        <w:rPr>
          <w:noProof/>
          <w:lang w:val="en-GB"/>
        </w:rPr>
        <w:t>1</w:t>
      </w:r>
      <w:r w:rsidR="00082BF2" w:rsidRPr="00C846B7">
        <w:rPr>
          <w:lang w:val="en-GB"/>
        </w:rPr>
        <w:fldChar w:fldCharType="end"/>
      </w:r>
      <w:r w:rsidRPr="00C846B7">
        <w:rPr>
          <w:lang w:val="en-GB"/>
        </w:rPr>
        <w:t xml:space="preserve">, note that a score of ‘1’ indicates gender parity, numbers greater than 1 mean more women than men are enrolled). </w:t>
      </w:r>
      <w:r w:rsidRPr="00C846B7">
        <w:rPr>
          <w:lang w:val="en-GB" w:eastAsia="de-DE"/>
        </w:rPr>
        <w:t>This signals two potential gender hurdles for MG development. First, it will be difficult (though not impossible</w:t>
      </w:r>
      <w:r w:rsidR="00082BF2" w:rsidRPr="00C846B7">
        <w:rPr>
          <w:rStyle w:val="FootnoteReference"/>
          <w:lang w:eastAsia="de-DE"/>
        </w:rPr>
        <w:footnoteReference w:id="125"/>
      </w:r>
      <w:r w:rsidRPr="00C846B7">
        <w:rPr>
          <w:lang w:val="en-GB" w:eastAsia="de-DE"/>
        </w:rPr>
        <w:t>) to attract balanced numbers of men and women to work as MG designers, installers, technicians, and entrepreneurs. Second, there are likely gender norms associating certain pieces of electrical equipment and machinery with male ownership and use, potential hindering the gender equitable rollout of certain PUE activities unless certain support measures are put in place.</w:t>
      </w:r>
    </w:p>
    <w:p w14:paraId="13FC990E" w14:textId="534C6787" w:rsidR="00082BF2" w:rsidRPr="00C846B7" w:rsidRDefault="108521F6" w:rsidP="00EE6B69">
      <w:pPr>
        <w:pStyle w:val="Caption"/>
        <w:rPr>
          <w:lang w:val="en-GB"/>
        </w:rPr>
      </w:pPr>
      <w:bookmarkStart w:id="288" w:name="_Ref58501975"/>
      <w:bookmarkStart w:id="289" w:name="_Toc73696499"/>
      <w:r w:rsidRPr="00C846B7">
        <w:rPr>
          <w:lang w:val="en-GB"/>
        </w:rPr>
        <w:t xml:space="preserve">Figure </w:t>
      </w:r>
      <w:r w:rsidR="00082BF2" w:rsidRPr="00C846B7">
        <w:rPr>
          <w:lang w:val="en-GB"/>
        </w:rPr>
        <w:fldChar w:fldCharType="begin"/>
      </w:r>
      <w:r w:rsidR="00082BF2" w:rsidRPr="00C846B7">
        <w:rPr>
          <w:lang w:val="en-GB"/>
        </w:rPr>
        <w:instrText xml:space="preserve"> SEQ Figure \* ARABIC </w:instrText>
      </w:r>
      <w:r w:rsidR="00082BF2" w:rsidRPr="00C846B7">
        <w:rPr>
          <w:lang w:val="en-GB"/>
        </w:rPr>
        <w:fldChar w:fldCharType="separate"/>
      </w:r>
      <w:r w:rsidR="287997B4" w:rsidRPr="00C846B7">
        <w:rPr>
          <w:noProof/>
          <w:lang w:val="en-GB"/>
        </w:rPr>
        <w:t>7</w:t>
      </w:r>
      <w:r w:rsidR="00082BF2" w:rsidRPr="00C846B7">
        <w:rPr>
          <w:lang w:val="en-GB"/>
        </w:rPr>
        <w:fldChar w:fldCharType="end"/>
      </w:r>
      <w:bookmarkEnd w:id="288"/>
      <w:r w:rsidRPr="00C846B7">
        <w:rPr>
          <w:lang w:val="en-GB"/>
        </w:rPr>
        <w:t xml:space="preserve"> Gender Parity in Tertiary Institutions in 2014/17</w:t>
      </w:r>
      <w:r w:rsidR="00082BF2" w:rsidRPr="00C846B7">
        <w:rPr>
          <w:rStyle w:val="FootnoteReference"/>
        </w:rPr>
        <w:footnoteReference w:id="126"/>
      </w:r>
      <w:bookmarkEnd w:id="289"/>
    </w:p>
    <w:p w14:paraId="5C886A2D" w14:textId="77777777" w:rsidR="00082BF2" w:rsidRPr="00C846B7" w:rsidRDefault="21F91FD1" w:rsidP="00082BF2">
      <w:pPr>
        <w:rPr>
          <w:lang w:val="en-GB"/>
        </w:rPr>
      </w:pPr>
      <w:r w:rsidRPr="00C846B7">
        <w:rPr>
          <w:noProof/>
        </w:rPr>
        <w:drawing>
          <wp:inline distT="0" distB="0" distL="0" distR="0" wp14:anchorId="49E5E9E2" wp14:editId="377EE8DF">
            <wp:extent cx="5398768" cy="1828800"/>
            <wp:effectExtent l="0" t="0" r="0" b="0"/>
            <wp:docPr id="33" name="Picture 33" descr="Chart, ba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398768" cy="1828800"/>
                    </a:xfrm>
                    <a:prstGeom prst="rect">
                      <a:avLst/>
                    </a:prstGeom>
                  </pic:spPr>
                </pic:pic>
              </a:graphicData>
            </a:graphic>
          </wp:inline>
        </w:drawing>
      </w:r>
    </w:p>
    <w:p w14:paraId="785E341C" w14:textId="77777777" w:rsidR="00082BF2" w:rsidRPr="00C846B7" w:rsidRDefault="00082BF2" w:rsidP="00082BF2">
      <w:pPr>
        <w:rPr>
          <w:lang w:val="en-GB"/>
        </w:rPr>
      </w:pPr>
    </w:p>
    <w:p w14:paraId="5102085D" w14:textId="6EDB2A13" w:rsidR="00082BF2" w:rsidRPr="00C846B7" w:rsidRDefault="00082BF2" w:rsidP="00082BF2">
      <w:pPr>
        <w:pStyle w:val="Heading3"/>
      </w:pPr>
      <w:bookmarkStart w:id="290" w:name="_Toc73717151"/>
      <w:bookmarkStart w:id="291" w:name="_Toc74821846"/>
      <w:bookmarkStart w:id="292" w:name="_Toc84961036"/>
      <w:r w:rsidRPr="00C846B7">
        <w:t xml:space="preserve">2.5 </w:t>
      </w:r>
      <w:proofErr w:type="spellStart"/>
      <w:r w:rsidRPr="00C846B7">
        <w:t>Labour</w:t>
      </w:r>
      <w:proofErr w:type="spellEnd"/>
      <w:r w:rsidRPr="00C846B7">
        <w:t xml:space="preserve"> force</w:t>
      </w:r>
      <w:bookmarkEnd w:id="290"/>
      <w:bookmarkEnd w:id="291"/>
      <w:bookmarkEnd w:id="292"/>
    </w:p>
    <w:p w14:paraId="5607AABB" w14:textId="77777777" w:rsidR="00082BF2" w:rsidRPr="00C846B7" w:rsidRDefault="108521F6" w:rsidP="00082BF2">
      <w:pPr>
        <w:rPr>
          <w:lang w:val="en-GB"/>
        </w:rPr>
      </w:pPr>
      <w:r w:rsidRPr="00C846B7">
        <w:rPr>
          <w:b/>
          <w:bCs/>
          <w:lang w:val="en-GB"/>
        </w:rPr>
        <w:t>The male participation in the labour force in general is increasing from 2016 to 2018 while the female participation is low compared to men and is also decreasing over the time period.</w:t>
      </w:r>
      <w:r w:rsidRPr="00C846B7">
        <w:rPr>
          <w:lang w:val="en-GB"/>
        </w:rPr>
        <w:t xml:space="preserve"> </w:t>
      </w:r>
      <w:r w:rsidR="00082BF2" w:rsidRPr="00C846B7">
        <w:rPr>
          <w:lang w:val="en-GB"/>
        </w:rPr>
        <w:fldChar w:fldCharType="begin"/>
      </w:r>
      <w:r w:rsidR="00082BF2" w:rsidRPr="00C846B7">
        <w:rPr>
          <w:lang w:val="en-GB"/>
        </w:rPr>
        <w:instrText xml:space="preserve"> REF _Ref58875292 \h  \* MERGEFORMAT </w:instrText>
      </w:r>
      <w:r w:rsidR="00082BF2" w:rsidRPr="00C846B7">
        <w:rPr>
          <w:lang w:val="en-GB"/>
        </w:rPr>
      </w:r>
      <w:r w:rsidR="00082BF2" w:rsidRPr="00C846B7">
        <w:rPr>
          <w:lang w:val="en-GB"/>
        </w:rPr>
        <w:fldChar w:fldCharType="separate"/>
      </w:r>
      <w:r w:rsidRPr="00C846B7">
        <w:rPr>
          <w:lang w:val="en-GB"/>
        </w:rPr>
        <w:t xml:space="preserve">Table </w:t>
      </w:r>
      <w:r w:rsidRPr="00C846B7">
        <w:rPr>
          <w:noProof/>
          <w:lang w:val="en-GB"/>
        </w:rPr>
        <w:t>4</w:t>
      </w:r>
      <w:r w:rsidR="00082BF2" w:rsidRPr="00C846B7">
        <w:rPr>
          <w:lang w:val="en-GB"/>
        </w:rPr>
        <w:fldChar w:fldCharType="end"/>
      </w:r>
      <w:r w:rsidRPr="00C846B7">
        <w:rPr>
          <w:lang w:val="en-GB"/>
        </w:rPr>
        <w:t xml:space="preserve"> below shows the detailed labour force participation and unemployment rate for men and women.</w:t>
      </w:r>
      <w:r w:rsidR="00082BF2" w:rsidRPr="00C846B7">
        <w:rPr>
          <w:rStyle w:val="FootnoteReference"/>
        </w:rPr>
        <w:footnoteReference w:id="127"/>
      </w:r>
      <w:r w:rsidRPr="00C846B7">
        <w:rPr>
          <w:lang w:val="en-GB"/>
        </w:rPr>
        <w:t xml:space="preserve"> </w:t>
      </w:r>
      <w:r w:rsidR="00082BF2" w:rsidRPr="00C846B7">
        <w:rPr>
          <w:rStyle w:val="FootnoteReference"/>
        </w:rPr>
        <w:footnoteReference w:id="128"/>
      </w:r>
      <w:r w:rsidRPr="00C846B7">
        <w:rPr>
          <w:lang w:val="en-GB"/>
        </w:rPr>
        <w:t xml:space="preserve"> </w:t>
      </w:r>
      <w:r w:rsidR="00082BF2" w:rsidRPr="00C846B7">
        <w:rPr>
          <w:rStyle w:val="FootnoteReference"/>
        </w:rPr>
        <w:footnoteReference w:id="129"/>
      </w:r>
      <w:r w:rsidRPr="00C846B7">
        <w:rPr>
          <w:lang w:val="en-GB"/>
        </w:rPr>
        <w:t xml:space="preserve"> The unemployment rate is also higher for women than men. In addition to differences in labour force participation, men also earn significantly more than women (67% more in 2014,</w:t>
      </w:r>
      <w:r w:rsidRPr="00C846B7">
        <w:rPr>
          <w:rStyle w:val="FootnoteReference"/>
        </w:rPr>
        <w:t xml:space="preserve"> </w:t>
      </w:r>
      <w:r w:rsidR="00082BF2" w:rsidRPr="00C846B7">
        <w:rPr>
          <w:rStyle w:val="FootnoteReference"/>
        </w:rPr>
        <w:footnoteReference w:id="130"/>
      </w:r>
      <w:r w:rsidRPr="00C846B7">
        <w:rPr>
          <w:lang w:val="en-GB"/>
        </w:rPr>
        <w:t xml:space="preserve"> for example), though much of this difference likely stems from the structural composition of the workforce (i.e. men being overrepresented in higher productivity sectors and careers) compared to overt wage discrimination.</w:t>
      </w:r>
      <w:r w:rsidR="00082BF2" w:rsidRPr="00C846B7">
        <w:rPr>
          <w:rStyle w:val="FootnoteReference"/>
        </w:rPr>
        <w:footnoteReference w:id="131"/>
      </w:r>
    </w:p>
    <w:p w14:paraId="7F2DA4B1" w14:textId="20494C38" w:rsidR="00082BF2" w:rsidRPr="00C846B7" w:rsidRDefault="00082BF2" w:rsidP="00EE6B69">
      <w:pPr>
        <w:pStyle w:val="Caption"/>
        <w:rPr>
          <w:lang w:val="en-GB"/>
        </w:rPr>
      </w:pPr>
      <w:bookmarkStart w:id="293" w:name="_Ref58875292"/>
      <w:bookmarkStart w:id="294" w:name="_Toc83884921"/>
      <w:r w:rsidRPr="00C846B7">
        <w:rPr>
          <w:lang w:val="en-GB"/>
        </w:rPr>
        <w:t xml:space="preserve">Table </w:t>
      </w:r>
      <w:r w:rsidRPr="00C846B7">
        <w:rPr>
          <w:lang w:val="en-GB"/>
        </w:rPr>
        <w:fldChar w:fldCharType="begin"/>
      </w:r>
      <w:r w:rsidRPr="00C846B7">
        <w:rPr>
          <w:lang w:val="en-GB"/>
        </w:rPr>
        <w:instrText xml:space="preserve"> SEQ Table \* ARABIC </w:instrText>
      </w:r>
      <w:r w:rsidRPr="00C846B7">
        <w:rPr>
          <w:lang w:val="en-GB"/>
        </w:rPr>
        <w:fldChar w:fldCharType="separate"/>
      </w:r>
      <w:r w:rsidR="005633F6">
        <w:rPr>
          <w:noProof/>
          <w:lang w:val="en-GB"/>
        </w:rPr>
        <w:t>20</w:t>
      </w:r>
      <w:r w:rsidRPr="00C846B7">
        <w:rPr>
          <w:lang w:val="en-GB"/>
        </w:rPr>
        <w:fldChar w:fldCharType="end"/>
      </w:r>
      <w:bookmarkEnd w:id="293"/>
      <w:r w:rsidRPr="00C846B7">
        <w:rPr>
          <w:lang w:val="en-GB"/>
        </w:rPr>
        <w:t xml:space="preserve"> Labour Force Participation and Unemployment</w:t>
      </w:r>
      <w:bookmarkEnd w:id="294"/>
    </w:p>
    <w:tbl>
      <w:tblPr>
        <w:tblW w:w="0" w:type="auto"/>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3668"/>
        <w:gridCol w:w="968"/>
        <w:gridCol w:w="702"/>
        <w:gridCol w:w="703"/>
        <w:gridCol w:w="793"/>
        <w:gridCol w:w="698"/>
      </w:tblGrid>
      <w:tr w:rsidR="00082BF2" w:rsidRPr="00C846B7" w14:paraId="2E69E74C" w14:textId="77777777" w:rsidTr="00D6195C">
        <w:trPr>
          <w:jc w:val="center"/>
        </w:trPr>
        <w:tc>
          <w:tcPr>
            <w:tcW w:w="3668" w:type="dxa"/>
            <w:tcBorders>
              <w:top w:val="single" w:sz="4" w:space="0" w:color="A5A5A5"/>
              <w:left w:val="single" w:sz="4" w:space="0" w:color="A5A5A5"/>
              <w:bottom w:val="single" w:sz="4" w:space="0" w:color="A5A5A5"/>
              <w:right w:val="nil"/>
            </w:tcBorders>
            <w:shd w:val="clear" w:color="auto" w:fill="A5A5A5"/>
          </w:tcPr>
          <w:p w14:paraId="15141590" w14:textId="77777777" w:rsidR="00082BF2" w:rsidRPr="00C846B7" w:rsidRDefault="00082BF2" w:rsidP="00D6195C">
            <w:pPr>
              <w:rPr>
                <w:b/>
                <w:bCs/>
                <w:color w:val="FFFFFF"/>
                <w:lang w:val="en-GB"/>
              </w:rPr>
            </w:pPr>
            <w:r w:rsidRPr="00C846B7">
              <w:rPr>
                <w:b/>
                <w:bCs/>
                <w:color w:val="FFFFFF"/>
                <w:lang w:val="en-GB"/>
              </w:rPr>
              <w:t>Percent of men/women in adult labour force (aged 15 and above)</w:t>
            </w:r>
          </w:p>
        </w:tc>
        <w:tc>
          <w:tcPr>
            <w:tcW w:w="968" w:type="dxa"/>
            <w:tcBorders>
              <w:top w:val="single" w:sz="4" w:space="0" w:color="A5A5A5"/>
              <w:left w:val="nil"/>
              <w:bottom w:val="single" w:sz="4" w:space="0" w:color="A5A5A5"/>
              <w:right w:val="nil"/>
            </w:tcBorders>
            <w:shd w:val="clear" w:color="auto" w:fill="A5A5A5"/>
          </w:tcPr>
          <w:p w14:paraId="3E8BE125" w14:textId="77777777" w:rsidR="00082BF2" w:rsidRPr="00C846B7" w:rsidRDefault="00082BF2" w:rsidP="00D6195C">
            <w:pPr>
              <w:rPr>
                <w:b/>
                <w:bCs/>
                <w:color w:val="FFFFFF"/>
                <w:lang w:val="en-GB"/>
              </w:rPr>
            </w:pPr>
            <w:r w:rsidRPr="00C846B7">
              <w:rPr>
                <w:b/>
                <w:bCs/>
                <w:color w:val="FFFFFF"/>
                <w:lang w:val="en-GB"/>
              </w:rPr>
              <w:t>2007</w:t>
            </w:r>
          </w:p>
        </w:tc>
        <w:tc>
          <w:tcPr>
            <w:tcW w:w="702" w:type="dxa"/>
            <w:tcBorders>
              <w:top w:val="single" w:sz="4" w:space="0" w:color="A5A5A5"/>
              <w:left w:val="nil"/>
              <w:bottom w:val="single" w:sz="4" w:space="0" w:color="A5A5A5"/>
              <w:right w:val="nil"/>
            </w:tcBorders>
            <w:shd w:val="clear" w:color="auto" w:fill="A5A5A5"/>
          </w:tcPr>
          <w:p w14:paraId="17492C40" w14:textId="77777777" w:rsidR="00082BF2" w:rsidRPr="00C846B7" w:rsidRDefault="00082BF2" w:rsidP="00D6195C">
            <w:pPr>
              <w:rPr>
                <w:b/>
                <w:bCs/>
                <w:color w:val="FFFFFF"/>
                <w:lang w:val="en-GB"/>
              </w:rPr>
            </w:pPr>
            <w:r w:rsidRPr="00C846B7">
              <w:rPr>
                <w:b/>
                <w:bCs/>
                <w:color w:val="FFFFFF"/>
                <w:lang w:val="en-GB"/>
              </w:rPr>
              <w:t>2010</w:t>
            </w:r>
          </w:p>
        </w:tc>
        <w:tc>
          <w:tcPr>
            <w:tcW w:w="703" w:type="dxa"/>
            <w:tcBorders>
              <w:top w:val="single" w:sz="4" w:space="0" w:color="A5A5A5"/>
              <w:left w:val="nil"/>
              <w:bottom w:val="single" w:sz="4" w:space="0" w:color="A5A5A5"/>
              <w:right w:val="nil"/>
            </w:tcBorders>
            <w:shd w:val="clear" w:color="auto" w:fill="A5A5A5"/>
          </w:tcPr>
          <w:p w14:paraId="6D3344A0" w14:textId="77777777" w:rsidR="00082BF2" w:rsidRPr="00C846B7" w:rsidRDefault="00082BF2" w:rsidP="00D6195C">
            <w:pPr>
              <w:rPr>
                <w:b/>
                <w:bCs/>
                <w:color w:val="FFFFFF"/>
                <w:lang w:val="en-GB"/>
              </w:rPr>
            </w:pPr>
            <w:r w:rsidRPr="00C846B7">
              <w:rPr>
                <w:b/>
                <w:bCs/>
                <w:color w:val="FFFFFF"/>
                <w:lang w:val="en-GB"/>
              </w:rPr>
              <w:t>2014</w:t>
            </w:r>
          </w:p>
        </w:tc>
        <w:tc>
          <w:tcPr>
            <w:tcW w:w="793" w:type="dxa"/>
            <w:tcBorders>
              <w:top w:val="single" w:sz="4" w:space="0" w:color="A5A5A5"/>
              <w:left w:val="nil"/>
              <w:bottom w:val="single" w:sz="4" w:space="0" w:color="A5A5A5"/>
              <w:right w:val="nil"/>
            </w:tcBorders>
            <w:shd w:val="clear" w:color="auto" w:fill="A5A5A5"/>
          </w:tcPr>
          <w:p w14:paraId="62DCA2DD" w14:textId="77777777" w:rsidR="00082BF2" w:rsidRPr="00C846B7" w:rsidRDefault="00082BF2" w:rsidP="00D6195C">
            <w:pPr>
              <w:rPr>
                <w:b/>
                <w:bCs/>
                <w:color w:val="FFFFFF"/>
                <w:lang w:val="en-GB"/>
              </w:rPr>
            </w:pPr>
            <w:r w:rsidRPr="00C846B7">
              <w:rPr>
                <w:b/>
                <w:bCs/>
                <w:color w:val="FFFFFF"/>
                <w:lang w:val="en-GB"/>
              </w:rPr>
              <w:t>2016</w:t>
            </w:r>
          </w:p>
        </w:tc>
        <w:tc>
          <w:tcPr>
            <w:tcW w:w="698" w:type="dxa"/>
            <w:tcBorders>
              <w:top w:val="single" w:sz="4" w:space="0" w:color="A5A5A5"/>
              <w:left w:val="nil"/>
              <w:bottom w:val="single" w:sz="4" w:space="0" w:color="A5A5A5"/>
              <w:right w:val="single" w:sz="4" w:space="0" w:color="A5A5A5"/>
            </w:tcBorders>
            <w:shd w:val="clear" w:color="auto" w:fill="A5A5A5"/>
          </w:tcPr>
          <w:p w14:paraId="4560D220" w14:textId="77777777" w:rsidR="00082BF2" w:rsidRPr="00C846B7" w:rsidRDefault="00082BF2" w:rsidP="00D6195C">
            <w:pPr>
              <w:rPr>
                <w:b/>
                <w:bCs/>
                <w:color w:val="FFFFFF"/>
                <w:lang w:val="en-GB"/>
              </w:rPr>
            </w:pPr>
            <w:r w:rsidRPr="00C846B7">
              <w:rPr>
                <w:b/>
                <w:bCs/>
                <w:color w:val="FFFFFF"/>
                <w:lang w:val="en-GB"/>
              </w:rPr>
              <w:t>2018</w:t>
            </w:r>
          </w:p>
        </w:tc>
      </w:tr>
      <w:tr w:rsidR="00082BF2" w:rsidRPr="00C846B7" w14:paraId="2E59EA8D" w14:textId="77777777" w:rsidTr="00D6195C">
        <w:trPr>
          <w:jc w:val="center"/>
        </w:trPr>
        <w:tc>
          <w:tcPr>
            <w:tcW w:w="3668" w:type="dxa"/>
            <w:shd w:val="clear" w:color="auto" w:fill="EDEDED"/>
          </w:tcPr>
          <w:p w14:paraId="2FDB2800" w14:textId="77777777" w:rsidR="00082BF2" w:rsidRPr="00C846B7" w:rsidRDefault="00082BF2" w:rsidP="00D6195C">
            <w:pPr>
              <w:rPr>
                <w:b/>
                <w:bCs/>
                <w:lang w:val="en-GB"/>
              </w:rPr>
            </w:pPr>
            <w:r w:rsidRPr="00C846B7">
              <w:rPr>
                <w:b/>
                <w:bCs/>
                <w:lang w:val="en-GB"/>
              </w:rPr>
              <w:t xml:space="preserve">Male </w:t>
            </w:r>
          </w:p>
        </w:tc>
        <w:tc>
          <w:tcPr>
            <w:tcW w:w="968" w:type="dxa"/>
            <w:shd w:val="clear" w:color="auto" w:fill="EDEDED"/>
          </w:tcPr>
          <w:p w14:paraId="059A563B" w14:textId="77777777" w:rsidR="00082BF2" w:rsidRPr="00C846B7" w:rsidRDefault="00082BF2" w:rsidP="00D6195C">
            <w:pPr>
              <w:rPr>
                <w:lang w:val="en-GB"/>
              </w:rPr>
            </w:pPr>
            <w:r w:rsidRPr="00C846B7">
              <w:rPr>
                <w:lang w:val="en-GB"/>
              </w:rPr>
              <w:t>59.2</w:t>
            </w:r>
          </w:p>
        </w:tc>
        <w:tc>
          <w:tcPr>
            <w:tcW w:w="702" w:type="dxa"/>
            <w:shd w:val="clear" w:color="auto" w:fill="EDEDED"/>
          </w:tcPr>
          <w:p w14:paraId="0CEABAD4" w14:textId="77777777" w:rsidR="00082BF2" w:rsidRPr="00C846B7" w:rsidRDefault="00082BF2" w:rsidP="00D6195C">
            <w:pPr>
              <w:rPr>
                <w:lang w:val="en-GB"/>
              </w:rPr>
            </w:pPr>
            <w:r w:rsidRPr="00C846B7">
              <w:rPr>
                <w:lang w:val="en-GB"/>
              </w:rPr>
              <w:t>58.8</w:t>
            </w:r>
          </w:p>
        </w:tc>
        <w:tc>
          <w:tcPr>
            <w:tcW w:w="703" w:type="dxa"/>
            <w:shd w:val="clear" w:color="auto" w:fill="EDEDED"/>
          </w:tcPr>
          <w:p w14:paraId="240DFCA2" w14:textId="77777777" w:rsidR="00082BF2" w:rsidRPr="00C846B7" w:rsidRDefault="00082BF2" w:rsidP="00D6195C">
            <w:pPr>
              <w:rPr>
                <w:lang w:val="en-GB"/>
              </w:rPr>
            </w:pPr>
            <w:r w:rsidRPr="00C846B7">
              <w:rPr>
                <w:lang w:val="en-GB"/>
              </w:rPr>
              <w:t>55.3</w:t>
            </w:r>
          </w:p>
        </w:tc>
        <w:tc>
          <w:tcPr>
            <w:tcW w:w="793" w:type="dxa"/>
            <w:shd w:val="clear" w:color="auto" w:fill="EDEDED"/>
          </w:tcPr>
          <w:p w14:paraId="47A18D5F" w14:textId="77777777" w:rsidR="00082BF2" w:rsidRPr="00C846B7" w:rsidRDefault="00082BF2" w:rsidP="00D6195C">
            <w:pPr>
              <w:rPr>
                <w:lang w:val="en-GB"/>
              </w:rPr>
            </w:pPr>
            <w:r w:rsidRPr="00C846B7">
              <w:rPr>
                <w:lang w:val="en-GB"/>
              </w:rPr>
              <w:t>55.5</w:t>
            </w:r>
          </w:p>
        </w:tc>
        <w:tc>
          <w:tcPr>
            <w:tcW w:w="698" w:type="dxa"/>
            <w:shd w:val="clear" w:color="auto" w:fill="EDEDED"/>
          </w:tcPr>
          <w:p w14:paraId="1BB94A09" w14:textId="77777777" w:rsidR="00082BF2" w:rsidRPr="00C846B7" w:rsidRDefault="00082BF2" w:rsidP="00D6195C">
            <w:pPr>
              <w:rPr>
                <w:lang w:val="en-GB"/>
              </w:rPr>
            </w:pPr>
            <w:r w:rsidRPr="00C846B7">
              <w:rPr>
                <w:lang w:val="en-GB"/>
              </w:rPr>
              <w:t>65.9</w:t>
            </w:r>
          </w:p>
        </w:tc>
      </w:tr>
      <w:tr w:rsidR="00082BF2" w:rsidRPr="00C846B7" w14:paraId="768258AD" w14:textId="77777777" w:rsidTr="00D6195C">
        <w:trPr>
          <w:jc w:val="center"/>
        </w:trPr>
        <w:tc>
          <w:tcPr>
            <w:tcW w:w="3668" w:type="dxa"/>
            <w:shd w:val="clear" w:color="auto" w:fill="auto"/>
          </w:tcPr>
          <w:p w14:paraId="4A87EE4D" w14:textId="77777777" w:rsidR="00082BF2" w:rsidRPr="00C846B7" w:rsidRDefault="00082BF2" w:rsidP="00D6195C">
            <w:pPr>
              <w:rPr>
                <w:b/>
                <w:bCs/>
                <w:lang w:val="en-GB"/>
              </w:rPr>
            </w:pPr>
            <w:r w:rsidRPr="00C846B7">
              <w:rPr>
                <w:b/>
                <w:bCs/>
                <w:lang w:val="en-GB"/>
              </w:rPr>
              <w:t>Female</w:t>
            </w:r>
          </w:p>
        </w:tc>
        <w:tc>
          <w:tcPr>
            <w:tcW w:w="968" w:type="dxa"/>
            <w:shd w:val="clear" w:color="auto" w:fill="auto"/>
          </w:tcPr>
          <w:p w14:paraId="5BCDD9F6" w14:textId="77777777" w:rsidR="00082BF2" w:rsidRPr="00C846B7" w:rsidRDefault="00082BF2" w:rsidP="00D6195C">
            <w:pPr>
              <w:rPr>
                <w:lang w:val="en-GB"/>
              </w:rPr>
            </w:pPr>
            <w:r w:rsidRPr="00C846B7">
              <w:rPr>
                <w:lang w:val="en-GB"/>
              </w:rPr>
              <w:t>45.2</w:t>
            </w:r>
          </w:p>
        </w:tc>
        <w:tc>
          <w:tcPr>
            <w:tcW w:w="702" w:type="dxa"/>
            <w:shd w:val="clear" w:color="auto" w:fill="auto"/>
          </w:tcPr>
          <w:p w14:paraId="032F91FB" w14:textId="77777777" w:rsidR="00082BF2" w:rsidRPr="00C846B7" w:rsidRDefault="00082BF2" w:rsidP="00D6195C">
            <w:pPr>
              <w:rPr>
                <w:lang w:val="en-GB"/>
              </w:rPr>
            </w:pPr>
            <w:r w:rsidRPr="00C846B7">
              <w:rPr>
                <w:lang w:val="en-GB"/>
              </w:rPr>
              <w:t>55.2</w:t>
            </w:r>
          </w:p>
        </w:tc>
        <w:tc>
          <w:tcPr>
            <w:tcW w:w="703" w:type="dxa"/>
            <w:shd w:val="clear" w:color="auto" w:fill="auto"/>
          </w:tcPr>
          <w:p w14:paraId="52FFF4F8" w14:textId="77777777" w:rsidR="00082BF2" w:rsidRPr="00C846B7" w:rsidRDefault="00082BF2" w:rsidP="00D6195C">
            <w:pPr>
              <w:rPr>
                <w:lang w:val="en-GB"/>
              </w:rPr>
            </w:pPr>
            <w:r w:rsidRPr="00C846B7">
              <w:rPr>
                <w:lang w:val="en-GB"/>
              </w:rPr>
              <w:t>46</w:t>
            </w:r>
          </w:p>
        </w:tc>
        <w:tc>
          <w:tcPr>
            <w:tcW w:w="793" w:type="dxa"/>
            <w:shd w:val="clear" w:color="auto" w:fill="auto"/>
          </w:tcPr>
          <w:p w14:paraId="40659D12" w14:textId="77777777" w:rsidR="00082BF2" w:rsidRPr="00C846B7" w:rsidRDefault="00082BF2" w:rsidP="00D6195C">
            <w:pPr>
              <w:rPr>
                <w:lang w:val="en-GB"/>
              </w:rPr>
            </w:pPr>
            <w:r w:rsidRPr="00C846B7">
              <w:rPr>
                <w:lang w:val="en-GB"/>
              </w:rPr>
              <w:t>46.5</w:t>
            </w:r>
          </w:p>
        </w:tc>
        <w:tc>
          <w:tcPr>
            <w:tcW w:w="698" w:type="dxa"/>
            <w:shd w:val="clear" w:color="auto" w:fill="auto"/>
          </w:tcPr>
          <w:p w14:paraId="15479741" w14:textId="77777777" w:rsidR="00082BF2" w:rsidRPr="00C846B7" w:rsidRDefault="00082BF2" w:rsidP="00D6195C">
            <w:pPr>
              <w:rPr>
                <w:lang w:val="en-GB"/>
              </w:rPr>
            </w:pPr>
            <w:r w:rsidRPr="00C846B7">
              <w:rPr>
                <w:lang w:val="en-GB"/>
              </w:rPr>
              <w:t>41.4</w:t>
            </w:r>
          </w:p>
        </w:tc>
      </w:tr>
      <w:tr w:rsidR="00082BF2" w:rsidRPr="00C846B7" w14:paraId="4716D142" w14:textId="77777777" w:rsidTr="00D6195C">
        <w:trPr>
          <w:jc w:val="center"/>
        </w:trPr>
        <w:tc>
          <w:tcPr>
            <w:tcW w:w="3668" w:type="dxa"/>
            <w:shd w:val="clear" w:color="auto" w:fill="A6A6A6"/>
          </w:tcPr>
          <w:p w14:paraId="0190CA4E" w14:textId="77777777" w:rsidR="00082BF2" w:rsidRPr="00C846B7" w:rsidRDefault="00082BF2" w:rsidP="00D6195C">
            <w:pPr>
              <w:rPr>
                <w:b/>
                <w:bCs/>
                <w:color w:val="FFFFFF"/>
                <w:lang w:val="en-GB"/>
              </w:rPr>
            </w:pPr>
            <w:r w:rsidRPr="00C846B7">
              <w:rPr>
                <w:b/>
                <w:bCs/>
                <w:color w:val="FFFFFF"/>
                <w:lang w:val="en-GB"/>
              </w:rPr>
              <w:t>Male/female unemployment rate (aged 15 and above, percent)</w:t>
            </w:r>
          </w:p>
        </w:tc>
        <w:tc>
          <w:tcPr>
            <w:tcW w:w="968" w:type="dxa"/>
            <w:shd w:val="clear" w:color="auto" w:fill="A6A6A6"/>
          </w:tcPr>
          <w:p w14:paraId="2AADC3B7" w14:textId="77777777" w:rsidR="00082BF2" w:rsidRPr="00C846B7" w:rsidRDefault="00082BF2" w:rsidP="00D6195C">
            <w:pPr>
              <w:rPr>
                <w:b/>
                <w:bCs/>
                <w:color w:val="FFFFFF"/>
                <w:lang w:val="en-GB"/>
              </w:rPr>
            </w:pPr>
            <w:r w:rsidRPr="00C846B7">
              <w:rPr>
                <w:b/>
                <w:bCs/>
                <w:color w:val="FFFFFF"/>
                <w:lang w:val="en-GB"/>
              </w:rPr>
              <w:t>2007</w:t>
            </w:r>
          </w:p>
        </w:tc>
        <w:tc>
          <w:tcPr>
            <w:tcW w:w="702" w:type="dxa"/>
            <w:shd w:val="clear" w:color="auto" w:fill="A6A6A6"/>
          </w:tcPr>
          <w:p w14:paraId="673A11DB" w14:textId="77777777" w:rsidR="00082BF2" w:rsidRPr="00C846B7" w:rsidRDefault="00082BF2" w:rsidP="00D6195C">
            <w:pPr>
              <w:rPr>
                <w:b/>
                <w:bCs/>
                <w:color w:val="FFFFFF"/>
                <w:lang w:val="en-GB"/>
              </w:rPr>
            </w:pPr>
            <w:r w:rsidRPr="00C846B7">
              <w:rPr>
                <w:b/>
                <w:bCs/>
                <w:color w:val="FFFFFF"/>
                <w:lang w:val="en-GB"/>
              </w:rPr>
              <w:t>2010</w:t>
            </w:r>
          </w:p>
        </w:tc>
        <w:tc>
          <w:tcPr>
            <w:tcW w:w="703" w:type="dxa"/>
            <w:shd w:val="clear" w:color="auto" w:fill="A6A6A6"/>
          </w:tcPr>
          <w:p w14:paraId="39CBE3C0" w14:textId="77777777" w:rsidR="00082BF2" w:rsidRPr="00C846B7" w:rsidRDefault="00082BF2" w:rsidP="00D6195C">
            <w:pPr>
              <w:rPr>
                <w:b/>
                <w:bCs/>
                <w:color w:val="FFFFFF"/>
                <w:lang w:val="en-GB"/>
              </w:rPr>
            </w:pPr>
            <w:r w:rsidRPr="00C846B7">
              <w:rPr>
                <w:b/>
                <w:bCs/>
                <w:color w:val="FFFFFF"/>
                <w:lang w:val="en-GB"/>
              </w:rPr>
              <w:t>2014</w:t>
            </w:r>
          </w:p>
        </w:tc>
        <w:tc>
          <w:tcPr>
            <w:tcW w:w="793" w:type="dxa"/>
            <w:shd w:val="clear" w:color="auto" w:fill="A6A6A6"/>
          </w:tcPr>
          <w:p w14:paraId="5DED0F2B" w14:textId="77777777" w:rsidR="00082BF2" w:rsidRPr="00C846B7" w:rsidRDefault="00082BF2" w:rsidP="00D6195C">
            <w:pPr>
              <w:rPr>
                <w:b/>
                <w:bCs/>
                <w:color w:val="FFFFFF"/>
                <w:lang w:val="en-GB"/>
              </w:rPr>
            </w:pPr>
            <w:r w:rsidRPr="00C846B7">
              <w:rPr>
                <w:b/>
                <w:bCs/>
                <w:color w:val="FFFFFF"/>
                <w:lang w:val="en-GB"/>
              </w:rPr>
              <w:t>2016</w:t>
            </w:r>
          </w:p>
        </w:tc>
        <w:tc>
          <w:tcPr>
            <w:tcW w:w="698" w:type="dxa"/>
            <w:shd w:val="clear" w:color="auto" w:fill="A6A6A6"/>
          </w:tcPr>
          <w:p w14:paraId="6A6BDD54" w14:textId="77777777" w:rsidR="00082BF2" w:rsidRPr="00C846B7" w:rsidRDefault="00082BF2" w:rsidP="00D6195C">
            <w:pPr>
              <w:rPr>
                <w:b/>
                <w:bCs/>
                <w:color w:val="FFFFFF"/>
                <w:lang w:val="en-GB"/>
              </w:rPr>
            </w:pPr>
            <w:r w:rsidRPr="00C846B7">
              <w:rPr>
                <w:b/>
                <w:bCs/>
                <w:color w:val="FFFFFF"/>
                <w:lang w:val="en-GB"/>
              </w:rPr>
              <w:t>2018</w:t>
            </w:r>
          </w:p>
        </w:tc>
      </w:tr>
      <w:tr w:rsidR="00082BF2" w:rsidRPr="00C846B7" w14:paraId="7B0BD135" w14:textId="77777777" w:rsidTr="00D6195C">
        <w:trPr>
          <w:jc w:val="center"/>
        </w:trPr>
        <w:tc>
          <w:tcPr>
            <w:tcW w:w="3668" w:type="dxa"/>
            <w:shd w:val="clear" w:color="auto" w:fill="auto"/>
          </w:tcPr>
          <w:p w14:paraId="5166A07A" w14:textId="77777777" w:rsidR="00082BF2" w:rsidRPr="00C846B7" w:rsidRDefault="00082BF2" w:rsidP="00D6195C">
            <w:pPr>
              <w:rPr>
                <w:b/>
                <w:bCs/>
                <w:lang w:val="en-GB"/>
              </w:rPr>
            </w:pPr>
            <w:r w:rsidRPr="00C846B7">
              <w:rPr>
                <w:b/>
                <w:bCs/>
                <w:lang w:val="en-GB"/>
              </w:rPr>
              <w:t xml:space="preserve">Male </w:t>
            </w:r>
          </w:p>
        </w:tc>
        <w:tc>
          <w:tcPr>
            <w:tcW w:w="968" w:type="dxa"/>
            <w:shd w:val="clear" w:color="auto" w:fill="auto"/>
          </w:tcPr>
          <w:p w14:paraId="69273771" w14:textId="77777777" w:rsidR="00082BF2" w:rsidRPr="00C846B7" w:rsidRDefault="00082BF2" w:rsidP="00D6195C">
            <w:pPr>
              <w:rPr>
                <w:lang w:val="en-GB"/>
              </w:rPr>
            </w:pPr>
            <w:r w:rsidRPr="00C846B7">
              <w:rPr>
                <w:lang w:val="en-GB"/>
              </w:rPr>
              <w:t>25.7</w:t>
            </w:r>
          </w:p>
        </w:tc>
        <w:tc>
          <w:tcPr>
            <w:tcW w:w="702" w:type="dxa"/>
            <w:shd w:val="clear" w:color="auto" w:fill="auto"/>
          </w:tcPr>
          <w:p w14:paraId="2086E310" w14:textId="77777777" w:rsidR="00082BF2" w:rsidRPr="00C846B7" w:rsidRDefault="00082BF2" w:rsidP="00D6195C">
            <w:pPr>
              <w:rPr>
                <w:lang w:val="en-GB"/>
              </w:rPr>
            </w:pPr>
            <w:r w:rsidRPr="00C846B7">
              <w:rPr>
                <w:lang w:val="en-GB"/>
              </w:rPr>
              <w:t>38</w:t>
            </w:r>
          </w:p>
        </w:tc>
        <w:tc>
          <w:tcPr>
            <w:tcW w:w="703" w:type="dxa"/>
            <w:shd w:val="clear" w:color="auto" w:fill="auto"/>
          </w:tcPr>
          <w:p w14:paraId="71C19DB3" w14:textId="77777777" w:rsidR="00082BF2" w:rsidRPr="00C846B7" w:rsidRDefault="00082BF2" w:rsidP="00D6195C">
            <w:pPr>
              <w:rPr>
                <w:lang w:val="en-GB"/>
              </w:rPr>
            </w:pPr>
            <w:r w:rsidRPr="00C846B7">
              <w:rPr>
                <w:lang w:val="en-GB"/>
              </w:rPr>
              <w:t>24.4</w:t>
            </w:r>
          </w:p>
        </w:tc>
        <w:tc>
          <w:tcPr>
            <w:tcW w:w="793" w:type="dxa"/>
            <w:shd w:val="clear" w:color="auto" w:fill="auto"/>
          </w:tcPr>
          <w:p w14:paraId="2BCBC168" w14:textId="77777777" w:rsidR="00082BF2" w:rsidRPr="00C846B7" w:rsidRDefault="00082BF2" w:rsidP="00D6195C">
            <w:pPr>
              <w:rPr>
                <w:lang w:val="en-GB"/>
              </w:rPr>
            </w:pPr>
            <w:r w:rsidRPr="00C846B7">
              <w:rPr>
                <w:lang w:val="en-GB"/>
              </w:rPr>
              <w:t>21.2</w:t>
            </w:r>
          </w:p>
        </w:tc>
        <w:tc>
          <w:tcPr>
            <w:tcW w:w="698" w:type="dxa"/>
            <w:shd w:val="clear" w:color="auto" w:fill="auto"/>
          </w:tcPr>
          <w:p w14:paraId="42C7837B" w14:textId="77777777" w:rsidR="00082BF2" w:rsidRPr="00C846B7" w:rsidRDefault="00082BF2" w:rsidP="00D6195C">
            <w:pPr>
              <w:rPr>
                <w:lang w:val="en-GB"/>
              </w:rPr>
            </w:pPr>
            <w:r w:rsidRPr="00C846B7">
              <w:rPr>
                <w:lang w:val="en-GB"/>
              </w:rPr>
              <w:t>-</w:t>
            </w:r>
          </w:p>
        </w:tc>
      </w:tr>
      <w:tr w:rsidR="00082BF2" w:rsidRPr="00C846B7" w14:paraId="1C981C12" w14:textId="77777777" w:rsidTr="00D6195C">
        <w:trPr>
          <w:jc w:val="center"/>
        </w:trPr>
        <w:tc>
          <w:tcPr>
            <w:tcW w:w="3668" w:type="dxa"/>
            <w:shd w:val="clear" w:color="auto" w:fill="EDEDED"/>
          </w:tcPr>
          <w:p w14:paraId="0F65E20E" w14:textId="77777777" w:rsidR="00082BF2" w:rsidRPr="00C846B7" w:rsidRDefault="00082BF2" w:rsidP="00D6195C">
            <w:pPr>
              <w:rPr>
                <w:b/>
                <w:bCs/>
                <w:lang w:val="en-GB"/>
              </w:rPr>
            </w:pPr>
            <w:r w:rsidRPr="00C846B7">
              <w:rPr>
                <w:b/>
                <w:bCs/>
                <w:lang w:val="en-GB"/>
              </w:rPr>
              <w:t>Female</w:t>
            </w:r>
          </w:p>
        </w:tc>
        <w:tc>
          <w:tcPr>
            <w:tcW w:w="968" w:type="dxa"/>
            <w:shd w:val="clear" w:color="auto" w:fill="EDEDED"/>
          </w:tcPr>
          <w:p w14:paraId="529DFA0B" w14:textId="77777777" w:rsidR="00082BF2" w:rsidRPr="00C846B7" w:rsidRDefault="00082BF2" w:rsidP="00D6195C">
            <w:pPr>
              <w:rPr>
                <w:lang w:val="en-GB"/>
              </w:rPr>
            </w:pPr>
            <w:r w:rsidRPr="00C846B7">
              <w:rPr>
                <w:lang w:val="en-GB"/>
              </w:rPr>
              <w:t>31.2</w:t>
            </w:r>
          </w:p>
        </w:tc>
        <w:tc>
          <w:tcPr>
            <w:tcW w:w="702" w:type="dxa"/>
            <w:shd w:val="clear" w:color="auto" w:fill="EDEDED"/>
          </w:tcPr>
          <w:p w14:paraId="118E525D" w14:textId="77777777" w:rsidR="00082BF2" w:rsidRPr="00C846B7" w:rsidRDefault="00082BF2" w:rsidP="00D6195C">
            <w:pPr>
              <w:rPr>
                <w:lang w:val="en-GB"/>
              </w:rPr>
            </w:pPr>
            <w:r w:rsidRPr="00C846B7">
              <w:rPr>
                <w:lang w:val="en-GB"/>
              </w:rPr>
              <w:t>30</w:t>
            </w:r>
          </w:p>
        </w:tc>
        <w:tc>
          <w:tcPr>
            <w:tcW w:w="703" w:type="dxa"/>
            <w:shd w:val="clear" w:color="auto" w:fill="EDEDED"/>
          </w:tcPr>
          <w:p w14:paraId="1BFA6F83" w14:textId="77777777" w:rsidR="00082BF2" w:rsidRPr="00C846B7" w:rsidRDefault="00082BF2" w:rsidP="00D6195C">
            <w:pPr>
              <w:rPr>
                <w:lang w:val="en-GB"/>
              </w:rPr>
            </w:pPr>
            <w:r w:rsidRPr="00C846B7">
              <w:rPr>
                <w:lang w:val="en-GB"/>
              </w:rPr>
              <w:t>32.2</w:t>
            </w:r>
          </w:p>
        </w:tc>
        <w:tc>
          <w:tcPr>
            <w:tcW w:w="793" w:type="dxa"/>
            <w:shd w:val="clear" w:color="auto" w:fill="EDEDED"/>
          </w:tcPr>
          <w:p w14:paraId="7194B121" w14:textId="77777777" w:rsidR="00082BF2" w:rsidRPr="00C846B7" w:rsidRDefault="00082BF2" w:rsidP="00D6195C">
            <w:pPr>
              <w:rPr>
                <w:lang w:val="en-GB"/>
              </w:rPr>
            </w:pPr>
            <w:r w:rsidRPr="00C846B7">
              <w:rPr>
                <w:lang w:val="en-GB"/>
              </w:rPr>
              <w:t>24.8</w:t>
            </w:r>
          </w:p>
        </w:tc>
        <w:tc>
          <w:tcPr>
            <w:tcW w:w="698" w:type="dxa"/>
            <w:shd w:val="clear" w:color="auto" w:fill="EDEDED"/>
          </w:tcPr>
          <w:p w14:paraId="705C3632" w14:textId="77777777" w:rsidR="00082BF2" w:rsidRPr="00C846B7" w:rsidRDefault="00082BF2" w:rsidP="00D6195C">
            <w:pPr>
              <w:rPr>
                <w:lang w:val="en-GB"/>
              </w:rPr>
            </w:pPr>
            <w:r w:rsidRPr="00C846B7">
              <w:rPr>
                <w:lang w:val="en-GB"/>
              </w:rPr>
              <w:t>-</w:t>
            </w:r>
          </w:p>
        </w:tc>
      </w:tr>
    </w:tbl>
    <w:p w14:paraId="1279946A" w14:textId="77777777" w:rsidR="00082BF2" w:rsidRPr="00C846B7" w:rsidRDefault="00082BF2" w:rsidP="00082BF2">
      <w:pPr>
        <w:rPr>
          <w:lang w:val="en-GB"/>
        </w:rPr>
      </w:pPr>
    </w:p>
    <w:p w14:paraId="5D3F70FC" w14:textId="45989681" w:rsidR="00082BF2" w:rsidRPr="00C846B7" w:rsidRDefault="00082BF2" w:rsidP="00082BF2">
      <w:pPr>
        <w:pStyle w:val="Heading3"/>
      </w:pPr>
      <w:bookmarkStart w:id="295" w:name="_Toc73717152"/>
      <w:bookmarkStart w:id="296" w:name="_Toc74821847"/>
      <w:bookmarkStart w:id="297" w:name="_Toc84961037"/>
      <w:r w:rsidRPr="00C846B7">
        <w:t>2.6 Women in the MSME sector</w:t>
      </w:r>
      <w:bookmarkEnd w:id="295"/>
      <w:bookmarkEnd w:id="296"/>
      <w:bookmarkEnd w:id="297"/>
    </w:p>
    <w:p w14:paraId="65DE6284" w14:textId="77777777" w:rsidR="00082BF2" w:rsidRPr="00C846B7" w:rsidRDefault="108521F6" w:rsidP="00082BF2">
      <w:pPr>
        <w:rPr>
          <w:lang w:val="en-GB"/>
        </w:rPr>
      </w:pPr>
      <w:r w:rsidRPr="00C846B7">
        <w:rPr>
          <w:b/>
          <w:bCs/>
          <w:noProof/>
          <w:lang w:val="en-GB"/>
        </w:rPr>
        <w:t>Women are overrepresented in Eswatini in the MSME sector</w:t>
      </w:r>
      <w:r w:rsidRPr="00C846B7">
        <w:rPr>
          <w:noProof/>
          <w:lang w:val="en-GB"/>
        </w:rPr>
        <w:t>. Out of a total of 92,000 MSMEs, 65% of them are owned by women.</w:t>
      </w:r>
      <w:r w:rsidR="00082BF2" w:rsidRPr="00C846B7">
        <w:rPr>
          <w:rStyle w:val="FootnoteReference"/>
          <w:noProof/>
        </w:rPr>
        <w:footnoteReference w:id="132"/>
      </w:r>
      <w:r w:rsidRPr="00C846B7">
        <w:rPr>
          <w:noProof/>
          <w:lang w:val="en-GB"/>
        </w:rPr>
        <w:t xml:space="preserve"> </w:t>
      </w:r>
      <w:r w:rsidRPr="00C846B7">
        <w:rPr>
          <w:lang w:val="en-GB"/>
        </w:rPr>
        <w:t>Women-owned MSMEs tend to be small and have low productivity, are often survivalist in nature (as opposed to opportunistic) and mostly do not employ other people.</w:t>
      </w:r>
      <w:r w:rsidR="00082BF2" w:rsidRPr="00C846B7">
        <w:rPr>
          <w:rStyle w:val="FootnoteReference"/>
        </w:rPr>
        <w:footnoteReference w:id="133"/>
      </w:r>
      <w:r w:rsidRPr="00C846B7">
        <w:rPr>
          <w:lang w:val="en-GB"/>
        </w:rPr>
        <w:t xml:space="preserve"> In 2017, only 31% of the women-owned MSME businesses were classified as “high impact.”</w:t>
      </w:r>
      <w:r w:rsidR="00082BF2" w:rsidRPr="00C846B7">
        <w:rPr>
          <w:rStyle w:val="FootnoteReference"/>
        </w:rPr>
        <w:footnoteReference w:id="134"/>
      </w:r>
      <w:r w:rsidRPr="00C846B7">
        <w:rPr>
          <w:lang w:val="en-GB"/>
        </w:rPr>
        <w:t xml:space="preserve"> </w:t>
      </w:r>
      <w:r w:rsidR="00082BF2" w:rsidRPr="00C846B7">
        <w:rPr>
          <w:rStyle w:val="FootnoteReference"/>
        </w:rPr>
        <w:footnoteReference w:id="135"/>
      </w:r>
      <w:r w:rsidRPr="00C846B7">
        <w:rPr>
          <w:lang w:val="en-GB"/>
        </w:rPr>
        <w:t xml:space="preserve"> </w:t>
      </w:r>
    </w:p>
    <w:p w14:paraId="1F763C2B" w14:textId="77777777" w:rsidR="00082BF2" w:rsidRPr="00C846B7" w:rsidRDefault="108521F6" w:rsidP="00082BF2">
      <w:pPr>
        <w:rPr>
          <w:lang w:val="en-GB"/>
        </w:rPr>
      </w:pPr>
      <w:r w:rsidRPr="00C846B7">
        <w:rPr>
          <w:b/>
          <w:bCs/>
          <w:lang w:val="en-GB"/>
        </w:rPr>
        <w:t>Women-led businesses cluster more so than men-led businesses in the informal market</w:t>
      </w:r>
      <w:r w:rsidRPr="00C846B7">
        <w:rPr>
          <w:lang w:val="en-GB"/>
        </w:rPr>
        <w:t xml:space="preserve"> due to factors like: the high operating cost in formal markets, including high rents; the lack of business development and networking skills; mostly lower education levels among women entrepreneurs; and limited access to resources such as tenders and call for proposals.</w:t>
      </w:r>
      <w:r w:rsidR="00082BF2" w:rsidRPr="00C846B7">
        <w:rPr>
          <w:rStyle w:val="FootnoteReference"/>
        </w:rPr>
        <w:footnoteReference w:id="136"/>
      </w:r>
      <w:r w:rsidRPr="00C846B7">
        <w:rPr>
          <w:lang w:val="en-GB"/>
        </w:rPr>
        <w:t xml:space="preserve"> Business informality has important implications for access to commercial credit and loans, which are generally restricted to entities with registration documents.</w:t>
      </w:r>
      <w:r w:rsidR="00082BF2" w:rsidRPr="00C846B7">
        <w:rPr>
          <w:rStyle w:val="FootnoteReference"/>
        </w:rPr>
        <w:footnoteReference w:id="137"/>
      </w:r>
      <w:r w:rsidRPr="00C846B7">
        <w:rPr>
          <w:lang w:val="en-GB"/>
        </w:rPr>
        <w:t xml:space="preserve"> </w:t>
      </w:r>
    </w:p>
    <w:p w14:paraId="15EF0BC6" w14:textId="77777777" w:rsidR="00082BF2" w:rsidRPr="00C846B7" w:rsidRDefault="108521F6" w:rsidP="00082BF2">
      <w:pPr>
        <w:rPr>
          <w:lang w:val="en-GB"/>
        </w:rPr>
      </w:pPr>
      <w:r w:rsidRPr="00C846B7">
        <w:rPr>
          <w:b/>
          <w:bCs/>
          <w:lang w:val="en-GB"/>
        </w:rPr>
        <w:t xml:space="preserve">As such, female-led businesses appear to depend relatively more than male-led ones on informal credit </w:t>
      </w:r>
      <w:r w:rsidRPr="00C846B7">
        <w:rPr>
          <w:lang w:val="en-GB"/>
        </w:rPr>
        <w:t>mobilization (from family and social networks) and microfinance solutions.</w:t>
      </w:r>
      <w:r w:rsidR="00082BF2" w:rsidRPr="00C846B7">
        <w:rPr>
          <w:rStyle w:val="FootnoteReference"/>
        </w:rPr>
        <w:footnoteReference w:id="138"/>
      </w:r>
      <w:r w:rsidRPr="00C846B7">
        <w:rPr>
          <w:lang w:val="en-GB"/>
        </w:rPr>
        <w:t xml:space="preserve"> Some microfinance providers include:</w:t>
      </w:r>
    </w:p>
    <w:p w14:paraId="0EA36FB8" w14:textId="77777777" w:rsidR="00082BF2" w:rsidRPr="00C846B7" w:rsidRDefault="108521F6" w:rsidP="00082BF2">
      <w:pPr>
        <w:ind w:left="708"/>
        <w:rPr>
          <w:lang w:val="en-GB"/>
        </w:rPr>
      </w:pPr>
      <w:proofErr w:type="spellStart"/>
      <w:r w:rsidRPr="00C846B7">
        <w:rPr>
          <w:b/>
          <w:bCs/>
          <w:lang w:val="en-GB"/>
        </w:rPr>
        <w:t>Inhlanyelo</w:t>
      </w:r>
      <w:proofErr w:type="spellEnd"/>
      <w:r w:rsidRPr="00C846B7">
        <w:rPr>
          <w:b/>
          <w:bCs/>
          <w:lang w:val="en-GB"/>
        </w:rPr>
        <w:t xml:space="preserve"> Fund</w:t>
      </w:r>
      <w:r w:rsidRPr="00C846B7">
        <w:rPr>
          <w:lang w:val="en-GB"/>
        </w:rPr>
        <w:t>:  This seed capital fund aims to promote grassroots entrepreneurs to the point they can connect with formal financial institutions. It offers collateral-free financing to women in all 55 constituencies of Swaziland. The loan application and follow-up process are carried out in close cooperation with the local community leaders. It is based on group lending and peer-pressure is used to ensure loan repayment.  The maximum loan size is around USD 1765 (E25,0000).</w:t>
      </w:r>
      <w:r w:rsidR="00082BF2" w:rsidRPr="00C846B7">
        <w:rPr>
          <w:rStyle w:val="FootnoteReference"/>
        </w:rPr>
        <w:footnoteReference w:id="139"/>
      </w:r>
      <w:r w:rsidRPr="00C846B7">
        <w:rPr>
          <w:lang w:val="en-GB"/>
        </w:rPr>
        <w:t xml:space="preserve"> </w:t>
      </w:r>
    </w:p>
    <w:p w14:paraId="2F018F95" w14:textId="77777777" w:rsidR="00082BF2" w:rsidRPr="00C846B7" w:rsidRDefault="108521F6" w:rsidP="00082BF2">
      <w:pPr>
        <w:ind w:left="708"/>
        <w:rPr>
          <w:lang w:val="en-GB"/>
        </w:rPr>
      </w:pPr>
      <w:proofErr w:type="spellStart"/>
      <w:r w:rsidRPr="00C846B7">
        <w:rPr>
          <w:b/>
          <w:bCs/>
          <w:lang w:val="en-GB"/>
        </w:rPr>
        <w:t>Imbita</w:t>
      </w:r>
      <w:proofErr w:type="spellEnd"/>
      <w:r w:rsidRPr="00C846B7">
        <w:rPr>
          <w:b/>
          <w:bCs/>
          <w:lang w:val="en-GB"/>
        </w:rPr>
        <w:t xml:space="preserve"> Women’s Finance Trust</w:t>
      </w:r>
      <w:r w:rsidRPr="00C846B7">
        <w:rPr>
          <w:lang w:val="en-GB"/>
        </w:rPr>
        <w:t xml:space="preserve">: </w:t>
      </w:r>
      <w:proofErr w:type="spellStart"/>
      <w:r w:rsidRPr="00C846B7">
        <w:rPr>
          <w:lang w:val="en-GB"/>
        </w:rPr>
        <w:t>Imbita</w:t>
      </w:r>
      <w:proofErr w:type="spellEnd"/>
      <w:r w:rsidRPr="00C846B7">
        <w:rPr>
          <w:lang w:val="en-GB"/>
        </w:rPr>
        <w:t xml:space="preserve"> is membership-based savings and credit group that uses local Management Committees (LMCs). For group lending, LMCs are used to mobilize the community and receive regular training and support from the head office.  The beneficiaries are also not required to have collateral and the loans have a flat interest rate of 2.33% for individuals and 2.5% for groups.</w:t>
      </w:r>
      <w:r w:rsidR="00082BF2" w:rsidRPr="00C846B7">
        <w:rPr>
          <w:rStyle w:val="FootnoteReference"/>
        </w:rPr>
        <w:footnoteReference w:id="140"/>
      </w:r>
      <w:r w:rsidRPr="00C846B7">
        <w:rPr>
          <w:lang w:val="en-GB"/>
        </w:rPr>
        <w:t xml:space="preserve"> </w:t>
      </w:r>
    </w:p>
    <w:p w14:paraId="69EE0145" w14:textId="77777777" w:rsidR="00082BF2" w:rsidRPr="00C846B7" w:rsidRDefault="108521F6" w:rsidP="00082BF2">
      <w:pPr>
        <w:ind w:left="708"/>
        <w:rPr>
          <w:lang w:val="en-GB"/>
        </w:rPr>
      </w:pPr>
      <w:r w:rsidRPr="00C846B7">
        <w:rPr>
          <w:b/>
          <w:bCs/>
          <w:lang w:val="en-GB"/>
        </w:rPr>
        <w:t>SWEET Microfinance</w:t>
      </w:r>
      <w:r w:rsidRPr="00C846B7">
        <w:rPr>
          <w:lang w:val="en-GB"/>
        </w:rPr>
        <w:t>: It provides emergency (up to E50,000) and group loans (up to E113,000) to microentrepreneurs. The loans are from six to nine months with a flat 2.5-3% interest charge, depending.</w:t>
      </w:r>
      <w:r w:rsidR="00082BF2" w:rsidRPr="00C846B7">
        <w:rPr>
          <w:rStyle w:val="FootnoteReference"/>
        </w:rPr>
        <w:footnoteReference w:id="141"/>
      </w:r>
      <w:r w:rsidRPr="00C846B7">
        <w:rPr>
          <w:lang w:val="en-GB"/>
        </w:rPr>
        <w:t xml:space="preserve"> </w:t>
      </w:r>
    </w:p>
    <w:p w14:paraId="6AB3B278" w14:textId="12A930BF" w:rsidR="00082BF2" w:rsidRPr="00C846B7" w:rsidRDefault="00082BF2" w:rsidP="00EE6B69">
      <w:pPr>
        <w:pStyle w:val="Caption"/>
        <w:rPr>
          <w:lang w:val="en-GB"/>
        </w:rPr>
      </w:pPr>
      <w:r w:rsidRPr="00C846B7">
        <w:t xml:space="preserve">Box </w:t>
      </w:r>
      <w:r w:rsidR="00C3642A" w:rsidRPr="00C846B7">
        <w:t>11</w:t>
      </w:r>
      <w:r w:rsidR="006B640D" w:rsidRPr="00C846B7">
        <w:t>.</w:t>
      </w:r>
      <w:r w:rsidRPr="00C846B7">
        <w:t xml:space="preserve"> </w:t>
      </w:r>
      <w:proofErr w:type="spellStart"/>
      <w:r w:rsidRPr="00C846B7">
        <w:t>Vukani</w:t>
      </w:r>
      <w:proofErr w:type="spellEnd"/>
      <w:r w:rsidRPr="00C846B7">
        <w:t xml:space="preserve"> </w:t>
      </w:r>
      <w:proofErr w:type="spellStart"/>
      <w:r w:rsidRPr="00C846B7">
        <w:t>BoMake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082BF2" w:rsidRPr="00C846B7" w14:paraId="639D61FD" w14:textId="77777777" w:rsidTr="1CD93AB1">
        <w:tc>
          <w:tcPr>
            <w:tcW w:w="8720" w:type="dxa"/>
            <w:shd w:val="clear" w:color="auto" w:fill="auto"/>
          </w:tcPr>
          <w:p w14:paraId="0AD28FD8" w14:textId="77777777" w:rsidR="00082BF2" w:rsidRPr="00C846B7" w:rsidRDefault="00082BF2" w:rsidP="00D6195C">
            <w:pPr>
              <w:jc w:val="center"/>
              <w:rPr>
                <w:b/>
                <w:bCs/>
                <w:sz w:val="18"/>
                <w:szCs w:val="18"/>
                <w:lang w:val="en-GB"/>
              </w:rPr>
            </w:pPr>
            <w:r w:rsidRPr="00C846B7">
              <w:rPr>
                <w:b/>
                <w:bCs/>
                <w:sz w:val="18"/>
                <w:szCs w:val="18"/>
                <w:lang w:val="en-GB"/>
              </w:rPr>
              <w:t xml:space="preserve">Business Women Eswatini (BWE) – </w:t>
            </w:r>
            <w:proofErr w:type="spellStart"/>
            <w:r w:rsidRPr="00C846B7">
              <w:rPr>
                <w:b/>
                <w:bCs/>
                <w:sz w:val="18"/>
                <w:szCs w:val="18"/>
                <w:lang w:val="en-GB"/>
              </w:rPr>
              <w:t>Vukani</w:t>
            </w:r>
            <w:proofErr w:type="spellEnd"/>
            <w:r w:rsidRPr="00C846B7">
              <w:rPr>
                <w:b/>
                <w:bCs/>
                <w:sz w:val="18"/>
                <w:szCs w:val="18"/>
                <w:lang w:val="en-GB"/>
              </w:rPr>
              <w:t xml:space="preserve"> </w:t>
            </w:r>
            <w:proofErr w:type="spellStart"/>
            <w:r w:rsidRPr="00C846B7">
              <w:rPr>
                <w:b/>
                <w:bCs/>
                <w:sz w:val="18"/>
                <w:szCs w:val="18"/>
                <w:lang w:val="en-GB"/>
              </w:rPr>
              <w:t>BoMake</w:t>
            </w:r>
            <w:proofErr w:type="spellEnd"/>
            <w:r w:rsidRPr="00C846B7">
              <w:rPr>
                <w:b/>
                <w:bCs/>
                <w:sz w:val="18"/>
                <w:szCs w:val="18"/>
                <w:lang w:val="en-GB"/>
              </w:rPr>
              <w:t xml:space="preserve"> Project</w:t>
            </w:r>
          </w:p>
          <w:p w14:paraId="4AE51AAC" w14:textId="77777777" w:rsidR="00082BF2" w:rsidRPr="00C846B7" w:rsidRDefault="00082BF2" w:rsidP="00D6195C">
            <w:pPr>
              <w:rPr>
                <w:sz w:val="18"/>
                <w:szCs w:val="18"/>
                <w:lang w:val="en-GB"/>
              </w:rPr>
            </w:pPr>
            <w:r w:rsidRPr="00C846B7">
              <w:rPr>
                <w:i/>
                <w:iCs/>
                <w:sz w:val="18"/>
                <w:szCs w:val="18"/>
                <w:lang w:val="en-GB"/>
              </w:rPr>
              <w:t>From Facebook:</w:t>
            </w:r>
            <w:r w:rsidRPr="00C846B7">
              <w:rPr>
                <w:sz w:val="18"/>
                <w:szCs w:val="18"/>
                <w:lang w:val="en-GB"/>
              </w:rPr>
              <w:t xml:space="preserve"> “</w:t>
            </w:r>
            <w:proofErr w:type="spellStart"/>
            <w:r w:rsidRPr="00C846B7">
              <w:rPr>
                <w:sz w:val="18"/>
                <w:szCs w:val="18"/>
                <w:lang w:val="en-GB"/>
              </w:rPr>
              <w:t>Vukani</w:t>
            </w:r>
            <w:proofErr w:type="spellEnd"/>
            <w:r w:rsidRPr="00C846B7">
              <w:rPr>
                <w:sz w:val="18"/>
                <w:szCs w:val="18"/>
                <w:lang w:val="en-GB"/>
              </w:rPr>
              <w:t xml:space="preserve"> </w:t>
            </w:r>
            <w:proofErr w:type="spellStart"/>
            <w:r w:rsidRPr="00C846B7">
              <w:rPr>
                <w:sz w:val="18"/>
                <w:szCs w:val="18"/>
                <w:lang w:val="en-GB"/>
              </w:rPr>
              <w:t>BoMake</w:t>
            </w:r>
            <w:proofErr w:type="spellEnd"/>
            <w:r w:rsidRPr="00C846B7">
              <w:rPr>
                <w:sz w:val="18"/>
                <w:szCs w:val="18"/>
                <w:lang w:val="en-GB"/>
              </w:rPr>
              <w:t xml:space="preserve"> Project is a Business Women Eswatini initiative. This project aims to empower rural women through vocational and business skills training. This will help them set up village textile factories so they can produce and sell their own products. </w:t>
            </w:r>
            <w:proofErr w:type="spellStart"/>
            <w:r w:rsidRPr="00C846B7">
              <w:rPr>
                <w:sz w:val="18"/>
                <w:szCs w:val="18"/>
                <w:lang w:val="en-GB"/>
              </w:rPr>
              <w:t>Vukani</w:t>
            </w:r>
            <w:proofErr w:type="spellEnd"/>
            <w:r w:rsidRPr="00C846B7">
              <w:rPr>
                <w:sz w:val="18"/>
                <w:szCs w:val="18"/>
                <w:lang w:val="en-GB"/>
              </w:rPr>
              <w:t xml:space="preserve"> </w:t>
            </w:r>
            <w:proofErr w:type="spellStart"/>
            <w:r w:rsidRPr="00C846B7">
              <w:rPr>
                <w:sz w:val="18"/>
                <w:szCs w:val="18"/>
                <w:lang w:val="en-GB"/>
              </w:rPr>
              <w:t>BoMake</w:t>
            </w:r>
            <w:proofErr w:type="spellEnd"/>
            <w:r w:rsidRPr="00C846B7">
              <w:rPr>
                <w:sz w:val="18"/>
                <w:szCs w:val="18"/>
                <w:lang w:val="en-GB"/>
              </w:rPr>
              <w:t xml:space="preserve"> Project was initiated in response to job losses as a result of the lockdown due to the COVID-19 pandemic. Business Women Eswatini saw it as an opportunity to empower unemployed women with vocational and business skills so they could sustain themselves. The three </w:t>
            </w:r>
            <w:proofErr w:type="spellStart"/>
            <w:r w:rsidRPr="00C846B7">
              <w:rPr>
                <w:sz w:val="18"/>
                <w:szCs w:val="18"/>
                <w:lang w:val="en-GB"/>
              </w:rPr>
              <w:t>Tinkhundla</w:t>
            </w:r>
            <w:proofErr w:type="spellEnd"/>
            <w:r w:rsidRPr="00C846B7">
              <w:rPr>
                <w:sz w:val="18"/>
                <w:szCs w:val="18"/>
                <w:lang w:val="en-GB"/>
              </w:rPr>
              <w:t xml:space="preserve"> that are part of this project are: Lobamba, </w:t>
            </w:r>
            <w:proofErr w:type="spellStart"/>
            <w:r w:rsidRPr="00C846B7">
              <w:rPr>
                <w:sz w:val="18"/>
                <w:szCs w:val="18"/>
                <w:lang w:val="en-GB"/>
              </w:rPr>
              <w:t>Nhlambeni</w:t>
            </w:r>
            <w:proofErr w:type="spellEnd"/>
            <w:r w:rsidRPr="00C846B7">
              <w:rPr>
                <w:sz w:val="18"/>
                <w:szCs w:val="18"/>
                <w:lang w:val="en-GB"/>
              </w:rPr>
              <w:t xml:space="preserve"> and Manzini South </w:t>
            </w:r>
            <w:proofErr w:type="spellStart"/>
            <w:r w:rsidRPr="00C846B7">
              <w:rPr>
                <w:sz w:val="18"/>
                <w:szCs w:val="18"/>
                <w:lang w:val="en-GB"/>
              </w:rPr>
              <w:t>Inkhundla</w:t>
            </w:r>
            <w:proofErr w:type="spellEnd"/>
            <w:r w:rsidRPr="00C846B7">
              <w:rPr>
                <w:sz w:val="18"/>
                <w:szCs w:val="18"/>
                <w:lang w:val="en-GB"/>
              </w:rPr>
              <w:t>. The project supports production of face masks, reusable sanitary pads, clothing and more.”</w:t>
            </w:r>
          </w:p>
          <w:p w14:paraId="523D2415" w14:textId="77777777" w:rsidR="00082BF2" w:rsidRPr="00C846B7" w:rsidRDefault="00082BF2" w:rsidP="00D6195C">
            <w:pPr>
              <w:rPr>
                <w:sz w:val="18"/>
                <w:szCs w:val="18"/>
                <w:lang w:val="en-GB"/>
              </w:rPr>
            </w:pPr>
            <w:r w:rsidRPr="00C846B7">
              <w:rPr>
                <w:sz w:val="18"/>
                <w:szCs w:val="18"/>
                <w:lang w:val="en-GB"/>
              </w:rPr>
              <w:t>Conversations with a project proponent revealed that while there is a strong need for electricity to enhance productivity in the textile sector, access to land and security of land tenure are arguably larger impediments to women’s income generation, “</w:t>
            </w:r>
            <w:r w:rsidRPr="00C846B7">
              <w:rPr>
                <w:i/>
                <w:iCs/>
                <w:sz w:val="18"/>
                <w:szCs w:val="18"/>
                <w:lang w:val="en-GB"/>
              </w:rPr>
              <w:t>Without land, you have a serious problem.”</w:t>
            </w:r>
            <w:r w:rsidRPr="00C846B7">
              <w:rPr>
                <w:sz w:val="18"/>
                <w:szCs w:val="18"/>
                <w:lang w:val="en-GB"/>
              </w:rPr>
              <w:t xml:space="preserve"> </w:t>
            </w:r>
          </w:p>
          <w:p w14:paraId="0E9E0D2D" w14:textId="77777777" w:rsidR="00082BF2" w:rsidRPr="00C846B7" w:rsidRDefault="108521F6" w:rsidP="00D6195C">
            <w:pPr>
              <w:rPr>
                <w:sz w:val="18"/>
                <w:szCs w:val="18"/>
                <w:lang w:val="en-GB"/>
              </w:rPr>
            </w:pPr>
            <w:r w:rsidRPr="00C846B7">
              <w:rPr>
                <w:sz w:val="18"/>
                <w:szCs w:val="18"/>
                <w:lang w:val="en-GB"/>
              </w:rPr>
              <w:t xml:space="preserve">Another benefit of the </w:t>
            </w:r>
            <w:proofErr w:type="spellStart"/>
            <w:r w:rsidRPr="00C846B7">
              <w:rPr>
                <w:sz w:val="18"/>
                <w:szCs w:val="18"/>
                <w:lang w:val="en-GB"/>
              </w:rPr>
              <w:t>Vukani</w:t>
            </w:r>
            <w:proofErr w:type="spellEnd"/>
            <w:r w:rsidRPr="00C846B7">
              <w:rPr>
                <w:sz w:val="18"/>
                <w:szCs w:val="18"/>
                <w:lang w:val="en-GB"/>
              </w:rPr>
              <w:t xml:space="preserve"> </w:t>
            </w:r>
            <w:proofErr w:type="spellStart"/>
            <w:r w:rsidRPr="00C846B7">
              <w:rPr>
                <w:sz w:val="18"/>
                <w:szCs w:val="18"/>
                <w:lang w:val="en-GB"/>
              </w:rPr>
              <w:t>BoMake</w:t>
            </w:r>
            <w:proofErr w:type="spellEnd"/>
            <w:r w:rsidRPr="00C846B7">
              <w:rPr>
                <w:sz w:val="18"/>
                <w:szCs w:val="18"/>
                <w:lang w:val="en-GB"/>
              </w:rPr>
              <w:t xml:space="preserve"> project was that it allowed women to remain near their homes to work. This was a precaution in light of covid-19 to keep them from crowding together in distant factories, but also had other beneficial effects according to the U.S. Ambassador,</w:t>
            </w:r>
            <w:r w:rsidR="00082BF2" w:rsidRPr="00C846B7">
              <w:rPr>
                <w:rStyle w:val="FootnoteReference"/>
              </w:rPr>
              <w:footnoteReference w:id="142"/>
            </w:r>
            <w:r w:rsidRPr="00C846B7">
              <w:rPr>
                <w:sz w:val="18"/>
                <w:szCs w:val="18"/>
                <w:lang w:val="en-GB"/>
              </w:rPr>
              <w:t xml:space="preserve"> notably:</w:t>
            </w:r>
          </w:p>
          <w:p w14:paraId="606C3F21" w14:textId="77777777" w:rsidR="00082BF2" w:rsidRPr="00C846B7" w:rsidRDefault="00082BF2" w:rsidP="00082BF2">
            <w:pPr>
              <w:numPr>
                <w:ilvl w:val="0"/>
                <w:numId w:val="85"/>
              </w:numPr>
              <w:spacing w:after="0"/>
              <w:ind w:left="763"/>
              <w:jc w:val="left"/>
              <w:rPr>
                <w:sz w:val="18"/>
                <w:szCs w:val="18"/>
                <w:lang w:val="en-GB"/>
              </w:rPr>
            </w:pPr>
            <w:r w:rsidRPr="00C846B7">
              <w:rPr>
                <w:sz w:val="18"/>
                <w:szCs w:val="18"/>
                <w:lang w:val="en-GB"/>
              </w:rPr>
              <w:t>More of their income was spent in their local communities;</w:t>
            </w:r>
          </w:p>
          <w:p w14:paraId="33BEAF47" w14:textId="77777777" w:rsidR="00082BF2" w:rsidRPr="00C846B7" w:rsidRDefault="00082BF2" w:rsidP="00082BF2">
            <w:pPr>
              <w:numPr>
                <w:ilvl w:val="0"/>
                <w:numId w:val="85"/>
              </w:numPr>
              <w:spacing w:after="0"/>
              <w:ind w:left="763"/>
              <w:jc w:val="left"/>
              <w:rPr>
                <w:sz w:val="18"/>
                <w:szCs w:val="18"/>
                <w:lang w:val="en-GB"/>
              </w:rPr>
            </w:pPr>
            <w:r w:rsidRPr="00C846B7">
              <w:rPr>
                <w:sz w:val="18"/>
                <w:szCs w:val="18"/>
                <w:lang w:val="en-GB"/>
              </w:rPr>
              <w:t>It allowed them to be closer to their families to have a better work-life balance;</w:t>
            </w:r>
          </w:p>
          <w:p w14:paraId="35570BEA" w14:textId="77777777" w:rsidR="00082BF2" w:rsidRPr="00C846B7" w:rsidRDefault="00082BF2" w:rsidP="00082BF2">
            <w:pPr>
              <w:numPr>
                <w:ilvl w:val="0"/>
                <w:numId w:val="85"/>
              </w:numPr>
              <w:spacing w:after="0"/>
              <w:ind w:left="763"/>
              <w:jc w:val="left"/>
              <w:rPr>
                <w:lang w:val="en-GB"/>
              </w:rPr>
            </w:pPr>
            <w:r w:rsidRPr="00C846B7">
              <w:rPr>
                <w:sz w:val="18"/>
                <w:szCs w:val="18"/>
                <w:lang w:val="en-GB"/>
              </w:rPr>
              <w:t>It may reduce their exposure to certain types of gender-based violence, to HIV infection, and to unwanted pregnancies.</w:t>
            </w:r>
          </w:p>
          <w:p w14:paraId="6770D0AB" w14:textId="77777777" w:rsidR="00082BF2" w:rsidRPr="00C846B7" w:rsidRDefault="00082BF2" w:rsidP="00D6195C">
            <w:pPr>
              <w:spacing w:after="0"/>
              <w:rPr>
                <w:lang w:val="en-GB"/>
              </w:rPr>
            </w:pPr>
          </w:p>
          <w:p w14:paraId="6E0226F4" w14:textId="77777777" w:rsidR="00082BF2" w:rsidRPr="00C846B7" w:rsidRDefault="00082BF2" w:rsidP="00D6195C">
            <w:pPr>
              <w:spacing w:after="0"/>
              <w:rPr>
                <w:lang w:val="en-GB"/>
              </w:rPr>
            </w:pPr>
            <w:r w:rsidRPr="00C846B7">
              <w:rPr>
                <w:sz w:val="18"/>
                <w:szCs w:val="18"/>
                <w:lang w:val="en-GB"/>
              </w:rPr>
              <w:t>There are reasons to believe the above may also, in the right circumstances, be collateral benefits of MG-assisted women’s PUE promotion in rural areas of Eswatini.</w:t>
            </w:r>
          </w:p>
        </w:tc>
      </w:tr>
    </w:tbl>
    <w:p w14:paraId="27C510C9" w14:textId="77777777" w:rsidR="00082BF2" w:rsidRPr="00C846B7" w:rsidRDefault="00082BF2" w:rsidP="00082BF2">
      <w:pPr>
        <w:rPr>
          <w:lang w:val="en-GB"/>
        </w:rPr>
      </w:pPr>
    </w:p>
    <w:p w14:paraId="4E21BBBF" w14:textId="77777777" w:rsidR="00082BF2" w:rsidRPr="00C846B7" w:rsidRDefault="00082BF2" w:rsidP="00082BF2">
      <w:pPr>
        <w:rPr>
          <w:lang w:val="en-GB"/>
        </w:rPr>
      </w:pPr>
      <w:r w:rsidRPr="00C846B7">
        <w:rPr>
          <w:b/>
          <w:bCs/>
          <w:lang w:val="en-GB"/>
        </w:rPr>
        <w:t>Multiple respondents cited electric energy services as both a potentially productivity-enhancing business input and also a domestic, labour-saving strategy</w:t>
      </w:r>
      <w:r w:rsidRPr="00C846B7">
        <w:rPr>
          <w:lang w:val="en-GB"/>
        </w:rPr>
        <w:t xml:space="preserve"> that could free up time for women to dedicate more hours each week to their MSMEs. Swazi women are reported to be very time-constrained multi-taskers, mostly on account of their competing domestic, agricultural and other income-generating activities, though recent detailed national time use surveys could not be located.</w:t>
      </w:r>
    </w:p>
    <w:p w14:paraId="7F2C6839" w14:textId="77777777" w:rsidR="00082BF2" w:rsidRPr="00C846B7" w:rsidRDefault="00082BF2" w:rsidP="00082BF2">
      <w:pPr>
        <w:rPr>
          <w:b/>
          <w:lang w:val="en-GB"/>
        </w:rPr>
      </w:pPr>
      <w:r w:rsidRPr="00C846B7">
        <w:rPr>
          <w:b/>
          <w:lang w:val="en-GB"/>
        </w:rPr>
        <w:t>Due to the characteristics of female-led MSMEs, mini-grid projects may have to adapt in order to maximally serve them.</w:t>
      </w:r>
      <w:r w:rsidRPr="00C846B7">
        <w:rPr>
          <w:bCs/>
          <w:lang w:val="en-GB"/>
        </w:rPr>
        <w:t xml:space="preserve"> For example, this could entail developing connection modalities, pricing and tariff structures adapted to women’s business activities; relaxing or reimagining certain criteria for project support; providing extra means to female-led businesses to grow and be in a position to exploit electricity for productive use; deliberately seeking out producer groups and cooperatives (see next section on the Microprojects Unit below); or other techniques.</w:t>
      </w:r>
    </w:p>
    <w:p w14:paraId="65A74ABD" w14:textId="5B68A076" w:rsidR="00082BF2" w:rsidRPr="00C846B7" w:rsidRDefault="00082BF2" w:rsidP="00082BF2">
      <w:pPr>
        <w:pStyle w:val="Heading3"/>
      </w:pPr>
      <w:bookmarkStart w:id="298" w:name="_Toc73717153"/>
      <w:bookmarkStart w:id="299" w:name="_Toc74821848"/>
      <w:bookmarkStart w:id="300" w:name="_Toc84961038"/>
      <w:r w:rsidRPr="00C846B7">
        <w:t>2.7 Women and the Microprojects Unit</w:t>
      </w:r>
      <w:bookmarkEnd w:id="298"/>
      <w:bookmarkEnd w:id="299"/>
      <w:bookmarkEnd w:id="300"/>
    </w:p>
    <w:p w14:paraId="5DEB3490" w14:textId="77777777" w:rsidR="00082BF2" w:rsidRPr="00C846B7" w:rsidRDefault="00082BF2" w:rsidP="00082BF2">
      <w:pPr>
        <w:rPr>
          <w:lang w:val="en-GB"/>
        </w:rPr>
      </w:pPr>
      <w:r w:rsidRPr="00C846B7">
        <w:rPr>
          <w:b/>
          <w:bCs/>
          <w:lang w:val="en-GB"/>
        </w:rPr>
        <w:t xml:space="preserve">The Micro Projects Coordinating Unit (MPCU) is a semi-autonomous department lodged in the Ministry of Economic Planning and Development. </w:t>
      </w:r>
      <w:r w:rsidRPr="00C846B7">
        <w:rPr>
          <w:lang w:val="en-GB"/>
        </w:rPr>
        <w:t xml:space="preserve">In addition to managing projects for line ministries, its core function is the management of two funds, the Regional Development Fund (RDF) and the Community Development Special Fund (CDSF). The RDF is a grant facility provided through the annual government budget (E2 Million per </w:t>
      </w:r>
      <w:proofErr w:type="spellStart"/>
      <w:r w:rsidRPr="00C846B7">
        <w:rPr>
          <w:i/>
          <w:iCs/>
          <w:lang w:val="en-GB"/>
        </w:rPr>
        <w:t>inkhundla</w:t>
      </w:r>
      <w:proofErr w:type="spellEnd"/>
      <w:r w:rsidRPr="00C846B7">
        <w:rPr>
          <w:lang w:val="en-GB"/>
        </w:rPr>
        <w:t xml:space="preserve">) meant to promote rural economic development. Local community groups of 10 or more people with a 10%, usually in-kind, equity contribution are able to apply through the </w:t>
      </w:r>
      <w:proofErr w:type="spellStart"/>
      <w:r w:rsidRPr="00C846B7">
        <w:rPr>
          <w:i/>
          <w:iCs/>
          <w:lang w:val="en-GB"/>
        </w:rPr>
        <w:t>inkhundla</w:t>
      </w:r>
      <w:proofErr w:type="spellEnd"/>
      <w:r w:rsidRPr="00C846B7">
        <w:rPr>
          <w:lang w:val="en-GB"/>
        </w:rPr>
        <w:t xml:space="preserve"> Constituency Centre for these grant funds in order to build infrastructure, such as for rural electrification or irrigation and potable water supply, or for other projects to improve local livelihoods. The CDSF has essentially the same modality but a 25% equity requirement.</w:t>
      </w:r>
    </w:p>
    <w:p w14:paraId="234C547A" w14:textId="77777777" w:rsidR="00082BF2" w:rsidRPr="00C846B7" w:rsidRDefault="00082BF2" w:rsidP="00082BF2">
      <w:pPr>
        <w:rPr>
          <w:lang w:val="en-GB"/>
        </w:rPr>
      </w:pPr>
      <w:r w:rsidRPr="00C846B7">
        <w:rPr>
          <w:b/>
          <w:bCs/>
          <w:lang w:val="en-GB"/>
        </w:rPr>
        <w:t xml:space="preserve">Though there are no funding requirements related to the gender composition of applicant groups, women’s participation is sought after </w:t>
      </w:r>
      <w:r w:rsidRPr="00C846B7">
        <w:rPr>
          <w:lang w:val="en-GB"/>
        </w:rPr>
        <w:t>as, reported by a staff member, over time this has been associated with project success/sustainability. “</w:t>
      </w:r>
      <w:r w:rsidRPr="00C846B7">
        <w:rPr>
          <w:i/>
          <w:iCs/>
          <w:lang w:val="en-GB"/>
        </w:rPr>
        <w:t>If you want the project to succeed, you have to have women; women remain local and hardly travel, so they end up involved in the ongoing operations and maintenance.”</w:t>
      </w:r>
      <w:r w:rsidRPr="00C846B7">
        <w:rPr>
          <w:lang w:val="en-GB"/>
        </w:rPr>
        <w:t xml:space="preserve"> </w:t>
      </w:r>
    </w:p>
    <w:p w14:paraId="42518FD5" w14:textId="77777777" w:rsidR="00082BF2" w:rsidRPr="00C846B7" w:rsidRDefault="00082BF2" w:rsidP="00082BF2">
      <w:pPr>
        <w:rPr>
          <w:lang w:val="en-GB"/>
        </w:rPr>
      </w:pPr>
      <w:r w:rsidRPr="00C846B7">
        <w:rPr>
          <w:b/>
          <w:bCs/>
          <w:lang w:val="en-GB"/>
        </w:rPr>
        <w:t>Though information isn’t readily compiled about the gender breakdown of the portfolio, anecdotally, women’s groups are reported to be most interested in income generation opportunities</w:t>
      </w:r>
      <w:r w:rsidRPr="00C846B7">
        <w:rPr>
          <w:lang w:val="en-GB"/>
        </w:rPr>
        <w:t xml:space="preserve"> (such as chair and tent rentals, and agricultural processing equipment such as hammer mills) as compared to ‘pure’ infrastructure projects. One of the few projects that was financially successful enough to have repaid the 90% RDF capital contribution (had it needed to) was a group investment in a hammer mill.</w:t>
      </w:r>
    </w:p>
    <w:p w14:paraId="4E07AB1B" w14:textId="77777777" w:rsidR="00082BF2" w:rsidRPr="00C846B7" w:rsidRDefault="00082BF2" w:rsidP="00082BF2">
      <w:pPr>
        <w:rPr>
          <w:lang w:val="en-GB"/>
        </w:rPr>
      </w:pPr>
      <w:r w:rsidRPr="00C846B7">
        <w:rPr>
          <w:b/>
          <w:bCs/>
          <w:lang w:val="en-GB"/>
        </w:rPr>
        <w:t>The main barriers to accessing the RDF or the CDSF are the equity contribution (often labour and materials) along with a credible business plan.</w:t>
      </w:r>
      <w:r w:rsidRPr="00C846B7">
        <w:rPr>
          <w:lang w:val="en-GB"/>
        </w:rPr>
        <w:t xml:space="preserve"> It should be considered that some women may have lower asset levels, literacy (reading, writing, business, financial, digital), time availability, mobility, and agency/confidence to complete successful grant applications compared to male counterparts and thus may need additional support. If the applicant is a co-op interested in income generating activities, the Department of Cooperatives in the Ministry of Commerce, Industry and Trade (MCIT) is often able to provide assistance developing the business plan. Local leaders have lent varying degrees of support to women’s group’s projects, with some being much more progressive than others. </w:t>
      </w:r>
    </w:p>
    <w:p w14:paraId="173C04A7" w14:textId="77777777" w:rsidR="00082BF2" w:rsidRPr="00C846B7" w:rsidRDefault="00082BF2" w:rsidP="00082BF2">
      <w:pPr>
        <w:rPr>
          <w:lang w:val="en-GB"/>
        </w:rPr>
      </w:pPr>
    </w:p>
    <w:p w14:paraId="748B25F9" w14:textId="77777777" w:rsidR="00082BF2" w:rsidRPr="00C846B7" w:rsidRDefault="00082BF2" w:rsidP="00082BF2">
      <w:pPr>
        <w:rPr>
          <w:lang w:val="en-GB"/>
        </w:rPr>
        <w:sectPr w:rsidR="00082BF2" w:rsidRPr="00C846B7" w:rsidSect="00D6195C">
          <w:pgSz w:w="11906" w:h="16838"/>
          <w:pgMar w:top="1417" w:right="1701" w:bottom="1417" w:left="1701" w:header="708" w:footer="708" w:gutter="0"/>
          <w:cols w:space="708"/>
          <w:docGrid w:linePitch="360"/>
        </w:sectPr>
      </w:pPr>
    </w:p>
    <w:p w14:paraId="193CC136" w14:textId="4F16C7E8" w:rsidR="00082BF2" w:rsidRPr="00C846B7" w:rsidRDefault="00082BF2" w:rsidP="00082BF2">
      <w:pPr>
        <w:pStyle w:val="Heading2"/>
      </w:pPr>
      <w:bookmarkStart w:id="301" w:name="_Toc73717154"/>
      <w:bookmarkStart w:id="302" w:name="_Toc74821849"/>
      <w:bookmarkStart w:id="303" w:name="_Toc84961039"/>
      <w:r w:rsidRPr="00C846B7">
        <w:t>3. Gender Action Plan</w:t>
      </w:r>
      <w:bookmarkEnd w:id="301"/>
      <w:bookmarkEnd w:id="302"/>
      <w:bookmarkEnd w:id="303"/>
    </w:p>
    <w:p w14:paraId="4ACD02EB" w14:textId="77777777" w:rsidR="00082BF2" w:rsidRPr="00C846B7" w:rsidRDefault="00082BF2" w:rsidP="00082BF2">
      <w:pPr>
        <w:rPr>
          <w:lang w:val="en-GB"/>
        </w:rPr>
      </w:pPr>
      <w:r w:rsidRPr="00C846B7">
        <w:rPr>
          <w:b/>
          <w:bCs/>
          <w:lang w:val="en-GB"/>
        </w:rPr>
        <w:t>The Gender Action Plan for Eswatini attempts to accomplish two primary tasks,</w:t>
      </w:r>
      <w:r w:rsidRPr="00C846B7">
        <w:rPr>
          <w:lang w:val="en-GB"/>
        </w:rPr>
        <w:t xml:space="preserve"> first to make women—their needs and potential contributions--visible in the sector (including to government planners, development partners, and infrastructure developers), and second to demonstrate the techniques and processes that can make mini-grids an engine for opportunity for all individuals regardless of gender. Documentation and analysis of results from the latter, then, are also expected to help strengthen the former. </w:t>
      </w:r>
    </w:p>
    <w:p w14:paraId="35F5C418" w14:textId="77777777" w:rsidR="00082BF2" w:rsidRPr="00C846B7" w:rsidRDefault="00082BF2" w:rsidP="00082BF2">
      <w:pPr>
        <w:rPr>
          <w:lang w:val="en-GB"/>
        </w:rPr>
      </w:pPr>
      <w:r w:rsidRPr="00C846B7">
        <w:rPr>
          <w:b/>
          <w:bCs/>
          <w:lang w:val="en-GB"/>
        </w:rPr>
        <w:t xml:space="preserve">The gender strategy as applied to Component 1 (Policy and Regulation) is to increase the visibility of women in the sector. </w:t>
      </w:r>
      <w:r w:rsidRPr="00C846B7">
        <w:rPr>
          <w:lang w:val="en-GB"/>
        </w:rPr>
        <w:t xml:space="preserve">As women remain historically disadvantaged with respect to landholding and asset accumulation, as they own and manage (on average) smaller businesses, as a large share of their production is not monetized/quantified, traditional yardsticks for spotting mini-grid opportunities (e.g., geospatial economic indicators, national statistical accounts) likely present a view biased towards </w:t>
      </w:r>
      <w:r w:rsidRPr="00C846B7">
        <w:rPr>
          <w:i/>
          <w:iCs/>
          <w:lang w:val="en-GB"/>
        </w:rPr>
        <w:t>male-centred</w:t>
      </w:r>
      <w:r w:rsidRPr="00C846B7">
        <w:rPr>
          <w:lang w:val="en-GB"/>
        </w:rPr>
        <w:t xml:space="preserve"> opportunities. </w:t>
      </w:r>
    </w:p>
    <w:p w14:paraId="30709494" w14:textId="77777777" w:rsidR="00082BF2" w:rsidRPr="00C846B7" w:rsidRDefault="00082BF2" w:rsidP="00082BF2">
      <w:pPr>
        <w:rPr>
          <w:lang w:val="en-GB"/>
        </w:rPr>
      </w:pPr>
      <w:r w:rsidRPr="00C846B7">
        <w:rPr>
          <w:b/>
          <w:bCs/>
          <w:lang w:val="en-GB"/>
        </w:rPr>
        <w:t xml:space="preserve">For this reason, it will be important to deliberately explore the concept of “hidden” </w:t>
      </w:r>
      <w:r w:rsidRPr="00C846B7">
        <w:rPr>
          <w:b/>
          <w:bCs/>
          <w:i/>
          <w:iCs/>
          <w:lang w:val="en-GB"/>
        </w:rPr>
        <w:t>female</w:t>
      </w:r>
      <w:r w:rsidRPr="00C846B7">
        <w:rPr>
          <w:b/>
          <w:bCs/>
          <w:lang w:val="en-GB"/>
        </w:rPr>
        <w:t xml:space="preserve"> opportunities as well</w:t>
      </w:r>
      <w:r w:rsidRPr="00C846B7">
        <w:rPr>
          <w:lang w:val="en-GB"/>
        </w:rPr>
        <w:t xml:space="preserve">, for instance by ensuring that both male- and female-dominated crops, </w:t>
      </w:r>
      <w:proofErr w:type="spellStart"/>
      <w:r w:rsidRPr="00C846B7">
        <w:rPr>
          <w:lang w:val="en-GB"/>
        </w:rPr>
        <w:t>agro</w:t>
      </w:r>
      <w:proofErr w:type="spellEnd"/>
      <w:r w:rsidRPr="00C846B7">
        <w:rPr>
          <w:lang w:val="en-GB"/>
        </w:rPr>
        <w:t xml:space="preserve">-processing value addition steps, and small commercial ventures are included and tagged as such. Similarly, domestic/household productive use that can lead to income generation, either directly through cottage production or indirectly by relaxing women’s time poverty constraint, should not be overlooked. And women-centred institutions, such as self-help organizations, savings and credit groups, MFIs, agricultural coops, and more, should also be inventoried as potentially enabling infrastructure (like roads or proximity to markets) increasing the likelihood of success for PUE uptake. Data completeness at the opportunity mapping stage is a first critical step towards women’s inclusion in the sector, inclusion which will also be strengthened by also raising women’s profiles through the National Dialog to be established (Output 1.2) and via the activity that supports capacity building of public officials (Output 1.3). </w:t>
      </w:r>
    </w:p>
    <w:p w14:paraId="6A00ACA8" w14:textId="7FBFC542" w:rsidR="00082BF2" w:rsidRPr="00C846B7" w:rsidRDefault="00082BF2" w:rsidP="00082BF2">
      <w:pPr>
        <w:rPr>
          <w:lang w:val="en-GB"/>
        </w:rPr>
      </w:pPr>
      <w:r w:rsidRPr="00C846B7">
        <w:rPr>
          <w:b/>
          <w:bCs/>
          <w:lang w:val="en-GB"/>
        </w:rPr>
        <w:t>The gender strategy for Component 2 (Business Model Innovation) calls for women and men to be co-equal beneficiaries of two productive use pilots.</w:t>
      </w:r>
      <w:r w:rsidRPr="00C846B7">
        <w:rPr>
          <w:lang w:val="en-GB"/>
        </w:rPr>
        <w:t xml:space="preserve"> In this, the project should seek to execute concrete transactions of the type that are theoretically explored in the opportunity mapping/inventory activity (i.e., Output 1.1). This will likely involve additional effort “selling” the idea, finding and connecting with women, especially widows who may be secluded, establishing trust, convincing some women who are at first hesitant. “Selling” the idea also involves convincing male relatives and other community members and leaders that women’s PUE is coherent with broader aspirations and presents a win-win proposition for all concerned. Promoting women’s participation in PUE will also entail employing differentiated support strategies, building agency and soft skills in parallel, compensating for lower asset levels and financial inclusion, addressing a potential lack of formal premises from which to conduct business, and renegotiating expectations around reproductive work during the adoption of new appliances, for example.</w:t>
      </w:r>
    </w:p>
    <w:p w14:paraId="36ECA065" w14:textId="77777777" w:rsidR="00082BF2" w:rsidRPr="00C846B7" w:rsidRDefault="00082BF2" w:rsidP="00082BF2">
      <w:pPr>
        <w:rPr>
          <w:b/>
          <w:bCs/>
          <w:lang w:val="en-GB"/>
        </w:rPr>
      </w:pPr>
      <w:r w:rsidRPr="00C846B7">
        <w:rPr>
          <w:b/>
          <w:bCs/>
          <w:lang w:val="en-GB"/>
        </w:rPr>
        <w:t xml:space="preserve">Ultimately, the project hopes to confirm that it is feasible, even economically desirable, to expand mini-grid services to a wider swath of individuals, men and women, taking up PUE. </w:t>
      </w:r>
      <w:r w:rsidRPr="00C846B7">
        <w:rPr>
          <w:lang w:val="en-GB"/>
        </w:rPr>
        <w:t>The Project activities geared toward monitoring, capturing lessons learned, and exchanging knowledge with a wider community, and especially with national mini-grid developers, will also include insights from the gender mainstreaming and empowerment tasks.</w:t>
      </w:r>
      <w:r w:rsidRPr="00C846B7">
        <w:rPr>
          <w:b/>
          <w:bCs/>
          <w:lang w:val="en-GB"/>
        </w:rPr>
        <w:t xml:space="preserve"> </w:t>
      </w:r>
      <w:r w:rsidRPr="00C846B7">
        <w:rPr>
          <w:lang w:val="en-GB"/>
        </w:rPr>
        <w:t xml:space="preserve">It is theorized that, under the right circumstances, access to electricity and to electricity-enabled lines of business might not only lead to rising incomes for women, but raise women’s status within the household, strengthen their influence over expenditures and other major life decisions, and potentially even expand their roles in public life. At the very least, the Project must ensure that electricity provision does not lead to the disproportionate accrual of benefits to men and a weakening of women’s relative bargaining position. </w:t>
      </w:r>
      <w:r w:rsidRPr="00C846B7">
        <w:rPr>
          <w:b/>
          <w:bCs/>
          <w:lang w:val="en-GB"/>
        </w:rPr>
        <w:t xml:space="preserve">   </w:t>
      </w:r>
    </w:p>
    <w:p w14:paraId="085AC9A0" w14:textId="2ED203BB" w:rsidR="00082BF2" w:rsidRPr="00C846B7" w:rsidRDefault="00082BF2" w:rsidP="00082BF2">
      <w:r w:rsidRPr="00C846B7">
        <w:rPr>
          <w:b/>
          <w:bCs/>
          <w:lang w:val="en-GB"/>
        </w:rPr>
        <w:t xml:space="preserve">Based on the results on the gender assessment, the following action plan in </w:t>
      </w:r>
      <w:r w:rsidRPr="00C846B7">
        <w:rPr>
          <w:b/>
          <w:bCs/>
          <w:lang w:val="en-GB"/>
        </w:rPr>
        <w:fldChar w:fldCharType="begin"/>
      </w:r>
      <w:r w:rsidRPr="00C846B7">
        <w:rPr>
          <w:b/>
          <w:bCs/>
          <w:lang w:val="en-GB"/>
        </w:rPr>
        <w:instrText xml:space="preserve"> REF _Ref58871059 \h  \* MERGEFORMAT </w:instrText>
      </w:r>
      <w:r w:rsidRPr="00C846B7">
        <w:rPr>
          <w:b/>
          <w:bCs/>
          <w:lang w:val="en-GB"/>
        </w:rPr>
      </w:r>
      <w:r w:rsidRPr="00C846B7">
        <w:rPr>
          <w:b/>
          <w:bCs/>
          <w:lang w:val="en-GB"/>
        </w:rPr>
        <w:fldChar w:fldCharType="separate"/>
      </w:r>
      <w:r w:rsidRPr="00C846B7">
        <w:rPr>
          <w:b/>
          <w:bCs/>
        </w:rPr>
        <w:t xml:space="preserve">Table </w:t>
      </w:r>
      <w:r w:rsidRPr="00C846B7">
        <w:rPr>
          <w:b/>
          <w:bCs/>
          <w:noProof/>
        </w:rPr>
        <w:t>5</w:t>
      </w:r>
      <w:r w:rsidRPr="00C846B7">
        <w:rPr>
          <w:b/>
          <w:bCs/>
          <w:lang w:val="en-GB"/>
        </w:rPr>
        <w:fldChar w:fldCharType="end"/>
      </w:r>
      <w:r w:rsidRPr="00C846B7">
        <w:rPr>
          <w:b/>
          <w:bCs/>
          <w:lang w:val="en-GB"/>
        </w:rPr>
        <w:t xml:space="preserve"> has been drafted to provide a “gender lens” over the project</w:t>
      </w:r>
      <w:r w:rsidRPr="00C846B7">
        <w:rPr>
          <w:lang w:val="en-GB"/>
        </w:rPr>
        <w:t>, ensuring equitable participation and benefit incidence among women and men across the various program components. In the leftmost column are the overarching program objectives and main activities. In the column entitled “Gender Action” are strategies for ensuring appropriate mainstreaming and equitable benefit incidence.</w:t>
      </w:r>
    </w:p>
    <w:p w14:paraId="69844F31" w14:textId="77777777" w:rsidR="00936019" w:rsidRPr="00C846B7" w:rsidRDefault="00936019" w:rsidP="00936019"/>
    <w:p w14:paraId="339892AD" w14:textId="77777777" w:rsidR="00082BF2" w:rsidRPr="00C846B7" w:rsidRDefault="00082BF2" w:rsidP="00936019">
      <w:pPr>
        <w:sectPr w:rsidR="00082BF2" w:rsidRPr="00C846B7" w:rsidSect="00163E97">
          <w:pgSz w:w="12240" w:h="15840" w:code="1"/>
          <w:pgMar w:top="1440" w:right="1440" w:bottom="1440" w:left="1440" w:header="720" w:footer="720" w:gutter="0"/>
          <w:cols w:space="720"/>
          <w:docGrid w:linePitch="360"/>
        </w:sectPr>
      </w:pPr>
    </w:p>
    <w:p w14:paraId="4172FFF7" w14:textId="3B8FA76E" w:rsidR="00082BF2" w:rsidRPr="00C846B7" w:rsidRDefault="00082BF2" w:rsidP="00EE6B69">
      <w:pPr>
        <w:pStyle w:val="Caption"/>
        <w:rPr>
          <w:lang w:val="en-GB"/>
        </w:rPr>
      </w:pPr>
      <w:bookmarkStart w:id="304" w:name="_Toc83884922"/>
      <w:r w:rsidRPr="00C846B7">
        <w:t xml:space="preserve">Table </w:t>
      </w:r>
      <w:r w:rsidRPr="00C846B7">
        <w:fldChar w:fldCharType="begin"/>
      </w:r>
      <w:r w:rsidRPr="00C846B7">
        <w:instrText>SEQ Table \* ARABIC</w:instrText>
      </w:r>
      <w:r w:rsidRPr="00C846B7">
        <w:fldChar w:fldCharType="separate"/>
      </w:r>
      <w:r w:rsidR="005633F6">
        <w:rPr>
          <w:noProof/>
        </w:rPr>
        <w:t>21</w:t>
      </w:r>
      <w:r w:rsidRPr="00C846B7">
        <w:fldChar w:fldCharType="end"/>
      </w:r>
      <w:r w:rsidRPr="00C846B7">
        <w:t xml:space="preserve"> Gender Action Plan</w:t>
      </w:r>
      <w:bookmarkEnd w:id="304"/>
    </w:p>
    <w:tbl>
      <w:tblPr>
        <w:tblW w:w="13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8"/>
        <w:gridCol w:w="3510"/>
        <w:gridCol w:w="2700"/>
        <w:gridCol w:w="1530"/>
        <w:gridCol w:w="1160"/>
        <w:gridCol w:w="1001"/>
      </w:tblGrid>
      <w:tr w:rsidR="00082BF2" w:rsidRPr="00C846B7" w14:paraId="4AE37F1E" w14:textId="77777777" w:rsidTr="1CD93AB1">
        <w:trPr>
          <w:trHeight w:val="503"/>
          <w:tblHeader/>
          <w:jc w:val="center"/>
        </w:trPr>
        <w:tc>
          <w:tcPr>
            <w:tcW w:w="3988" w:type="dxa"/>
            <w:shd w:val="clear" w:color="auto" w:fill="FBD4B4"/>
          </w:tcPr>
          <w:p w14:paraId="73D2879C" w14:textId="77777777" w:rsidR="00082BF2" w:rsidRPr="00C846B7" w:rsidRDefault="00082BF2" w:rsidP="00D6195C">
            <w:pPr>
              <w:spacing w:after="0"/>
              <w:rPr>
                <w:b/>
                <w:bCs/>
                <w:sz w:val="18"/>
                <w:szCs w:val="18"/>
                <w:lang w:val="en-GB"/>
              </w:rPr>
            </w:pPr>
            <w:r w:rsidRPr="00C846B7">
              <w:rPr>
                <w:b/>
                <w:bCs/>
                <w:sz w:val="18"/>
                <w:szCs w:val="18"/>
                <w:lang w:val="en-GB"/>
              </w:rPr>
              <w:t>Objective</w:t>
            </w:r>
          </w:p>
        </w:tc>
        <w:tc>
          <w:tcPr>
            <w:tcW w:w="3510" w:type="dxa"/>
            <w:shd w:val="clear" w:color="auto" w:fill="FBD4B4"/>
          </w:tcPr>
          <w:p w14:paraId="6EA9668D" w14:textId="77777777" w:rsidR="00082BF2" w:rsidRPr="00C846B7" w:rsidRDefault="00082BF2" w:rsidP="00D6195C">
            <w:pPr>
              <w:spacing w:after="0"/>
              <w:rPr>
                <w:b/>
                <w:bCs/>
                <w:sz w:val="18"/>
                <w:szCs w:val="18"/>
                <w:lang w:val="en-GB"/>
              </w:rPr>
            </w:pPr>
            <w:r w:rsidRPr="00C846B7">
              <w:rPr>
                <w:b/>
                <w:bCs/>
                <w:sz w:val="18"/>
                <w:szCs w:val="18"/>
                <w:lang w:val="en-GB"/>
              </w:rPr>
              <w:t>Gender Action</w:t>
            </w:r>
          </w:p>
        </w:tc>
        <w:tc>
          <w:tcPr>
            <w:tcW w:w="2700" w:type="dxa"/>
            <w:shd w:val="clear" w:color="auto" w:fill="FBD4B4"/>
          </w:tcPr>
          <w:p w14:paraId="73D02B3A" w14:textId="77777777" w:rsidR="00082BF2" w:rsidRPr="00C846B7" w:rsidRDefault="00082BF2" w:rsidP="00D6195C">
            <w:pPr>
              <w:spacing w:after="0"/>
              <w:rPr>
                <w:b/>
                <w:bCs/>
                <w:sz w:val="18"/>
                <w:szCs w:val="18"/>
                <w:lang w:val="en-GB"/>
              </w:rPr>
            </w:pPr>
            <w:r w:rsidRPr="00C846B7">
              <w:rPr>
                <w:b/>
                <w:bCs/>
                <w:sz w:val="18"/>
                <w:szCs w:val="18"/>
                <w:lang w:val="en-GB"/>
              </w:rPr>
              <w:t>Indicator and Targets</w:t>
            </w:r>
          </w:p>
        </w:tc>
        <w:tc>
          <w:tcPr>
            <w:tcW w:w="1530" w:type="dxa"/>
            <w:shd w:val="clear" w:color="auto" w:fill="FBD4B4"/>
          </w:tcPr>
          <w:p w14:paraId="14174197" w14:textId="77777777" w:rsidR="00082BF2" w:rsidRPr="00C846B7" w:rsidRDefault="00082BF2" w:rsidP="00D6195C">
            <w:pPr>
              <w:spacing w:after="0"/>
              <w:rPr>
                <w:b/>
                <w:bCs/>
                <w:sz w:val="18"/>
                <w:szCs w:val="18"/>
                <w:lang w:val="en-GB"/>
              </w:rPr>
            </w:pPr>
            <w:r w:rsidRPr="00C846B7">
              <w:rPr>
                <w:b/>
                <w:bCs/>
                <w:sz w:val="18"/>
                <w:szCs w:val="18"/>
                <w:lang w:val="en-GB"/>
              </w:rPr>
              <w:t>Responsible / Institutions</w:t>
            </w:r>
          </w:p>
        </w:tc>
        <w:tc>
          <w:tcPr>
            <w:tcW w:w="1160" w:type="dxa"/>
            <w:shd w:val="clear" w:color="auto" w:fill="FBD4B4"/>
          </w:tcPr>
          <w:p w14:paraId="5B3BF886" w14:textId="77777777" w:rsidR="00082BF2" w:rsidRPr="00C846B7" w:rsidRDefault="00082BF2" w:rsidP="00D6195C">
            <w:pPr>
              <w:spacing w:after="0"/>
              <w:rPr>
                <w:b/>
                <w:bCs/>
                <w:sz w:val="18"/>
                <w:szCs w:val="18"/>
                <w:lang w:val="en-GB"/>
              </w:rPr>
            </w:pPr>
            <w:r w:rsidRPr="00C846B7">
              <w:rPr>
                <w:b/>
                <w:bCs/>
                <w:sz w:val="18"/>
                <w:szCs w:val="18"/>
                <w:lang w:val="en-GB"/>
              </w:rPr>
              <w:t>Timeline</w:t>
            </w:r>
          </w:p>
        </w:tc>
        <w:tc>
          <w:tcPr>
            <w:tcW w:w="1001" w:type="dxa"/>
            <w:shd w:val="clear" w:color="auto" w:fill="FBD4B4"/>
          </w:tcPr>
          <w:p w14:paraId="26BA0F23" w14:textId="77777777" w:rsidR="00082BF2" w:rsidRPr="00C846B7" w:rsidRDefault="00082BF2" w:rsidP="00D6195C">
            <w:pPr>
              <w:spacing w:after="0"/>
              <w:rPr>
                <w:b/>
                <w:bCs/>
                <w:sz w:val="18"/>
                <w:szCs w:val="18"/>
                <w:lang w:val="en-GB"/>
              </w:rPr>
            </w:pPr>
            <w:r w:rsidRPr="00C846B7">
              <w:rPr>
                <w:b/>
                <w:bCs/>
                <w:sz w:val="18"/>
                <w:szCs w:val="18"/>
                <w:lang w:val="en-GB"/>
              </w:rPr>
              <w:t>Budget (USD)</w:t>
            </w:r>
          </w:p>
        </w:tc>
      </w:tr>
      <w:tr w:rsidR="00082BF2" w:rsidRPr="00C846B7" w14:paraId="03CE4B85" w14:textId="77777777" w:rsidTr="1CD93AB1">
        <w:trPr>
          <w:trHeight w:val="260"/>
          <w:jc w:val="center"/>
        </w:trPr>
        <w:tc>
          <w:tcPr>
            <w:tcW w:w="13889" w:type="dxa"/>
            <w:gridSpan w:val="6"/>
            <w:shd w:val="clear" w:color="auto" w:fill="B6DDE8"/>
          </w:tcPr>
          <w:p w14:paraId="14906DBB" w14:textId="77777777" w:rsidR="00082BF2" w:rsidRPr="00C846B7" w:rsidRDefault="00082BF2" w:rsidP="00D6195C">
            <w:pPr>
              <w:spacing w:after="0"/>
              <w:rPr>
                <w:b/>
                <w:bCs/>
                <w:sz w:val="18"/>
                <w:szCs w:val="18"/>
                <w:lang w:val="en-GB"/>
              </w:rPr>
            </w:pPr>
            <w:r w:rsidRPr="00C846B7">
              <w:rPr>
                <w:b/>
                <w:bCs/>
                <w:sz w:val="18"/>
                <w:szCs w:val="18"/>
                <w:lang w:val="en-GB"/>
              </w:rPr>
              <w:t>Component 1: Policy and Regulation</w:t>
            </w:r>
          </w:p>
        </w:tc>
      </w:tr>
      <w:tr w:rsidR="00082BF2" w:rsidRPr="00C846B7" w14:paraId="3602A3C0" w14:textId="77777777" w:rsidTr="1CD93AB1">
        <w:trPr>
          <w:trHeight w:val="409"/>
          <w:jc w:val="center"/>
        </w:trPr>
        <w:tc>
          <w:tcPr>
            <w:tcW w:w="3988" w:type="dxa"/>
            <w:shd w:val="clear" w:color="auto" w:fill="auto"/>
          </w:tcPr>
          <w:p w14:paraId="1C33E3B8" w14:textId="77777777" w:rsidR="00082BF2" w:rsidRPr="00C846B7" w:rsidRDefault="00082BF2" w:rsidP="00D6195C">
            <w:pPr>
              <w:rPr>
                <w:b/>
                <w:bCs/>
                <w:sz w:val="18"/>
                <w:szCs w:val="18"/>
                <w:lang w:val="en-GB"/>
              </w:rPr>
            </w:pPr>
            <w:r w:rsidRPr="00C846B7">
              <w:rPr>
                <w:b/>
                <w:bCs/>
                <w:sz w:val="18"/>
                <w:szCs w:val="18"/>
                <w:lang w:val="en-GB"/>
              </w:rPr>
              <w:t>Output 1.1</w:t>
            </w:r>
          </w:p>
          <w:p w14:paraId="0DB3B861" w14:textId="34111E82" w:rsidR="00082BF2" w:rsidRPr="00C846B7" w:rsidRDefault="007712D2" w:rsidP="00D6195C">
            <w:pPr>
              <w:rPr>
                <w:sz w:val="18"/>
                <w:szCs w:val="18"/>
                <w:lang w:val="en-GB"/>
              </w:rPr>
            </w:pPr>
            <w:r w:rsidRPr="00C846B7">
              <w:rPr>
                <w:sz w:val="18"/>
                <w:szCs w:val="18"/>
              </w:rPr>
              <w:t>Geospatial, techno-economic modelling of least-cost off-grid renewable electricity technologies (minigrids, grid expansion, solar home systems)</w:t>
            </w:r>
            <w:r w:rsidRPr="00C846B7">
              <w:rPr>
                <w:sz w:val="18"/>
                <w:szCs w:val="18"/>
              </w:rPr>
              <w:tab/>
            </w:r>
          </w:p>
        </w:tc>
        <w:tc>
          <w:tcPr>
            <w:tcW w:w="3510" w:type="dxa"/>
            <w:shd w:val="clear" w:color="auto" w:fill="auto"/>
          </w:tcPr>
          <w:p w14:paraId="42B50CFF" w14:textId="77777777" w:rsidR="00082BF2" w:rsidRPr="00C846B7" w:rsidRDefault="108521F6" w:rsidP="00D6195C">
            <w:pPr>
              <w:rPr>
                <w:bCs/>
                <w:sz w:val="18"/>
                <w:szCs w:val="18"/>
                <w:lang w:val="en-GB"/>
              </w:rPr>
            </w:pPr>
            <w:r w:rsidRPr="00C846B7">
              <w:rPr>
                <w:sz w:val="18"/>
                <w:szCs w:val="18"/>
                <w:lang w:val="en-GB"/>
              </w:rPr>
              <w:t>Include presence of women’s co-ops, trade organizations, and finance providers as an added layer of MG opportunity map.</w:t>
            </w:r>
            <w:r w:rsidR="00082BF2" w:rsidRPr="00C846B7">
              <w:rPr>
                <w:rStyle w:val="FootnoteReference"/>
              </w:rPr>
              <w:footnoteReference w:id="143"/>
            </w:r>
            <w:r w:rsidRPr="00C846B7">
              <w:rPr>
                <w:sz w:val="18"/>
                <w:szCs w:val="18"/>
                <w:lang w:val="en-GB"/>
              </w:rPr>
              <w:t xml:space="preserve"> </w:t>
            </w:r>
            <w:r w:rsidRPr="00C846B7">
              <w:rPr>
                <w:b/>
                <w:bCs/>
                <w:sz w:val="18"/>
                <w:szCs w:val="18"/>
                <w:lang w:val="en-GB"/>
              </w:rPr>
              <w:t xml:space="preserve">Rationale: </w:t>
            </w:r>
            <w:r w:rsidRPr="00C846B7">
              <w:rPr>
                <w:sz w:val="18"/>
                <w:szCs w:val="18"/>
                <w:lang w:val="en-GB"/>
              </w:rPr>
              <w:t>MG in locales with strong women’s organizations are more likely to have a positive gender impact.</w:t>
            </w:r>
          </w:p>
          <w:p w14:paraId="36C06F79" w14:textId="77777777" w:rsidR="00082BF2" w:rsidRPr="00C846B7" w:rsidRDefault="00082BF2" w:rsidP="00D6195C">
            <w:pPr>
              <w:rPr>
                <w:bCs/>
                <w:sz w:val="18"/>
                <w:szCs w:val="18"/>
                <w:lang w:val="en-GB"/>
              </w:rPr>
            </w:pPr>
            <w:r w:rsidRPr="00C846B7">
              <w:rPr>
                <w:bCs/>
                <w:sz w:val="18"/>
                <w:szCs w:val="18"/>
                <w:lang w:val="en-GB"/>
              </w:rPr>
              <w:t xml:space="preserve">Tag value chains and value chain steps as “predominantly male,” “predominantly female,” or “mixed/neutral.” </w:t>
            </w:r>
            <w:r w:rsidRPr="00C846B7">
              <w:rPr>
                <w:b/>
                <w:sz w:val="18"/>
                <w:szCs w:val="18"/>
                <w:lang w:val="en-GB"/>
              </w:rPr>
              <w:t>Rationale:</w:t>
            </w:r>
            <w:r w:rsidRPr="00C846B7">
              <w:rPr>
                <w:bCs/>
                <w:sz w:val="18"/>
                <w:szCs w:val="18"/>
                <w:lang w:val="en-GB"/>
              </w:rPr>
              <w:t xml:space="preserve"> Enable later stage gender-informed analysis and decision-making.</w:t>
            </w:r>
          </w:p>
          <w:p w14:paraId="0F8150D3" w14:textId="77777777" w:rsidR="00082BF2" w:rsidRPr="00C846B7" w:rsidRDefault="00082BF2" w:rsidP="00D6195C">
            <w:pPr>
              <w:rPr>
                <w:bCs/>
                <w:sz w:val="18"/>
                <w:szCs w:val="18"/>
                <w:lang w:val="en-GB"/>
              </w:rPr>
            </w:pPr>
            <w:r w:rsidRPr="00C846B7">
              <w:rPr>
                <w:bCs/>
                <w:sz w:val="18"/>
                <w:szCs w:val="18"/>
                <w:lang w:val="en-GB"/>
              </w:rPr>
              <w:t xml:space="preserve">Ensure that gender analysis is performed during site selection. </w:t>
            </w:r>
            <w:r w:rsidRPr="00C846B7">
              <w:rPr>
                <w:b/>
                <w:sz w:val="18"/>
                <w:szCs w:val="18"/>
                <w:lang w:val="en-GB"/>
              </w:rPr>
              <w:t>Rationale:</w:t>
            </w:r>
            <w:r w:rsidRPr="00C846B7">
              <w:rPr>
                <w:bCs/>
                <w:sz w:val="18"/>
                <w:szCs w:val="18"/>
                <w:lang w:val="en-GB"/>
              </w:rPr>
              <w:t xml:space="preserve"> Facilitate project screening and reporting; detect and mitigate any skewed gender impacts.</w:t>
            </w:r>
          </w:p>
        </w:tc>
        <w:tc>
          <w:tcPr>
            <w:tcW w:w="2700" w:type="dxa"/>
            <w:shd w:val="clear" w:color="auto" w:fill="auto"/>
          </w:tcPr>
          <w:p w14:paraId="6F065649" w14:textId="77777777" w:rsidR="00082BF2" w:rsidRPr="00C846B7" w:rsidRDefault="00082BF2" w:rsidP="00D6195C">
            <w:pPr>
              <w:rPr>
                <w:sz w:val="18"/>
                <w:szCs w:val="18"/>
                <w:lang w:val="en-GB"/>
              </w:rPr>
            </w:pPr>
            <w:r w:rsidRPr="00C846B7">
              <w:rPr>
                <w:b/>
                <w:bCs/>
                <w:sz w:val="18"/>
                <w:szCs w:val="18"/>
                <w:u w:val="single"/>
                <w:lang w:val="en-GB"/>
              </w:rPr>
              <w:t>Baseline:</w:t>
            </w:r>
            <w:r w:rsidRPr="00C846B7">
              <w:rPr>
                <w:sz w:val="18"/>
                <w:szCs w:val="18"/>
                <w:lang w:val="en-GB"/>
              </w:rPr>
              <w:t xml:space="preserve"> No map in existence</w:t>
            </w:r>
          </w:p>
          <w:p w14:paraId="61293218" w14:textId="77777777" w:rsidR="00082BF2" w:rsidRPr="00C846B7" w:rsidRDefault="00082BF2" w:rsidP="00D6195C">
            <w:pPr>
              <w:rPr>
                <w:b/>
                <w:bCs/>
                <w:sz w:val="18"/>
                <w:szCs w:val="18"/>
                <w:lang w:val="en-GB"/>
              </w:rPr>
            </w:pPr>
            <w:r w:rsidRPr="00C846B7">
              <w:rPr>
                <w:b/>
                <w:bCs/>
                <w:sz w:val="18"/>
                <w:szCs w:val="18"/>
                <w:u w:val="single"/>
                <w:lang w:val="en-GB"/>
              </w:rPr>
              <w:t>Indicators:</w:t>
            </w:r>
            <w:r w:rsidRPr="00C846B7">
              <w:rPr>
                <w:b/>
                <w:bCs/>
                <w:sz w:val="18"/>
                <w:szCs w:val="18"/>
                <w:lang w:val="en-GB"/>
              </w:rPr>
              <w:t xml:space="preserve"> </w:t>
            </w:r>
          </w:p>
          <w:p w14:paraId="04739B10"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Number of women-focused organizations included in mapping</w:t>
            </w:r>
          </w:p>
          <w:p w14:paraId="62106E35"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Percentage of PUE/MSME activities that are gender tagged</w:t>
            </w:r>
          </w:p>
          <w:p w14:paraId="2B60C657" w14:textId="77777777" w:rsidR="00082BF2" w:rsidRPr="00C846B7" w:rsidRDefault="00082BF2" w:rsidP="00D6195C">
            <w:pPr>
              <w:rPr>
                <w:b/>
                <w:sz w:val="18"/>
                <w:szCs w:val="18"/>
                <w:lang w:val="en-GB"/>
              </w:rPr>
            </w:pPr>
            <w:r w:rsidRPr="00C846B7">
              <w:rPr>
                <w:b/>
                <w:bCs/>
                <w:sz w:val="18"/>
                <w:szCs w:val="18"/>
                <w:u w:val="single"/>
                <w:lang w:val="en-GB"/>
              </w:rPr>
              <w:t>Target:</w:t>
            </w:r>
            <w:r w:rsidRPr="00C846B7">
              <w:rPr>
                <w:sz w:val="18"/>
                <w:szCs w:val="18"/>
                <w:lang w:val="en-GB"/>
              </w:rPr>
              <w:t xml:space="preserve"> At least two dozen organizations in mapping and 50% of PUE/MSME activities gender tagged</w:t>
            </w:r>
          </w:p>
        </w:tc>
        <w:tc>
          <w:tcPr>
            <w:tcW w:w="1530" w:type="dxa"/>
            <w:shd w:val="clear" w:color="auto" w:fill="auto"/>
          </w:tcPr>
          <w:p w14:paraId="3AA5BE57" w14:textId="77777777" w:rsidR="00082BF2" w:rsidRPr="00C846B7" w:rsidRDefault="00082BF2" w:rsidP="00D6195C">
            <w:pPr>
              <w:rPr>
                <w:sz w:val="18"/>
                <w:szCs w:val="18"/>
                <w:lang w:val="en-GB"/>
              </w:rPr>
            </w:pPr>
            <w:r w:rsidRPr="00C846B7">
              <w:rPr>
                <w:sz w:val="18"/>
                <w:szCs w:val="18"/>
                <w:lang w:val="en-GB"/>
              </w:rPr>
              <w:t>MNRE, with data from UNCDF, ESMAP, telecoms</w:t>
            </w:r>
          </w:p>
          <w:p w14:paraId="0383D511" w14:textId="77777777" w:rsidR="00082BF2" w:rsidRPr="00C846B7" w:rsidRDefault="00082BF2" w:rsidP="00D6195C">
            <w:pPr>
              <w:rPr>
                <w:sz w:val="18"/>
                <w:szCs w:val="18"/>
                <w:lang w:val="en-GB"/>
              </w:rPr>
            </w:pPr>
          </w:p>
        </w:tc>
        <w:tc>
          <w:tcPr>
            <w:tcW w:w="1160" w:type="dxa"/>
            <w:shd w:val="clear" w:color="auto" w:fill="auto"/>
          </w:tcPr>
          <w:p w14:paraId="7391AF42" w14:textId="37DCB95A" w:rsidR="00082BF2" w:rsidRPr="00C846B7" w:rsidRDefault="007712D2" w:rsidP="00D6195C">
            <w:pPr>
              <w:rPr>
                <w:sz w:val="18"/>
                <w:szCs w:val="18"/>
                <w:lang w:val="en-GB"/>
              </w:rPr>
            </w:pPr>
            <w:r w:rsidRPr="00C846B7">
              <w:rPr>
                <w:sz w:val="18"/>
                <w:szCs w:val="18"/>
                <w:lang w:val="en-GB"/>
              </w:rPr>
              <w:t>-</w:t>
            </w:r>
          </w:p>
        </w:tc>
        <w:tc>
          <w:tcPr>
            <w:tcW w:w="1001" w:type="dxa"/>
            <w:shd w:val="clear" w:color="auto" w:fill="auto"/>
          </w:tcPr>
          <w:p w14:paraId="36FD7F1F" w14:textId="77777777" w:rsidR="00082BF2" w:rsidRPr="00C846B7" w:rsidRDefault="00082BF2" w:rsidP="00D6195C">
            <w:pPr>
              <w:rPr>
                <w:sz w:val="18"/>
                <w:szCs w:val="18"/>
                <w:lang w:val="en-GB"/>
              </w:rPr>
            </w:pPr>
            <w:r w:rsidRPr="00C846B7">
              <w:rPr>
                <w:sz w:val="18"/>
                <w:szCs w:val="18"/>
                <w:lang w:val="en-GB"/>
              </w:rPr>
              <w:t>15,000</w:t>
            </w:r>
          </w:p>
        </w:tc>
      </w:tr>
      <w:tr w:rsidR="00082BF2" w:rsidRPr="00C846B7" w14:paraId="15B43069" w14:textId="77777777" w:rsidTr="1CD93AB1">
        <w:trPr>
          <w:trHeight w:val="409"/>
          <w:jc w:val="center"/>
        </w:trPr>
        <w:tc>
          <w:tcPr>
            <w:tcW w:w="3988" w:type="dxa"/>
            <w:shd w:val="clear" w:color="auto" w:fill="auto"/>
          </w:tcPr>
          <w:p w14:paraId="1E50CE46" w14:textId="77777777" w:rsidR="00082BF2" w:rsidRPr="00C846B7" w:rsidRDefault="00082BF2" w:rsidP="00D6195C">
            <w:pPr>
              <w:rPr>
                <w:b/>
                <w:bCs/>
                <w:sz w:val="18"/>
                <w:szCs w:val="18"/>
              </w:rPr>
            </w:pPr>
            <w:r w:rsidRPr="00C846B7">
              <w:rPr>
                <w:b/>
                <w:bCs/>
                <w:sz w:val="18"/>
                <w:szCs w:val="18"/>
              </w:rPr>
              <w:t>Output 1.2</w:t>
            </w:r>
          </w:p>
          <w:p w14:paraId="1D061EE3" w14:textId="6DD78B2A" w:rsidR="00082BF2" w:rsidRPr="00C846B7" w:rsidRDefault="007712D2" w:rsidP="00D6195C">
            <w:pPr>
              <w:rPr>
                <w:sz w:val="18"/>
                <w:szCs w:val="18"/>
                <w:lang w:val="en-GB"/>
              </w:rPr>
            </w:pPr>
            <w:r w:rsidRPr="00C846B7">
              <w:rPr>
                <w:sz w:val="18"/>
                <w:szCs w:val="18"/>
              </w:rPr>
              <w:t>An inclusive national dialogue to identify minigrid delivery models, a vision and roadmap is facilitated, clarifying priority interventions for an integrated approach to off-grid electrification.</w:t>
            </w:r>
          </w:p>
        </w:tc>
        <w:tc>
          <w:tcPr>
            <w:tcW w:w="3510" w:type="dxa"/>
            <w:shd w:val="clear" w:color="auto" w:fill="auto"/>
          </w:tcPr>
          <w:p w14:paraId="0EDB9A92" w14:textId="77777777" w:rsidR="00082BF2" w:rsidRPr="00C846B7" w:rsidRDefault="00082BF2" w:rsidP="00D6195C">
            <w:pPr>
              <w:rPr>
                <w:sz w:val="18"/>
                <w:szCs w:val="18"/>
                <w:lang w:val="en-GB"/>
              </w:rPr>
            </w:pPr>
            <w:r w:rsidRPr="00C846B7">
              <w:rPr>
                <w:sz w:val="18"/>
                <w:szCs w:val="18"/>
                <w:lang w:val="en-GB"/>
              </w:rPr>
              <w:t>Include stakeholders in National Dialogue that promote gender equality, or that are active in issues or sectors or great importance to women.</w:t>
            </w:r>
          </w:p>
          <w:p w14:paraId="19C59E0C" w14:textId="77777777" w:rsidR="00082BF2" w:rsidRPr="00C846B7" w:rsidRDefault="00082BF2" w:rsidP="00D6195C">
            <w:pPr>
              <w:rPr>
                <w:sz w:val="18"/>
                <w:szCs w:val="18"/>
                <w:lang w:val="en-GB"/>
              </w:rPr>
            </w:pPr>
            <w:r w:rsidRPr="00C846B7">
              <w:rPr>
                <w:sz w:val="18"/>
                <w:szCs w:val="18"/>
                <w:lang w:val="en-GB"/>
              </w:rPr>
              <w:t>Ensure that the leadership group is representative and gender-balanced.</w:t>
            </w:r>
          </w:p>
        </w:tc>
        <w:tc>
          <w:tcPr>
            <w:tcW w:w="2700" w:type="dxa"/>
            <w:shd w:val="clear" w:color="auto" w:fill="auto"/>
          </w:tcPr>
          <w:p w14:paraId="4D4CDF04" w14:textId="77777777" w:rsidR="00082BF2" w:rsidRPr="00C846B7" w:rsidRDefault="00082BF2" w:rsidP="00D6195C">
            <w:pPr>
              <w:rPr>
                <w:sz w:val="18"/>
                <w:szCs w:val="18"/>
                <w:lang w:val="en-GB"/>
              </w:rPr>
            </w:pPr>
            <w:r w:rsidRPr="00C846B7">
              <w:rPr>
                <w:b/>
                <w:bCs/>
                <w:sz w:val="18"/>
                <w:szCs w:val="18"/>
                <w:u w:val="single"/>
                <w:lang w:val="en-GB"/>
              </w:rPr>
              <w:t>Baseline:</w:t>
            </w:r>
            <w:r w:rsidRPr="00C846B7">
              <w:rPr>
                <w:sz w:val="18"/>
                <w:szCs w:val="18"/>
                <w:lang w:val="en-GB"/>
              </w:rPr>
              <w:t xml:space="preserve"> 0</w:t>
            </w:r>
          </w:p>
          <w:p w14:paraId="1914802F" w14:textId="77777777" w:rsidR="00082BF2" w:rsidRPr="00C846B7" w:rsidRDefault="00082BF2" w:rsidP="00D6195C">
            <w:pPr>
              <w:rPr>
                <w:b/>
                <w:bCs/>
                <w:sz w:val="18"/>
                <w:szCs w:val="18"/>
                <w:u w:val="single"/>
                <w:lang w:val="en-GB"/>
              </w:rPr>
            </w:pPr>
            <w:r w:rsidRPr="00C846B7">
              <w:rPr>
                <w:b/>
                <w:bCs/>
                <w:sz w:val="18"/>
                <w:szCs w:val="18"/>
                <w:u w:val="single"/>
                <w:lang w:val="en-GB"/>
              </w:rPr>
              <w:t xml:space="preserve">Indicators: </w:t>
            </w:r>
          </w:p>
          <w:p w14:paraId="42865BD9"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Number of organizations/agencies included in Dialogue with strong gender inclusion or empowerment focus</w:t>
            </w:r>
          </w:p>
          <w:p w14:paraId="377E6654"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Percentage of core working group individuals that are female</w:t>
            </w:r>
          </w:p>
          <w:p w14:paraId="07287DD5" w14:textId="77777777" w:rsidR="00082BF2" w:rsidRPr="00C846B7" w:rsidRDefault="00082BF2" w:rsidP="00D6195C">
            <w:pPr>
              <w:rPr>
                <w:sz w:val="18"/>
                <w:szCs w:val="18"/>
                <w:lang w:val="en-GB"/>
              </w:rPr>
            </w:pPr>
            <w:r w:rsidRPr="00C846B7">
              <w:rPr>
                <w:b/>
                <w:bCs/>
                <w:sz w:val="18"/>
                <w:szCs w:val="18"/>
                <w:u w:val="single"/>
                <w:lang w:val="en-GB"/>
              </w:rPr>
              <w:t xml:space="preserve">Target: </w:t>
            </w:r>
            <w:r w:rsidRPr="00C846B7">
              <w:rPr>
                <w:sz w:val="18"/>
                <w:szCs w:val="18"/>
                <w:lang w:val="en-GB"/>
              </w:rPr>
              <w:t>At least three organizations and 40% individuals</w:t>
            </w:r>
          </w:p>
        </w:tc>
        <w:tc>
          <w:tcPr>
            <w:tcW w:w="1530" w:type="dxa"/>
            <w:shd w:val="clear" w:color="auto" w:fill="auto"/>
          </w:tcPr>
          <w:p w14:paraId="37701BA3" w14:textId="77777777" w:rsidR="00082BF2" w:rsidRPr="00C846B7" w:rsidRDefault="00082BF2" w:rsidP="00D6195C">
            <w:pPr>
              <w:rPr>
                <w:sz w:val="18"/>
                <w:szCs w:val="18"/>
              </w:rPr>
            </w:pPr>
            <w:r w:rsidRPr="00C846B7">
              <w:rPr>
                <w:sz w:val="18"/>
                <w:szCs w:val="18"/>
              </w:rPr>
              <w:t>MNRE, EEC, ESERA, Gender Coordination Unit, Department of Cooperatives, and others</w:t>
            </w:r>
          </w:p>
        </w:tc>
        <w:tc>
          <w:tcPr>
            <w:tcW w:w="1160" w:type="dxa"/>
            <w:shd w:val="clear" w:color="auto" w:fill="auto"/>
          </w:tcPr>
          <w:p w14:paraId="62E10C16" w14:textId="77777777" w:rsidR="00082BF2" w:rsidRPr="00C846B7" w:rsidRDefault="00082BF2" w:rsidP="00D6195C">
            <w:pPr>
              <w:rPr>
                <w:sz w:val="18"/>
                <w:szCs w:val="18"/>
              </w:rPr>
            </w:pPr>
          </w:p>
        </w:tc>
        <w:tc>
          <w:tcPr>
            <w:tcW w:w="1001" w:type="dxa"/>
            <w:shd w:val="clear" w:color="auto" w:fill="auto"/>
          </w:tcPr>
          <w:p w14:paraId="6E9999F5" w14:textId="77777777" w:rsidR="00082BF2" w:rsidRPr="00C846B7" w:rsidRDefault="00082BF2" w:rsidP="00D6195C">
            <w:pPr>
              <w:rPr>
                <w:sz w:val="18"/>
                <w:szCs w:val="18"/>
              </w:rPr>
            </w:pPr>
            <w:r w:rsidRPr="00C846B7">
              <w:rPr>
                <w:sz w:val="18"/>
                <w:szCs w:val="18"/>
              </w:rPr>
              <w:t>No additional budget</w:t>
            </w:r>
          </w:p>
        </w:tc>
      </w:tr>
      <w:tr w:rsidR="00082BF2" w:rsidRPr="00C846B7" w14:paraId="452EDD4E" w14:textId="77777777" w:rsidTr="1CD93AB1">
        <w:trPr>
          <w:trHeight w:val="409"/>
          <w:jc w:val="center"/>
        </w:trPr>
        <w:tc>
          <w:tcPr>
            <w:tcW w:w="3988" w:type="dxa"/>
            <w:shd w:val="clear" w:color="auto" w:fill="auto"/>
          </w:tcPr>
          <w:p w14:paraId="3CB1EEE8" w14:textId="77777777" w:rsidR="00082BF2" w:rsidRPr="00C846B7" w:rsidRDefault="00082BF2" w:rsidP="00D6195C">
            <w:pPr>
              <w:rPr>
                <w:b/>
                <w:bCs/>
                <w:sz w:val="18"/>
                <w:szCs w:val="18"/>
              </w:rPr>
            </w:pPr>
            <w:r w:rsidRPr="00C846B7">
              <w:rPr>
                <w:b/>
                <w:bCs/>
                <w:sz w:val="18"/>
                <w:szCs w:val="18"/>
              </w:rPr>
              <w:t>Output 1.3</w:t>
            </w:r>
          </w:p>
          <w:p w14:paraId="11270E0E" w14:textId="313C3C2A" w:rsidR="00082BF2" w:rsidRPr="00C846B7" w:rsidRDefault="007712D2" w:rsidP="00D6195C">
            <w:pPr>
              <w:rPr>
                <w:sz w:val="18"/>
                <w:szCs w:val="18"/>
              </w:rPr>
            </w:pPr>
            <w:r w:rsidRPr="00C846B7">
              <w:rPr>
                <w:sz w:val="18"/>
                <w:szCs w:val="18"/>
              </w:rPr>
              <w:t>Capacity building provided to public officials (regulator, ministries) to identify and incorporate cost-reduction levers and innovative business models.</w:t>
            </w:r>
          </w:p>
        </w:tc>
        <w:tc>
          <w:tcPr>
            <w:tcW w:w="3510" w:type="dxa"/>
            <w:shd w:val="clear" w:color="auto" w:fill="auto"/>
          </w:tcPr>
          <w:p w14:paraId="2252E569" w14:textId="77777777" w:rsidR="00082BF2" w:rsidRPr="00C846B7" w:rsidRDefault="00082BF2" w:rsidP="00D6195C">
            <w:pPr>
              <w:rPr>
                <w:sz w:val="18"/>
                <w:szCs w:val="18"/>
                <w:lang w:val="en-GB"/>
              </w:rPr>
            </w:pPr>
            <w:r w:rsidRPr="00C846B7">
              <w:rPr>
                <w:sz w:val="18"/>
                <w:szCs w:val="18"/>
                <w:lang w:val="en-GB"/>
              </w:rPr>
              <w:t xml:space="preserve">Ensure existing male and female staff have an equal opportunity to train and benefit from capacity building (e.g., by ensuring a minimum number of women included, requiring that recipients reflect overall organization gender balance, having a gender balanced committee review the selection process, etc.). </w:t>
            </w:r>
          </w:p>
          <w:p w14:paraId="6137BB11" w14:textId="77777777" w:rsidR="00082BF2" w:rsidRPr="00C846B7" w:rsidRDefault="00082BF2" w:rsidP="00D6195C">
            <w:pPr>
              <w:rPr>
                <w:sz w:val="18"/>
                <w:szCs w:val="18"/>
                <w:lang w:val="en-GB"/>
              </w:rPr>
            </w:pPr>
          </w:p>
        </w:tc>
        <w:tc>
          <w:tcPr>
            <w:tcW w:w="2700" w:type="dxa"/>
            <w:shd w:val="clear" w:color="auto" w:fill="auto"/>
          </w:tcPr>
          <w:p w14:paraId="321077C8" w14:textId="77777777" w:rsidR="00082BF2" w:rsidRPr="00C846B7" w:rsidRDefault="00082BF2" w:rsidP="00D6195C">
            <w:pPr>
              <w:rPr>
                <w:sz w:val="18"/>
                <w:szCs w:val="18"/>
                <w:lang w:val="en-GB"/>
              </w:rPr>
            </w:pPr>
            <w:r w:rsidRPr="00C846B7">
              <w:rPr>
                <w:b/>
                <w:bCs/>
                <w:sz w:val="18"/>
                <w:szCs w:val="18"/>
                <w:u w:val="single"/>
                <w:lang w:val="en-GB"/>
              </w:rPr>
              <w:t>Baseline:</w:t>
            </w:r>
            <w:r w:rsidRPr="00C846B7">
              <w:rPr>
                <w:b/>
                <w:bCs/>
                <w:sz w:val="18"/>
                <w:szCs w:val="18"/>
                <w:lang w:val="en-GB"/>
              </w:rPr>
              <w:t xml:space="preserve"> </w:t>
            </w:r>
            <w:r w:rsidRPr="00C846B7">
              <w:rPr>
                <w:sz w:val="18"/>
                <w:szCs w:val="18"/>
                <w:lang w:val="en-GB"/>
              </w:rPr>
              <w:t>Unknown staff gender balance, unknown number trained on MG</w:t>
            </w:r>
          </w:p>
          <w:p w14:paraId="3CD0101E" w14:textId="77777777" w:rsidR="00082BF2" w:rsidRPr="00C846B7" w:rsidRDefault="00082BF2" w:rsidP="00D6195C">
            <w:pPr>
              <w:rPr>
                <w:sz w:val="18"/>
                <w:szCs w:val="18"/>
                <w:lang w:val="en-GB"/>
              </w:rPr>
            </w:pPr>
            <w:r w:rsidRPr="00C846B7">
              <w:rPr>
                <w:b/>
                <w:bCs/>
                <w:sz w:val="18"/>
                <w:szCs w:val="18"/>
                <w:u w:val="single"/>
                <w:lang w:val="en-GB"/>
              </w:rPr>
              <w:t>Indicator:</w:t>
            </w:r>
            <w:r w:rsidRPr="00C846B7">
              <w:rPr>
                <w:sz w:val="18"/>
                <w:szCs w:val="18"/>
                <w:lang w:val="en-GB"/>
              </w:rPr>
              <w:t xml:space="preserve"> Number of existing male and female staff directly aided through capacity building and reporting satisfaction</w:t>
            </w:r>
          </w:p>
          <w:p w14:paraId="15072E49" w14:textId="77777777" w:rsidR="00082BF2" w:rsidRPr="00C846B7" w:rsidRDefault="00082BF2" w:rsidP="00D6195C">
            <w:pPr>
              <w:rPr>
                <w:sz w:val="18"/>
                <w:szCs w:val="18"/>
                <w:lang w:val="en-GB"/>
              </w:rPr>
            </w:pPr>
            <w:r w:rsidRPr="00C846B7">
              <w:rPr>
                <w:b/>
                <w:bCs/>
                <w:sz w:val="18"/>
                <w:szCs w:val="18"/>
                <w:u w:val="single"/>
                <w:lang w:val="en-GB"/>
              </w:rPr>
              <w:t>Target:</w:t>
            </w:r>
            <w:r w:rsidRPr="00C846B7">
              <w:rPr>
                <w:b/>
                <w:bCs/>
                <w:sz w:val="18"/>
                <w:szCs w:val="18"/>
                <w:lang w:val="en-GB"/>
              </w:rPr>
              <w:t xml:space="preserve"> </w:t>
            </w:r>
            <w:r w:rsidRPr="00C846B7">
              <w:rPr>
                <w:sz w:val="18"/>
                <w:szCs w:val="18"/>
                <w:lang w:val="en-GB"/>
              </w:rPr>
              <w:t>At least on third of staff trained are female and 90% of all beneficiaries report that efforts were useful and relevant to their work</w:t>
            </w:r>
          </w:p>
        </w:tc>
        <w:tc>
          <w:tcPr>
            <w:tcW w:w="1530" w:type="dxa"/>
            <w:shd w:val="clear" w:color="auto" w:fill="auto"/>
          </w:tcPr>
          <w:p w14:paraId="4F8762C3" w14:textId="77777777" w:rsidR="00082BF2" w:rsidRPr="00C846B7" w:rsidRDefault="00082BF2" w:rsidP="00D6195C">
            <w:pPr>
              <w:rPr>
                <w:sz w:val="18"/>
                <w:szCs w:val="18"/>
              </w:rPr>
            </w:pPr>
            <w:r w:rsidRPr="00C846B7">
              <w:rPr>
                <w:sz w:val="18"/>
                <w:szCs w:val="18"/>
              </w:rPr>
              <w:t>MNRE, ESREA, EEC, with UNDP Regional AMP</w:t>
            </w:r>
          </w:p>
        </w:tc>
        <w:tc>
          <w:tcPr>
            <w:tcW w:w="1160" w:type="dxa"/>
            <w:shd w:val="clear" w:color="auto" w:fill="auto"/>
          </w:tcPr>
          <w:p w14:paraId="17E4AE2E" w14:textId="77777777" w:rsidR="00082BF2" w:rsidRPr="00C846B7" w:rsidRDefault="00082BF2" w:rsidP="00D6195C">
            <w:pPr>
              <w:rPr>
                <w:sz w:val="18"/>
                <w:szCs w:val="18"/>
              </w:rPr>
            </w:pPr>
          </w:p>
        </w:tc>
        <w:tc>
          <w:tcPr>
            <w:tcW w:w="1001" w:type="dxa"/>
            <w:shd w:val="clear" w:color="auto" w:fill="auto"/>
          </w:tcPr>
          <w:p w14:paraId="3AFADE4C" w14:textId="77777777" w:rsidR="00082BF2" w:rsidRPr="00C846B7" w:rsidRDefault="00082BF2" w:rsidP="00D6195C">
            <w:pPr>
              <w:rPr>
                <w:sz w:val="18"/>
                <w:szCs w:val="18"/>
              </w:rPr>
            </w:pPr>
            <w:r w:rsidRPr="00C846B7">
              <w:rPr>
                <w:sz w:val="18"/>
                <w:szCs w:val="18"/>
              </w:rPr>
              <w:t>No additional budget</w:t>
            </w:r>
          </w:p>
        </w:tc>
      </w:tr>
      <w:tr w:rsidR="007712D2" w:rsidRPr="00C846B7" w14:paraId="44E5789A" w14:textId="77777777" w:rsidTr="1CD93AB1">
        <w:trPr>
          <w:trHeight w:val="409"/>
          <w:jc w:val="center"/>
        </w:trPr>
        <w:tc>
          <w:tcPr>
            <w:tcW w:w="3988" w:type="dxa"/>
            <w:shd w:val="clear" w:color="auto" w:fill="auto"/>
          </w:tcPr>
          <w:p w14:paraId="69B3DE91" w14:textId="77777777" w:rsidR="007712D2" w:rsidRPr="00C846B7" w:rsidRDefault="007712D2" w:rsidP="007712D2">
            <w:pPr>
              <w:ind w:left="360" w:hanging="360"/>
              <w:rPr>
                <w:sz w:val="18"/>
                <w:szCs w:val="18"/>
              </w:rPr>
            </w:pPr>
            <w:r w:rsidRPr="00C846B7">
              <w:rPr>
                <w:b/>
                <w:bCs/>
                <w:sz w:val="18"/>
                <w:szCs w:val="18"/>
              </w:rPr>
              <w:t>Output 1.4</w:t>
            </w:r>
          </w:p>
          <w:p w14:paraId="0CF37D71" w14:textId="768BBCF0" w:rsidR="007712D2" w:rsidRPr="00C846B7" w:rsidRDefault="007712D2" w:rsidP="007712D2">
            <w:pPr>
              <w:ind w:left="29"/>
              <w:rPr>
                <w:sz w:val="18"/>
                <w:szCs w:val="18"/>
              </w:rPr>
            </w:pPr>
            <w:r w:rsidRPr="00C846B7">
              <w:rPr>
                <w:sz w:val="18"/>
                <w:szCs w:val="18"/>
              </w:rPr>
              <w:t xml:space="preserve">Minigrid DREI techno-economic analyses carried out to propose most cost-effective basket of policy and financial </w:t>
            </w:r>
            <w:proofErr w:type="spellStart"/>
            <w:r w:rsidRPr="00C846B7">
              <w:rPr>
                <w:sz w:val="18"/>
                <w:szCs w:val="18"/>
              </w:rPr>
              <w:t>derisking</w:t>
            </w:r>
            <w:proofErr w:type="spellEnd"/>
            <w:r w:rsidRPr="00C846B7">
              <w:rPr>
                <w:sz w:val="18"/>
                <w:szCs w:val="18"/>
              </w:rPr>
              <w:t xml:space="preserve"> instruments and contribute to AMP Flagship Report on Cost Reduction</w:t>
            </w:r>
          </w:p>
        </w:tc>
        <w:tc>
          <w:tcPr>
            <w:tcW w:w="3510" w:type="dxa"/>
            <w:shd w:val="clear" w:color="auto" w:fill="auto"/>
          </w:tcPr>
          <w:p w14:paraId="742020A7" w14:textId="6E14695D" w:rsidR="007712D2" w:rsidRPr="00C846B7" w:rsidRDefault="007712D2" w:rsidP="00D6195C">
            <w:pPr>
              <w:rPr>
                <w:sz w:val="18"/>
                <w:szCs w:val="18"/>
                <w:lang w:val="en-GB"/>
              </w:rPr>
            </w:pPr>
            <w:r w:rsidRPr="00C846B7">
              <w:rPr>
                <w:sz w:val="18"/>
                <w:szCs w:val="18"/>
                <w:lang w:val="en-GB"/>
              </w:rPr>
              <w:t>None.</w:t>
            </w:r>
          </w:p>
        </w:tc>
        <w:tc>
          <w:tcPr>
            <w:tcW w:w="2700" w:type="dxa"/>
            <w:shd w:val="clear" w:color="auto" w:fill="auto"/>
          </w:tcPr>
          <w:p w14:paraId="0F91A740" w14:textId="201B0EFF" w:rsidR="007712D2" w:rsidRPr="00C846B7" w:rsidRDefault="007712D2" w:rsidP="00D6195C">
            <w:pPr>
              <w:rPr>
                <w:b/>
                <w:bCs/>
                <w:sz w:val="18"/>
                <w:szCs w:val="18"/>
                <w:u w:val="single"/>
                <w:lang w:val="en-GB"/>
              </w:rPr>
            </w:pPr>
            <w:r w:rsidRPr="00C846B7">
              <w:rPr>
                <w:b/>
                <w:bCs/>
                <w:sz w:val="18"/>
                <w:szCs w:val="18"/>
                <w:u w:val="single"/>
                <w:lang w:val="en-GB"/>
              </w:rPr>
              <w:t>-</w:t>
            </w:r>
          </w:p>
        </w:tc>
        <w:tc>
          <w:tcPr>
            <w:tcW w:w="1530" w:type="dxa"/>
            <w:shd w:val="clear" w:color="auto" w:fill="auto"/>
          </w:tcPr>
          <w:p w14:paraId="61C9EA09" w14:textId="491B0A01" w:rsidR="007712D2" w:rsidRPr="00C846B7" w:rsidRDefault="007712D2" w:rsidP="00D6195C">
            <w:pPr>
              <w:rPr>
                <w:sz w:val="18"/>
                <w:szCs w:val="18"/>
              </w:rPr>
            </w:pPr>
            <w:r w:rsidRPr="00C846B7">
              <w:rPr>
                <w:sz w:val="18"/>
                <w:szCs w:val="18"/>
              </w:rPr>
              <w:t>-</w:t>
            </w:r>
          </w:p>
        </w:tc>
        <w:tc>
          <w:tcPr>
            <w:tcW w:w="1160" w:type="dxa"/>
            <w:shd w:val="clear" w:color="auto" w:fill="auto"/>
          </w:tcPr>
          <w:p w14:paraId="1A24466B" w14:textId="67E71C5A" w:rsidR="007712D2" w:rsidRPr="00C846B7" w:rsidRDefault="007712D2" w:rsidP="00D6195C">
            <w:pPr>
              <w:rPr>
                <w:sz w:val="18"/>
                <w:szCs w:val="18"/>
              </w:rPr>
            </w:pPr>
            <w:r w:rsidRPr="00C846B7">
              <w:rPr>
                <w:sz w:val="18"/>
                <w:szCs w:val="18"/>
              </w:rPr>
              <w:t>-</w:t>
            </w:r>
          </w:p>
        </w:tc>
        <w:tc>
          <w:tcPr>
            <w:tcW w:w="1001" w:type="dxa"/>
            <w:shd w:val="clear" w:color="auto" w:fill="auto"/>
          </w:tcPr>
          <w:p w14:paraId="7CAE46F7" w14:textId="28378F93" w:rsidR="007712D2" w:rsidRPr="00C846B7" w:rsidRDefault="007712D2" w:rsidP="00D6195C">
            <w:pPr>
              <w:rPr>
                <w:sz w:val="18"/>
                <w:szCs w:val="18"/>
              </w:rPr>
            </w:pPr>
            <w:r w:rsidRPr="00C846B7">
              <w:rPr>
                <w:sz w:val="18"/>
                <w:szCs w:val="18"/>
              </w:rPr>
              <w:t>-</w:t>
            </w:r>
          </w:p>
        </w:tc>
      </w:tr>
      <w:tr w:rsidR="00082BF2" w:rsidRPr="00C846B7" w14:paraId="64D01E21" w14:textId="77777777" w:rsidTr="1CD93AB1">
        <w:trPr>
          <w:trHeight w:val="269"/>
          <w:jc w:val="center"/>
        </w:trPr>
        <w:tc>
          <w:tcPr>
            <w:tcW w:w="13889" w:type="dxa"/>
            <w:gridSpan w:val="6"/>
            <w:shd w:val="clear" w:color="auto" w:fill="B6DDE8"/>
          </w:tcPr>
          <w:p w14:paraId="31ECCF0E" w14:textId="5AF0602F" w:rsidR="00082BF2" w:rsidRPr="00C846B7" w:rsidRDefault="00DC67BB" w:rsidP="00D6195C">
            <w:pPr>
              <w:spacing w:after="0"/>
              <w:rPr>
                <w:b/>
                <w:bCs/>
                <w:sz w:val="18"/>
                <w:szCs w:val="18"/>
                <w:lang w:val="en-GB"/>
              </w:rPr>
            </w:pPr>
            <w:r w:rsidRPr="00C846B7">
              <w:rPr>
                <w:b/>
                <w:bCs/>
                <w:sz w:val="18"/>
                <w:szCs w:val="18"/>
                <w:lang w:val="en-GB"/>
              </w:rPr>
              <w:t>Component</w:t>
            </w:r>
            <w:r w:rsidR="00082BF2" w:rsidRPr="00C846B7">
              <w:rPr>
                <w:b/>
                <w:bCs/>
                <w:sz w:val="18"/>
                <w:szCs w:val="18"/>
                <w:lang w:val="en-GB"/>
              </w:rPr>
              <w:t xml:space="preserve"> 2: Business Model Innovation with Private Sector </w:t>
            </w:r>
          </w:p>
        </w:tc>
      </w:tr>
      <w:tr w:rsidR="00082BF2" w:rsidRPr="00C846B7" w14:paraId="5EEE0B2F" w14:textId="77777777" w:rsidTr="1CD93AB1">
        <w:trPr>
          <w:trHeight w:val="409"/>
          <w:jc w:val="center"/>
        </w:trPr>
        <w:tc>
          <w:tcPr>
            <w:tcW w:w="3988" w:type="dxa"/>
            <w:shd w:val="clear" w:color="auto" w:fill="auto"/>
          </w:tcPr>
          <w:p w14:paraId="1F20D439" w14:textId="77777777" w:rsidR="00082BF2" w:rsidRPr="00C846B7" w:rsidRDefault="00082BF2" w:rsidP="00D6195C">
            <w:pPr>
              <w:rPr>
                <w:b/>
                <w:bCs/>
                <w:sz w:val="18"/>
                <w:szCs w:val="18"/>
                <w:lang w:val="en-GB"/>
              </w:rPr>
            </w:pPr>
            <w:r w:rsidRPr="00C846B7">
              <w:rPr>
                <w:b/>
                <w:bCs/>
                <w:sz w:val="18"/>
                <w:szCs w:val="18"/>
                <w:lang w:val="en-GB"/>
              </w:rPr>
              <w:t xml:space="preserve">Outputs 2.1 </w:t>
            </w:r>
          </w:p>
          <w:p w14:paraId="497A4854" w14:textId="77777777" w:rsidR="00082BF2" w:rsidRPr="00C846B7" w:rsidRDefault="00082BF2" w:rsidP="00D6195C">
            <w:pPr>
              <w:rPr>
                <w:sz w:val="18"/>
                <w:szCs w:val="18"/>
                <w:lang w:val="en-GB"/>
              </w:rPr>
            </w:pPr>
            <w:r w:rsidRPr="00C846B7">
              <w:rPr>
                <w:iCs/>
                <w:sz w:val="18"/>
                <w:szCs w:val="18"/>
              </w:rPr>
              <w:t>Expansion of public utility mini-grid pilot to incorporate Productive Use of Energy (PUE), innovative appliances and small business development, to demonstrate opportunities for improved feasibility of mini-grid systems for rural households</w:t>
            </w:r>
          </w:p>
        </w:tc>
        <w:tc>
          <w:tcPr>
            <w:tcW w:w="3510" w:type="dxa"/>
            <w:shd w:val="clear" w:color="auto" w:fill="auto"/>
          </w:tcPr>
          <w:p w14:paraId="73358C23" w14:textId="77777777" w:rsidR="00082BF2" w:rsidRPr="00C846B7" w:rsidRDefault="00082BF2" w:rsidP="00D6195C">
            <w:pPr>
              <w:rPr>
                <w:sz w:val="18"/>
                <w:szCs w:val="18"/>
                <w:lang w:val="en-GB"/>
              </w:rPr>
            </w:pPr>
            <w:r w:rsidRPr="00C846B7">
              <w:rPr>
                <w:sz w:val="18"/>
                <w:szCs w:val="18"/>
                <w:lang w:val="en-GB"/>
              </w:rPr>
              <w:t>Identify existing and potential productive electricity use applications led by women and men.</w:t>
            </w:r>
          </w:p>
          <w:p w14:paraId="684E21CF" w14:textId="77777777" w:rsidR="00082BF2" w:rsidRPr="00C846B7" w:rsidRDefault="00082BF2" w:rsidP="00D6195C">
            <w:pPr>
              <w:rPr>
                <w:sz w:val="18"/>
                <w:szCs w:val="18"/>
                <w:lang w:val="en-GB"/>
              </w:rPr>
            </w:pPr>
            <w:r w:rsidRPr="00C846B7">
              <w:rPr>
                <w:sz w:val="18"/>
                <w:szCs w:val="18"/>
                <w:lang w:val="en-GB"/>
              </w:rPr>
              <w:t>Build the necessary comprehension and buy-in among women and men of the community, including among leaders and between spouses, about the benefits of electricity-enabled businesses and women’s involvement in them.</w:t>
            </w:r>
          </w:p>
          <w:p w14:paraId="1873EF39" w14:textId="77777777" w:rsidR="00082BF2" w:rsidRPr="00C846B7" w:rsidRDefault="00082BF2" w:rsidP="00D6195C">
            <w:pPr>
              <w:rPr>
                <w:sz w:val="18"/>
                <w:szCs w:val="18"/>
                <w:lang w:val="en-GB"/>
              </w:rPr>
            </w:pPr>
            <w:r w:rsidRPr="00C846B7">
              <w:rPr>
                <w:sz w:val="18"/>
                <w:szCs w:val="18"/>
                <w:lang w:val="en-GB"/>
              </w:rPr>
              <w:t>Provide women and men, and paying special attention to the status of widows, with access to the ongoing business/financing/peer/agency-based support needed to start or grow their ventures. If necessary, help facilitate land transactions.</w:t>
            </w:r>
          </w:p>
          <w:p w14:paraId="32AD1C33" w14:textId="77777777" w:rsidR="00082BF2" w:rsidRPr="00C846B7" w:rsidRDefault="00082BF2" w:rsidP="00D6195C">
            <w:pPr>
              <w:rPr>
                <w:sz w:val="18"/>
                <w:szCs w:val="18"/>
                <w:lang w:val="en-GB"/>
              </w:rPr>
            </w:pPr>
            <w:r w:rsidRPr="00C846B7">
              <w:rPr>
                <w:sz w:val="18"/>
                <w:szCs w:val="18"/>
                <w:lang w:val="en-GB"/>
              </w:rPr>
              <w:t>Support the ethical uptake of domestic electric appliances, especially those that reduce women’s time burdens, through initiatives such marketing promotions, linkages to product and finance suppliers, defraying warranty or after sales support costs, etc.</w:t>
            </w:r>
          </w:p>
          <w:p w14:paraId="361F96BC" w14:textId="77777777" w:rsidR="00082BF2" w:rsidRPr="00C846B7" w:rsidRDefault="00082BF2" w:rsidP="00D6195C">
            <w:pPr>
              <w:rPr>
                <w:sz w:val="18"/>
                <w:szCs w:val="18"/>
                <w:lang w:val="en-GB"/>
              </w:rPr>
            </w:pPr>
          </w:p>
        </w:tc>
        <w:tc>
          <w:tcPr>
            <w:tcW w:w="2700" w:type="dxa"/>
            <w:shd w:val="clear" w:color="auto" w:fill="auto"/>
          </w:tcPr>
          <w:p w14:paraId="74E68BB3" w14:textId="77777777" w:rsidR="00082BF2" w:rsidRPr="00C846B7" w:rsidRDefault="00082BF2" w:rsidP="00D6195C">
            <w:pPr>
              <w:rPr>
                <w:sz w:val="18"/>
                <w:szCs w:val="18"/>
                <w:lang w:val="en-GB"/>
              </w:rPr>
            </w:pPr>
            <w:r w:rsidRPr="00C846B7">
              <w:rPr>
                <w:b/>
                <w:bCs/>
                <w:sz w:val="18"/>
                <w:szCs w:val="18"/>
                <w:u w:val="single"/>
                <w:lang w:val="en-GB"/>
              </w:rPr>
              <w:t>Baseline (A):</w:t>
            </w:r>
            <w:r w:rsidRPr="00C846B7">
              <w:rPr>
                <w:sz w:val="18"/>
                <w:szCs w:val="18"/>
                <w:lang w:val="en-GB"/>
              </w:rPr>
              <w:t xml:space="preserve"> TBD number and type of productive electricity users at start of project </w:t>
            </w:r>
          </w:p>
          <w:p w14:paraId="4B8A5753" w14:textId="77777777" w:rsidR="00082BF2" w:rsidRPr="00C846B7" w:rsidRDefault="00082BF2" w:rsidP="00D6195C">
            <w:pPr>
              <w:rPr>
                <w:sz w:val="18"/>
                <w:szCs w:val="18"/>
                <w:lang w:val="en-GB"/>
              </w:rPr>
            </w:pPr>
            <w:r w:rsidRPr="00C846B7">
              <w:rPr>
                <w:b/>
                <w:bCs/>
                <w:sz w:val="18"/>
                <w:szCs w:val="18"/>
                <w:u w:val="single"/>
                <w:lang w:val="en-GB"/>
              </w:rPr>
              <w:t>Indicator (A):</w:t>
            </w:r>
            <w:r w:rsidRPr="00C846B7">
              <w:rPr>
                <w:sz w:val="18"/>
                <w:szCs w:val="18"/>
                <w:lang w:val="en-GB"/>
              </w:rPr>
              <w:t xml:space="preserve"> Number of new, relative to baseline, productive users of electricity by:</w:t>
            </w:r>
          </w:p>
          <w:p w14:paraId="1544EA64"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Gender of lead, if sole prop or family partnership, or gender composition if group (mostly M/mostly F/mixed)</w:t>
            </w:r>
          </w:p>
          <w:p w14:paraId="0FE0ACA3"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Type of activity and electric equipment in use</w:t>
            </w:r>
          </w:p>
          <w:p w14:paraId="394BA66F"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Improved income (informational indicator only)</w:t>
            </w:r>
          </w:p>
          <w:p w14:paraId="263CB32A" w14:textId="77777777" w:rsidR="00082BF2" w:rsidRPr="00C846B7" w:rsidRDefault="00082BF2" w:rsidP="00D6195C">
            <w:pPr>
              <w:rPr>
                <w:sz w:val="18"/>
                <w:szCs w:val="18"/>
                <w:lang w:val="en-GB"/>
              </w:rPr>
            </w:pPr>
            <w:r w:rsidRPr="00C846B7">
              <w:rPr>
                <w:b/>
                <w:bCs/>
                <w:sz w:val="18"/>
                <w:szCs w:val="18"/>
                <w:u w:val="single"/>
                <w:lang w:val="en-GB"/>
              </w:rPr>
              <w:t>Baseline (B):</w:t>
            </w:r>
            <w:r w:rsidRPr="00C846B7">
              <w:rPr>
                <w:sz w:val="18"/>
                <w:szCs w:val="18"/>
                <w:lang w:val="en-GB"/>
              </w:rPr>
              <w:t xml:space="preserve"> TBD Number and type of domestic electricity appliances in use (not counting lights)</w:t>
            </w:r>
          </w:p>
          <w:p w14:paraId="01B206A3" w14:textId="77777777" w:rsidR="00082BF2" w:rsidRPr="00C846B7" w:rsidRDefault="00082BF2" w:rsidP="00D6195C">
            <w:pPr>
              <w:rPr>
                <w:sz w:val="18"/>
                <w:szCs w:val="18"/>
                <w:lang w:val="en-GB"/>
              </w:rPr>
            </w:pPr>
            <w:r w:rsidRPr="00C846B7">
              <w:rPr>
                <w:b/>
                <w:bCs/>
                <w:sz w:val="18"/>
                <w:szCs w:val="18"/>
                <w:u w:val="single"/>
                <w:lang w:val="en-GB"/>
              </w:rPr>
              <w:t>Indicator (B):</w:t>
            </w:r>
            <w:r w:rsidRPr="00C846B7">
              <w:rPr>
                <w:sz w:val="18"/>
                <w:szCs w:val="18"/>
                <w:lang w:val="en-GB"/>
              </w:rPr>
              <w:t xml:space="preserve"> Number and type of domestic electricity appliances in use (not counting lights or phone chargers)</w:t>
            </w:r>
          </w:p>
          <w:p w14:paraId="25B54D6B" w14:textId="77777777" w:rsidR="00082BF2" w:rsidRPr="00C846B7" w:rsidRDefault="00082BF2" w:rsidP="00D6195C">
            <w:pPr>
              <w:rPr>
                <w:sz w:val="18"/>
                <w:szCs w:val="18"/>
                <w:lang w:val="en-GB"/>
              </w:rPr>
            </w:pPr>
            <w:r w:rsidRPr="00C846B7">
              <w:rPr>
                <w:b/>
                <w:bCs/>
                <w:sz w:val="18"/>
                <w:szCs w:val="18"/>
                <w:u w:val="single"/>
                <w:lang w:val="en-GB"/>
              </w:rPr>
              <w:t>Baseline (C):</w:t>
            </w:r>
            <w:r w:rsidRPr="00C846B7">
              <w:rPr>
                <w:sz w:val="18"/>
                <w:szCs w:val="18"/>
                <w:lang w:val="en-GB"/>
              </w:rPr>
              <w:t xml:space="preserve"> TBD average monthly MG revenue per connection</w:t>
            </w:r>
          </w:p>
          <w:p w14:paraId="3767D02D" w14:textId="77777777" w:rsidR="00082BF2" w:rsidRPr="00C846B7" w:rsidRDefault="00082BF2" w:rsidP="00D6195C">
            <w:pPr>
              <w:rPr>
                <w:sz w:val="18"/>
                <w:szCs w:val="18"/>
                <w:lang w:val="en-GB"/>
              </w:rPr>
            </w:pPr>
            <w:r w:rsidRPr="00C846B7">
              <w:rPr>
                <w:b/>
                <w:bCs/>
                <w:sz w:val="18"/>
                <w:szCs w:val="18"/>
                <w:u w:val="single"/>
                <w:lang w:val="en-GB"/>
              </w:rPr>
              <w:t>Indicator (C):</w:t>
            </w:r>
            <w:r w:rsidRPr="00C846B7">
              <w:rPr>
                <w:sz w:val="18"/>
                <w:szCs w:val="18"/>
                <w:lang w:val="en-GB"/>
              </w:rPr>
              <w:t xml:space="preserve"> Average monthly MG revenue per connection</w:t>
            </w:r>
          </w:p>
          <w:p w14:paraId="24AA11B6" w14:textId="77777777" w:rsidR="00082BF2" w:rsidRPr="00C846B7" w:rsidRDefault="00082BF2" w:rsidP="00D6195C">
            <w:pPr>
              <w:rPr>
                <w:sz w:val="18"/>
                <w:szCs w:val="18"/>
                <w:lang w:val="en-GB"/>
              </w:rPr>
            </w:pPr>
            <w:r w:rsidRPr="00C846B7">
              <w:rPr>
                <w:b/>
                <w:bCs/>
                <w:sz w:val="18"/>
                <w:szCs w:val="18"/>
                <w:u w:val="single"/>
                <w:lang w:val="en-GB"/>
              </w:rPr>
              <w:t>Target:</w:t>
            </w:r>
            <w:r w:rsidRPr="00C846B7">
              <w:rPr>
                <w:sz w:val="18"/>
                <w:szCs w:val="18"/>
                <w:lang w:val="en-GB"/>
              </w:rPr>
              <w:t xml:space="preserve"> At least five new productive users, over 50% of them women, women-led enterprises, or women-majority groups; 5% increase in home appliances; and 10% increase in per customer revenue. </w:t>
            </w:r>
          </w:p>
        </w:tc>
        <w:tc>
          <w:tcPr>
            <w:tcW w:w="1530" w:type="dxa"/>
            <w:shd w:val="clear" w:color="auto" w:fill="auto"/>
          </w:tcPr>
          <w:p w14:paraId="2B7631E9" w14:textId="77777777" w:rsidR="00082BF2" w:rsidRPr="00C846B7" w:rsidRDefault="00082BF2" w:rsidP="00D6195C">
            <w:pPr>
              <w:rPr>
                <w:sz w:val="18"/>
                <w:szCs w:val="18"/>
                <w:lang w:val="en-GB"/>
              </w:rPr>
            </w:pPr>
            <w:r w:rsidRPr="00C846B7">
              <w:rPr>
                <w:sz w:val="18"/>
                <w:szCs w:val="18"/>
                <w:lang w:val="en-GB"/>
              </w:rPr>
              <w:t>MNRE, EEC</w:t>
            </w:r>
          </w:p>
        </w:tc>
        <w:tc>
          <w:tcPr>
            <w:tcW w:w="1160" w:type="dxa"/>
            <w:shd w:val="clear" w:color="auto" w:fill="auto"/>
          </w:tcPr>
          <w:p w14:paraId="7065735C" w14:textId="77777777" w:rsidR="00082BF2" w:rsidRPr="00C846B7" w:rsidRDefault="00082BF2" w:rsidP="00D6195C">
            <w:pPr>
              <w:rPr>
                <w:sz w:val="18"/>
                <w:szCs w:val="18"/>
                <w:lang w:val="en-GB"/>
              </w:rPr>
            </w:pPr>
          </w:p>
        </w:tc>
        <w:tc>
          <w:tcPr>
            <w:tcW w:w="1001" w:type="dxa"/>
            <w:shd w:val="clear" w:color="auto" w:fill="auto"/>
          </w:tcPr>
          <w:p w14:paraId="7F0787B4" w14:textId="77777777" w:rsidR="00082BF2" w:rsidRPr="00C846B7" w:rsidRDefault="00082BF2" w:rsidP="00D6195C">
            <w:pPr>
              <w:rPr>
                <w:sz w:val="18"/>
                <w:szCs w:val="18"/>
                <w:lang w:val="en-GB"/>
              </w:rPr>
            </w:pPr>
            <w:r w:rsidRPr="00C846B7">
              <w:rPr>
                <w:sz w:val="18"/>
                <w:szCs w:val="18"/>
                <w:lang w:val="en-GB"/>
              </w:rPr>
              <w:t>10,000</w:t>
            </w:r>
          </w:p>
        </w:tc>
      </w:tr>
      <w:tr w:rsidR="00082BF2" w:rsidRPr="00C846B7" w14:paraId="7CF3554F" w14:textId="77777777" w:rsidTr="1CD93AB1">
        <w:trPr>
          <w:trHeight w:val="409"/>
          <w:jc w:val="center"/>
        </w:trPr>
        <w:tc>
          <w:tcPr>
            <w:tcW w:w="3988" w:type="dxa"/>
            <w:shd w:val="clear" w:color="auto" w:fill="auto"/>
          </w:tcPr>
          <w:p w14:paraId="6D300195" w14:textId="77777777" w:rsidR="00082BF2" w:rsidRPr="00C846B7" w:rsidRDefault="00082BF2" w:rsidP="00D6195C">
            <w:pPr>
              <w:rPr>
                <w:b/>
                <w:bCs/>
                <w:sz w:val="18"/>
                <w:szCs w:val="18"/>
                <w:lang w:val="en-GB"/>
              </w:rPr>
            </w:pPr>
            <w:r w:rsidRPr="00C846B7">
              <w:rPr>
                <w:b/>
                <w:bCs/>
                <w:sz w:val="18"/>
                <w:szCs w:val="18"/>
                <w:lang w:val="en-GB"/>
              </w:rPr>
              <w:t>Output 2.2</w:t>
            </w:r>
          </w:p>
          <w:p w14:paraId="65B9A677" w14:textId="77777777" w:rsidR="00082BF2" w:rsidRPr="00C846B7" w:rsidRDefault="00082BF2" w:rsidP="00D6195C">
            <w:pPr>
              <w:rPr>
                <w:sz w:val="18"/>
                <w:szCs w:val="18"/>
                <w:lang w:val="en-GB"/>
              </w:rPr>
            </w:pPr>
            <w:r w:rsidRPr="00C846B7">
              <w:rPr>
                <w:iCs/>
                <w:sz w:val="18"/>
                <w:szCs w:val="18"/>
              </w:rPr>
              <w:t>Pilot a mini-grid ‘energy hub’ model demonstrating productive uses as anchor off-taker of electricity that enables household electrification</w:t>
            </w:r>
            <w:r w:rsidRPr="00C846B7">
              <w:rPr>
                <w:sz w:val="18"/>
                <w:szCs w:val="18"/>
                <w:lang w:val="en-GB"/>
              </w:rPr>
              <w:t xml:space="preserve"> </w:t>
            </w:r>
          </w:p>
        </w:tc>
        <w:tc>
          <w:tcPr>
            <w:tcW w:w="3510" w:type="dxa"/>
            <w:shd w:val="clear" w:color="auto" w:fill="auto"/>
          </w:tcPr>
          <w:p w14:paraId="1E340E75" w14:textId="77777777" w:rsidR="00082BF2" w:rsidRPr="00C846B7" w:rsidRDefault="00082BF2" w:rsidP="00D6195C">
            <w:pPr>
              <w:rPr>
                <w:sz w:val="18"/>
                <w:szCs w:val="18"/>
                <w:lang w:val="en-GB"/>
              </w:rPr>
            </w:pPr>
            <w:r w:rsidRPr="00C846B7">
              <w:rPr>
                <w:sz w:val="18"/>
                <w:szCs w:val="18"/>
                <w:lang w:val="en-GB"/>
              </w:rPr>
              <w:t>Similar to above, ensure that the energy hub serves businesses owned by, employing, and serving both men and women in equitable numbers.</w:t>
            </w:r>
          </w:p>
          <w:p w14:paraId="4E1B4F35" w14:textId="77777777" w:rsidR="00082BF2" w:rsidRPr="00C846B7" w:rsidRDefault="00082BF2" w:rsidP="00D6195C">
            <w:pPr>
              <w:rPr>
                <w:sz w:val="18"/>
                <w:szCs w:val="18"/>
                <w:lang w:val="en-GB"/>
              </w:rPr>
            </w:pPr>
            <w:r w:rsidRPr="00C846B7">
              <w:rPr>
                <w:sz w:val="18"/>
                <w:szCs w:val="18"/>
                <w:lang w:val="en-GB"/>
              </w:rPr>
              <w:t>Ensure composition of the Project Board is reflective of the gender balance in the community (e.g., by disseminating information widely, mandating representation, and providing training support to both women and men in operations and management).</w:t>
            </w:r>
          </w:p>
        </w:tc>
        <w:tc>
          <w:tcPr>
            <w:tcW w:w="2700" w:type="dxa"/>
            <w:shd w:val="clear" w:color="auto" w:fill="auto"/>
          </w:tcPr>
          <w:p w14:paraId="08BA80A5" w14:textId="77777777" w:rsidR="00082BF2" w:rsidRPr="00C846B7" w:rsidRDefault="00082BF2" w:rsidP="00D6195C">
            <w:pPr>
              <w:rPr>
                <w:sz w:val="18"/>
                <w:szCs w:val="18"/>
                <w:lang w:val="en-GB"/>
              </w:rPr>
            </w:pPr>
            <w:r w:rsidRPr="00C846B7">
              <w:rPr>
                <w:b/>
                <w:bCs/>
                <w:sz w:val="18"/>
                <w:szCs w:val="18"/>
                <w:u w:val="single"/>
                <w:lang w:val="en-GB"/>
              </w:rPr>
              <w:t>Baseline:</w:t>
            </w:r>
            <w:r w:rsidRPr="00C846B7">
              <w:rPr>
                <w:b/>
                <w:bCs/>
                <w:sz w:val="18"/>
                <w:szCs w:val="18"/>
                <w:lang w:val="en-GB"/>
              </w:rPr>
              <w:t xml:space="preserve"> </w:t>
            </w:r>
            <w:r w:rsidRPr="00C846B7">
              <w:rPr>
                <w:sz w:val="18"/>
                <w:szCs w:val="18"/>
                <w:lang w:val="en-GB"/>
              </w:rPr>
              <w:t>0</w:t>
            </w:r>
          </w:p>
          <w:p w14:paraId="75E5EBFE" w14:textId="77777777" w:rsidR="00082BF2" w:rsidRPr="00C846B7" w:rsidRDefault="00082BF2" w:rsidP="00D6195C">
            <w:pPr>
              <w:rPr>
                <w:b/>
                <w:bCs/>
                <w:sz w:val="18"/>
                <w:szCs w:val="18"/>
                <w:u w:val="single"/>
                <w:lang w:val="en-GB"/>
              </w:rPr>
            </w:pPr>
            <w:r w:rsidRPr="00C846B7">
              <w:rPr>
                <w:b/>
                <w:bCs/>
                <w:sz w:val="18"/>
                <w:szCs w:val="18"/>
                <w:u w:val="single"/>
                <w:lang w:val="en-GB"/>
              </w:rPr>
              <w:t>Indicator:</w:t>
            </w:r>
          </w:p>
          <w:p w14:paraId="109B5601"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Businesses connected to ‘hub’ by type (individual, group, etc.) and gender</w:t>
            </w:r>
          </w:p>
          <w:p w14:paraId="323F190A"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 xml:space="preserve">Male and female employment (including owners) sustained directly by ‘energy hub’ and indirectly by businesses located there (# individuals impacted and FTEs) </w:t>
            </w:r>
          </w:p>
          <w:p w14:paraId="39B062B5"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Improved income (informational indicator only)</w:t>
            </w:r>
          </w:p>
          <w:p w14:paraId="3EC79DEF" w14:textId="77777777" w:rsidR="00082BF2" w:rsidRPr="00C846B7" w:rsidRDefault="00082BF2" w:rsidP="00082BF2">
            <w:pPr>
              <w:numPr>
                <w:ilvl w:val="0"/>
                <w:numId w:val="86"/>
              </w:numPr>
              <w:spacing w:after="200" w:line="276" w:lineRule="auto"/>
              <w:ind w:left="250" w:hanging="180"/>
              <w:jc w:val="left"/>
              <w:rPr>
                <w:sz w:val="18"/>
                <w:szCs w:val="18"/>
                <w:lang w:val="en-GB"/>
              </w:rPr>
            </w:pPr>
            <w:r w:rsidRPr="00C846B7">
              <w:rPr>
                <w:sz w:val="18"/>
                <w:szCs w:val="18"/>
                <w:lang w:val="en-GB"/>
              </w:rPr>
              <w:t>Gender balance of Project Board</w:t>
            </w:r>
          </w:p>
          <w:p w14:paraId="0B02AE0C" w14:textId="77777777" w:rsidR="00082BF2" w:rsidRPr="00C846B7" w:rsidRDefault="00082BF2" w:rsidP="00D6195C">
            <w:pPr>
              <w:rPr>
                <w:sz w:val="18"/>
                <w:szCs w:val="18"/>
                <w:lang w:val="en-GB"/>
              </w:rPr>
            </w:pPr>
            <w:r w:rsidRPr="00C846B7">
              <w:rPr>
                <w:b/>
                <w:bCs/>
                <w:sz w:val="18"/>
                <w:szCs w:val="18"/>
                <w:u w:val="single"/>
                <w:lang w:val="en-GB"/>
              </w:rPr>
              <w:t>Target:</w:t>
            </w:r>
            <w:r w:rsidRPr="00C846B7">
              <w:rPr>
                <w:sz w:val="18"/>
                <w:szCs w:val="18"/>
                <w:lang w:val="en-GB"/>
              </w:rPr>
              <w:t xml:space="preserve"> At least 10 businesses, 20 individuals and 8 FTE created and sustained with at least a 40/60 F/M split; representative balance on Project Board </w:t>
            </w:r>
          </w:p>
        </w:tc>
        <w:tc>
          <w:tcPr>
            <w:tcW w:w="1530" w:type="dxa"/>
            <w:shd w:val="clear" w:color="auto" w:fill="auto"/>
          </w:tcPr>
          <w:p w14:paraId="00DBBC22" w14:textId="77777777" w:rsidR="00082BF2" w:rsidRPr="00C846B7" w:rsidRDefault="00082BF2" w:rsidP="00D6195C">
            <w:pPr>
              <w:rPr>
                <w:sz w:val="18"/>
                <w:szCs w:val="18"/>
                <w:lang w:val="en-GB"/>
              </w:rPr>
            </w:pPr>
            <w:r w:rsidRPr="00C846B7">
              <w:rPr>
                <w:sz w:val="18"/>
                <w:szCs w:val="18"/>
                <w:lang w:val="en-GB"/>
              </w:rPr>
              <w:t>MNRE, developer, possibly EEC</w:t>
            </w:r>
          </w:p>
        </w:tc>
        <w:tc>
          <w:tcPr>
            <w:tcW w:w="1160" w:type="dxa"/>
            <w:shd w:val="clear" w:color="auto" w:fill="auto"/>
          </w:tcPr>
          <w:p w14:paraId="08CD198E" w14:textId="77777777" w:rsidR="00082BF2" w:rsidRPr="00C846B7" w:rsidRDefault="00082BF2" w:rsidP="00D6195C">
            <w:pPr>
              <w:rPr>
                <w:sz w:val="18"/>
                <w:szCs w:val="18"/>
                <w:lang w:val="en-GB"/>
              </w:rPr>
            </w:pPr>
          </w:p>
        </w:tc>
        <w:tc>
          <w:tcPr>
            <w:tcW w:w="1001" w:type="dxa"/>
            <w:shd w:val="clear" w:color="auto" w:fill="auto"/>
          </w:tcPr>
          <w:p w14:paraId="3F5A0EB7" w14:textId="77777777" w:rsidR="00082BF2" w:rsidRPr="00C846B7" w:rsidRDefault="00082BF2" w:rsidP="00D6195C">
            <w:pPr>
              <w:rPr>
                <w:sz w:val="18"/>
                <w:szCs w:val="18"/>
                <w:lang w:val="en-GB"/>
              </w:rPr>
            </w:pPr>
            <w:r w:rsidRPr="00C846B7">
              <w:rPr>
                <w:sz w:val="18"/>
                <w:szCs w:val="18"/>
                <w:lang w:val="en-GB"/>
              </w:rPr>
              <w:t>20,000</w:t>
            </w:r>
          </w:p>
        </w:tc>
      </w:tr>
      <w:tr w:rsidR="00082BF2" w:rsidRPr="00C846B7" w14:paraId="1950E1C1" w14:textId="77777777" w:rsidTr="1CD93AB1">
        <w:trPr>
          <w:trHeight w:val="409"/>
          <w:jc w:val="center"/>
        </w:trPr>
        <w:tc>
          <w:tcPr>
            <w:tcW w:w="3988" w:type="dxa"/>
            <w:shd w:val="clear" w:color="auto" w:fill="auto"/>
          </w:tcPr>
          <w:p w14:paraId="1E1CC385" w14:textId="77777777" w:rsidR="00082BF2" w:rsidRPr="00C846B7" w:rsidRDefault="00082BF2" w:rsidP="00D6195C">
            <w:pPr>
              <w:rPr>
                <w:b/>
                <w:bCs/>
                <w:sz w:val="18"/>
                <w:szCs w:val="18"/>
                <w:lang w:val="en-GB"/>
              </w:rPr>
            </w:pPr>
            <w:r w:rsidRPr="00C846B7">
              <w:rPr>
                <w:b/>
                <w:bCs/>
                <w:sz w:val="18"/>
                <w:szCs w:val="18"/>
                <w:lang w:val="en-GB"/>
              </w:rPr>
              <w:t xml:space="preserve">Output 2.3 </w:t>
            </w:r>
          </w:p>
          <w:p w14:paraId="508576B2" w14:textId="77777777" w:rsidR="00082BF2" w:rsidRPr="00C846B7" w:rsidRDefault="00082BF2" w:rsidP="00D6195C">
            <w:pPr>
              <w:rPr>
                <w:sz w:val="18"/>
                <w:szCs w:val="18"/>
                <w:lang w:val="en-GB"/>
              </w:rPr>
            </w:pPr>
            <w:r w:rsidRPr="00C846B7">
              <w:rPr>
                <w:iCs/>
                <w:sz w:val="18"/>
                <w:szCs w:val="18"/>
              </w:rPr>
              <w:t>Strengthen capacity of potential developers and operators to consider design parameters, innovative business models and cost-reduction levers, to improve project feasibility, with practical experience drawn from both pilot projects</w:t>
            </w:r>
          </w:p>
        </w:tc>
        <w:tc>
          <w:tcPr>
            <w:tcW w:w="3510" w:type="dxa"/>
            <w:shd w:val="clear" w:color="auto" w:fill="auto"/>
          </w:tcPr>
          <w:p w14:paraId="2B27590A" w14:textId="77777777" w:rsidR="00082BF2" w:rsidRPr="00C846B7" w:rsidRDefault="00082BF2" w:rsidP="00D6195C">
            <w:pPr>
              <w:rPr>
                <w:sz w:val="18"/>
                <w:szCs w:val="18"/>
                <w:lang w:val="en-GB"/>
              </w:rPr>
            </w:pPr>
            <w:r w:rsidRPr="00C846B7">
              <w:rPr>
                <w:sz w:val="18"/>
                <w:szCs w:val="18"/>
                <w:lang w:val="en-GB"/>
              </w:rPr>
              <w:t>Develop a 2-5-page knowledge product for developers drawing on local examples that “makes the business case” for training and hiring women in local O&amp;M, supporting them as potential business customers, and approaching them as adopters of electricity-consuming household technology.</w:t>
            </w:r>
          </w:p>
        </w:tc>
        <w:tc>
          <w:tcPr>
            <w:tcW w:w="2700" w:type="dxa"/>
            <w:shd w:val="clear" w:color="auto" w:fill="auto"/>
          </w:tcPr>
          <w:p w14:paraId="1F8FAE53" w14:textId="77777777" w:rsidR="00082BF2" w:rsidRPr="00C846B7" w:rsidRDefault="00082BF2" w:rsidP="00D6195C">
            <w:pPr>
              <w:rPr>
                <w:sz w:val="18"/>
                <w:szCs w:val="18"/>
                <w:lang w:val="en-GB"/>
              </w:rPr>
            </w:pPr>
            <w:r w:rsidRPr="00C846B7">
              <w:rPr>
                <w:b/>
                <w:bCs/>
                <w:sz w:val="18"/>
                <w:szCs w:val="18"/>
                <w:u w:val="single"/>
                <w:lang w:val="en-GB"/>
              </w:rPr>
              <w:t>Baseline:</w:t>
            </w:r>
            <w:r w:rsidRPr="00C846B7">
              <w:rPr>
                <w:b/>
                <w:bCs/>
                <w:sz w:val="18"/>
                <w:szCs w:val="18"/>
                <w:lang w:val="en-GB"/>
              </w:rPr>
              <w:t xml:space="preserve"> </w:t>
            </w:r>
            <w:r w:rsidRPr="00C846B7">
              <w:rPr>
                <w:sz w:val="18"/>
                <w:szCs w:val="18"/>
                <w:lang w:val="en-GB"/>
              </w:rPr>
              <w:t>0</w:t>
            </w:r>
          </w:p>
          <w:p w14:paraId="661F69E3" w14:textId="77777777" w:rsidR="00082BF2" w:rsidRPr="00C846B7" w:rsidRDefault="00082BF2" w:rsidP="00D6195C">
            <w:pPr>
              <w:rPr>
                <w:sz w:val="18"/>
                <w:szCs w:val="18"/>
                <w:lang w:val="en-GB"/>
              </w:rPr>
            </w:pPr>
            <w:r w:rsidRPr="00C846B7">
              <w:rPr>
                <w:b/>
                <w:bCs/>
                <w:sz w:val="18"/>
                <w:szCs w:val="18"/>
                <w:u w:val="single"/>
                <w:lang w:val="en-GB"/>
              </w:rPr>
              <w:t>Indicator:</w:t>
            </w:r>
            <w:r w:rsidRPr="00C846B7">
              <w:rPr>
                <w:sz w:val="18"/>
                <w:szCs w:val="18"/>
                <w:lang w:val="en-GB"/>
              </w:rPr>
              <w:t xml:space="preserve"> Presence and dissemination of pamphlet, Y/N</w:t>
            </w:r>
          </w:p>
          <w:p w14:paraId="5E2E0B18" w14:textId="77777777" w:rsidR="00082BF2" w:rsidRPr="00C846B7" w:rsidRDefault="00082BF2" w:rsidP="00D6195C">
            <w:pPr>
              <w:rPr>
                <w:sz w:val="18"/>
                <w:szCs w:val="18"/>
                <w:lang w:val="en-GB"/>
              </w:rPr>
            </w:pPr>
            <w:r w:rsidRPr="00C846B7">
              <w:rPr>
                <w:b/>
                <w:bCs/>
                <w:sz w:val="18"/>
                <w:szCs w:val="18"/>
                <w:u w:val="single"/>
                <w:lang w:val="en-GB"/>
              </w:rPr>
              <w:t>Target:</w:t>
            </w:r>
            <w:r w:rsidRPr="00C846B7">
              <w:rPr>
                <w:sz w:val="18"/>
                <w:szCs w:val="18"/>
                <w:lang w:val="en-GB"/>
              </w:rPr>
              <w:t xml:space="preserve"> Pamphlet prepared and distributed to target audience</w:t>
            </w:r>
            <w:r w:rsidRPr="00C846B7">
              <w:rPr>
                <w:b/>
                <w:bCs/>
                <w:sz w:val="18"/>
                <w:szCs w:val="18"/>
                <w:u w:val="single"/>
                <w:lang w:val="en-GB"/>
              </w:rPr>
              <w:t xml:space="preserve"> </w:t>
            </w:r>
            <w:r w:rsidRPr="00C846B7">
              <w:rPr>
                <w:sz w:val="18"/>
                <w:szCs w:val="18"/>
                <w:lang w:val="en-GB"/>
              </w:rPr>
              <w:t xml:space="preserve"> </w:t>
            </w:r>
          </w:p>
        </w:tc>
        <w:tc>
          <w:tcPr>
            <w:tcW w:w="1530" w:type="dxa"/>
            <w:shd w:val="clear" w:color="auto" w:fill="auto"/>
          </w:tcPr>
          <w:p w14:paraId="276C8B8F" w14:textId="468E3020" w:rsidR="00082BF2" w:rsidRPr="00C846B7" w:rsidRDefault="00082BF2" w:rsidP="00D6195C">
            <w:pPr>
              <w:rPr>
                <w:sz w:val="18"/>
                <w:szCs w:val="18"/>
                <w:lang w:val="en-GB"/>
              </w:rPr>
            </w:pPr>
            <w:r w:rsidRPr="00C846B7">
              <w:rPr>
                <w:sz w:val="18"/>
                <w:szCs w:val="18"/>
                <w:lang w:val="en-GB"/>
              </w:rPr>
              <w:t>MNRE</w:t>
            </w:r>
            <w:r w:rsidR="00851F62" w:rsidRPr="00C846B7">
              <w:rPr>
                <w:sz w:val="18"/>
                <w:szCs w:val="18"/>
                <w:lang w:val="en-GB"/>
              </w:rPr>
              <w:t xml:space="preserve"> / PMU</w:t>
            </w:r>
          </w:p>
        </w:tc>
        <w:tc>
          <w:tcPr>
            <w:tcW w:w="1160" w:type="dxa"/>
            <w:shd w:val="clear" w:color="auto" w:fill="auto"/>
          </w:tcPr>
          <w:p w14:paraId="0A32BFC0" w14:textId="77777777" w:rsidR="00082BF2" w:rsidRPr="00C846B7" w:rsidRDefault="00082BF2" w:rsidP="00D6195C">
            <w:pPr>
              <w:rPr>
                <w:sz w:val="18"/>
                <w:szCs w:val="18"/>
                <w:lang w:val="en-GB"/>
              </w:rPr>
            </w:pPr>
          </w:p>
        </w:tc>
        <w:tc>
          <w:tcPr>
            <w:tcW w:w="1001" w:type="dxa"/>
            <w:shd w:val="clear" w:color="auto" w:fill="auto"/>
          </w:tcPr>
          <w:p w14:paraId="57F2D136" w14:textId="77777777" w:rsidR="00082BF2" w:rsidRPr="00C846B7" w:rsidRDefault="00082BF2" w:rsidP="00D6195C">
            <w:pPr>
              <w:rPr>
                <w:sz w:val="18"/>
                <w:szCs w:val="18"/>
                <w:lang w:val="en-GB"/>
              </w:rPr>
            </w:pPr>
            <w:r w:rsidRPr="00C846B7">
              <w:rPr>
                <w:sz w:val="18"/>
                <w:szCs w:val="18"/>
                <w:lang w:val="en-GB"/>
              </w:rPr>
              <w:t>1,500</w:t>
            </w:r>
          </w:p>
        </w:tc>
      </w:tr>
      <w:tr w:rsidR="00082BF2" w:rsidRPr="00C846B7" w14:paraId="20F4CAEE" w14:textId="77777777" w:rsidTr="1CD93AB1">
        <w:trPr>
          <w:trHeight w:val="409"/>
          <w:jc w:val="center"/>
        </w:trPr>
        <w:tc>
          <w:tcPr>
            <w:tcW w:w="13889" w:type="dxa"/>
            <w:gridSpan w:val="6"/>
            <w:shd w:val="clear" w:color="auto" w:fill="B6DDE9"/>
          </w:tcPr>
          <w:p w14:paraId="4EF17A7C" w14:textId="2E6D7F07" w:rsidR="00082BF2" w:rsidRPr="00C846B7" w:rsidRDefault="00082BF2" w:rsidP="00D6195C">
            <w:pPr>
              <w:spacing w:after="0"/>
              <w:rPr>
                <w:b/>
                <w:bCs/>
                <w:sz w:val="18"/>
                <w:szCs w:val="18"/>
                <w:lang w:val="en-GB"/>
              </w:rPr>
            </w:pPr>
            <w:r w:rsidRPr="00C846B7">
              <w:rPr>
                <w:b/>
                <w:bCs/>
                <w:sz w:val="18"/>
                <w:szCs w:val="18"/>
                <w:lang w:val="en-GB"/>
              </w:rPr>
              <w:t xml:space="preserve">Component 3: </w:t>
            </w:r>
            <w:r w:rsidR="00DC67BB" w:rsidRPr="00C846B7">
              <w:rPr>
                <w:b/>
                <w:bCs/>
                <w:sz w:val="18"/>
                <w:szCs w:val="18"/>
                <w:lang w:val="en-GB"/>
              </w:rPr>
              <w:t xml:space="preserve">Digital, </w:t>
            </w:r>
            <w:r w:rsidRPr="00C846B7">
              <w:rPr>
                <w:b/>
                <w:bCs/>
                <w:sz w:val="18"/>
                <w:szCs w:val="18"/>
                <w:lang w:val="en-GB"/>
              </w:rPr>
              <w:t>Knowledge Management and Monitoring and Evaluation</w:t>
            </w:r>
          </w:p>
        </w:tc>
      </w:tr>
      <w:tr w:rsidR="00082BF2" w:rsidRPr="00C846B7" w14:paraId="28EB2EEB" w14:textId="77777777" w:rsidTr="1CD93AB1">
        <w:trPr>
          <w:trHeight w:val="409"/>
          <w:jc w:val="center"/>
        </w:trPr>
        <w:tc>
          <w:tcPr>
            <w:tcW w:w="3988" w:type="dxa"/>
            <w:shd w:val="clear" w:color="auto" w:fill="auto"/>
          </w:tcPr>
          <w:p w14:paraId="17993C71" w14:textId="201C6D0E" w:rsidR="00082BF2" w:rsidRPr="00C846B7" w:rsidRDefault="00082BF2" w:rsidP="00D6195C">
            <w:pPr>
              <w:rPr>
                <w:sz w:val="18"/>
                <w:szCs w:val="18"/>
                <w:lang w:val="en-GB"/>
              </w:rPr>
            </w:pPr>
            <w:r w:rsidRPr="00C846B7">
              <w:rPr>
                <w:b/>
                <w:bCs/>
                <w:sz w:val="18"/>
                <w:szCs w:val="18"/>
                <w:lang w:val="en-GB"/>
              </w:rPr>
              <w:t>Output 3.</w:t>
            </w:r>
            <w:r w:rsidR="007712D2" w:rsidRPr="00C846B7">
              <w:rPr>
                <w:b/>
                <w:bCs/>
                <w:sz w:val="18"/>
                <w:szCs w:val="18"/>
                <w:lang w:val="en-GB"/>
              </w:rPr>
              <w:t>1</w:t>
            </w:r>
          </w:p>
          <w:p w14:paraId="6CB0818E" w14:textId="77777777" w:rsidR="00082BF2" w:rsidRPr="00C846B7" w:rsidRDefault="00082BF2" w:rsidP="00D6195C">
            <w:pPr>
              <w:rPr>
                <w:sz w:val="18"/>
                <w:szCs w:val="18"/>
                <w:lang w:val="en-GB"/>
              </w:rPr>
            </w:pPr>
            <w:r w:rsidRPr="00C846B7">
              <w:rPr>
                <w:sz w:val="18"/>
                <w:szCs w:val="18"/>
                <w:lang w:val="en-GB"/>
              </w:rPr>
              <w:t>Quality Assurance and Monitoring Framework for measuring, reporting and verification of the sustainable development impacts of MGs, including GHG emission reductions is developed and operationalized</w:t>
            </w:r>
          </w:p>
        </w:tc>
        <w:tc>
          <w:tcPr>
            <w:tcW w:w="3510" w:type="dxa"/>
            <w:shd w:val="clear" w:color="auto" w:fill="auto"/>
          </w:tcPr>
          <w:p w14:paraId="4A6721DE" w14:textId="77777777" w:rsidR="00082BF2" w:rsidRPr="00C846B7" w:rsidRDefault="00082BF2" w:rsidP="00D6195C">
            <w:pPr>
              <w:rPr>
                <w:sz w:val="18"/>
                <w:szCs w:val="18"/>
                <w:lang w:val="en-GB"/>
              </w:rPr>
            </w:pPr>
            <w:r w:rsidRPr="00C846B7">
              <w:rPr>
                <w:sz w:val="18"/>
                <w:szCs w:val="18"/>
                <w:lang w:val="en-GB"/>
              </w:rPr>
              <w:t>Develop standard gender impact tracking indicators (e.g., % of appliance custodians who are women, % of residential connections jointly registered to household members, improved income of female-led PUE ventures, etc.)</w:t>
            </w:r>
          </w:p>
        </w:tc>
        <w:tc>
          <w:tcPr>
            <w:tcW w:w="2700" w:type="dxa"/>
            <w:shd w:val="clear" w:color="auto" w:fill="auto"/>
          </w:tcPr>
          <w:p w14:paraId="718B1018" w14:textId="77777777" w:rsidR="00082BF2" w:rsidRPr="00C846B7" w:rsidRDefault="00082BF2" w:rsidP="00D6195C">
            <w:pPr>
              <w:rPr>
                <w:sz w:val="18"/>
                <w:szCs w:val="18"/>
                <w:lang w:val="en-GB"/>
              </w:rPr>
            </w:pPr>
            <w:r w:rsidRPr="00C846B7">
              <w:rPr>
                <w:b/>
                <w:bCs/>
                <w:sz w:val="18"/>
                <w:szCs w:val="18"/>
                <w:u w:val="single"/>
                <w:lang w:val="en-GB"/>
              </w:rPr>
              <w:t>Baseline:</w:t>
            </w:r>
            <w:r w:rsidRPr="00C846B7">
              <w:rPr>
                <w:sz w:val="18"/>
                <w:szCs w:val="18"/>
                <w:lang w:val="en-GB"/>
              </w:rPr>
              <w:t xml:space="preserve"> None</w:t>
            </w:r>
          </w:p>
          <w:p w14:paraId="7EF56FBC" w14:textId="77777777" w:rsidR="00082BF2" w:rsidRPr="00C846B7" w:rsidRDefault="00082BF2" w:rsidP="00D6195C">
            <w:pPr>
              <w:rPr>
                <w:sz w:val="18"/>
                <w:szCs w:val="18"/>
                <w:lang w:val="en-GB"/>
              </w:rPr>
            </w:pPr>
            <w:r w:rsidRPr="00C846B7">
              <w:rPr>
                <w:b/>
                <w:bCs/>
                <w:sz w:val="18"/>
                <w:szCs w:val="18"/>
                <w:u w:val="single"/>
                <w:lang w:val="en-GB"/>
              </w:rPr>
              <w:t>Indicator:</w:t>
            </w:r>
            <w:r w:rsidRPr="00C846B7">
              <w:rPr>
                <w:sz w:val="18"/>
                <w:szCs w:val="18"/>
                <w:lang w:val="en-GB"/>
              </w:rPr>
              <w:t xml:space="preserve"> Number of indicators defined with associated detailed data collection and measurement methodologies.</w:t>
            </w:r>
          </w:p>
          <w:p w14:paraId="28CC8BCA" w14:textId="77777777" w:rsidR="00082BF2" w:rsidRPr="00C846B7" w:rsidRDefault="00082BF2" w:rsidP="00D6195C">
            <w:pPr>
              <w:rPr>
                <w:sz w:val="18"/>
                <w:szCs w:val="18"/>
                <w:lang w:val="en-GB"/>
              </w:rPr>
            </w:pPr>
            <w:r w:rsidRPr="00C846B7">
              <w:rPr>
                <w:b/>
                <w:bCs/>
                <w:sz w:val="18"/>
                <w:szCs w:val="18"/>
                <w:u w:val="single"/>
                <w:lang w:val="en-GB"/>
              </w:rPr>
              <w:t>Target:</w:t>
            </w:r>
            <w:r w:rsidRPr="00C846B7">
              <w:rPr>
                <w:sz w:val="18"/>
                <w:szCs w:val="18"/>
                <w:lang w:val="en-GB"/>
              </w:rPr>
              <w:t xml:space="preserve"> One</w:t>
            </w:r>
          </w:p>
        </w:tc>
        <w:tc>
          <w:tcPr>
            <w:tcW w:w="1530" w:type="dxa"/>
            <w:shd w:val="clear" w:color="auto" w:fill="auto"/>
          </w:tcPr>
          <w:p w14:paraId="4A1B8E09" w14:textId="4438A251" w:rsidR="00082BF2" w:rsidRPr="00C846B7" w:rsidRDefault="00082BF2" w:rsidP="00851F62">
            <w:pPr>
              <w:jc w:val="left"/>
              <w:rPr>
                <w:sz w:val="18"/>
                <w:szCs w:val="18"/>
                <w:lang w:val="en-GB"/>
              </w:rPr>
            </w:pPr>
            <w:r w:rsidRPr="00C846B7">
              <w:rPr>
                <w:sz w:val="18"/>
                <w:szCs w:val="18"/>
                <w:lang w:val="en-GB"/>
              </w:rPr>
              <w:t>MNRE</w:t>
            </w:r>
            <w:r w:rsidR="00851F62" w:rsidRPr="00C846B7">
              <w:rPr>
                <w:sz w:val="18"/>
                <w:szCs w:val="18"/>
                <w:lang w:val="en-GB"/>
              </w:rPr>
              <w:t xml:space="preserve"> / PMU</w:t>
            </w:r>
            <w:r w:rsidRPr="00C846B7">
              <w:rPr>
                <w:sz w:val="18"/>
                <w:szCs w:val="18"/>
                <w:lang w:val="en-GB"/>
              </w:rPr>
              <w:t>, with support from UNDP</w:t>
            </w:r>
          </w:p>
        </w:tc>
        <w:tc>
          <w:tcPr>
            <w:tcW w:w="1160" w:type="dxa"/>
            <w:shd w:val="clear" w:color="auto" w:fill="auto"/>
          </w:tcPr>
          <w:p w14:paraId="1E24DE51" w14:textId="77777777" w:rsidR="00082BF2" w:rsidRPr="00C846B7" w:rsidRDefault="00082BF2" w:rsidP="00D6195C">
            <w:pPr>
              <w:rPr>
                <w:sz w:val="18"/>
                <w:szCs w:val="18"/>
                <w:lang w:val="en-GB"/>
              </w:rPr>
            </w:pPr>
          </w:p>
        </w:tc>
        <w:tc>
          <w:tcPr>
            <w:tcW w:w="1001" w:type="dxa"/>
            <w:shd w:val="clear" w:color="auto" w:fill="auto"/>
          </w:tcPr>
          <w:p w14:paraId="07718440" w14:textId="77777777" w:rsidR="00082BF2" w:rsidRPr="00C846B7" w:rsidRDefault="00082BF2" w:rsidP="00D6195C">
            <w:pPr>
              <w:rPr>
                <w:sz w:val="18"/>
                <w:szCs w:val="18"/>
                <w:lang w:val="en-GB"/>
              </w:rPr>
            </w:pPr>
            <w:r w:rsidRPr="00C846B7">
              <w:rPr>
                <w:sz w:val="18"/>
                <w:szCs w:val="18"/>
                <w:lang w:val="en-GB"/>
              </w:rPr>
              <w:t>5,000</w:t>
            </w:r>
          </w:p>
        </w:tc>
      </w:tr>
      <w:tr w:rsidR="007712D2" w:rsidRPr="00C846B7" w14:paraId="7E8D88FB" w14:textId="77777777" w:rsidTr="1CD93AB1">
        <w:trPr>
          <w:trHeight w:val="409"/>
          <w:jc w:val="center"/>
        </w:trPr>
        <w:tc>
          <w:tcPr>
            <w:tcW w:w="3988" w:type="dxa"/>
            <w:shd w:val="clear" w:color="auto" w:fill="auto"/>
          </w:tcPr>
          <w:p w14:paraId="1F1FBD57" w14:textId="77777777" w:rsidR="007712D2" w:rsidRPr="00C846B7" w:rsidRDefault="007712D2" w:rsidP="00D6195C">
            <w:pPr>
              <w:rPr>
                <w:b/>
                <w:bCs/>
                <w:sz w:val="18"/>
                <w:szCs w:val="18"/>
                <w:lang w:val="en-GB"/>
              </w:rPr>
            </w:pPr>
            <w:r w:rsidRPr="00C846B7">
              <w:rPr>
                <w:b/>
                <w:bCs/>
                <w:sz w:val="18"/>
                <w:szCs w:val="18"/>
                <w:lang w:val="en-GB"/>
              </w:rPr>
              <w:t>Output 3.2</w:t>
            </w:r>
          </w:p>
          <w:p w14:paraId="1FAF8195" w14:textId="7AFF65D1" w:rsidR="007712D2" w:rsidRPr="00C846B7" w:rsidRDefault="007712D2" w:rsidP="00D6195C">
            <w:pPr>
              <w:rPr>
                <w:sz w:val="18"/>
                <w:szCs w:val="18"/>
                <w:lang w:val="en-GB"/>
              </w:rPr>
            </w:pPr>
            <w:r w:rsidRPr="00C846B7">
              <w:rPr>
                <w:sz w:val="18"/>
                <w:szCs w:val="18"/>
                <w:lang w:val="en-GB"/>
              </w:rPr>
              <w:t xml:space="preserve">A </w:t>
            </w:r>
            <w:r w:rsidR="00A815D3" w:rsidRPr="00C846B7">
              <w:rPr>
                <w:sz w:val="18"/>
                <w:szCs w:val="18"/>
                <w:lang w:val="en-GB"/>
              </w:rPr>
              <w:t>Project Digital Strategy</w:t>
            </w:r>
            <w:r w:rsidRPr="00C846B7">
              <w:rPr>
                <w:sz w:val="18"/>
                <w:szCs w:val="18"/>
                <w:lang w:val="en-GB"/>
              </w:rPr>
              <w:t xml:space="preserve"> is developed and implemented, including linkages to and following guidance from the regional project</w:t>
            </w:r>
          </w:p>
        </w:tc>
        <w:tc>
          <w:tcPr>
            <w:tcW w:w="3510" w:type="dxa"/>
            <w:shd w:val="clear" w:color="auto" w:fill="auto"/>
          </w:tcPr>
          <w:p w14:paraId="2B0AF5D7" w14:textId="77777777" w:rsidR="007712D2" w:rsidRPr="00C846B7" w:rsidRDefault="007712D2" w:rsidP="00D6195C">
            <w:pPr>
              <w:rPr>
                <w:sz w:val="18"/>
                <w:szCs w:val="18"/>
                <w:lang w:val="en-GB"/>
              </w:rPr>
            </w:pPr>
            <w:r w:rsidRPr="00C846B7">
              <w:rPr>
                <w:sz w:val="18"/>
                <w:szCs w:val="18"/>
                <w:lang w:val="en-GB"/>
              </w:rPr>
              <w:t>None.</w:t>
            </w:r>
          </w:p>
        </w:tc>
        <w:tc>
          <w:tcPr>
            <w:tcW w:w="2700" w:type="dxa"/>
            <w:shd w:val="clear" w:color="auto" w:fill="auto"/>
          </w:tcPr>
          <w:p w14:paraId="5E86023C" w14:textId="77777777" w:rsidR="007712D2" w:rsidRPr="00C846B7" w:rsidRDefault="007712D2" w:rsidP="00D6195C">
            <w:pPr>
              <w:rPr>
                <w:sz w:val="18"/>
                <w:szCs w:val="18"/>
                <w:lang w:val="en-GB"/>
              </w:rPr>
            </w:pPr>
          </w:p>
        </w:tc>
        <w:tc>
          <w:tcPr>
            <w:tcW w:w="1530" w:type="dxa"/>
            <w:shd w:val="clear" w:color="auto" w:fill="auto"/>
          </w:tcPr>
          <w:p w14:paraId="56109C6D" w14:textId="77777777" w:rsidR="007712D2" w:rsidRPr="00C846B7" w:rsidRDefault="007712D2" w:rsidP="00D6195C">
            <w:pPr>
              <w:rPr>
                <w:sz w:val="18"/>
                <w:szCs w:val="18"/>
                <w:lang w:val="en-GB"/>
              </w:rPr>
            </w:pPr>
          </w:p>
        </w:tc>
        <w:tc>
          <w:tcPr>
            <w:tcW w:w="1160" w:type="dxa"/>
            <w:shd w:val="clear" w:color="auto" w:fill="auto"/>
          </w:tcPr>
          <w:p w14:paraId="564DD943" w14:textId="77777777" w:rsidR="007712D2" w:rsidRPr="00C846B7" w:rsidRDefault="007712D2" w:rsidP="00D6195C">
            <w:pPr>
              <w:rPr>
                <w:sz w:val="18"/>
                <w:szCs w:val="18"/>
                <w:lang w:val="en-GB"/>
              </w:rPr>
            </w:pPr>
          </w:p>
        </w:tc>
        <w:tc>
          <w:tcPr>
            <w:tcW w:w="1001" w:type="dxa"/>
            <w:shd w:val="clear" w:color="auto" w:fill="auto"/>
          </w:tcPr>
          <w:p w14:paraId="0394CD1D" w14:textId="77777777" w:rsidR="007712D2" w:rsidRPr="00C846B7" w:rsidRDefault="007712D2" w:rsidP="00D6195C">
            <w:pPr>
              <w:rPr>
                <w:sz w:val="18"/>
                <w:szCs w:val="18"/>
                <w:lang w:val="en-GB"/>
              </w:rPr>
            </w:pPr>
          </w:p>
        </w:tc>
      </w:tr>
      <w:tr w:rsidR="007712D2" w:rsidRPr="00C846B7" w14:paraId="36BD137C" w14:textId="77777777" w:rsidTr="1CD93AB1">
        <w:trPr>
          <w:trHeight w:val="409"/>
          <w:jc w:val="center"/>
        </w:trPr>
        <w:tc>
          <w:tcPr>
            <w:tcW w:w="3988" w:type="dxa"/>
            <w:shd w:val="clear" w:color="auto" w:fill="auto"/>
          </w:tcPr>
          <w:p w14:paraId="30F59A7E" w14:textId="77777777" w:rsidR="007712D2" w:rsidRPr="00C846B7" w:rsidRDefault="007712D2" w:rsidP="007712D2">
            <w:pPr>
              <w:rPr>
                <w:b/>
                <w:bCs/>
                <w:sz w:val="18"/>
                <w:szCs w:val="18"/>
                <w:lang w:val="en-GB"/>
              </w:rPr>
            </w:pPr>
            <w:r w:rsidRPr="00C846B7">
              <w:rPr>
                <w:b/>
                <w:bCs/>
                <w:sz w:val="18"/>
                <w:szCs w:val="18"/>
                <w:lang w:val="en-GB"/>
              </w:rPr>
              <w:t xml:space="preserve">Output 3.3 </w:t>
            </w:r>
          </w:p>
          <w:p w14:paraId="16CCEEE9" w14:textId="11BA3E52" w:rsidR="007712D2" w:rsidRPr="00C846B7" w:rsidRDefault="007712D2" w:rsidP="007712D2">
            <w:pPr>
              <w:rPr>
                <w:b/>
                <w:bCs/>
                <w:sz w:val="18"/>
                <w:szCs w:val="18"/>
                <w:lang w:val="en-GB"/>
              </w:rPr>
            </w:pPr>
            <w:r w:rsidRPr="00C846B7">
              <w:rPr>
                <w:sz w:val="18"/>
                <w:szCs w:val="18"/>
                <w:lang w:val="en-GB"/>
              </w:rPr>
              <w:t>Minigrids digital platform implemented to manage data from pilots, and to support minigrids scale-up and cost-reduction</w:t>
            </w:r>
          </w:p>
        </w:tc>
        <w:tc>
          <w:tcPr>
            <w:tcW w:w="3510" w:type="dxa"/>
            <w:shd w:val="clear" w:color="auto" w:fill="auto"/>
          </w:tcPr>
          <w:p w14:paraId="2C39247D" w14:textId="77777777" w:rsidR="007712D2" w:rsidRPr="00C846B7" w:rsidRDefault="007712D2" w:rsidP="007712D2">
            <w:pPr>
              <w:rPr>
                <w:sz w:val="18"/>
                <w:szCs w:val="18"/>
                <w:lang w:val="en-GB"/>
              </w:rPr>
            </w:pPr>
            <w:r w:rsidRPr="00C846B7">
              <w:rPr>
                <w:sz w:val="18"/>
                <w:szCs w:val="18"/>
                <w:lang w:val="en-GB"/>
              </w:rPr>
              <w:t xml:space="preserve">Use gender disaggregated data collection during both pilots to analyse M/F differences in electricity-linked decision-making, purchasing, use, ownership, custody, profit-making, etc. </w:t>
            </w:r>
          </w:p>
          <w:p w14:paraId="273997DE" w14:textId="77777777" w:rsidR="007712D2" w:rsidRPr="00C846B7" w:rsidRDefault="007712D2" w:rsidP="007712D2">
            <w:pPr>
              <w:rPr>
                <w:sz w:val="18"/>
                <w:szCs w:val="18"/>
                <w:lang w:val="en-GB"/>
              </w:rPr>
            </w:pPr>
            <w:r w:rsidRPr="00C846B7">
              <w:rPr>
                <w:sz w:val="18"/>
                <w:szCs w:val="18"/>
                <w:lang w:val="en-GB"/>
              </w:rPr>
              <w:t>Open-ended ‘outcome harvesting’ can be used to explore other welfare impacts, such as changes to gender relations, time use, health, leisure, etc.</w:t>
            </w:r>
          </w:p>
          <w:p w14:paraId="4EF61F82" w14:textId="6783EBEC" w:rsidR="007712D2" w:rsidRPr="00C846B7" w:rsidRDefault="007712D2" w:rsidP="007712D2">
            <w:pPr>
              <w:rPr>
                <w:sz w:val="18"/>
                <w:szCs w:val="18"/>
                <w:lang w:val="en-GB"/>
              </w:rPr>
            </w:pPr>
            <w:r w:rsidRPr="00C846B7">
              <w:rPr>
                <w:sz w:val="18"/>
                <w:szCs w:val="18"/>
                <w:lang w:val="en-GB"/>
              </w:rPr>
              <w:t>Package and share learnings with target audiences (National Dialogue, AMP, Community of Practice)</w:t>
            </w:r>
          </w:p>
        </w:tc>
        <w:tc>
          <w:tcPr>
            <w:tcW w:w="2700" w:type="dxa"/>
            <w:shd w:val="clear" w:color="auto" w:fill="auto"/>
          </w:tcPr>
          <w:p w14:paraId="669E5FB4" w14:textId="77777777" w:rsidR="007712D2" w:rsidRPr="00C846B7" w:rsidRDefault="007712D2" w:rsidP="007712D2">
            <w:pPr>
              <w:rPr>
                <w:sz w:val="18"/>
                <w:szCs w:val="18"/>
                <w:lang w:val="en-GB"/>
              </w:rPr>
            </w:pPr>
            <w:r w:rsidRPr="00C846B7">
              <w:rPr>
                <w:b/>
                <w:bCs/>
                <w:sz w:val="18"/>
                <w:szCs w:val="18"/>
                <w:u w:val="single"/>
                <w:lang w:val="en-GB"/>
              </w:rPr>
              <w:t>Baseline:</w:t>
            </w:r>
            <w:r w:rsidRPr="00C846B7">
              <w:rPr>
                <w:sz w:val="18"/>
                <w:szCs w:val="18"/>
                <w:lang w:val="en-GB"/>
              </w:rPr>
              <w:t xml:space="preserve"> None</w:t>
            </w:r>
          </w:p>
          <w:p w14:paraId="64CA581A" w14:textId="77777777" w:rsidR="007712D2" w:rsidRPr="00C846B7" w:rsidRDefault="007712D2" w:rsidP="007712D2">
            <w:pPr>
              <w:rPr>
                <w:sz w:val="18"/>
                <w:szCs w:val="18"/>
                <w:lang w:val="en-GB"/>
              </w:rPr>
            </w:pPr>
            <w:r w:rsidRPr="00C846B7">
              <w:rPr>
                <w:b/>
                <w:bCs/>
                <w:sz w:val="18"/>
                <w:szCs w:val="18"/>
                <w:u w:val="single"/>
                <w:lang w:val="en-GB"/>
              </w:rPr>
              <w:t>Indicator:</w:t>
            </w:r>
            <w:r w:rsidRPr="00C846B7">
              <w:rPr>
                <w:sz w:val="18"/>
                <w:szCs w:val="18"/>
                <w:lang w:val="en-GB"/>
              </w:rPr>
              <w:t xml:space="preserve"> Gender learning packages prepared and disseminated to target audiences.</w:t>
            </w:r>
          </w:p>
          <w:p w14:paraId="5323A746" w14:textId="41A2C3DF" w:rsidR="007712D2" w:rsidRPr="00C846B7" w:rsidRDefault="007712D2" w:rsidP="007712D2">
            <w:pPr>
              <w:rPr>
                <w:b/>
                <w:bCs/>
                <w:sz w:val="18"/>
                <w:szCs w:val="18"/>
                <w:u w:val="single"/>
                <w:lang w:val="en-GB"/>
              </w:rPr>
            </w:pPr>
            <w:r w:rsidRPr="00C846B7">
              <w:rPr>
                <w:b/>
                <w:bCs/>
                <w:sz w:val="18"/>
                <w:szCs w:val="18"/>
                <w:u w:val="single"/>
                <w:lang w:val="en-GB"/>
              </w:rPr>
              <w:t>Target:</w:t>
            </w:r>
            <w:r w:rsidRPr="00C846B7">
              <w:rPr>
                <w:sz w:val="18"/>
                <w:szCs w:val="18"/>
                <w:lang w:val="en-GB"/>
              </w:rPr>
              <w:t xml:space="preserve"> One.</w:t>
            </w:r>
          </w:p>
        </w:tc>
        <w:tc>
          <w:tcPr>
            <w:tcW w:w="1530" w:type="dxa"/>
            <w:shd w:val="clear" w:color="auto" w:fill="auto"/>
          </w:tcPr>
          <w:p w14:paraId="19D51B99" w14:textId="0F5F1790" w:rsidR="007712D2" w:rsidRPr="00C846B7" w:rsidRDefault="007712D2" w:rsidP="007712D2">
            <w:pPr>
              <w:rPr>
                <w:sz w:val="18"/>
                <w:szCs w:val="18"/>
                <w:lang w:val="en-GB"/>
              </w:rPr>
            </w:pPr>
            <w:r w:rsidRPr="00C846B7">
              <w:rPr>
                <w:sz w:val="18"/>
                <w:szCs w:val="18"/>
                <w:lang w:val="en-GB"/>
              </w:rPr>
              <w:t>MNRE, PMU, with support from UNDP and regional project</w:t>
            </w:r>
          </w:p>
        </w:tc>
        <w:tc>
          <w:tcPr>
            <w:tcW w:w="1160" w:type="dxa"/>
            <w:shd w:val="clear" w:color="auto" w:fill="auto"/>
          </w:tcPr>
          <w:p w14:paraId="1F907707" w14:textId="53B38D33" w:rsidR="007712D2" w:rsidRPr="00C846B7" w:rsidRDefault="00851F62" w:rsidP="007712D2">
            <w:pPr>
              <w:rPr>
                <w:sz w:val="18"/>
                <w:szCs w:val="18"/>
                <w:lang w:val="en-GB"/>
              </w:rPr>
            </w:pPr>
            <w:r w:rsidRPr="00C846B7">
              <w:rPr>
                <w:sz w:val="18"/>
                <w:szCs w:val="18"/>
                <w:lang w:val="en-GB"/>
              </w:rPr>
              <w:t>-</w:t>
            </w:r>
          </w:p>
        </w:tc>
        <w:tc>
          <w:tcPr>
            <w:tcW w:w="1001" w:type="dxa"/>
            <w:shd w:val="clear" w:color="auto" w:fill="auto"/>
          </w:tcPr>
          <w:p w14:paraId="04331519" w14:textId="3414915E" w:rsidR="007712D2" w:rsidRPr="00C846B7" w:rsidRDefault="00851F62" w:rsidP="007712D2">
            <w:pPr>
              <w:rPr>
                <w:sz w:val="18"/>
                <w:szCs w:val="18"/>
                <w:lang w:val="en-GB"/>
              </w:rPr>
            </w:pPr>
            <w:r w:rsidRPr="00C846B7">
              <w:rPr>
                <w:sz w:val="18"/>
                <w:szCs w:val="18"/>
                <w:lang w:val="en-GB"/>
              </w:rPr>
              <w:t>5</w:t>
            </w:r>
            <w:r w:rsidR="007712D2" w:rsidRPr="00C846B7">
              <w:rPr>
                <w:sz w:val="18"/>
                <w:szCs w:val="18"/>
                <w:lang w:val="en-GB"/>
              </w:rPr>
              <w:t>,000</w:t>
            </w:r>
          </w:p>
        </w:tc>
      </w:tr>
      <w:tr w:rsidR="007712D2" w:rsidRPr="00C846B7" w14:paraId="4BAB72B0" w14:textId="77777777" w:rsidTr="1CD93AB1">
        <w:trPr>
          <w:trHeight w:val="409"/>
          <w:jc w:val="center"/>
        </w:trPr>
        <w:tc>
          <w:tcPr>
            <w:tcW w:w="3988" w:type="dxa"/>
            <w:tcBorders>
              <w:top w:val="single" w:sz="4" w:space="0" w:color="auto"/>
              <w:left w:val="single" w:sz="4" w:space="0" w:color="auto"/>
              <w:bottom w:val="single" w:sz="4" w:space="0" w:color="auto"/>
              <w:right w:val="single" w:sz="4" w:space="0" w:color="auto"/>
            </w:tcBorders>
            <w:shd w:val="clear" w:color="auto" w:fill="auto"/>
          </w:tcPr>
          <w:p w14:paraId="4FDFDDCA" w14:textId="77777777" w:rsidR="007712D2" w:rsidRPr="00C846B7" w:rsidRDefault="007712D2" w:rsidP="007712D2">
            <w:pPr>
              <w:rPr>
                <w:b/>
                <w:bCs/>
                <w:sz w:val="18"/>
                <w:szCs w:val="18"/>
                <w:lang w:val="en-GB"/>
              </w:rPr>
            </w:pPr>
            <w:r w:rsidRPr="00C846B7">
              <w:rPr>
                <w:b/>
                <w:bCs/>
                <w:sz w:val="18"/>
                <w:szCs w:val="18"/>
                <w:lang w:val="en-GB"/>
              </w:rPr>
              <w:t>Output 3.4</w:t>
            </w:r>
          </w:p>
          <w:p w14:paraId="5A4C6932" w14:textId="77777777" w:rsidR="007712D2" w:rsidRPr="00C846B7" w:rsidRDefault="007712D2" w:rsidP="007712D2">
            <w:pPr>
              <w:rPr>
                <w:sz w:val="18"/>
                <w:szCs w:val="18"/>
                <w:lang w:val="en-GB"/>
              </w:rPr>
            </w:pPr>
            <w:r w:rsidRPr="00C846B7">
              <w:rPr>
                <w:sz w:val="18"/>
                <w:szCs w:val="18"/>
                <w:lang w:val="en-GB"/>
              </w:rPr>
              <w:t>Active interface with regional project established, including, but not limited to, via (</w:t>
            </w:r>
            <w:proofErr w:type="spellStart"/>
            <w:r w:rsidRPr="00C846B7">
              <w:rPr>
                <w:sz w:val="18"/>
                <w:szCs w:val="18"/>
                <w:lang w:val="en-GB"/>
              </w:rPr>
              <w:t>i</w:t>
            </w:r>
            <w:proofErr w:type="spellEnd"/>
            <w:r w:rsidRPr="00C846B7">
              <w:rPr>
                <w:sz w:val="18"/>
                <w:szCs w:val="18"/>
                <w:lang w:val="en-GB"/>
              </w:rPr>
              <w:t>) participating in Communities of Practice and (ii) capturing and sharing lessons learnt at national and regional level.</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28008844" w14:textId="77777777" w:rsidR="007712D2" w:rsidRPr="00C846B7" w:rsidRDefault="007712D2" w:rsidP="007712D2">
            <w:pPr>
              <w:rPr>
                <w:sz w:val="18"/>
                <w:szCs w:val="18"/>
                <w:lang w:val="en-GB"/>
              </w:rPr>
            </w:pPr>
            <w:r w:rsidRPr="00C846B7">
              <w:rPr>
                <w:sz w:val="18"/>
                <w:szCs w:val="18"/>
                <w:lang w:val="en-GB"/>
              </w:rPr>
              <w:t>Research and publication of a briefing note on gender impacts of rural electrification via mini-grids and role of women in MG development and management.</w:t>
            </w:r>
          </w:p>
          <w:p w14:paraId="2CE2D816" w14:textId="77777777" w:rsidR="00851F62" w:rsidRPr="00C846B7" w:rsidRDefault="00851F62" w:rsidP="007712D2">
            <w:pPr>
              <w:rPr>
                <w:sz w:val="18"/>
                <w:szCs w:val="18"/>
                <w:lang w:val="en-GB"/>
              </w:rPr>
            </w:pPr>
          </w:p>
          <w:p w14:paraId="7441D123" w14:textId="77777777" w:rsidR="00851F62" w:rsidRPr="00C846B7" w:rsidRDefault="00851F62" w:rsidP="007712D2">
            <w:pPr>
              <w:rPr>
                <w:sz w:val="18"/>
                <w:szCs w:val="18"/>
                <w:lang w:val="en-GB"/>
              </w:rPr>
            </w:pPr>
          </w:p>
          <w:p w14:paraId="1DDED735" w14:textId="1951DAC1" w:rsidR="007712D2" w:rsidRPr="00C846B7" w:rsidRDefault="007712D2" w:rsidP="007712D2">
            <w:pPr>
              <w:rPr>
                <w:sz w:val="18"/>
                <w:szCs w:val="18"/>
                <w:lang w:val="en-GB"/>
              </w:rPr>
            </w:pPr>
            <w:r w:rsidRPr="00C846B7">
              <w:rPr>
                <w:sz w:val="18"/>
                <w:szCs w:val="18"/>
                <w:lang w:val="en-GB"/>
              </w:rPr>
              <w:t>Include a 1-2-page section on specific gender lessons learned and examination of how barriers can be overcome in the future.</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08F2DF5A" w14:textId="6C601BE8" w:rsidR="007712D2" w:rsidRPr="00C846B7" w:rsidRDefault="007712D2" w:rsidP="007712D2">
            <w:pPr>
              <w:jc w:val="left"/>
              <w:rPr>
                <w:sz w:val="18"/>
                <w:szCs w:val="18"/>
                <w:u w:val="single"/>
                <w:lang w:val="en-GB"/>
              </w:rPr>
            </w:pPr>
            <w:r w:rsidRPr="00C846B7">
              <w:rPr>
                <w:b/>
                <w:bCs/>
                <w:sz w:val="18"/>
                <w:szCs w:val="18"/>
                <w:u w:val="single"/>
                <w:lang w:val="en-GB"/>
              </w:rPr>
              <w:t>Baseline</w:t>
            </w:r>
            <w:r w:rsidRPr="00C846B7">
              <w:rPr>
                <w:b/>
                <w:bCs/>
                <w:sz w:val="18"/>
                <w:szCs w:val="18"/>
                <w:lang w:val="en-GB"/>
              </w:rPr>
              <w:t xml:space="preserve">: </w:t>
            </w:r>
            <w:r w:rsidRPr="00C846B7">
              <w:rPr>
                <w:sz w:val="18"/>
                <w:szCs w:val="18"/>
                <w:lang w:val="en-GB"/>
              </w:rPr>
              <w:t>No such briefer exists specifically focused on the experience in Eswatini.</w:t>
            </w:r>
          </w:p>
          <w:p w14:paraId="686F4407" w14:textId="77777777" w:rsidR="007712D2" w:rsidRPr="00C846B7" w:rsidRDefault="007712D2" w:rsidP="007712D2">
            <w:pPr>
              <w:jc w:val="left"/>
              <w:rPr>
                <w:sz w:val="18"/>
                <w:szCs w:val="18"/>
                <w:lang w:val="en-GB"/>
              </w:rPr>
            </w:pPr>
            <w:r w:rsidRPr="00C846B7">
              <w:rPr>
                <w:b/>
                <w:bCs/>
                <w:sz w:val="18"/>
                <w:szCs w:val="18"/>
                <w:u w:val="single"/>
                <w:lang w:val="en-GB"/>
              </w:rPr>
              <w:t>Indicator:</w:t>
            </w:r>
            <w:r w:rsidRPr="00C846B7">
              <w:rPr>
                <w:b/>
                <w:bCs/>
                <w:sz w:val="18"/>
                <w:szCs w:val="18"/>
                <w:lang w:val="en-GB"/>
              </w:rPr>
              <w:t xml:space="preserve"> </w:t>
            </w:r>
            <w:r w:rsidRPr="00C846B7">
              <w:rPr>
                <w:sz w:val="18"/>
                <w:szCs w:val="18"/>
                <w:lang w:val="en-GB"/>
              </w:rPr>
              <w:t>Publication of briefing note.</w:t>
            </w:r>
          </w:p>
          <w:p w14:paraId="12726936" w14:textId="77777777" w:rsidR="007712D2" w:rsidRPr="00C846B7" w:rsidRDefault="007712D2" w:rsidP="007712D2">
            <w:pPr>
              <w:jc w:val="left"/>
              <w:rPr>
                <w:sz w:val="18"/>
                <w:szCs w:val="18"/>
                <w:lang w:val="en-GB"/>
              </w:rPr>
            </w:pPr>
            <w:r w:rsidRPr="00C846B7">
              <w:rPr>
                <w:b/>
                <w:bCs/>
                <w:sz w:val="18"/>
                <w:szCs w:val="18"/>
                <w:u w:val="single"/>
                <w:lang w:val="en-GB"/>
              </w:rPr>
              <w:t xml:space="preserve">Target: </w:t>
            </w:r>
            <w:r w:rsidRPr="00C846B7">
              <w:rPr>
                <w:sz w:val="18"/>
                <w:szCs w:val="18"/>
                <w:lang w:val="en-GB"/>
              </w:rPr>
              <w:t>One briefing note.</w:t>
            </w:r>
          </w:p>
          <w:p w14:paraId="4A3AFC62" w14:textId="77777777" w:rsidR="007712D2" w:rsidRPr="00C846B7" w:rsidRDefault="007712D2" w:rsidP="007712D2">
            <w:pPr>
              <w:rPr>
                <w:sz w:val="18"/>
                <w:szCs w:val="18"/>
                <w:lang w:val="en-GB"/>
              </w:rPr>
            </w:pPr>
            <w:r w:rsidRPr="00C846B7">
              <w:rPr>
                <w:b/>
                <w:bCs/>
                <w:sz w:val="18"/>
                <w:szCs w:val="18"/>
                <w:u w:val="single"/>
                <w:lang w:val="en-GB"/>
              </w:rPr>
              <w:t>Baseline:</w:t>
            </w:r>
            <w:r w:rsidRPr="00C846B7">
              <w:rPr>
                <w:sz w:val="18"/>
                <w:szCs w:val="18"/>
                <w:lang w:val="en-GB"/>
              </w:rPr>
              <w:t xml:space="preserve"> None</w:t>
            </w:r>
          </w:p>
          <w:p w14:paraId="53F1052E" w14:textId="77777777" w:rsidR="007712D2" w:rsidRPr="00C846B7" w:rsidRDefault="007712D2" w:rsidP="007712D2">
            <w:pPr>
              <w:rPr>
                <w:sz w:val="18"/>
                <w:szCs w:val="18"/>
                <w:lang w:val="en-GB"/>
              </w:rPr>
            </w:pPr>
            <w:r w:rsidRPr="00C846B7">
              <w:rPr>
                <w:b/>
                <w:bCs/>
                <w:sz w:val="18"/>
                <w:szCs w:val="18"/>
                <w:u w:val="single"/>
                <w:lang w:val="en-GB"/>
              </w:rPr>
              <w:t>Indicator:</w:t>
            </w:r>
            <w:r w:rsidRPr="00C846B7">
              <w:rPr>
                <w:sz w:val="18"/>
                <w:szCs w:val="18"/>
                <w:lang w:val="en-GB"/>
              </w:rPr>
              <w:t xml:space="preserve"> Analysis complete, Y/N</w:t>
            </w:r>
          </w:p>
          <w:p w14:paraId="0F91B390" w14:textId="60609DC9" w:rsidR="007712D2" w:rsidRPr="00C846B7" w:rsidRDefault="007712D2" w:rsidP="007712D2">
            <w:pPr>
              <w:jc w:val="left"/>
              <w:rPr>
                <w:b/>
                <w:bCs/>
                <w:sz w:val="18"/>
                <w:szCs w:val="18"/>
                <w:u w:val="single"/>
                <w:lang w:val="en-GB"/>
              </w:rPr>
            </w:pPr>
            <w:r w:rsidRPr="00C846B7">
              <w:rPr>
                <w:b/>
                <w:bCs/>
                <w:sz w:val="18"/>
                <w:szCs w:val="18"/>
                <w:u w:val="single"/>
                <w:lang w:val="en-GB"/>
              </w:rPr>
              <w:t>Target:</w:t>
            </w:r>
            <w:r w:rsidRPr="00C846B7">
              <w:rPr>
                <w:sz w:val="18"/>
                <w:szCs w:val="18"/>
                <w:lang w:val="en-GB"/>
              </w:rPr>
              <w:t xml:space="preserve"> Analysis complete</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3A247D1" w14:textId="42AC9F23" w:rsidR="007712D2" w:rsidRPr="00C846B7" w:rsidRDefault="007712D2" w:rsidP="007712D2">
            <w:pPr>
              <w:rPr>
                <w:sz w:val="18"/>
                <w:szCs w:val="18"/>
                <w:lang w:val="en-GB"/>
              </w:rPr>
            </w:pPr>
            <w:r w:rsidRPr="00C846B7">
              <w:rPr>
                <w:sz w:val="18"/>
                <w:szCs w:val="18"/>
                <w:lang w:val="en-GB"/>
              </w:rPr>
              <w:t>MNRE, PMU, with support from UNDP and regional project</w:t>
            </w:r>
          </w:p>
        </w:tc>
        <w:tc>
          <w:tcPr>
            <w:tcW w:w="1160" w:type="dxa"/>
            <w:tcBorders>
              <w:top w:val="single" w:sz="4" w:space="0" w:color="auto"/>
              <w:left w:val="single" w:sz="4" w:space="0" w:color="auto"/>
              <w:bottom w:val="single" w:sz="4" w:space="0" w:color="auto"/>
              <w:right w:val="single" w:sz="4" w:space="0" w:color="auto"/>
            </w:tcBorders>
            <w:shd w:val="clear" w:color="auto" w:fill="auto"/>
          </w:tcPr>
          <w:p w14:paraId="63AA1915" w14:textId="2B241529" w:rsidR="007712D2" w:rsidRPr="00C846B7" w:rsidRDefault="007712D2" w:rsidP="007712D2">
            <w:pPr>
              <w:rPr>
                <w:sz w:val="18"/>
                <w:szCs w:val="18"/>
                <w:lang w:val="en-GB"/>
              </w:rPr>
            </w:pPr>
            <w:r w:rsidRPr="00C846B7">
              <w:rPr>
                <w:sz w:val="18"/>
                <w:szCs w:val="18"/>
                <w:lang w:val="en-GB"/>
              </w:rPr>
              <w:t>-</w:t>
            </w:r>
          </w:p>
        </w:tc>
        <w:tc>
          <w:tcPr>
            <w:tcW w:w="1001" w:type="dxa"/>
            <w:tcBorders>
              <w:top w:val="single" w:sz="4" w:space="0" w:color="auto"/>
              <w:left w:val="single" w:sz="4" w:space="0" w:color="auto"/>
              <w:bottom w:val="single" w:sz="4" w:space="0" w:color="auto"/>
              <w:right w:val="single" w:sz="4" w:space="0" w:color="auto"/>
            </w:tcBorders>
            <w:shd w:val="clear" w:color="auto" w:fill="auto"/>
          </w:tcPr>
          <w:p w14:paraId="0F9113A6" w14:textId="5CB8DEC4" w:rsidR="007712D2" w:rsidRPr="00C846B7" w:rsidRDefault="007712D2" w:rsidP="007712D2">
            <w:pPr>
              <w:rPr>
                <w:sz w:val="18"/>
                <w:szCs w:val="18"/>
                <w:lang w:val="en-GB"/>
              </w:rPr>
            </w:pPr>
            <w:r w:rsidRPr="00C846B7">
              <w:rPr>
                <w:sz w:val="18"/>
                <w:szCs w:val="18"/>
                <w:lang w:val="en-GB"/>
              </w:rPr>
              <w:t>Included in full task</w:t>
            </w:r>
          </w:p>
        </w:tc>
      </w:tr>
      <w:tr w:rsidR="007712D2" w:rsidRPr="00C846B7" w14:paraId="7055F695" w14:textId="77777777" w:rsidTr="1CD93AB1">
        <w:trPr>
          <w:trHeight w:val="409"/>
          <w:jc w:val="center"/>
        </w:trPr>
        <w:tc>
          <w:tcPr>
            <w:tcW w:w="3988" w:type="dxa"/>
            <w:shd w:val="clear" w:color="auto" w:fill="auto"/>
          </w:tcPr>
          <w:p w14:paraId="3845041C" w14:textId="10DFD466" w:rsidR="007712D2" w:rsidRPr="00C846B7" w:rsidRDefault="007712D2" w:rsidP="007712D2">
            <w:pPr>
              <w:rPr>
                <w:sz w:val="18"/>
                <w:szCs w:val="18"/>
                <w:lang w:val="en-GB"/>
              </w:rPr>
            </w:pPr>
            <w:r w:rsidRPr="00C846B7">
              <w:rPr>
                <w:b/>
                <w:bCs/>
                <w:sz w:val="18"/>
                <w:szCs w:val="18"/>
                <w:lang w:val="en-GB"/>
              </w:rPr>
              <w:t>Output 3.5</w:t>
            </w:r>
          </w:p>
          <w:p w14:paraId="4ABB6BEE" w14:textId="77777777" w:rsidR="007712D2" w:rsidRPr="00C846B7" w:rsidRDefault="007712D2" w:rsidP="007712D2">
            <w:pPr>
              <w:rPr>
                <w:b/>
                <w:bCs/>
                <w:sz w:val="18"/>
                <w:szCs w:val="18"/>
                <w:lang w:val="en-GB"/>
              </w:rPr>
            </w:pPr>
            <w:r w:rsidRPr="00C846B7">
              <w:rPr>
                <w:rFonts w:cs="Calibri"/>
                <w:iCs/>
                <w:sz w:val="18"/>
                <w:szCs w:val="18"/>
              </w:rPr>
              <w:t>Local knowledge network established to promote MG development / rural energy access</w:t>
            </w:r>
          </w:p>
        </w:tc>
        <w:tc>
          <w:tcPr>
            <w:tcW w:w="3510" w:type="dxa"/>
            <w:shd w:val="clear" w:color="auto" w:fill="auto"/>
          </w:tcPr>
          <w:p w14:paraId="1328676D" w14:textId="1B811D43" w:rsidR="007712D2" w:rsidRPr="00C846B7" w:rsidRDefault="007712D2" w:rsidP="007712D2">
            <w:pPr>
              <w:rPr>
                <w:sz w:val="18"/>
                <w:szCs w:val="18"/>
                <w:lang w:val="en-GB"/>
              </w:rPr>
            </w:pPr>
            <w:r w:rsidRPr="00C846B7">
              <w:rPr>
                <w:sz w:val="18"/>
                <w:szCs w:val="18"/>
                <w:lang w:val="en-GB"/>
              </w:rPr>
              <w:t xml:space="preserve">Encourage participation of women in knowledge sharing and networking events. </w:t>
            </w:r>
          </w:p>
        </w:tc>
        <w:tc>
          <w:tcPr>
            <w:tcW w:w="2700" w:type="dxa"/>
            <w:shd w:val="clear" w:color="auto" w:fill="auto"/>
          </w:tcPr>
          <w:p w14:paraId="10146B89" w14:textId="77777777" w:rsidR="007712D2" w:rsidRPr="00C846B7" w:rsidRDefault="007712D2" w:rsidP="007712D2">
            <w:pPr>
              <w:rPr>
                <w:sz w:val="18"/>
                <w:szCs w:val="18"/>
                <w:lang w:val="en-GB"/>
              </w:rPr>
            </w:pPr>
            <w:r w:rsidRPr="00C846B7">
              <w:rPr>
                <w:b/>
                <w:bCs/>
                <w:sz w:val="18"/>
                <w:szCs w:val="18"/>
                <w:u w:val="single"/>
                <w:lang w:val="en-GB"/>
              </w:rPr>
              <w:t>Baseline:</w:t>
            </w:r>
            <w:r w:rsidRPr="00C846B7">
              <w:rPr>
                <w:sz w:val="18"/>
                <w:szCs w:val="18"/>
                <w:lang w:val="en-GB"/>
              </w:rPr>
              <w:t xml:space="preserve"> None</w:t>
            </w:r>
          </w:p>
          <w:p w14:paraId="7A6E1D50" w14:textId="77777777" w:rsidR="007712D2" w:rsidRPr="00C846B7" w:rsidRDefault="007712D2" w:rsidP="007712D2">
            <w:pPr>
              <w:rPr>
                <w:sz w:val="18"/>
                <w:szCs w:val="18"/>
                <w:lang w:val="en-GB"/>
              </w:rPr>
            </w:pPr>
            <w:r w:rsidRPr="00C846B7">
              <w:rPr>
                <w:b/>
                <w:bCs/>
                <w:sz w:val="18"/>
                <w:szCs w:val="18"/>
                <w:u w:val="single"/>
                <w:lang w:val="en-GB"/>
              </w:rPr>
              <w:t>Indicator:</w:t>
            </w:r>
            <w:r w:rsidRPr="00C846B7">
              <w:rPr>
                <w:sz w:val="18"/>
                <w:szCs w:val="18"/>
                <w:lang w:val="en-GB"/>
              </w:rPr>
              <w:t xml:space="preserve"> None</w:t>
            </w:r>
          </w:p>
          <w:p w14:paraId="6D678F41" w14:textId="77777777" w:rsidR="007712D2" w:rsidRPr="00C846B7" w:rsidRDefault="007712D2" w:rsidP="007712D2">
            <w:pPr>
              <w:rPr>
                <w:sz w:val="18"/>
                <w:szCs w:val="18"/>
                <w:lang w:val="en-GB"/>
              </w:rPr>
            </w:pPr>
            <w:r w:rsidRPr="00C846B7">
              <w:rPr>
                <w:b/>
                <w:bCs/>
                <w:sz w:val="18"/>
                <w:szCs w:val="18"/>
                <w:u w:val="single"/>
                <w:lang w:val="en-GB"/>
              </w:rPr>
              <w:t>Target:</w:t>
            </w:r>
            <w:r w:rsidRPr="00C846B7">
              <w:rPr>
                <w:sz w:val="18"/>
                <w:szCs w:val="18"/>
                <w:lang w:val="en-GB"/>
              </w:rPr>
              <w:t xml:space="preserve"> None</w:t>
            </w:r>
          </w:p>
        </w:tc>
        <w:tc>
          <w:tcPr>
            <w:tcW w:w="1530" w:type="dxa"/>
            <w:shd w:val="clear" w:color="auto" w:fill="auto"/>
          </w:tcPr>
          <w:p w14:paraId="38EFA0EE" w14:textId="76D06162" w:rsidR="007712D2" w:rsidRPr="00C846B7" w:rsidRDefault="007712D2" w:rsidP="007712D2">
            <w:pPr>
              <w:rPr>
                <w:sz w:val="18"/>
                <w:szCs w:val="18"/>
                <w:lang w:val="en-GB"/>
              </w:rPr>
            </w:pPr>
            <w:r w:rsidRPr="00C846B7">
              <w:rPr>
                <w:sz w:val="18"/>
                <w:szCs w:val="18"/>
                <w:lang w:val="en-GB"/>
              </w:rPr>
              <w:t>PMU, REAESWA</w:t>
            </w:r>
          </w:p>
        </w:tc>
        <w:tc>
          <w:tcPr>
            <w:tcW w:w="1160" w:type="dxa"/>
            <w:shd w:val="clear" w:color="auto" w:fill="auto"/>
          </w:tcPr>
          <w:p w14:paraId="5BFDAF17" w14:textId="117A80FE" w:rsidR="007712D2" w:rsidRPr="00C846B7" w:rsidRDefault="007712D2" w:rsidP="007712D2">
            <w:pPr>
              <w:rPr>
                <w:sz w:val="18"/>
                <w:szCs w:val="18"/>
                <w:lang w:val="en-GB"/>
              </w:rPr>
            </w:pPr>
            <w:r w:rsidRPr="00C846B7">
              <w:rPr>
                <w:sz w:val="18"/>
                <w:szCs w:val="18"/>
                <w:lang w:val="en-GB"/>
              </w:rPr>
              <w:t>-</w:t>
            </w:r>
          </w:p>
        </w:tc>
        <w:tc>
          <w:tcPr>
            <w:tcW w:w="1001" w:type="dxa"/>
            <w:shd w:val="clear" w:color="auto" w:fill="auto"/>
          </w:tcPr>
          <w:p w14:paraId="2E32DD06" w14:textId="77777777" w:rsidR="007712D2" w:rsidRPr="00C846B7" w:rsidRDefault="007712D2" w:rsidP="007712D2">
            <w:pPr>
              <w:rPr>
                <w:sz w:val="18"/>
                <w:szCs w:val="18"/>
                <w:lang w:val="en-GB"/>
              </w:rPr>
            </w:pPr>
            <w:r w:rsidRPr="00C846B7">
              <w:rPr>
                <w:sz w:val="18"/>
                <w:szCs w:val="18"/>
                <w:lang w:val="en-GB"/>
              </w:rPr>
              <w:t>Included in full task</w:t>
            </w:r>
          </w:p>
        </w:tc>
      </w:tr>
    </w:tbl>
    <w:p w14:paraId="2E77DB88" w14:textId="1C39FEA6" w:rsidR="007712D2" w:rsidRPr="00C846B7" w:rsidRDefault="007712D2" w:rsidP="00936019">
      <w:pPr>
        <w:sectPr w:rsidR="007712D2" w:rsidRPr="00C846B7" w:rsidSect="000B50CD">
          <w:pgSz w:w="15840" w:h="12240" w:orient="landscape" w:code="1"/>
          <w:pgMar w:top="1440" w:right="1440" w:bottom="1440" w:left="1440" w:header="720" w:footer="720" w:gutter="0"/>
          <w:cols w:space="720"/>
          <w:docGrid w:linePitch="360"/>
        </w:sectPr>
      </w:pPr>
    </w:p>
    <w:p w14:paraId="67CA52D8" w14:textId="115C6AF0" w:rsidR="00082BF2" w:rsidRPr="00C846B7" w:rsidRDefault="00082BF2" w:rsidP="00AE664A">
      <w:pPr>
        <w:pStyle w:val="Heading2"/>
        <w:rPr>
          <w:lang w:val="en-GB"/>
        </w:rPr>
      </w:pPr>
      <w:bookmarkStart w:id="305" w:name="_Toc73717155"/>
      <w:bookmarkStart w:id="306" w:name="_Toc74821850"/>
      <w:bookmarkStart w:id="307" w:name="_Toc84961040"/>
      <w:r w:rsidRPr="00C846B7">
        <w:t>References</w:t>
      </w:r>
      <w:bookmarkEnd w:id="305"/>
      <w:bookmarkEnd w:id="306"/>
      <w:bookmarkEnd w:id="307"/>
    </w:p>
    <w:p w14:paraId="57D90B39" w14:textId="77777777" w:rsidR="00082BF2" w:rsidRPr="00C846B7" w:rsidRDefault="00082BF2" w:rsidP="00082BF2">
      <w:pPr>
        <w:pStyle w:val="Bibliography"/>
        <w:rPr>
          <w:rFonts w:cs="Calibri"/>
        </w:rPr>
      </w:pPr>
      <w:r w:rsidRPr="00C846B7">
        <w:rPr>
          <w:lang w:val="en-GB"/>
        </w:rPr>
        <w:fldChar w:fldCharType="begin"/>
      </w:r>
      <w:r w:rsidRPr="00C846B7">
        <w:rPr>
          <w:lang w:val="en-GB"/>
        </w:rPr>
        <w:instrText xml:space="preserve"> ADDIN ZOTERO_BIBL {"uncited":[],"omitted":[],"custom":[]} CSL_BIBLIOGRAPHY </w:instrText>
      </w:r>
      <w:r w:rsidRPr="00C846B7">
        <w:rPr>
          <w:lang w:val="en-GB"/>
        </w:rPr>
        <w:fldChar w:fldCharType="separate"/>
      </w:r>
      <w:r w:rsidRPr="00C846B7">
        <w:rPr>
          <w:rFonts w:cs="Calibri"/>
        </w:rPr>
        <w:t>Alliance for Financial Inclusion. “Agricultural Finance Intervention in the Kingdom of Eswatini.” Issuu, 2018. https://issuu.com/afi-global/docs/afi_sme_eswatini_cs_stg7.</w:t>
      </w:r>
    </w:p>
    <w:p w14:paraId="3C907E72" w14:textId="77777777" w:rsidR="00082BF2" w:rsidRPr="00C846B7" w:rsidRDefault="00082BF2" w:rsidP="00082BF2">
      <w:pPr>
        <w:pStyle w:val="Bibliography"/>
        <w:rPr>
          <w:rFonts w:cs="Calibri"/>
        </w:rPr>
      </w:pPr>
      <w:r w:rsidRPr="00C846B7">
        <w:rPr>
          <w:rFonts w:cs="Calibri"/>
        </w:rPr>
        <w:t>Amnesty International. “Swaziland: Human Rights at Risk in a Climate of Political and Legal Uncertainty (AFR 55/004/2004),” July 2004. https://web.archive.org/web/20050426140044/http://web.amnesty.org/library/pdf/AFR550042004ENGLISH/$File/AFR5500404.pdf.</w:t>
      </w:r>
    </w:p>
    <w:p w14:paraId="0E4FB51B" w14:textId="77777777" w:rsidR="00082BF2" w:rsidRPr="00C846B7" w:rsidRDefault="00082BF2" w:rsidP="00082BF2">
      <w:pPr>
        <w:pStyle w:val="Bibliography"/>
        <w:rPr>
          <w:rFonts w:cs="Calibri"/>
        </w:rPr>
      </w:pPr>
      <w:r w:rsidRPr="00C846B7">
        <w:rPr>
          <w:rFonts w:cs="Calibri"/>
        </w:rPr>
        <w:t xml:space="preserve">Brixiová, Zuzana, and Thierry Kangoye. “Gender Disparities in Employment and Earnings in Sub-Saharan Africa: Evidence from Swaziland.” </w:t>
      </w:r>
      <w:r w:rsidRPr="00C846B7">
        <w:rPr>
          <w:rFonts w:cs="Calibri"/>
          <w:i/>
          <w:iCs/>
        </w:rPr>
        <w:t>IZA Institute of Labor Economics</w:t>
      </w:r>
      <w:r w:rsidRPr="00C846B7">
        <w:rPr>
          <w:rFonts w:cs="Calibri"/>
        </w:rPr>
        <w:t>, Discussion Paper Series, no. No. 10455 (2016): 21.</w:t>
      </w:r>
    </w:p>
    <w:p w14:paraId="22E3908C" w14:textId="77777777" w:rsidR="00082BF2" w:rsidRPr="00C846B7" w:rsidRDefault="00082BF2" w:rsidP="00082BF2">
      <w:pPr>
        <w:pStyle w:val="Bibliography"/>
        <w:rPr>
          <w:rFonts w:cs="Calibri"/>
        </w:rPr>
      </w:pPr>
      <w:r w:rsidRPr="00C846B7">
        <w:rPr>
          <w:rFonts w:cs="Calibri"/>
        </w:rPr>
        <w:t>Coordinating Assembly of NGO’s (CANGO). “Shadow Report to the United Nations Committee on the Elimination of Discrimination Against Women.” Swaziland, 2014. https://tbinternet.ohchr.org/Treaties/CEDAW/Shared%20Documents/SWZ/INT_CEDAW_NGO_SWZ_17378_E.pdf.</w:t>
      </w:r>
    </w:p>
    <w:p w14:paraId="0F2D0622" w14:textId="77777777" w:rsidR="00082BF2" w:rsidRPr="00C846B7" w:rsidRDefault="00082BF2" w:rsidP="00082BF2">
      <w:pPr>
        <w:pStyle w:val="Bibliography"/>
        <w:rPr>
          <w:rFonts w:cs="Calibri"/>
        </w:rPr>
      </w:pPr>
      <w:r w:rsidRPr="00C846B7">
        <w:rPr>
          <w:rFonts w:cs="Calibri"/>
        </w:rPr>
        <w:t>Department of Gender and Family Issues. “The Kingdom of Eswatini’s Country Progress Report on the Implementation of the Beijing Declaration and Platform for Action,” 2019. https://www.uneca.org/sites/default/files/uploaded-documents/Beijing25/eswatini-beijing25_report.pdf.</w:t>
      </w:r>
    </w:p>
    <w:p w14:paraId="4D50ED77" w14:textId="77777777" w:rsidR="00082BF2" w:rsidRPr="00C846B7" w:rsidRDefault="00082BF2" w:rsidP="00082BF2">
      <w:pPr>
        <w:pStyle w:val="Bibliography"/>
        <w:rPr>
          <w:rFonts w:cs="Calibri"/>
        </w:rPr>
      </w:pPr>
      <w:r w:rsidRPr="00C846B7">
        <w:rPr>
          <w:rFonts w:cs="Calibri"/>
        </w:rPr>
        <w:t>Dlamini, Zweli Martin. “Traditionalist Elliot Mkhatjwa Calls for Nation-Wide Protests against King’s Decision to Evict Women Vendors at Mafutseni.” Swaziland News, November 17, 2020. https://www.swazilandnews.co.za/fundza.php?nguyiphi=732.</w:t>
      </w:r>
    </w:p>
    <w:p w14:paraId="34B2C107" w14:textId="77777777" w:rsidR="00082BF2" w:rsidRPr="00C846B7" w:rsidRDefault="00082BF2" w:rsidP="00082BF2">
      <w:pPr>
        <w:pStyle w:val="Bibliography"/>
        <w:rPr>
          <w:rFonts w:cs="Calibri"/>
        </w:rPr>
      </w:pPr>
      <w:r w:rsidRPr="00C846B7">
        <w:rPr>
          <w:rFonts w:cs="Calibri"/>
        </w:rPr>
        <w:t>Oxford Human Rights Hub. “Eswatini Court Upholds a Widow’s Rights to Customary Land Use – A Beacon of Hope?,” December 24, 2019. https://ohrh.law.ox.ac.uk/eswatini-court-upholds-a-widows-rights-to-customary-land-use-a-beacon-of-hope/.</w:t>
      </w:r>
    </w:p>
    <w:p w14:paraId="48A3F85E" w14:textId="77777777" w:rsidR="00082BF2" w:rsidRPr="00C846B7" w:rsidRDefault="00082BF2" w:rsidP="00082BF2">
      <w:pPr>
        <w:pStyle w:val="Bibliography"/>
        <w:rPr>
          <w:rFonts w:cs="Calibri"/>
        </w:rPr>
      </w:pPr>
      <w:r w:rsidRPr="00C846B7">
        <w:rPr>
          <w:rFonts w:cs="Calibri"/>
        </w:rPr>
        <w:t>FinMark Trust. “Eswatini: Roadmap 2018-2022,” 2019. https://finmark.org.za/system/documents/files/000/000/193/original/Eswatini_MAP_SMME_Roadmap_online.pdf?1601971114.</w:t>
      </w:r>
    </w:p>
    <w:p w14:paraId="557C0B49" w14:textId="77777777" w:rsidR="00082BF2" w:rsidRPr="00C846B7" w:rsidRDefault="00082BF2" w:rsidP="00082BF2">
      <w:pPr>
        <w:pStyle w:val="Bibliography"/>
        <w:rPr>
          <w:rFonts w:cs="Calibri"/>
        </w:rPr>
      </w:pPr>
      <w:r w:rsidRPr="00C846B7">
        <w:rPr>
          <w:rFonts w:cs="Calibri"/>
        </w:rPr>
        <w:t>International Labor Organization. “Labour Force Survey 2016, Eswatini,” 2020. https://www.ilo.org/surveyLib/index.php/catalog/2638/related-materials.</w:t>
      </w:r>
    </w:p>
    <w:p w14:paraId="12C9C0E5" w14:textId="77777777" w:rsidR="00082BF2" w:rsidRPr="00C846B7" w:rsidRDefault="00082BF2" w:rsidP="00082BF2">
      <w:pPr>
        <w:pStyle w:val="Bibliography"/>
        <w:rPr>
          <w:rFonts w:cs="Calibri"/>
        </w:rPr>
      </w:pPr>
      <w:r w:rsidRPr="00C846B7">
        <w:rPr>
          <w:rFonts w:cs="Calibri"/>
        </w:rPr>
        <w:t>Inter-Parliamentary Union. “Eswatini.” Parline: the IPU’s Open Data Platform, July 5, 2018. https://data.ipu.org/content/eswatini.</w:t>
      </w:r>
    </w:p>
    <w:p w14:paraId="60F9CEB5" w14:textId="77777777" w:rsidR="00082BF2" w:rsidRPr="00C846B7" w:rsidRDefault="00082BF2" w:rsidP="00082BF2">
      <w:pPr>
        <w:pStyle w:val="Bibliography"/>
        <w:rPr>
          <w:rFonts w:cs="Calibri"/>
        </w:rPr>
      </w:pPr>
      <w:r w:rsidRPr="00C846B7">
        <w:rPr>
          <w:rFonts w:cs="Calibri"/>
        </w:rPr>
        <w:t>———. “Eswatini - House of Assembly.” Parline: the IPU’s Open Data Platform, July 5, 2018. https://data.ipu.org/content/eswatini.</w:t>
      </w:r>
    </w:p>
    <w:p w14:paraId="6A7BD476" w14:textId="77777777" w:rsidR="00082BF2" w:rsidRPr="00C846B7" w:rsidRDefault="00082BF2" w:rsidP="00082BF2">
      <w:pPr>
        <w:pStyle w:val="Bibliography"/>
        <w:rPr>
          <w:rFonts w:cs="Calibri"/>
        </w:rPr>
      </w:pPr>
      <w:r w:rsidRPr="00C846B7">
        <w:rPr>
          <w:rFonts w:cs="Calibri"/>
        </w:rPr>
        <w:t xml:space="preserve">Kelly, Brook, Marika Maris, Nicolas Mitchell, and Karen Morao. </w:t>
      </w:r>
      <w:r w:rsidRPr="00C846B7">
        <w:rPr>
          <w:rFonts w:cs="Calibri"/>
          <w:i/>
          <w:iCs/>
        </w:rPr>
        <w:t>Women’s Equal Property and Land Rights Hold Key to Reversing Toll of Poverty and HIV/AIDS in Swaziland: A Human Rights Report and Proposed Legislation</w:t>
      </w:r>
      <w:r w:rsidRPr="00C846B7">
        <w:rPr>
          <w:rFonts w:cs="Calibri"/>
        </w:rPr>
        <w:t>. Vol. 40. Georgetown University Law Center, 2007.</w:t>
      </w:r>
    </w:p>
    <w:p w14:paraId="2B92A37C" w14:textId="77777777" w:rsidR="00082BF2" w:rsidRPr="00C846B7" w:rsidRDefault="00082BF2" w:rsidP="00082BF2">
      <w:pPr>
        <w:pStyle w:val="Bibliography"/>
        <w:rPr>
          <w:rFonts w:cs="Calibri"/>
        </w:rPr>
      </w:pPr>
      <w:r w:rsidRPr="00C846B7">
        <w:rPr>
          <w:rFonts w:cs="Calibri"/>
        </w:rPr>
        <w:t>Owen, Margaret. “Issues of Discrimination in Widowhood in Swaziland That Require Addressing in the Context of CEDAW.” Widows for Peace through Democracy, 2014. https://tbinternet.ohchr.org/Treaties/CEDAW/Shared%20Documents/SWZ/INT_CEDAW_NGO_SWZ_17576_E.pdf.</w:t>
      </w:r>
    </w:p>
    <w:p w14:paraId="3396A61D" w14:textId="77777777" w:rsidR="00082BF2" w:rsidRPr="00C846B7" w:rsidRDefault="00082BF2" w:rsidP="00082BF2">
      <w:pPr>
        <w:pStyle w:val="Bibliography"/>
        <w:rPr>
          <w:rFonts w:cs="Calibri"/>
        </w:rPr>
      </w:pPr>
      <w:r w:rsidRPr="00C846B7">
        <w:rPr>
          <w:rFonts w:cs="Calibri"/>
        </w:rPr>
        <w:t>Peterson, Lisa. “Remarks by Ambassador Lisa Peterson: International Day of Rural Women - Vukani Bomake Prize-Giving Ceremony.” U.S. Embassy in Eswatini, October 18, 2020. http://sz.usembassy.gov/remarks-by-ambassador-lisa-peterson-international-day-of-rural-women-vukani-bomake-prize-giving-ceremony/.</w:t>
      </w:r>
    </w:p>
    <w:p w14:paraId="356F66C0" w14:textId="77777777" w:rsidR="00082BF2" w:rsidRPr="00C846B7" w:rsidRDefault="00082BF2" w:rsidP="00082BF2">
      <w:pPr>
        <w:pStyle w:val="Bibliography"/>
        <w:rPr>
          <w:rFonts w:cs="Calibri"/>
        </w:rPr>
      </w:pPr>
      <w:r w:rsidRPr="00C846B7">
        <w:rPr>
          <w:rFonts w:cs="Calibri"/>
        </w:rPr>
        <w:t>Social Institutions and Gender Index. “Kingdom of Eswatini.” OECD, 2019. https://www.genderindex.org/wp-content/uploads/files/datasheets/2019/SZ.pdf.</w:t>
      </w:r>
    </w:p>
    <w:p w14:paraId="0DC5A0C8" w14:textId="77777777" w:rsidR="00082BF2" w:rsidRPr="00C846B7" w:rsidRDefault="00082BF2" w:rsidP="00082BF2">
      <w:pPr>
        <w:pStyle w:val="Bibliography"/>
        <w:rPr>
          <w:rFonts w:cs="Calibri"/>
        </w:rPr>
      </w:pPr>
      <w:r w:rsidRPr="00C846B7">
        <w:rPr>
          <w:rFonts w:cs="Calibri"/>
        </w:rPr>
        <w:t>Southern Africa Litigation Centre. “Eswatini: Challenge to the Common Law Marital Power and Marriage Act,” August 30, 2019. https://www.southernafricalitigationcentre.org/2019/08/30/swaziland-challenge-to-the-common-law-marital-power-and-marriage-act/.</w:t>
      </w:r>
    </w:p>
    <w:p w14:paraId="71B5C1A4" w14:textId="77777777" w:rsidR="00082BF2" w:rsidRPr="00C846B7" w:rsidRDefault="00082BF2" w:rsidP="00082BF2">
      <w:pPr>
        <w:pStyle w:val="Bibliography"/>
        <w:rPr>
          <w:rFonts w:cs="Calibri"/>
        </w:rPr>
      </w:pPr>
      <w:r w:rsidRPr="00C846B7">
        <w:rPr>
          <w:rFonts w:cs="Calibri"/>
        </w:rPr>
        <w:t>———. “Eswatini High Court Declares Doctrine of Marital Power Unconstitutional,” August 30, 2019. https://www.southernafricalitigationcentre.org/2019/08/30/press-statement-eswatini-high-court-declares-doctrine-of-marital-power-unconstitutional/.</w:t>
      </w:r>
    </w:p>
    <w:p w14:paraId="64D29821" w14:textId="77777777" w:rsidR="00082BF2" w:rsidRPr="00C846B7" w:rsidRDefault="00082BF2" w:rsidP="00082BF2">
      <w:pPr>
        <w:pStyle w:val="Bibliography"/>
        <w:rPr>
          <w:rFonts w:cs="Calibri"/>
        </w:rPr>
      </w:pPr>
      <w:r w:rsidRPr="00C846B7">
        <w:rPr>
          <w:rFonts w:cs="Calibri"/>
        </w:rPr>
        <w:t>Southern Africa Litigation Centre, COSPE Onlus, and Foundation for Socio-Economic Justice. “Eswatini’s Sexual Offences &amp; Domestic Violence Act: A Summary,” 2019. https://www.southernafricalitigationcentre.org/wp-content/uploads/2019/10/SALC-New-Sexual-Offences-Legislation-SD-FINAL-WEB-version.pdf.</w:t>
      </w:r>
    </w:p>
    <w:p w14:paraId="7E230506" w14:textId="77777777" w:rsidR="00082BF2" w:rsidRPr="00C846B7" w:rsidRDefault="00082BF2" w:rsidP="00082BF2">
      <w:pPr>
        <w:pStyle w:val="Bibliography"/>
        <w:rPr>
          <w:rFonts w:cs="Calibri"/>
        </w:rPr>
      </w:pPr>
      <w:r w:rsidRPr="00C846B7">
        <w:rPr>
          <w:rFonts w:cs="Calibri"/>
        </w:rPr>
        <w:t xml:space="preserve">“Swazi King Drops Sex-Ban Tassels.” </w:t>
      </w:r>
      <w:r w:rsidRPr="00C846B7">
        <w:rPr>
          <w:rFonts w:cs="Calibri"/>
          <w:i/>
          <w:iCs/>
        </w:rPr>
        <w:t>BBC News</w:t>
      </w:r>
      <w:r w:rsidRPr="00C846B7">
        <w:rPr>
          <w:rFonts w:cs="Calibri"/>
        </w:rPr>
        <w:t>, August 23, 2005. http://news.bbc.co.uk/2/hi/africa/4165432.stm.</w:t>
      </w:r>
    </w:p>
    <w:p w14:paraId="2084AB9F" w14:textId="77777777" w:rsidR="00082BF2" w:rsidRPr="00C846B7" w:rsidRDefault="00082BF2" w:rsidP="00082BF2">
      <w:pPr>
        <w:pStyle w:val="Bibliography"/>
        <w:rPr>
          <w:rFonts w:cs="Calibri"/>
        </w:rPr>
      </w:pPr>
      <w:r w:rsidRPr="00C846B7">
        <w:rPr>
          <w:rFonts w:cs="Calibri"/>
        </w:rPr>
        <w:t xml:space="preserve">Tadesse, Matebu, and Abiye Daniel. </w:t>
      </w:r>
      <w:r w:rsidRPr="00C846B7">
        <w:rPr>
          <w:rFonts w:cs="Calibri"/>
          <w:i/>
          <w:iCs/>
        </w:rPr>
        <w:t>Gender Mainstreaming Experiences from Eastern and Southern Africa</w:t>
      </w:r>
      <w:r w:rsidRPr="00C846B7">
        <w:rPr>
          <w:rFonts w:cs="Calibri"/>
        </w:rPr>
        <w:t>. African Books Collective, 2010.</w:t>
      </w:r>
    </w:p>
    <w:p w14:paraId="1CB8B0BB" w14:textId="77777777" w:rsidR="00082BF2" w:rsidRPr="00C846B7" w:rsidRDefault="00082BF2" w:rsidP="00082BF2">
      <w:pPr>
        <w:pStyle w:val="Bibliography"/>
        <w:rPr>
          <w:rFonts w:cs="Calibri"/>
        </w:rPr>
      </w:pPr>
      <w:r w:rsidRPr="00C846B7">
        <w:rPr>
          <w:rFonts w:cs="Calibri"/>
        </w:rPr>
        <w:t>lovemoney.com. “The World’s 101 Biggest Private Landowners,” August 27, 2020. https://www.lovemoney.com/galleries/70168/the-worlds-101-biggest-private-landowners.</w:t>
      </w:r>
    </w:p>
    <w:p w14:paraId="7460B1B9" w14:textId="77777777" w:rsidR="00082BF2" w:rsidRPr="00C846B7" w:rsidRDefault="00082BF2" w:rsidP="00082BF2">
      <w:pPr>
        <w:pStyle w:val="Bibliography"/>
        <w:rPr>
          <w:rFonts w:cs="Calibri"/>
        </w:rPr>
      </w:pPr>
      <w:r w:rsidRPr="00C846B7">
        <w:rPr>
          <w:rFonts w:cs="Calibri"/>
        </w:rPr>
        <w:t>Together for Girls. “Eswatini,” n.d. https://www.togetherforgirls.org/wp-content/uploads/TFG-Eswatini-OnePager-10.pdf.</w:t>
      </w:r>
    </w:p>
    <w:p w14:paraId="3C8F0476" w14:textId="77777777" w:rsidR="00082BF2" w:rsidRPr="00C846B7" w:rsidRDefault="00082BF2" w:rsidP="00082BF2">
      <w:pPr>
        <w:pStyle w:val="Bibliography"/>
        <w:rPr>
          <w:rFonts w:cs="Calibri"/>
        </w:rPr>
      </w:pPr>
      <w:r w:rsidRPr="00C846B7">
        <w:rPr>
          <w:rFonts w:cs="Calibri"/>
        </w:rPr>
        <w:t>UNDP. “Human Development Reports.” Accessed October 15, 2020. http://hdr.undp.org/sites/default/files/hdro_statistical_data_table5.pdf.</w:t>
      </w:r>
    </w:p>
    <w:p w14:paraId="55AAFF41" w14:textId="77777777" w:rsidR="00082BF2" w:rsidRPr="00C846B7" w:rsidRDefault="00082BF2" w:rsidP="00082BF2">
      <w:pPr>
        <w:pStyle w:val="Bibliography"/>
        <w:rPr>
          <w:rFonts w:cs="Calibri"/>
        </w:rPr>
      </w:pPr>
      <w:r w:rsidRPr="00C846B7">
        <w:rPr>
          <w:rFonts w:cs="Calibri"/>
        </w:rPr>
        <w:t>UNESCO. “Revised Small, Micro, &amp; Medium Enterprise Policy of Eswatini,” 2018.</w:t>
      </w:r>
    </w:p>
    <w:p w14:paraId="1C0F3908" w14:textId="77777777" w:rsidR="00082BF2" w:rsidRPr="00C846B7" w:rsidRDefault="00082BF2" w:rsidP="00082BF2">
      <w:pPr>
        <w:pStyle w:val="Bibliography"/>
        <w:rPr>
          <w:rFonts w:cs="Calibri"/>
        </w:rPr>
      </w:pPr>
      <w:r w:rsidRPr="00C846B7">
        <w:rPr>
          <w:rFonts w:cs="Calibri"/>
        </w:rPr>
        <w:t>World Bank. “World Bank Open Data,” 2020. https://data.worldbank.org/.</w:t>
      </w:r>
    </w:p>
    <w:p w14:paraId="0F0BA846" w14:textId="77777777" w:rsidR="00082BF2" w:rsidRPr="00C846B7" w:rsidRDefault="00082BF2" w:rsidP="00082BF2">
      <w:pPr>
        <w:pStyle w:val="Bibliography"/>
        <w:rPr>
          <w:rFonts w:cs="Calibri"/>
        </w:rPr>
      </w:pPr>
      <w:r w:rsidRPr="00C846B7">
        <w:rPr>
          <w:rFonts w:cs="Calibri"/>
        </w:rPr>
        <w:t>Human Rights Watch. “World Report 2020: Rights Trends in Eswatini (Formerly Swaziland),” January 7, 2020. https://www.hrw.org/world-report/2020/country-chapters/eswatini-formerly-swaziland.</w:t>
      </w:r>
    </w:p>
    <w:p w14:paraId="629B18EA" w14:textId="4D433A07" w:rsidR="00082BF2" w:rsidRPr="00C846B7" w:rsidRDefault="00082BF2" w:rsidP="00082BF2">
      <w:pPr>
        <w:spacing w:after="0"/>
        <w:jc w:val="left"/>
        <w:rPr>
          <w:rFonts w:asciiTheme="majorHAnsi" w:hAnsiTheme="majorHAnsi"/>
          <w:b/>
          <w:bCs/>
          <w:sz w:val="24"/>
        </w:rPr>
      </w:pPr>
      <w:r w:rsidRPr="00C846B7">
        <w:rPr>
          <w:lang w:val="en-GB"/>
        </w:rPr>
        <w:fldChar w:fldCharType="end"/>
      </w:r>
      <w:r w:rsidRPr="00C846B7">
        <w:br w:type="page"/>
      </w:r>
    </w:p>
    <w:p w14:paraId="26249D18" w14:textId="2C08A47D" w:rsidR="00163E97" w:rsidRPr="00C846B7" w:rsidRDefault="00163E97" w:rsidP="00163E97">
      <w:pPr>
        <w:pStyle w:val="Heading2"/>
      </w:pPr>
      <w:bookmarkStart w:id="308" w:name="_Toc84961041"/>
      <w:r w:rsidRPr="00C846B7">
        <w:t>Annex 12: Procurement Plan</w:t>
      </w:r>
      <w:bookmarkEnd w:id="308"/>
      <w:r w:rsidRPr="00C846B7">
        <w:t xml:space="preserve"> </w:t>
      </w:r>
    </w:p>
    <w:p w14:paraId="1A9DA58D" w14:textId="35D75BF0" w:rsidR="006F64A0" w:rsidRPr="00C846B7" w:rsidRDefault="00936019" w:rsidP="00936019">
      <w:pPr>
        <w:rPr>
          <w:rFonts w:cs="Calibri"/>
          <w:spacing w:val="-1"/>
          <w:lang w:val="en-GB"/>
        </w:rPr>
      </w:pPr>
      <w:r w:rsidRPr="00C846B7">
        <w:rPr>
          <w:rFonts w:cs="Calibri"/>
          <w:lang w:val="en-GB"/>
        </w:rPr>
        <w:t>The</w:t>
      </w:r>
      <w:r w:rsidRPr="00C846B7">
        <w:rPr>
          <w:rFonts w:cs="Calibri"/>
          <w:spacing w:val="-2"/>
          <w:lang w:val="en-GB"/>
        </w:rPr>
        <w:t xml:space="preserve"> </w:t>
      </w:r>
      <w:r w:rsidRPr="00C846B7">
        <w:rPr>
          <w:rFonts w:cs="Calibri"/>
          <w:b/>
          <w:bCs/>
          <w:spacing w:val="-1"/>
          <w:lang w:val="en-GB"/>
        </w:rPr>
        <w:t>procurement</w:t>
      </w:r>
      <w:r w:rsidRPr="00C846B7">
        <w:rPr>
          <w:rFonts w:cs="Calibri"/>
          <w:b/>
          <w:bCs/>
          <w:spacing w:val="2"/>
          <w:lang w:val="en-GB"/>
        </w:rPr>
        <w:t xml:space="preserve"> </w:t>
      </w:r>
      <w:r w:rsidRPr="00C846B7">
        <w:rPr>
          <w:rFonts w:cs="Calibri"/>
          <w:b/>
          <w:bCs/>
          <w:spacing w:val="-1"/>
          <w:lang w:val="en-GB"/>
        </w:rPr>
        <w:t>plan</w:t>
      </w:r>
      <w:r w:rsidRPr="00C846B7">
        <w:rPr>
          <w:rFonts w:cs="Calibri"/>
          <w:b/>
          <w:bCs/>
          <w:spacing w:val="-2"/>
          <w:lang w:val="en-GB"/>
        </w:rPr>
        <w:t xml:space="preserve"> will</w:t>
      </w:r>
      <w:r w:rsidRPr="00C846B7">
        <w:rPr>
          <w:rFonts w:cs="Calibri"/>
          <w:b/>
          <w:bCs/>
          <w:lang w:val="en-GB"/>
        </w:rPr>
        <w:t xml:space="preserve"> </w:t>
      </w:r>
      <w:r w:rsidRPr="00C846B7">
        <w:rPr>
          <w:rFonts w:cs="Calibri"/>
          <w:b/>
          <w:bCs/>
          <w:spacing w:val="-1"/>
          <w:lang w:val="en-GB"/>
        </w:rPr>
        <w:t>cover</w:t>
      </w:r>
      <w:r w:rsidRPr="00C846B7">
        <w:rPr>
          <w:rFonts w:cs="Calibri"/>
          <w:b/>
          <w:bCs/>
          <w:spacing w:val="1"/>
          <w:lang w:val="en-GB"/>
        </w:rPr>
        <w:t xml:space="preserve"> </w:t>
      </w:r>
      <w:r w:rsidRPr="00C846B7">
        <w:rPr>
          <w:rFonts w:cs="Calibri"/>
          <w:b/>
          <w:bCs/>
          <w:lang w:val="en-GB"/>
        </w:rPr>
        <w:t xml:space="preserve">a </w:t>
      </w:r>
      <w:r w:rsidRPr="00C846B7">
        <w:rPr>
          <w:rFonts w:cs="Calibri"/>
          <w:b/>
          <w:bCs/>
          <w:spacing w:val="1"/>
          <w:lang w:val="en-GB"/>
        </w:rPr>
        <w:t>12</w:t>
      </w:r>
      <w:r w:rsidRPr="00C846B7">
        <w:rPr>
          <w:rFonts w:cs="Calibri"/>
          <w:b/>
          <w:bCs/>
          <w:spacing w:val="-2"/>
          <w:lang w:val="en-GB"/>
        </w:rPr>
        <w:t xml:space="preserve">-month </w:t>
      </w:r>
      <w:r w:rsidRPr="00C846B7">
        <w:rPr>
          <w:rFonts w:cs="Calibri"/>
          <w:b/>
          <w:bCs/>
          <w:spacing w:val="-1"/>
          <w:lang w:val="en-GB"/>
        </w:rPr>
        <w:t>period</w:t>
      </w:r>
      <w:r w:rsidRPr="00C846B7">
        <w:rPr>
          <w:rFonts w:cs="Calibri"/>
          <w:spacing w:val="-1"/>
          <w:lang w:val="en-GB"/>
        </w:rPr>
        <w:t xml:space="preserve">. </w:t>
      </w:r>
      <w:r w:rsidRPr="00C846B7">
        <w:rPr>
          <w:rFonts w:cs="Calibri"/>
          <w:lang w:val="en-GB"/>
        </w:rPr>
        <w:t>The</w:t>
      </w:r>
      <w:r w:rsidRPr="00C846B7">
        <w:rPr>
          <w:rFonts w:cs="Calibri"/>
          <w:spacing w:val="-2"/>
          <w:lang w:val="en-GB"/>
        </w:rPr>
        <w:t xml:space="preserve"> </w:t>
      </w:r>
      <w:r w:rsidRPr="00C846B7">
        <w:rPr>
          <w:rFonts w:cs="Calibri"/>
          <w:spacing w:val="-1"/>
          <w:lang w:val="en-GB"/>
        </w:rPr>
        <w:t>National</w:t>
      </w:r>
      <w:r w:rsidRPr="00C846B7">
        <w:rPr>
          <w:rFonts w:cs="Calibri"/>
          <w:lang w:val="en-GB"/>
        </w:rPr>
        <w:t xml:space="preserve"> </w:t>
      </w:r>
      <w:r w:rsidRPr="00C846B7">
        <w:rPr>
          <w:rFonts w:cs="Calibri"/>
          <w:spacing w:val="-1"/>
          <w:lang w:val="en-GB"/>
        </w:rPr>
        <w:t>Implementation</w:t>
      </w:r>
      <w:r w:rsidRPr="00C846B7">
        <w:rPr>
          <w:rFonts w:cs="Calibri"/>
          <w:lang w:val="en-GB"/>
        </w:rPr>
        <w:t xml:space="preserve"> </w:t>
      </w:r>
      <w:r w:rsidRPr="00C846B7">
        <w:rPr>
          <w:rFonts w:cs="Calibri"/>
          <w:spacing w:val="-1"/>
          <w:lang w:val="en-GB"/>
        </w:rPr>
        <w:t>Agency</w:t>
      </w:r>
      <w:r w:rsidRPr="00C846B7">
        <w:rPr>
          <w:rFonts w:cs="Calibri"/>
          <w:spacing w:val="-2"/>
          <w:lang w:val="en-GB"/>
        </w:rPr>
        <w:t xml:space="preserve"> </w:t>
      </w:r>
      <w:r w:rsidRPr="00C846B7">
        <w:rPr>
          <w:rFonts w:cs="Calibri"/>
          <w:spacing w:val="-1"/>
          <w:lang w:val="en-GB"/>
        </w:rPr>
        <w:t>shall</w:t>
      </w:r>
      <w:r w:rsidRPr="00C846B7">
        <w:rPr>
          <w:rFonts w:cs="Calibri"/>
          <w:spacing w:val="65"/>
          <w:lang w:val="en-GB"/>
        </w:rPr>
        <w:t xml:space="preserve"> </w:t>
      </w:r>
      <w:r w:rsidRPr="00C846B7">
        <w:rPr>
          <w:rFonts w:cs="Calibri"/>
          <w:spacing w:val="-1"/>
          <w:lang w:val="en-GB"/>
        </w:rPr>
        <w:t>update</w:t>
      </w:r>
      <w:r w:rsidRPr="00C846B7">
        <w:rPr>
          <w:rFonts w:cs="Calibri"/>
          <w:spacing w:val="-2"/>
          <w:lang w:val="en-GB"/>
        </w:rPr>
        <w:t xml:space="preserve"> </w:t>
      </w:r>
      <w:r w:rsidRPr="00C846B7">
        <w:rPr>
          <w:rFonts w:cs="Calibri"/>
          <w:lang w:val="en-GB"/>
        </w:rPr>
        <w:t xml:space="preserve">the </w:t>
      </w:r>
      <w:r w:rsidRPr="00C846B7">
        <w:rPr>
          <w:rFonts w:cs="Calibri"/>
          <w:spacing w:val="-1"/>
          <w:lang w:val="en-GB"/>
        </w:rPr>
        <w:t>procurement plan</w:t>
      </w:r>
      <w:r w:rsidRPr="00C846B7">
        <w:rPr>
          <w:rFonts w:cs="Calibri"/>
          <w:lang w:val="en-GB"/>
        </w:rPr>
        <w:t xml:space="preserve"> </w:t>
      </w:r>
      <w:r w:rsidRPr="00C846B7">
        <w:rPr>
          <w:rFonts w:cs="Calibri"/>
          <w:spacing w:val="-1"/>
          <w:lang w:val="en-GB"/>
        </w:rPr>
        <w:t xml:space="preserve">throughout </w:t>
      </w:r>
      <w:r w:rsidRPr="00C846B7">
        <w:rPr>
          <w:rFonts w:cs="Calibri"/>
          <w:lang w:val="en-GB"/>
        </w:rPr>
        <w:t xml:space="preserve">the </w:t>
      </w:r>
      <w:r w:rsidRPr="00C846B7">
        <w:rPr>
          <w:rFonts w:cs="Calibri"/>
          <w:spacing w:val="-1"/>
          <w:lang w:val="en-GB"/>
        </w:rPr>
        <w:t>duration</w:t>
      </w:r>
      <w:r w:rsidRPr="00C846B7">
        <w:rPr>
          <w:rFonts w:cs="Calibri"/>
          <w:lang w:val="en-GB"/>
        </w:rPr>
        <w:t xml:space="preserve"> </w:t>
      </w:r>
      <w:r w:rsidRPr="00C846B7">
        <w:rPr>
          <w:rFonts w:cs="Calibri"/>
          <w:spacing w:val="-2"/>
          <w:lang w:val="en-GB"/>
        </w:rPr>
        <w:t>of</w:t>
      </w:r>
      <w:r w:rsidRPr="00C846B7">
        <w:rPr>
          <w:rFonts w:cs="Calibri"/>
          <w:spacing w:val="2"/>
          <w:lang w:val="en-GB"/>
        </w:rPr>
        <w:t xml:space="preserve"> </w:t>
      </w:r>
      <w:r w:rsidRPr="00C846B7">
        <w:rPr>
          <w:rFonts w:cs="Calibri"/>
          <w:lang w:val="en-GB"/>
        </w:rPr>
        <w:t>the</w:t>
      </w:r>
      <w:r w:rsidRPr="00C846B7">
        <w:rPr>
          <w:rFonts w:cs="Calibri"/>
          <w:spacing w:val="-2"/>
          <w:lang w:val="en-GB"/>
        </w:rPr>
        <w:t xml:space="preserve"> </w:t>
      </w:r>
      <w:r w:rsidRPr="00C846B7">
        <w:rPr>
          <w:rFonts w:cs="Calibri"/>
          <w:spacing w:val="-1"/>
          <w:lang w:val="en-GB"/>
        </w:rPr>
        <w:t>project,</w:t>
      </w:r>
      <w:r w:rsidRPr="00C846B7">
        <w:rPr>
          <w:rFonts w:cs="Calibri"/>
          <w:spacing w:val="2"/>
          <w:lang w:val="en-GB"/>
        </w:rPr>
        <w:t xml:space="preserve"> </w:t>
      </w:r>
      <w:r w:rsidRPr="00C846B7">
        <w:rPr>
          <w:rFonts w:cs="Calibri"/>
          <w:spacing w:val="-2"/>
          <w:lang w:val="en-GB"/>
        </w:rPr>
        <w:t>at</w:t>
      </w:r>
      <w:r w:rsidRPr="00C846B7">
        <w:rPr>
          <w:rFonts w:cs="Calibri"/>
          <w:spacing w:val="2"/>
          <w:lang w:val="en-GB"/>
        </w:rPr>
        <w:t xml:space="preserve"> </w:t>
      </w:r>
      <w:r w:rsidRPr="00C846B7">
        <w:rPr>
          <w:rFonts w:cs="Calibri"/>
          <w:spacing w:val="-2"/>
          <w:lang w:val="en-GB"/>
        </w:rPr>
        <w:t>least</w:t>
      </w:r>
      <w:r w:rsidRPr="00C846B7">
        <w:rPr>
          <w:rFonts w:cs="Calibri"/>
          <w:spacing w:val="2"/>
          <w:lang w:val="en-GB"/>
        </w:rPr>
        <w:t xml:space="preserve"> </w:t>
      </w:r>
      <w:r w:rsidRPr="00C846B7">
        <w:rPr>
          <w:rFonts w:cs="Calibri"/>
          <w:spacing w:val="-1"/>
          <w:lang w:val="en-GB"/>
        </w:rPr>
        <w:t>annually</w:t>
      </w:r>
      <w:r w:rsidRPr="00C846B7">
        <w:rPr>
          <w:rFonts w:cs="Calibri"/>
          <w:spacing w:val="-2"/>
          <w:lang w:val="en-GB"/>
        </w:rPr>
        <w:t xml:space="preserve"> </w:t>
      </w:r>
      <w:r w:rsidRPr="00C846B7">
        <w:rPr>
          <w:rFonts w:cs="Calibri"/>
          <w:lang w:val="en-GB"/>
        </w:rPr>
        <w:t>by</w:t>
      </w:r>
      <w:r w:rsidRPr="00C846B7">
        <w:rPr>
          <w:rFonts w:cs="Calibri"/>
          <w:spacing w:val="-2"/>
          <w:lang w:val="en-GB"/>
        </w:rPr>
        <w:t xml:space="preserve"> </w:t>
      </w:r>
      <w:r w:rsidRPr="00C846B7">
        <w:rPr>
          <w:rFonts w:cs="Calibri"/>
          <w:spacing w:val="-1"/>
          <w:lang w:val="en-GB"/>
        </w:rPr>
        <w:t>including</w:t>
      </w:r>
      <w:r w:rsidRPr="00C846B7">
        <w:rPr>
          <w:rFonts w:cs="Calibri"/>
          <w:spacing w:val="45"/>
          <w:lang w:val="en-GB"/>
        </w:rPr>
        <w:t xml:space="preserve"> </w:t>
      </w:r>
      <w:r w:rsidRPr="00C846B7">
        <w:rPr>
          <w:rFonts w:cs="Calibri"/>
          <w:spacing w:val="-1"/>
          <w:lang w:val="en-GB"/>
        </w:rPr>
        <w:t>contracts</w:t>
      </w:r>
      <w:r w:rsidRPr="00C846B7">
        <w:rPr>
          <w:rFonts w:cs="Calibri"/>
          <w:spacing w:val="-2"/>
          <w:lang w:val="en-GB"/>
        </w:rPr>
        <w:t xml:space="preserve"> </w:t>
      </w:r>
      <w:r w:rsidRPr="00C846B7">
        <w:rPr>
          <w:rFonts w:cs="Calibri"/>
          <w:spacing w:val="-1"/>
          <w:lang w:val="en-GB"/>
        </w:rPr>
        <w:t>previously</w:t>
      </w:r>
      <w:r w:rsidRPr="00C846B7">
        <w:rPr>
          <w:rFonts w:cs="Calibri"/>
          <w:spacing w:val="-2"/>
          <w:lang w:val="en-GB"/>
        </w:rPr>
        <w:t xml:space="preserve"> </w:t>
      </w:r>
      <w:r w:rsidRPr="00C846B7">
        <w:rPr>
          <w:rFonts w:cs="Calibri"/>
          <w:spacing w:val="-1"/>
          <w:lang w:val="en-GB"/>
        </w:rPr>
        <w:t>awarded. All</w:t>
      </w:r>
      <w:r w:rsidRPr="00C846B7">
        <w:rPr>
          <w:rFonts w:cs="Calibri"/>
          <w:lang w:val="en-GB"/>
        </w:rPr>
        <w:t xml:space="preserve"> </w:t>
      </w:r>
      <w:r w:rsidRPr="00C846B7">
        <w:rPr>
          <w:rFonts w:cs="Calibri"/>
          <w:spacing w:val="-1"/>
          <w:lang w:val="en-GB"/>
        </w:rPr>
        <w:t>procurement</w:t>
      </w:r>
      <w:r w:rsidRPr="00C846B7">
        <w:rPr>
          <w:rFonts w:cs="Calibri"/>
          <w:spacing w:val="2"/>
          <w:lang w:val="en-GB"/>
        </w:rPr>
        <w:t xml:space="preserve"> </w:t>
      </w:r>
      <w:r w:rsidRPr="00C846B7">
        <w:rPr>
          <w:rFonts w:cs="Calibri"/>
          <w:spacing w:val="-1"/>
          <w:lang w:val="en-GB"/>
        </w:rPr>
        <w:t>plans, their</w:t>
      </w:r>
      <w:r w:rsidRPr="00C846B7">
        <w:rPr>
          <w:rFonts w:cs="Calibri"/>
          <w:spacing w:val="1"/>
          <w:lang w:val="en-GB"/>
        </w:rPr>
        <w:t xml:space="preserve"> </w:t>
      </w:r>
      <w:r w:rsidRPr="00C846B7">
        <w:rPr>
          <w:rFonts w:cs="Calibri"/>
          <w:spacing w:val="-1"/>
          <w:lang w:val="en-GB"/>
        </w:rPr>
        <w:t>updates</w:t>
      </w:r>
      <w:r w:rsidRPr="00C846B7">
        <w:rPr>
          <w:rFonts w:cs="Calibri"/>
          <w:spacing w:val="-2"/>
          <w:lang w:val="en-GB"/>
        </w:rPr>
        <w:t xml:space="preserve"> </w:t>
      </w:r>
      <w:r w:rsidRPr="00C846B7">
        <w:rPr>
          <w:rFonts w:cs="Calibri"/>
          <w:lang w:val="en-GB"/>
        </w:rPr>
        <w:t>or</w:t>
      </w:r>
      <w:r w:rsidRPr="00C846B7">
        <w:rPr>
          <w:rFonts w:cs="Calibri"/>
          <w:spacing w:val="-1"/>
          <w:lang w:val="en-GB"/>
        </w:rPr>
        <w:t xml:space="preserve"> modifications</w:t>
      </w:r>
      <w:r w:rsidRPr="00C846B7">
        <w:rPr>
          <w:rFonts w:cs="Calibri"/>
          <w:spacing w:val="1"/>
          <w:lang w:val="en-GB"/>
        </w:rPr>
        <w:t xml:space="preserve"> </w:t>
      </w:r>
      <w:r w:rsidRPr="00C846B7">
        <w:rPr>
          <w:rFonts w:cs="Calibri"/>
          <w:spacing w:val="-1"/>
          <w:lang w:val="en-GB"/>
        </w:rPr>
        <w:t>shall</w:t>
      </w:r>
      <w:r w:rsidRPr="00C846B7">
        <w:rPr>
          <w:rFonts w:cs="Calibri"/>
          <w:lang w:val="en-GB"/>
        </w:rPr>
        <w:t xml:space="preserve"> be</w:t>
      </w:r>
      <w:r w:rsidRPr="00C846B7">
        <w:rPr>
          <w:rFonts w:cs="Calibri"/>
          <w:spacing w:val="59"/>
          <w:lang w:val="en-GB"/>
        </w:rPr>
        <w:t xml:space="preserve"> </w:t>
      </w:r>
      <w:r w:rsidRPr="00C846B7">
        <w:rPr>
          <w:rFonts w:cs="Calibri"/>
          <w:spacing w:val="-1"/>
          <w:lang w:val="en-GB"/>
        </w:rPr>
        <w:t>published</w:t>
      </w:r>
      <w:r w:rsidRPr="00C846B7">
        <w:rPr>
          <w:rFonts w:cs="Calibri"/>
          <w:lang w:val="en-GB"/>
        </w:rPr>
        <w:t xml:space="preserve"> on the</w:t>
      </w:r>
      <w:r w:rsidRPr="00C846B7">
        <w:rPr>
          <w:rFonts w:cs="Calibri"/>
          <w:spacing w:val="-2"/>
          <w:lang w:val="en-GB"/>
        </w:rPr>
        <w:t xml:space="preserve"> </w:t>
      </w:r>
      <w:r w:rsidRPr="00C846B7">
        <w:rPr>
          <w:rFonts w:cs="Calibri"/>
          <w:spacing w:val="-1"/>
          <w:lang w:val="en-GB"/>
        </w:rPr>
        <w:t>website</w:t>
      </w:r>
      <w:r w:rsidRPr="00C846B7">
        <w:rPr>
          <w:rFonts w:cs="Calibri"/>
          <w:spacing w:val="1"/>
          <w:lang w:val="en-GB"/>
        </w:rPr>
        <w:t xml:space="preserve"> </w:t>
      </w:r>
      <w:r w:rsidRPr="00C846B7">
        <w:rPr>
          <w:rFonts w:cs="Calibri"/>
          <w:spacing w:val="-2"/>
          <w:lang w:val="en-GB"/>
        </w:rPr>
        <w:t>of</w:t>
      </w:r>
      <w:r w:rsidRPr="00C846B7">
        <w:rPr>
          <w:rFonts w:cs="Calibri"/>
          <w:spacing w:val="2"/>
          <w:lang w:val="en-GB"/>
        </w:rPr>
        <w:t xml:space="preserve"> </w:t>
      </w:r>
      <w:r w:rsidRPr="00C846B7">
        <w:rPr>
          <w:rFonts w:cs="Calibri"/>
          <w:lang w:val="en-GB"/>
        </w:rPr>
        <w:t>the</w:t>
      </w:r>
      <w:r w:rsidRPr="00C846B7">
        <w:rPr>
          <w:rFonts w:cs="Calibri"/>
          <w:spacing w:val="-1"/>
          <w:lang w:val="en-GB"/>
        </w:rPr>
        <w:t xml:space="preserve"> National</w:t>
      </w:r>
      <w:r w:rsidRPr="00C846B7">
        <w:rPr>
          <w:rFonts w:cs="Calibri"/>
          <w:lang w:val="en-GB"/>
        </w:rPr>
        <w:t xml:space="preserve"> </w:t>
      </w:r>
      <w:r w:rsidRPr="00C846B7">
        <w:rPr>
          <w:rFonts w:cs="Calibri"/>
          <w:spacing w:val="-1"/>
          <w:lang w:val="en-GB"/>
        </w:rPr>
        <w:t>Implementation</w:t>
      </w:r>
      <w:r w:rsidRPr="00C846B7">
        <w:rPr>
          <w:rFonts w:cs="Calibri"/>
          <w:lang w:val="en-GB"/>
        </w:rPr>
        <w:t xml:space="preserve"> </w:t>
      </w:r>
      <w:r w:rsidRPr="00C846B7">
        <w:rPr>
          <w:rFonts w:cs="Calibri"/>
          <w:spacing w:val="-1"/>
          <w:lang w:val="en-GB"/>
        </w:rPr>
        <w:t xml:space="preserve">Agency. </w:t>
      </w:r>
    </w:p>
    <w:p w14:paraId="012907EB" w14:textId="77777777" w:rsidR="00936019" w:rsidRPr="00C846B7" w:rsidRDefault="00936019" w:rsidP="00936019">
      <w:pPr>
        <w:spacing w:after="60"/>
        <w:ind w:left="3643" w:right="3672"/>
        <w:jc w:val="center"/>
        <w:rPr>
          <w:rFonts w:cs="Calibri"/>
          <w:b/>
          <w:spacing w:val="-1"/>
          <w:lang w:val="en-GB"/>
        </w:rPr>
      </w:pPr>
      <w:r w:rsidRPr="00C846B7">
        <w:rPr>
          <w:rFonts w:cs="Calibri"/>
          <w:b/>
          <w:spacing w:val="-1"/>
          <w:lang w:val="en-GB"/>
        </w:rPr>
        <w:t>General</w:t>
      </w:r>
      <w:r w:rsidRPr="00C846B7">
        <w:rPr>
          <w:rFonts w:cs="Calibri"/>
          <w:b/>
          <w:lang w:val="en-GB"/>
        </w:rPr>
        <w:t xml:space="preserve"> </w:t>
      </w:r>
      <w:r w:rsidRPr="00C846B7">
        <w:rPr>
          <w:rFonts w:cs="Calibri"/>
          <w:b/>
          <w:spacing w:val="-1"/>
          <w:lang w:val="en-GB"/>
        </w:rPr>
        <w:t>Information</w:t>
      </w:r>
    </w:p>
    <w:tbl>
      <w:tblPr>
        <w:tblW w:w="9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1"/>
        <w:gridCol w:w="4652"/>
      </w:tblGrid>
      <w:tr w:rsidR="00936019" w:rsidRPr="00C846B7" w14:paraId="050913A1" w14:textId="77777777" w:rsidTr="008314D1">
        <w:trPr>
          <w:jc w:val="center"/>
        </w:trPr>
        <w:tc>
          <w:tcPr>
            <w:tcW w:w="9303" w:type="dxa"/>
            <w:gridSpan w:val="2"/>
            <w:shd w:val="clear" w:color="auto" w:fill="auto"/>
          </w:tcPr>
          <w:p w14:paraId="1E217819" w14:textId="571C160B" w:rsidR="00936019" w:rsidRPr="00C846B7" w:rsidRDefault="00936019" w:rsidP="008314D1">
            <w:pPr>
              <w:spacing w:before="40" w:after="40"/>
              <w:rPr>
                <w:rFonts w:cs="Calibri"/>
                <w:b/>
                <w:spacing w:val="-1"/>
                <w:lang w:val="en-GB"/>
              </w:rPr>
            </w:pPr>
            <w:r w:rsidRPr="00C846B7">
              <w:rPr>
                <w:rFonts w:cs="Calibri"/>
                <w:b/>
                <w:lang w:val="en-GB"/>
              </w:rPr>
              <w:t xml:space="preserve">Project </w:t>
            </w:r>
            <w:r w:rsidRPr="00C846B7">
              <w:rPr>
                <w:rFonts w:cs="Calibri"/>
                <w:b/>
                <w:spacing w:val="-1"/>
                <w:lang w:val="en-GB"/>
              </w:rPr>
              <w:t>Name</w:t>
            </w:r>
            <w:r w:rsidRPr="00C846B7">
              <w:rPr>
                <w:rFonts w:cs="Calibri"/>
                <w:b/>
                <w:lang w:val="en-GB"/>
              </w:rPr>
              <w:t xml:space="preserve">: </w:t>
            </w:r>
            <w:r w:rsidR="00C500A1" w:rsidRPr="00C846B7">
              <w:rPr>
                <w:rFonts w:cs="Calibri"/>
                <w:lang w:val="en-GB"/>
              </w:rPr>
              <w:t xml:space="preserve">National child project under the GEF Africa </w:t>
            </w:r>
            <w:r w:rsidR="00A23E7E" w:rsidRPr="00C846B7">
              <w:rPr>
                <w:rFonts w:cs="Calibri"/>
                <w:lang w:val="en-GB"/>
              </w:rPr>
              <w:t>Minigrid</w:t>
            </w:r>
            <w:r w:rsidR="00C500A1" w:rsidRPr="00C846B7">
              <w:rPr>
                <w:rFonts w:cs="Calibri"/>
                <w:lang w:val="en-GB"/>
              </w:rPr>
              <w:t>s Program</w:t>
            </w:r>
          </w:p>
        </w:tc>
      </w:tr>
      <w:tr w:rsidR="00936019" w:rsidRPr="00C846B7" w14:paraId="15C18F1C" w14:textId="77777777" w:rsidTr="008314D1">
        <w:trPr>
          <w:trHeight w:val="228"/>
          <w:jc w:val="center"/>
        </w:trPr>
        <w:tc>
          <w:tcPr>
            <w:tcW w:w="4651" w:type="dxa"/>
            <w:shd w:val="clear" w:color="auto" w:fill="auto"/>
          </w:tcPr>
          <w:p w14:paraId="4842BD79" w14:textId="1E6D1B75" w:rsidR="00936019" w:rsidRPr="00C846B7" w:rsidRDefault="00936019" w:rsidP="008314D1">
            <w:pPr>
              <w:spacing w:before="40" w:after="40"/>
              <w:rPr>
                <w:rFonts w:cs="Calibri"/>
                <w:b/>
                <w:spacing w:val="-1"/>
                <w:lang w:val="en-GB"/>
              </w:rPr>
            </w:pPr>
            <w:r w:rsidRPr="00C846B7">
              <w:rPr>
                <w:rFonts w:cs="Calibri"/>
                <w:b/>
                <w:spacing w:val="-1"/>
                <w:lang w:val="en-GB"/>
              </w:rPr>
              <w:t xml:space="preserve">Country: </w:t>
            </w:r>
            <w:r w:rsidRPr="00C846B7">
              <w:rPr>
                <w:rFonts w:cs="Calibri"/>
                <w:spacing w:val="-1"/>
                <w:lang w:val="en-GB"/>
              </w:rPr>
              <w:t>Eswatini</w:t>
            </w:r>
          </w:p>
        </w:tc>
        <w:tc>
          <w:tcPr>
            <w:tcW w:w="4652" w:type="dxa"/>
            <w:shd w:val="clear" w:color="auto" w:fill="auto"/>
          </w:tcPr>
          <w:p w14:paraId="436BB312" w14:textId="25638AAA" w:rsidR="00936019" w:rsidRPr="00C846B7" w:rsidRDefault="003171C4" w:rsidP="008314D1">
            <w:pPr>
              <w:spacing w:before="40" w:after="40"/>
              <w:rPr>
                <w:rFonts w:cs="Calibri"/>
                <w:b/>
                <w:spacing w:val="-1"/>
                <w:lang w:val="en-GB"/>
              </w:rPr>
            </w:pPr>
            <w:r>
              <w:rPr>
                <w:rFonts w:cs="Calibri"/>
                <w:b/>
                <w:spacing w:val="-1"/>
                <w:lang w:val="en-GB"/>
              </w:rPr>
              <w:t>Implementing Partner</w:t>
            </w:r>
            <w:r w:rsidR="00936019" w:rsidRPr="00C846B7">
              <w:rPr>
                <w:rFonts w:cs="Calibri"/>
                <w:b/>
                <w:spacing w:val="-1"/>
                <w:lang w:val="en-GB"/>
              </w:rPr>
              <w:t xml:space="preserve">: </w:t>
            </w:r>
            <w:r w:rsidR="00936019" w:rsidRPr="00C846B7">
              <w:rPr>
                <w:rFonts w:cs="Calibri"/>
                <w:spacing w:val="-1"/>
                <w:lang w:val="en-GB"/>
              </w:rPr>
              <w:t>Ministry of Natural resources and Energy (MNRE)</w:t>
            </w:r>
          </w:p>
        </w:tc>
      </w:tr>
      <w:tr w:rsidR="00936019" w:rsidRPr="00C846B7" w14:paraId="093F73EB" w14:textId="77777777" w:rsidTr="008314D1">
        <w:trPr>
          <w:trHeight w:val="226"/>
          <w:jc w:val="center"/>
        </w:trPr>
        <w:tc>
          <w:tcPr>
            <w:tcW w:w="4651" w:type="dxa"/>
            <w:shd w:val="clear" w:color="auto" w:fill="auto"/>
          </w:tcPr>
          <w:p w14:paraId="0079B3DC" w14:textId="6A0EA702" w:rsidR="00936019" w:rsidRPr="00C846B7" w:rsidRDefault="00936019" w:rsidP="008314D1">
            <w:pPr>
              <w:spacing w:before="40" w:after="40"/>
              <w:rPr>
                <w:rFonts w:cs="Calibri"/>
                <w:b/>
                <w:spacing w:val="-1"/>
                <w:lang w:val="en-GB"/>
              </w:rPr>
            </w:pPr>
            <w:r w:rsidRPr="00C846B7">
              <w:rPr>
                <w:rFonts w:cs="Calibri"/>
                <w:b/>
                <w:spacing w:val="-1"/>
                <w:lang w:val="en-GB"/>
              </w:rPr>
              <w:t xml:space="preserve">Date of First Procurement: </w:t>
            </w:r>
            <w:r w:rsidRPr="00C846B7">
              <w:rPr>
                <w:rFonts w:cs="Calibri"/>
                <w:spacing w:val="-1"/>
                <w:lang w:val="en-GB"/>
              </w:rPr>
              <w:t>4</w:t>
            </w:r>
            <w:r w:rsidRPr="00C846B7">
              <w:rPr>
                <w:rFonts w:cs="Calibri"/>
                <w:spacing w:val="-1"/>
                <w:vertAlign w:val="superscript"/>
                <w:lang w:val="en-GB"/>
              </w:rPr>
              <w:t>th</w:t>
            </w:r>
            <w:r w:rsidRPr="00C846B7">
              <w:rPr>
                <w:rFonts w:cs="Calibri"/>
                <w:spacing w:val="-1"/>
                <w:lang w:val="en-GB"/>
              </w:rPr>
              <w:t xml:space="preserve"> Quarter 2021</w:t>
            </w:r>
          </w:p>
        </w:tc>
        <w:tc>
          <w:tcPr>
            <w:tcW w:w="4652" w:type="dxa"/>
            <w:shd w:val="clear" w:color="auto" w:fill="auto"/>
          </w:tcPr>
          <w:p w14:paraId="57F5BC23" w14:textId="66B510C8" w:rsidR="00936019" w:rsidRPr="00C846B7" w:rsidRDefault="00936019" w:rsidP="008314D1">
            <w:pPr>
              <w:spacing w:before="40" w:after="40"/>
              <w:rPr>
                <w:rFonts w:cs="Calibri"/>
                <w:b/>
                <w:spacing w:val="-1"/>
                <w:lang w:val="en-GB"/>
              </w:rPr>
            </w:pPr>
            <w:r w:rsidRPr="00C846B7">
              <w:rPr>
                <w:rFonts w:cs="Calibri"/>
                <w:b/>
                <w:spacing w:val="-1"/>
                <w:lang w:val="en-GB"/>
              </w:rPr>
              <w:t xml:space="preserve">Date of this Procurement Plan: </w:t>
            </w:r>
            <w:r w:rsidRPr="00C846B7">
              <w:rPr>
                <w:rFonts w:cs="Calibri"/>
                <w:spacing w:val="-1"/>
                <w:lang w:val="en-GB"/>
              </w:rPr>
              <w:t>February 2021</w:t>
            </w:r>
          </w:p>
        </w:tc>
      </w:tr>
    </w:tbl>
    <w:p w14:paraId="627D1094" w14:textId="77777777" w:rsidR="006F64A0" w:rsidRPr="00C846B7" w:rsidRDefault="006F64A0" w:rsidP="00936019">
      <w:pPr>
        <w:rPr>
          <w:rFonts w:cs="Calibri"/>
          <w:lang w:val="en-GB"/>
        </w:rPr>
      </w:pPr>
    </w:p>
    <w:p w14:paraId="3A03BFCB" w14:textId="77777777" w:rsidR="00936019" w:rsidRPr="00C846B7" w:rsidRDefault="00936019" w:rsidP="003C2724">
      <w:pPr>
        <w:pStyle w:val="Heading3"/>
        <w:keepNext w:val="0"/>
        <w:numPr>
          <w:ilvl w:val="0"/>
          <w:numId w:val="47"/>
        </w:numPr>
        <w:tabs>
          <w:tab w:val="clear" w:pos="2160"/>
          <w:tab w:val="clear" w:pos="9360"/>
          <w:tab w:val="left" w:pos="881"/>
        </w:tabs>
        <w:spacing w:before="72" w:after="0"/>
        <w:jc w:val="left"/>
        <w:rPr>
          <w:rFonts w:ascii="Calibri" w:hAnsi="Calibri" w:cs="Calibri"/>
          <w:b w:val="0"/>
          <w:bCs/>
          <w:sz w:val="24"/>
          <w:szCs w:val="24"/>
          <w:lang w:val="en-GB"/>
        </w:rPr>
      </w:pPr>
      <w:bookmarkStart w:id="309" w:name="_Toc64485019"/>
      <w:bookmarkStart w:id="310" w:name="_Toc73717157"/>
      <w:bookmarkStart w:id="311" w:name="_Toc74821852"/>
      <w:bookmarkStart w:id="312" w:name="_Toc84961042"/>
      <w:r w:rsidRPr="00C846B7">
        <w:rPr>
          <w:rFonts w:ascii="Calibri" w:hAnsi="Calibri" w:cs="Calibri"/>
          <w:spacing w:val="-1"/>
          <w:sz w:val="24"/>
          <w:szCs w:val="24"/>
          <w:lang w:val="en-GB"/>
        </w:rPr>
        <w:t>Process</w:t>
      </w:r>
      <w:r w:rsidRPr="00C846B7">
        <w:rPr>
          <w:rFonts w:ascii="Calibri" w:hAnsi="Calibri" w:cs="Calibri"/>
          <w:sz w:val="24"/>
          <w:szCs w:val="24"/>
          <w:lang w:val="en-GB"/>
        </w:rPr>
        <w:t xml:space="preserve"> </w:t>
      </w:r>
      <w:r w:rsidRPr="00C846B7">
        <w:rPr>
          <w:rFonts w:ascii="Calibri" w:hAnsi="Calibri" w:cs="Calibri"/>
          <w:spacing w:val="-1"/>
          <w:sz w:val="24"/>
          <w:szCs w:val="24"/>
          <w:lang w:val="en-GB"/>
        </w:rPr>
        <w:t xml:space="preserve">Thresholds, </w:t>
      </w:r>
      <w:r w:rsidRPr="00C846B7">
        <w:rPr>
          <w:rFonts w:ascii="Calibri" w:hAnsi="Calibri" w:cs="Calibri"/>
          <w:spacing w:val="-2"/>
          <w:sz w:val="24"/>
          <w:szCs w:val="24"/>
          <w:lang w:val="en-GB"/>
        </w:rPr>
        <w:t>Review</w:t>
      </w:r>
      <w:r w:rsidRPr="00C846B7">
        <w:rPr>
          <w:rFonts w:ascii="Calibri" w:hAnsi="Calibri" w:cs="Calibri"/>
          <w:spacing w:val="4"/>
          <w:sz w:val="24"/>
          <w:szCs w:val="24"/>
          <w:lang w:val="en-GB"/>
        </w:rPr>
        <w:t xml:space="preserve"> </w:t>
      </w:r>
      <w:r w:rsidRPr="00C846B7">
        <w:rPr>
          <w:rFonts w:ascii="Calibri" w:hAnsi="Calibri" w:cs="Calibri"/>
          <w:spacing w:val="-1"/>
          <w:sz w:val="24"/>
          <w:szCs w:val="24"/>
          <w:lang w:val="en-GB"/>
        </w:rPr>
        <w:t>and</w:t>
      </w:r>
      <w:r w:rsidRPr="00C846B7">
        <w:rPr>
          <w:rFonts w:ascii="Calibri" w:hAnsi="Calibri" w:cs="Calibri"/>
          <w:spacing w:val="2"/>
          <w:sz w:val="24"/>
          <w:szCs w:val="24"/>
          <w:lang w:val="en-GB"/>
        </w:rPr>
        <w:t xml:space="preserve"> </w:t>
      </w:r>
      <w:r w:rsidRPr="00C846B7">
        <w:rPr>
          <w:rFonts w:ascii="Calibri" w:hAnsi="Calibri" w:cs="Calibri"/>
          <w:spacing w:val="-1"/>
          <w:sz w:val="24"/>
          <w:szCs w:val="24"/>
          <w:lang w:val="en-GB"/>
        </w:rPr>
        <w:t>12</w:t>
      </w:r>
      <w:r w:rsidRPr="00C846B7">
        <w:rPr>
          <w:rFonts w:ascii="Calibri" w:hAnsi="Calibri" w:cs="Calibri"/>
          <w:spacing w:val="-4"/>
          <w:sz w:val="24"/>
          <w:szCs w:val="24"/>
          <w:lang w:val="en-GB"/>
        </w:rPr>
        <w:t xml:space="preserve"> </w:t>
      </w:r>
      <w:r w:rsidRPr="00C846B7">
        <w:rPr>
          <w:rFonts w:ascii="Calibri" w:hAnsi="Calibri" w:cs="Calibri"/>
          <w:spacing w:val="-1"/>
          <w:sz w:val="24"/>
          <w:szCs w:val="24"/>
          <w:lang w:val="en-GB"/>
        </w:rPr>
        <w:t>Month</w:t>
      </w:r>
      <w:r w:rsidRPr="00C846B7">
        <w:rPr>
          <w:rFonts w:ascii="Calibri" w:hAnsi="Calibri" w:cs="Calibri"/>
          <w:spacing w:val="-2"/>
          <w:sz w:val="24"/>
          <w:szCs w:val="24"/>
          <w:lang w:val="en-GB"/>
        </w:rPr>
        <w:t xml:space="preserve"> </w:t>
      </w:r>
      <w:r w:rsidRPr="00C846B7">
        <w:rPr>
          <w:rFonts w:ascii="Calibri" w:hAnsi="Calibri" w:cs="Calibri"/>
          <w:spacing w:val="-1"/>
          <w:sz w:val="24"/>
          <w:szCs w:val="24"/>
          <w:lang w:val="en-GB"/>
        </w:rPr>
        <w:t>Procurement Plan</w:t>
      </w:r>
      <w:bookmarkEnd w:id="309"/>
      <w:bookmarkEnd w:id="310"/>
      <w:bookmarkEnd w:id="311"/>
      <w:bookmarkEnd w:id="312"/>
    </w:p>
    <w:p w14:paraId="3CE1AAD5" w14:textId="77777777" w:rsidR="00936019" w:rsidRPr="00C846B7" w:rsidRDefault="00936019" w:rsidP="00936019">
      <w:pPr>
        <w:spacing w:before="11"/>
        <w:rPr>
          <w:rFonts w:eastAsia="Arial" w:cs="Calibri"/>
          <w:b/>
          <w:bCs/>
          <w:szCs w:val="20"/>
          <w:lang w:val="en-GB"/>
        </w:rPr>
      </w:pPr>
    </w:p>
    <w:p w14:paraId="5EA3115E" w14:textId="41541DAA" w:rsidR="00936019" w:rsidRPr="00C846B7" w:rsidRDefault="00C500A1" w:rsidP="00C500A1">
      <w:pPr>
        <w:pStyle w:val="Heading2"/>
      </w:pPr>
      <w:bookmarkStart w:id="313" w:name="_Toc64485020"/>
      <w:bookmarkStart w:id="314" w:name="_Toc73717158"/>
      <w:bookmarkStart w:id="315" w:name="_Toc74821853"/>
      <w:bookmarkStart w:id="316" w:name="_Toc84961043"/>
      <w:r w:rsidRPr="00C846B7">
        <w:t xml:space="preserve">1. </w:t>
      </w:r>
      <w:r w:rsidR="00936019" w:rsidRPr="00C846B7">
        <w:t>Project Procurement Thresholds</w:t>
      </w:r>
      <w:bookmarkEnd w:id="313"/>
      <w:bookmarkEnd w:id="314"/>
      <w:bookmarkEnd w:id="315"/>
      <w:bookmarkEnd w:id="316"/>
    </w:p>
    <w:p w14:paraId="53FC883A" w14:textId="23CC208C" w:rsidR="00936019" w:rsidRPr="00C846B7" w:rsidRDefault="00936019" w:rsidP="00936019">
      <w:pPr>
        <w:rPr>
          <w:rFonts w:cs="Calibri"/>
          <w:lang w:val="en-GB"/>
        </w:rPr>
      </w:pPr>
      <w:r w:rsidRPr="00C846B7">
        <w:rPr>
          <w:rFonts w:cs="Calibri"/>
          <w:lang w:val="en-GB"/>
        </w:rPr>
        <w:t>The following UNDP procurement thresholds shall apply to procurement of goods and works:</w:t>
      </w:r>
    </w:p>
    <w:p w14:paraId="10679A0A" w14:textId="39C457E7" w:rsidR="00936019" w:rsidRPr="00C846B7" w:rsidRDefault="01BC85ED" w:rsidP="00936019">
      <w:pPr>
        <w:jc w:val="center"/>
      </w:pPr>
      <w:r w:rsidRPr="00C846B7">
        <w:rPr>
          <w:noProof/>
        </w:rPr>
        <w:drawing>
          <wp:inline distT="0" distB="0" distL="0" distR="0" wp14:anchorId="3C6D1EAC" wp14:editId="46EA7857">
            <wp:extent cx="5038724" cy="2733675"/>
            <wp:effectExtent l="0" t="0" r="0" b="0"/>
            <wp:docPr id="25" name="image2.jpeg"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82">
                      <a:extLst>
                        <a:ext uri="{28A0092B-C50C-407E-A947-70E740481C1C}">
                          <a14:useLocalDpi xmlns:a14="http://schemas.microsoft.com/office/drawing/2010/main"/>
                        </a:ext>
                      </a:extLst>
                    </a:blip>
                    <a:stretch>
                      <a:fillRect/>
                    </a:stretch>
                  </pic:blipFill>
                  <pic:spPr>
                    <a:xfrm>
                      <a:off x="0" y="0"/>
                      <a:ext cx="5038724" cy="2733675"/>
                    </a:xfrm>
                    <a:prstGeom prst="rect">
                      <a:avLst/>
                    </a:prstGeom>
                  </pic:spPr>
                </pic:pic>
              </a:graphicData>
            </a:graphic>
          </wp:inline>
        </w:drawing>
      </w:r>
    </w:p>
    <w:p w14:paraId="7FBD07A8" w14:textId="11DBAC40" w:rsidR="00936019" w:rsidRPr="00C846B7" w:rsidRDefault="00936019" w:rsidP="00936019"/>
    <w:p w14:paraId="2DA8A11D" w14:textId="61162551" w:rsidR="00C500A1" w:rsidRPr="00C846B7" w:rsidRDefault="00C500A1" w:rsidP="00C500A1">
      <w:pPr>
        <w:pStyle w:val="Heading2"/>
      </w:pPr>
      <w:bookmarkStart w:id="317" w:name="_Toc64485021"/>
      <w:bookmarkStart w:id="318" w:name="_Toc73717159"/>
      <w:bookmarkStart w:id="319" w:name="_Toc74821854"/>
      <w:bookmarkStart w:id="320" w:name="_Toc84961044"/>
      <w:r w:rsidRPr="00C846B7">
        <w:t>2. Prior or Post Review</w:t>
      </w:r>
      <w:bookmarkEnd w:id="317"/>
      <w:bookmarkEnd w:id="318"/>
      <w:bookmarkEnd w:id="319"/>
      <w:bookmarkEnd w:id="320"/>
    </w:p>
    <w:p w14:paraId="336BBC3D" w14:textId="646CB3C5" w:rsidR="00936019" w:rsidRPr="00C846B7" w:rsidRDefault="00C500A1" w:rsidP="00936019">
      <w:r w:rsidRPr="00C846B7">
        <w:rPr>
          <w:rFonts w:asciiTheme="minorHAnsi" w:hAnsiTheme="minorHAnsi" w:cstheme="minorHAnsi"/>
          <w:lang w:val="en-GB"/>
        </w:rPr>
        <w:t>The following UNDP prior or post review requirements apply to the various procurement and consultant recruitment methods used for the project.</w:t>
      </w:r>
    </w:p>
    <w:tbl>
      <w:tblPr>
        <w:tblW w:w="0" w:type="auto"/>
        <w:tblInd w:w="110" w:type="dxa"/>
        <w:tblLayout w:type="fixed"/>
        <w:tblCellMar>
          <w:left w:w="0" w:type="dxa"/>
          <w:right w:w="0" w:type="dxa"/>
        </w:tblCellMar>
        <w:tblLook w:val="01E0" w:firstRow="1" w:lastRow="1" w:firstColumn="1" w:lastColumn="1" w:noHBand="0" w:noVBand="0"/>
      </w:tblPr>
      <w:tblGrid>
        <w:gridCol w:w="1154"/>
        <w:gridCol w:w="1184"/>
        <w:gridCol w:w="2701"/>
        <w:gridCol w:w="2609"/>
        <w:gridCol w:w="2487"/>
      </w:tblGrid>
      <w:tr w:rsidR="00C500A1" w:rsidRPr="00C846B7" w14:paraId="43A46330" w14:textId="77777777" w:rsidTr="006F64A0">
        <w:trPr>
          <w:trHeight w:hRule="exact" w:val="833"/>
          <w:tblHeader/>
        </w:trPr>
        <w:tc>
          <w:tcPr>
            <w:tcW w:w="2338" w:type="dxa"/>
            <w:gridSpan w:val="2"/>
            <w:tcBorders>
              <w:top w:val="single" w:sz="3" w:space="0" w:color="A6A6A6"/>
              <w:left w:val="single" w:sz="3" w:space="0" w:color="A6A6A6"/>
              <w:bottom w:val="single" w:sz="3" w:space="0" w:color="A6A6A6"/>
              <w:right w:val="single" w:sz="3" w:space="0" w:color="A6A6A6"/>
            </w:tcBorders>
          </w:tcPr>
          <w:p w14:paraId="547478DB" w14:textId="77777777" w:rsidR="00C500A1" w:rsidRPr="00C846B7" w:rsidRDefault="00C500A1" w:rsidP="008314D1">
            <w:pPr>
              <w:rPr>
                <w:rFonts w:asciiTheme="minorHAnsi" w:hAnsiTheme="minorHAnsi" w:cstheme="minorHAnsi"/>
                <w:sz w:val="18"/>
                <w:szCs w:val="18"/>
                <w:lang w:val="en-GB"/>
              </w:rPr>
            </w:pPr>
          </w:p>
        </w:tc>
        <w:tc>
          <w:tcPr>
            <w:tcW w:w="2701" w:type="dxa"/>
            <w:tcBorders>
              <w:top w:val="single" w:sz="3" w:space="0" w:color="A6A6A6"/>
              <w:left w:val="single" w:sz="3" w:space="0" w:color="A6A6A6"/>
              <w:bottom w:val="single" w:sz="3" w:space="0" w:color="A6A6A6"/>
              <w:right w:val="single" w:sz="3" w:space="0" w:color="A6A6A6"/>
            </w:tcBorders>
          </w:tcPr>
          <w:p w14:paraId="134D57A2" w14:textId="77777777" w:rsidR="00C500A1" w:rsidRPr="00C846B7" w:rsidRDefault="00C500A1" w:rsidP="008314D1">
            <w:pPr>
              <w:pStyle w:val="TableParagraph"/>
              <w:spacing w:line="242" w:lineRule="auto"/>
              <w:ind w:left="323" w:right="330"/>
              <w:jc w:val="center"/>
              <w:rPr>
                <w:rFonts w:asciiTheme="minorHAnsi" w:eastAsia="Arial" w:hAnsiTheme="minorHAnsi" w:cstheme="minorHAnsi"/>
                <w:sz w:val="18"/>
                <w:szCs w:val="18"/>
                <w:lang w:val="en-GB"/>
              </w:rPr>
            </w:pPr>
            <w:r w:rsidRPr="00C846B7">
              <w:rPr>
                <w:rFonts w:asciiTheme="minorHAnsi" w:hAnsiTheme="minorHAnsi" w:cstheme="minorHAnsi"/>
                <w:b/>
                <w:spacing w:val="-1"/>
                <w:sz w:val="18"/>
                <w:szCs w:val="18"/>
                <w:u w:val="single"/>
                <w:lang w:val="en-GB"/>
              </w:rPr>
              <w:t>Level</w:t>
            </w:r>
            <w:r w:rsidRPr="00C846B7">
              <w:rPr>
                <w:rFonts w:asciiTheme="minorHAnsi" w:hAnsiTheme="minorHAnsi" w:cstheme="minorHAnsi"/>
                <w:b/>
                <w:sz w:val="18"/>
                <w:szCs w:val="18"/>
                <w:u w:val="single"/>
                <w:lang w:val="en-GB"/>
              </w:rPr>
              <w:t xml:space="preserve"> 1 (Country</w:t>
            </w:r>
            <w:r w:rsidRPr="00C846B7">
              <w:rPr>
                <w:rFonts w:asciiTheme="minorHAnsi" w:hAnsiTheme="minorHAnsi" w:cstheme="minorHAnsi"/>
                <w:b/>
                <w:spacing w:val="-7"/>
                <w:sz w:val="18"/>
                <w:szCs w:val="18"/>
                <w:u w:val="single"/>
                <w:lang w:val="en-GB"/>
              </w:rPr>
              <w:t xml:space="preserve"> </w:t>
            </w:r>
            <w:r w:rsidRPr="00C846B7">
              <w:rPr>
                <w:rFonts w:asciiTheme="minorHAnsi" w:hAnsiTheme="minorHAnsi" w:cstheme="minorHAnsi"/>
                <w:b/>
                <w:spacing w:val="-1"/>
                <w:sz w:val="18"/>
                <w:szCs w:val="18"/>
                <w:u w:val="single"/>
                <w:lang w:val="en-GB"/>
              </w:rPr>
              <w:t>Level):</w:t>
            </w:r>
            <w:r w:rsidRPr="00C846B7">
              <w:rPr>
                <w:rFonts w:asciiTheme="minorHAnsi" w:hAnsiTheme="minorHAnsi" w:cstheme="minorHAnsi"/>
                <w:b/>
                <w:spacing w:val="20"/>
                <w:sz w:val="18"/>
                <w:szCs w:val="18"/>
                <w:lang w:val="en-GB"/>
              </w:rPr>
              <w:t xml:space="preserve"> </w:t>
            </w:r>
            <w:r w:rsidRPr="00C846B7">
              <w:rPr>
                <w:rFonts w:asciiTheme="minorHAnsi" w:hAnsiTheme="minorHAnsi" w:cstheme="minorHAnsi"/>
                <w:spacing w:val="-1"/>
                <w:sz w:val="18"/>
                <w:szCs w:val="18"/>
                <w:lang w:val="en-GB"/>
              </w:rPr>
              <w:t>Contracts,</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 xml:space="preserve">Assets </w:t>
            </w:r>
            <w:r w:rsidRPr="00C846B7">
              <w:rPr>
                <w:rFonts w:asciiTheme="minorHAnsi" w:hAnsiTheme="minorHAnsi" w:cstheme="minorHAnsi"/>
                <w:sz w:val="18"/>
                <w:szCs w:val="18"/>
                <w:lang w:val="en-GB"/>
              </w:rPr>
              <w:t>and</w:t>
            </w:r>
            <w:r w:rsidRPr="00C846B7">
              <w:rPr>
                <w:rFonts w:asciiTheme="minorHAnsi" w:hAnsiTheme="minorHAnsi" w:cstheme="minorHAnsi"/>
                <w:spacing w:val="23"/>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Committee</w:t>
            </w:r>
          </w:p>
        </w:tc>
        <w:tc>
          <w:tcPr>
            <w:tcW w:w="2609" w:type="dxa"/>
            <w:tcBorders>
              <w:top w:val="single" w:sz="3" w:space="0" w:color="A6A6A6"/>
              <w:left w:val="single" w:sz="3" w:space="0" w:color="A6A6A6"/>
              <w:bottom w:val="single" w:sz="3" w:space="0" w:color="A6A6A6"/>
              <w:right w:val="single" w:sz="3" w:space="0" w:color="A6A6A6"/>
            </w:tcBorders>
          </w:tcPr>
          <w:p w14:paraId="1927A5D0" w14:textId="77777777" w:rsidR="00C500A1" w:rsidRPr="00C846B7" w:rsidRDefault="00C500A1" w:rsidP="008314D1">
            <w:pPr>
              <w:pStyle w:val="TableParagraph"/>
              <w:spacing w:line="200" w:lineRule="exact"/>
              <w:ind w:left="111" w:firstLine="386"/>
              <w:rPr>
                <w:rFonts w:asciiTheme="minorHAnsi" w:eastAsia="Arial" w:hAnsiTheme="minorHAnsi" w:cstheme="minorHAnsi"/>
                <w:sz w:val="18"/>
                <w:szCs w:val="18"/>
                <w:u w:val="single"/>
                <w:lang w:val="en-GB"/>
              </w:rPr>
            </w:pPr>
            <w:r w:rsidRPr="00C846B7">
              <w:rPr>
                <w:rFonts w:asciiTheme="minorHAnsi" w:hAnsiTheme="minorHAnsi" w:cstheme="minorHAnsi"/>
                <w:b/>
                <w:spacing w:val="-1"/>
                <w:sz w:val="18"/>
                <w:szCs w:val="18"/>
                <w:u w:val="single"/>
                <w:lang w:val="en-GB"/>
              </w:rPr>
              <w:t>Level</w:t>
            </w:r>
            <w:r w:rsidRPr="00C846B7">
              <w:rPr>
                <w:rFonts w:asciiTheme="minorHAnsi" w:hAnsiTheme="minorHAnsi" w:cstheme="minorHAnsi"/>
                <w:b/>
                <w:sz w:val="18"/>
                <w:szCs w:val="18"/>
                <w:u w:val="single"/>
                <w:lang w:val="en-GB"/>
              </w:rPr>
              <w:t xml:space="preserve"> 2 </w:t>
            </w:r>
            <w:r w:rsidRPr="00C846B7">
              <w:rPr>
                <w:rFonts w:asciiTheme="minorHAnsi" w:hAnsiTheme="minorHAnsi" w:cstheme="minorHAnsi"/>
                <w:b/>
                <w:spacing w:val="-1"/>
                <w:sz w:val="18"/>
                <w:szCs w:val="18"/>
                <w:u w:val="single"/>
                <w:lang w:val="en-GB"/>
              </w:rPr>
              <w:t>(Regional):</w:t>
            </w:r>
          </w:p>
          <w:p w14:paraId="2110ECBD" w14:textId="77777777" w:rsidR="00C500A1" w:rsidRPr="00C846B7" w:rsidRDefault="00C500A1" w:rsidP="008314D1">
            <w:pPr>
              <w:pStyle w:val="TableParagraph"/>
              <w:spacing w:before="4"/>
              <w:ind w:left="111" w:right="117"/>
              <w:jc w:val="center"/>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Regional</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Advisory</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Committee</w:t>
            </w:r>
            <w:r w:rsidRPr="00C846B7">
              <w:rPr>
                <w:rFonts w:asciiTheme="minorHAnsi" w:hAnsiTheme="minorHAnsi" w:cstheme="minorHAnsi"/>
                <w:spacing w:val="35"/>
                <w:sz w:val="18"/>
                <w:szCs w:val="18"/>
                <w:lang w:val="en-GB"/>
              </w:rPr>
              <w:t xml:space="preserve"> </w:t>
            </w:r>
            <w:r w:rsidRPr="00C846B7">
              <w:rPr>
                <w:rFonts w:asciiTheme="minorHAnsi" w:hAnsiTheme="minorHAnsi" w:cstheme="minorHAnsi"/>
                <w:sz w:val="18"/>
                <w:szCs w:val="18"/>
                <w:lang w:val="en-GB"/>
              </w:rPr>
              <w:t xml:space="preserve">on </w:t>
            </w:r>
            <w:r w:rsidRPr="00C846B7">
              <w:rPr>
                <w:rFonts w:asciiTheme="minorHAnsi" w:hAnsiTheme="minorHAnsi" w:cstheme="minorHAnsi"/>
                <w:spacing w:val="-1"/>
                <w:sz w:val="18"/>
                <w:szCs w:val="18"/>
                <w:lang w:val="en-GB"/>
              </w:rPr>
              <w:t>Procurement</w:t>
            </w:r>
          </w:p>
          <w:p w14:paraId="2156CFC6" w14:textId="77777777" w:rsidR="00C500A1" w:rsidRPr="00C846B7" w:rsidRDefault="00C500A1" w:rsidP="008314D1">
            <w:pPr>
              <w:pStyle w:val="TableParagraph"/>
              <w:spacing w:before="2" w:line="206" w:lineRule="exact"/>
              <w:ind w:left="469"/>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(country offices</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only)</w:t>
            </w:r>
          </w:p>
        </w:tc>
        <w:tc>
          <w:tcPr>
            <w:tcW w:w="2487" w:type="dxa"/>
            <w:tcBorders>
              <w:top w:val="single" w:sz="3" w:space="0" w:color="A6A6A6"/>
              <w:left w:val="single" w:sz="3" w:space="0" w:color="A6A6A6"/>
              <w:bottom w:val="single" w:sz="3" w:space="0" w:color="A6A6A6"/>
              <w:right w:val="single" w:sz="3" w:space="0" w:color="A6A6A6"/>
            </w:tcBorders>
          </w:tcPr>
          <w:p w14:paraId="1A6DB2DA" w14:textId="77777777" w:rsidR="00C500A1" w:rsidRPr="00C846B7" w:rsidRDefault="00C500A1" w:rsidP="008314D1">
            <w:pPr>
              <w:pStyle w:val="TableParagraph"/>
              <w:spacing w:line="200" w:lineRule="exact"/>
              <w:ind w:right="1"/>
              <w:jc w:val="center"/>
              <w:rPr>
                <w:rFonts w:asciiTheme="minorHAnsi" w:eastAsia="Arial" w:hAnsiTheme="minorHAnsi" w:cstheme="minorHAnsi"/>
                <w:sz w:val="18"/>
                <w:szCs w:val="18"/>
                <w:u w:val="single"/>
                <w:lang w:val="en-GB"/>
              </w:rPr>
            </w:pPr>
            <w:r w:rsidRPr="00C846B7">
              <w:rPr>
                <w:rFonts w:asciiTheme="minorHAnsi" w:hAnsiTheme="minorHAnsi" w:cstheme="minorHAnsi"/>
                <w:b/>
                <w:spacing w:val="-1"/>
                <w:sz w:val="18"/>
                <w:szCs w:val="18"/>
                <w:u w:val="single"/>
                <w:lang w:val="en-GB"/>
              </w:rPr>
              <w:t>Level</w:t>
            </w:r>
            <w:r w:rsidRPr="00C846B7">
              <w:rPr>
                <w:rFonts w:asciiTheme="minorHAnsi" w:hAnsiTheme="minorHAnsi" w:cstheme="minorHAnsi"/>
                <w:b/>
                <w:sz w:val="18"/>
                <w:szCs w:val="18"/>
                <w:u w:val="single"/>
                <w:lang w:val="en-GB"/>
              </w:rPr>
              <w:t xml:space="preserve"> 3 </w:t>
            </w:r>
            <w:r w:rsidRPr="00C846B7">
              <w:rPr>
                <w:rFonts w:asciiTheme="minorHAnsi" w:hAnsiTheme="minorHAnsi" w:cstheme="minorHAnsi"/>
                <w:b/>
                <w:spacing w:val="-1"/>
                <w:sz w:val="18"/>
                <w:szCs w:val="18"/>
                <w:u w:val="single"/>
                <w:lang w:val="en-GB"/>
              </w:rPr>
              <w:t>(HQ):</w:t>
            </w:r>
          </w:p>
          <w:p w14:paraId="7D731974" w14:textId="77777777" w:rsidR="00C500A1" w:rsidRPr="00C846B7" w:rsidRDefault="00C500A1" w:rsidP="008314D1">
            <w:pPr>
              <w:pStyle w:val="TableParagraph"/>
              <w:spacing w:before="4"/>
              <w:ind w:left="308" w:right="309"/>
              <w:jc w:val="center"/>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Advisory</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Committee</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on</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pacing w:val="-1"/>
                <w:sz w:val="18"/>
                <w:szCs w:val="18"/>
                <w:lang w:val="en-GB"/>
              </w:rPr>
              <w:t>Procurement</w:t>
            </w:r>
          </w:p>
        </w:tc>
      </w:tr>
      <w:tr w:rsidR="00C500A1" w:rsidRPr="00C846B7" w14:paraId="40C2B41F" w14:textId="77777777" w:rsidTr="008314D1">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147DFF95" w14:textId="77777777" w:rsidR="00C500A1" w:rsidRPr="00C846B7" w:rsidRDefault="00C500A1" w:rsidP="008314D1">
            <w:pPr>
              <w:pStyle w:val="TableParagraph"/>
              <w:spacing w:line="200" w:lineRule="exact"/>
              <w:ind w:right="1"/>
              <w:jc w:val="center"/>
              <w:rPr>
                <w:rFonts w:asciiTheme="minorHAnsi" w:eastAsia="Arial" w:hAnsiTheme="minorHAnsi" w:cstheme="minorHAnsi"/>
                <w:sz w:val="18"/>
                <w:szCs w:val="18"/>
                <w:lang w:val="en-GB"/>
              </w:rPr>
            </w:pPr>
            <w:r w:rsidRPr="00C846B7">
              <w:rPr>
                <w:rFonts w:asciiTheme="minorHAnsi" w:hAnsiTheme="minorHAnsi" w:cstheme="minorHAnsi"/>
                <w:b/>
                <w:spacing w:val="-1"/>
                <w:sz w:val="18"/>
                <w:szCs w:val="18"/>
                <w:lang w:val="en-GB"/>
              </w:rPr>
              <w:t>Competitive</w:t>
            </w:r>
            <w:r w:rsidRPr="00C846B7">
              <w:rPr>
                <w:rFonts w:asciiTheme="minorHAnsi" w:hAnsiTheme="minorHAnsi" w:cstheme="minorHAnsi"/>
                <w:b/>
                <w:sz w:val="18"/>
                <w:szCs w:val="18"/>
                <w:lang w:val="en-GB"/>
              </w:rPr>
              <w:t xml:space="preserve"> </w:t>
            </w:r>
            <w:r w:rsidRPr="00C846B7">
              <w:rPr>
                <w:rFonts w:asciiTheme="minorHAnsi" w:hAnsiTheme="minorHAnsi" w:cstheme="minorHAnsi"/>
                <w:b/>
                <w:spacing w:val="-1"/>
                <w:sz w:val="18"/>
                <w:szCs w:val="18"/>
                <w:lang w:val="en-GB"/>
              </w:rPr>
              <w:t>procurement</w:t>
            </w:r>
            <w:r w:rsidRPr="00C846B7">
              <w:rPr>
                <w:rFonts w:asciiTheme="minorHAnsi" w:hAnsiTheme="minorHAnsi" w:cstheme="minorHAnsi"/>
                <w:b/>
                <w:spacing w:val="-2"/>
                <w:sz w:val="18"/>
                <w:szCs w:val="18"/>
                <w:lang w:val="en-GB"/>
              </w:rPr>
              <w:t xml:space="preserve"> </w:t>
            </w:r>
            <w:r w:rsidRPr="00C846B7">
              <w:rPr>
                <w:rFonts w:asciiTheme="minorHAnsi" w:hAnsiTheme="minorHAnsi" w:cstheme="minorHAnsi"/>
                <w:b/>
                <w:spacing w:val="-1"/>
                <w:sz w:val="18"/>
                <w:szCs w:val="18"/>
                <w:lang w:val="en-GB"/>
              </w:rPr>
              <w:t>process</w:t>
            </w:r>
          </w:p>
        </w:tc>
      </w:tr>
      <w:tr w:rsidR="00C500A1" w:rsidRPr="00C846B7" w14:paraId="1D211A90" w14:textId="77777777" w:rsidTr="00C500A1">
        <w:trPr>
          <w:trHeight w:hRule="exact" w:val="2417"/>
        </w:trPr>
        <w:tc>
          <w:tcPr>
            <w:tcW w:w="2338" w:type="dxa"/>
            <w:gridSpan w:val="2"/>
            <w:tcBorders>
              <w:top w:val="single" w:sz="3" w:space="0" w:color="A6A6A6"/>
              <w:left w:val="single" w:sz="3" w:space="0" w:color="A6A6A6"/>
              <w:bottom w:val="single" w:sz="3" w:space="0" w:color="A6A6A6"/>
              <w:right w:val="single" w:sz="3" w:space="0" w:color="A6A6A6"/>
            </w:tcBorders>
          </w:tcPr>
          <w:p w14:paraId="0884DD8F" w14:textId="77777777" w:rsidR="00C500A1" w:rsidRPr="00C846B7" w:rsidRDefault="00C500A1" w:rsidP="008314D1">
            <w:pPr>
              <w:pStyle w:val="TableParagraph"/>
              <w:ind w:left="111" w:right="233"/>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Any</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contrac</w:t>
            </w:r>
            <w:hyperlink r:id="rId83" w:anchor="_ftn3">
              <w:r w:rsidRPr="00C846B7">
                <w:rPr>
                  <w:rFonts w:asciiTheme="minorHAnsi" w:hAnsiTheme="minorHAnsi" w:cstheme="minorHAnsi"/>
                  <w:sz w:val="18"/>
                  <w:szCs w:val="18"/>
                  <w:lang w:val="en-GB"/>
                </w:rPr>
                <w:t>t</w:t>
              </w:r>
            </w:hyperlink>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 xml:space="preserve">or </w:t>
            </w:r>
            <w:r w:rsidRPr="00C846B7">
              <w:rPr>
                <w:rFonts w:asciiTheme="minorHAnsi" w:hAnsiTheme="minorHAnsi" w:cstheme="minorHAnsi"/>
                <w:spacing w:val="-1"/>
                <w:sz w:val="18"/>
                <w:szCs w:val="18"/>
                <w:lang w:val="en-GB"/>
              </w:rPr>
              <w:t>series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of</w:t>
            </w:r>
            <w:r w:rsidRPr="00C846B7">
              <w:rPr>
                <w:rFonts w:asciiTheme="minorHAnsi" w:hAnsiTheme="minorHAnsi" w:cstheme="minorHAnsi"/>
                <w:spacing w:val="23"/>
                <w:sz w:val="18"/>
                <w:szCs w:val="18"/>
                <w:lang w:val="en-GB"/>
              </w:rPr>
              <w:t xml:space="preserve"> </w:t>
            </w:r>
            <w:r w:rsidRPr="00C846B7">
              <w:rPr>
                <w:rFonts w:asciiTheme="minorHAnsi" w:hAnsiTheme="minorHAnsi" w:cstheme="minorHAnsi"/>
                <w:spacing w:val="-1"/>
                <w:sz w:val="18"/>
                <w:szCs w:val="18"/>
                <w:lang w:val="en-GB"/>
              </w:rPr>
              <w:t>contracts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including</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pacing w:val="-1"/>
                <w:sz w:val="18"/>
                <w:szCs w:val="18"/>
                <w:lang w:val="en-GB"/>
              </w:rPr>
              <w:t xml:space="preserve">amendments </w:t>
            </w:r>
            <w:r w:rsidRPr="00C846B7">
              <w:rPr>
                <w:rFonts w:asciiTheme="minorHAnsi" w:hAnsiTheme="minorHAnsi" w:cstheme="minorHAnsi"/>
                <w:sz w:val="18"/>
                <w:szCs w:val="18"/>
                <w:lang w:val="en-GB"/>
              </w:rPr>
              <w:t xml:space="preserve">to </w:t>
            </w:r>
            <w:r w:rsidRPr="00C846B7">
              <w:rPr>
                <w:rFonts w:asciiTheme="minorHAnsi" w:hAnsiTheme="minorHAnsi" w:cstheme="minorHAnsi"/>
                <w:spacing w:val="-1"/>
                <w:sz w:val="18"/>
                <w:szCs w:val="18"/>
                <w:lang w:val="en-GB"/>
              </w:rPr>
              <w:t>be</w:t>
            </w:r>
            <w:r w:rsidRPr="00C846B7">
              <w:rPr>
                <w:rFonts w:asciiTheme="minorHAnsi" w:hAnsiTheme="minorHAnsi" w:cstheme="minorHAnsi"/>
                <w:spacing w:val="28"/>
                <w:sz w:val="18"/>
                <w:szCs w:val="18"/>
                <w:lang w:val="en-GB"/>
              </w:rPr>
              <w:t xml:space="preserve"> </w:t>
            </w:r>
            <w:r w:rsidRPr="00C846B7">
              <w:rPr>
                <w:rFonts w:asciiTheme="minorHAnsi" w:hAnsiTheme="minorHAnsi" w:cstheme="minorHAnsi"/>
                <w:spacing w:val="-1"/>
                <w:sz w:val="18"/>
                <w:szCs w:val="18"/>
                <w:lang w:val="en-GB"/>
              </w:rPr>
              <w:t>awarded</w:t>
            </w:r>
            <w:r w:rsidRPr="00C846B7">
              <w:rPr>
                <w:rFonts w:asciiTheme="minorHAnsi" w:hAnsiTheme="minorHAnsi" w:cstheme="minorHAnsi"/>
                <w:sz w:val="18"/>
                <w:szCs w:val="18"/>
                <w:lang w:val="en-GB"/>
              </w:rPr>
              <w:t xml:space="preserve"> to a </w:t>
            </w:r>
            <w:r w:rsidRPr="00C846B7">
              <w:rPr>
                <w:rFonts w:asciiTheme="minorHAnsi" w:hAnsiTheme="minorHAnsi" w:cstheme="minorHAnsi"/>
                <w:spacing w:val="-1"/>
                <w:sz w:val="18"/>
                <w:szCs w:val="18"/>
                <w:lang w:val="en-GB"/>
              </w:rPr>
              <w:t>vendor</w:t>
            </w:r>
            <w:r w:rsidRPr="00C846B7">
              <w:rPr>
                <w:rFonts w:asciiTheme="minorHAnsi" w:hAnsiTheme="minorHAnsi" w:cstheme="minorHAnsi"/>
                <w:sz w:val="18"/>
                <w:szCs w:val="18"/>
                <w:lang w:val="en-GB"/>
              </w:rPr>
              <w:t xml:space="preserve"> </w:t>
            </w:r>
            <w:r w:rsidRPr="00C846B7">
              <w:rPr>
                <w:rFonts w:asciiTheme="minorHAnsi" w:hAnsiTheme="minorHAnsi" w:cstheme="minorHAnsi"/>
                <w:i/>
                <w:sz w:val="18"/>
                <w:szCs w:val="18"/>
                <w:lang w:val="en-GB"/>
              </w:rPr>
              <w:t>in a</w:t>
            </w:r>
            <w:r w:rsidRPr="00C846B7">
              <w:rPr>
                <w:rFonts w:asciiTheme="minorHAnsi" w:hAnsiTheme="minorHAnsi" w:cstheme="minorHAnsi"/>
                <w:i/>
                <w:spacing w:val="28"/>
                <w:sz w:val="18"/>
                <w:szCs w:val="18"/>
                <w:lang w:val="en-GB"/>
              </w:rPr>
              <w:t xml:space="preserve"> </w:t>
            </w:r>
            <w:r w:rsidRPr="00C846B7">
              <w:rPr>
                <w:rFonts w:asciiTheme="minorHAnsi" w:hAnsiTheme="minorHAnsi" w:cstheme="minorHAnsi"/>
                <w:i/>
                <w:spacing w:val="-1"/>
                <w:sz w:val="18"/>
                <w:szCs w:val="18"/>
                <w:lang w:val="en-GB"/>
              </w:rPr>
              <w:t>calendar</w:t>
            </w:r>
            <w:r w:rsidRPr="00C846B7">
              <w:rPr>
                <w:rFonts w:asciiTheme="minorHAnsi" w:hAnsiTheme="minorHAnsi" w:cstheme="minorHAnsi"/>
                <w:i/>
                <w:spacing w:val="-2"/>
                <w:sz w:val="18"/>
                <w:szCs w:val="18"/>
                <w:lang w:val="en-GB"/>
              </w:rPr>
              <w:t xml:space="preserve"> </w:t>
            </w:r>
            <w:r w:rsidRPr="00C846B7">
              <w:rPr>
                <w:rFonts w:asciiTheme="minorHAnsi" w:hAnsiTheme="minorHAnsi" w:cstheme="minorHAnsi"/>
                <w:i/>
                <w:spacing w:val="-1"/>
                <w:sz w:val="18"/>
                <w:szCs w:val="18"/>
                <w:lang w:val="en-GB"/>
              </w:rPr>
              <w:t>year</w:t>
            </w:r>
            <w:r w:rsidRPr="00C846B7">
              <w:rPr>
                <w:rFonts w:asciiTheme="minorHAnsi" w:hAnsiTheme="minorHAnsi" w:cstheme="minorHAnsi"/>
                <w:i/>
                <w:spacing w:val="1"/>
                <w:sz w:val="18"/>
                <w:szCs w:val="18"/>
                <w:lang w:val="en-GB"/>
              </w:rPr>
              <w:t xml:space="preserve"> </w:t>
            </w:r>
            <w:r w:rsidRPr="00C846B7">
              <w:rPr>
                <w:rFonts w:asciiTheme="minorHAnsi" w:hAnsiTheme="minorHAnsi" w:cstheme="minorHAnsi"/>
                <w:spacing w:val="-1"/>
                <w:sz w:val="18"/>
                <w:szCs w:val="18"/>
                <w:lang w:val="en-GB"/>
              </w:rPr>
              <w:t>that</w:t>
            </w:r>
            <w:r w:rsidRPr="00C846B7">
              <w:rPr>
                <w:rFonts w:asciiTheme="minorHAnsi" w:hAnsiTheme="minorHAnsi" w:cstheme="minorHAnsi"/>
                <w:sz w:val="18"/>
                <w:szCs w:val="18"/>
                <w:lang w:val="en-GB"/>
              </w:rPr>
              <w:t xml:space="preserve"> in</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pacing w:val="-1"/>
                <w:sz w:val="18"/>
                <w:szCs w:val="18"/>
                <w:lang w:val="en-GB"/>
              </w:rPr>
              <w:t>aggregate</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has</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a</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pacing w:val="-1"/>
                <w:sz w:val="18"/>
                <w:szCs w:val="18"/>
                <w:lang w:val="en-GB"/>
              </w:rPr>
              <w:t>cumulative</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6C3477AF" w14:textId="77777777" w:rsidR="00C500A1" w:rsidRPr="00C846B7" w:rsidRDefault="00C500A1" w:rsidP="008314D1">
            <w:pPr>
              <w:pStyle w:val="TableParagraph"/>
              <w:spacing w:line="205" w:lineRule="exact"/>
              <w:ind w:left="109"/>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 </w:t>
            </w:r>
            <w:r w:rsidRPr="00C846B7">
              <w:rPr>
                <w:rFonts w:asciiTheme="minorHAnsi" w:hAnsiTheme="minorHAnsi" w:cstheme="minorHAnsi"/>
                <w:spacing w:val="-1"/>
                <w:sz w:val="18"/>
                <w:szCs w:val="18"/>
                <w:lang w:val="en-GB"/>
              </w:rPr>
              <w:t>$50,000</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w:t>
            </w:r>
          </w:p>
          <w:p w14:paraId="33E07261" w14:textId="77777777" w:rsidR="00C500A1" w:rsidRPr="00C846B7" w:rsidRDefault="00C500A1" w:rsidP="008314D1">
            <w:pPr>
              <w:pStyle w:val="TableParagraph"/>
              <w:ind w:left="109" w:right="158"/>
              <w:rPr>
                <w:rFonts w:asciiTheme="minorHAnsi" w:eastAsia="Arial" w:hAnsiTheme="minorHAnsi" w:cstheme="minorHAnsi"/>
                <w:sz w:val="18"/>
                <w:szCs w:val="18"/>
                <w:lang w:val="en-GB"/>
              </w:rPr>
            </w:pPr>
            <w:r w:rsidRPr="00C846B7">
              <w:rPr>
                <w:rFonts w:asciiTheme="minorHAnsi" w:eastAsia="Arial" w:hAnsiTheme="minorHAnsi" w:cstheme="minorHAnsi"/>
                <w:spacing w:val="-1"/>
                <w:sz w:val="18"/>
                <w:szCs w:val="18"/>
                <w:lang w:val="en-GB"/>
              </w:rPr>
              <w:t>$100,000</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for</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Individual</w:t>
            </w:r>
            <w:r w:rsidRPr="00C846B7">
              <w:rPr>
                <w:rFonts w:asciiTheme="minorHAnsi" w:eastAsia="Arial" w:hAnsiTheme="minorHAnsi" w:cstheme="minorHAnsi"/>
                <w:spacing w:val="23"/>
                <w:sz w:val="18"/>
                <w:szCs w:val="18"/>
                <w:lang w:val="en-GB"/>
              </w:rPr>
              <w:t xml:space="preserve"> </w:t>
            </w:r>
            <w:r w:rsidRPr="00C846B7">
              <w:rPr>
                <w:rFonts w:asciiTheme="minorHAnsi" w:eastAsia="Arial" w:hAnsiTheme="minorHAnsi" w:cstheme="minorHAnsi"/>
                <w:spacing w:val="-1"/>
                <w:sz w:val="18"/>
                <w:szCs w:val="18"/>
                <w:lang w:val="en-GB"/>
              </w:rPr>
              <w:t>Contracts)</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and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up to the</w:t>
            </w:r>
            <w:r w:rsidRPr="00C846B7">
              <w:rPr>
                <w:rFonts w:asciiTheme="minorHAnsi" w:eastAsia="Arial" w:hAnsiTheme="minorHAnsi" w:cstheme="minorHAnsi"/>
                <w:spacing w:val="21"/>
                <w:sz w:val="18"/>
                <w:szCs w:val="18"/>
                <w:lang w:val="en-GB"/>
              </w:rPr>
              <w:t xml:space="preserve"> </w:t>
            </w:r>
            <w:r w:rsidRPr="00C846B7">
              <w:rPr>
                <w:rFonts w:asciiTheme="minorHAnsi" w:eastAsia="Arial" w:hAnsiTheme="minorHAnsi" w:cstheme="minorHAnsi"/>
                <w:spacing w:val="-1"/>
                <w:sz w:val="18"/>
                <w:szCs w:val="18"/>
                <w:lang w:val="en-GB"/>
              </w:rPr>
              <w:t>standard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authority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w:t>
            </w:r>
            <w:r w:rsidRPr="00C846B7">
              <w:rPr>
                <w:rFonts w:asciiTheme="minorHAnsi" w:eastAsia="Arial" w:hAnsiTheme="minorHAnsi" w:cstheme="minorHAnsi"/>
                <w:spacing w:val="1"/>
                <w:sz w:val="18"/>
                <w:szCs w:val="18"/>
                <w:lang w:val="en-GB"/>
              </w:rPr>
              <w:t xml:space="preserve"> </w:t>
            </w:r>
            <w:r w:rsidRPr="00C846B7">
              <w:rPr>
                <w:rFonts w:asciiTheme="minorHAnsi" w:eastAsia="Arial" w:hAnsiTheme="minorHAnsi" w:cstheme="minorHAnsi"/>
                <w:spacing w:val="-1"/>
                <w:sz w:val="18"/>
                <w:szCs w:val="18"/>
                <w:lang w:val="en-GB"/>
              </w:rPr>
              <w:t>Direct</w:t>
            </w:r>
            <w:r w:rsidRPr="00C846B7">
              <w:rPr>
                <w:rFonts w:asciiTheme="minorHAnsi" w:eastAsia="Arial" w:hAnsiTheme="minorHAnsi" w:cstheme="minorHAnsi"/>
                <w:spacing w:val="35"/>
                <w:sz w:val="18"/>
                <w:szCs w:val="18"/>
                <w:lang w:val="en-GB"/>
              </w:rPr>
              <w:t xml:space="preserve"> </w:t>
            </w:r>
            <w:r w:rsidRPr="00C846B7">
              <w:rPr>
                <w:rFonts w:asciiTheme="minorHAnsi" w:eastAsia="Arial" w:hAnsiTheme="minorHAnsi" w:cstheme="minorHAnsi"/>
                <w:spacing w:val="-1"/>
                <w:sz w:val="18"/>
                <w:szCs w:val="18"/>
                <w:lang w:val="en-GB"/>
              </w:rPr>
              <w:t>Review</w:t>
            </w:r>
            <w:r w:rsidRPr="00C846B7">
              <w:rPr>
                <w:rFonts w:asciiTheme="minorHAnsi" w:eastAsia="Arial" w:hAnsiTheme="minorHAnsi" w:cstheme="minorHAnsi"/>
                <w:spacing w:val="-3"/>
                <w:sz w:val="18"/>
                <w:szCs w:val="18"/>
                <w:lang w:val="en-GB"/>
              </w:rPr>
              <w:t xml:space="preserve"> </w:t>
            </w:r>
            <w:r w:rsidRPr="00C846B7">
              <w:rPr>
                <w:rFonts w:asciiTheme="minorHAnsi" w:eastAsia="Arial" w:hAnsiTheme="minorHAnsi" w:cstheme="minorHAnsi"/>
                <w:sz w:val="18"/>
                <w:szCs w:val="18"/>
                <w:lang w:val="en-GB"/>
              </w:rPr>
              <w:t>by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 xml:space="preserve">CAP </w:t>
            </w:r>
            <w:r w:rsidRPr="00C846B7">
              <w:rPr>
                <w:rFonts w:asciiTheme="minorHAnsi" w:eastAsia="Arial" w:hAnsiTheme="minorHAnsi" w:cstheme="minorHAnsi"/>
                <w:spacing w:val="-1"/>
                <w:sz w:val="18"/>
                <w:szCs w:val="18"/>
                <w:lang w:val="en-GB"/>
              </w:rPr>
              <w:t>Chairperson</w:t>
            </w:r>
            <w:r w:rsidRPr="00C846B7">
              <w:rPr>
                <w:rFonts w:asciiTheme="minorHAnsi" w:eastAsia="Arial" w:hAnsiTheme="minorHAnsi" w:cstheme="minorHAnsi"/>
                <w:spacing w:val="30"/>
                <w:sz w:val="18"/>
                <w:szCs w:val="18"/>
                <w:lang w:val="en-GB"/>
              </w:rPr>
              <w:t xml:space="preserve"> </w:t>
            </w:r>
            <w:r w:rsidRPr="00C846B7">
              <w:rPr>
                <w:rFonts w:asciiTheme="minorHAnsi" w:eastAsia="Arial" w:hAnsiTheme="minorHAnsi" w:cstheme="minorHAnsi"/>
                <w:spacing w:val="-1"/>
                <w:sz w:val="18"/>
                <w:szCs w:val="18"/>
                <w:lang w:val="en-GB"/>
              </w:rPr>
              <w:t>Above</w:t>
            </w:r>
            <w:r w:rsidRPr="00C846B7">
              <w:rPr>
                <w:rFonts w:asciiTheme="minorHAnsi" w:eastAsia="Arial" w:hAnsiTheme="minorHAnsi" w:cstheme="minorHAnsi"/>
                <w:sz w:val="18"/>
                <w:szCs w:val="18"/>
                <w:lang w:val="en-GB"/>
              </w:rPr>
              <w:t xml:space="preserve"> the</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standard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31"/>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 xml:space="preserve">authority </w:t>
            </w:r>
            <w:r w:rsidRPr="00C846B7">
              <w:rPr>
                <w:rFonts w:asciiTheme="minorHAnsi" w:eastAsia="Arial" w:hAnsiTheme="minorHAnsi" w:cstheme="minorHAnsi"/>
                <w:sz w:val="18"/>
                <w:szCs w:val="18"/>
                <w:lang w:val="en-GB"/>
              </w:rPr>
              <w:t>and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up</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z w:val="18"/>
                <w:szCs w:val="18"/>
                <w:lang w:val="en-GB"/>
              </w:rPr>
              <w:t>to any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increased</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23"/>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authority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w:t>
            </w:r>
            <w:r w:rsidRPr="00C846B7">
              <w:rPr>
                <w:rFonts w:asciiTheme="minorHAnsi" w:eastAsia="Arial" w:hAnsiTheme="minorHAnsi" w:cstheme="minorHAnsi"/>
                <w:spacing w:val="1"/>
                <w:sz w:val="18"/>
                <w:szCs w:val="18"/>
                <w:lang w:val="en-GB"/>
              </w:rPr>
              <w:t xml:space="preserve"> </w:t>
            </w:r>
            <w:r w:rsidRPr="00C846B7">
              <w:rPr>
                <w:rFonts w:asciiTheme="minorHAnsi" w:eastAsia="Arial" w:hAnsiTheme="minorHAnsi" w:cstheme="minorHAnsi"/>
                <w:sz w:val="18"/>
                <w:szCs w:val="18"/>
                <w:lang w:val="en-GB"/>
              </w:rPr>
              <w:t>by</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z w:val="18"/>
                <w:szCs w:val="18"/>
                <w:lang w:val="en-GB"/>
              </w:rPr>
              <w:t>CAP Committee</w:t>
            </w:r>
          </w:p>
        </w:tc>
        <w:tc>
          <w:tcPr>
            <w:tcW w:w="2609" w:type="dxa"/>
            <w:tcBorders>
              <w:top w:val="single" w:sz="3" w:space="0" w:color="A6A6A6"/>
              <w:left w:val="single" w:sz="3" w:space="0" w:color="A6A6A6"/>
              <w:bottom w:val="single" w:sz="3" w:space="0" w:color="A6A6A6"/>
              <w:right w:val="single" w:sz="3" w:space="0" w:color="A6A6A6"/>
            </w:tcBorders>
          </w:tcPr>
          <w:p w14:paraId="4490CC2E" w14:textId="77777777" w:rsidR="00C500A1" w:rsidRPr="00C846B7" w:rsidRDefault="00C500A1" w:rsidP="008314D1">
            <w:pPr>
              <w:pStyle w:val="TableParagraph"/>
              <w:ind w:left="109" w:right="136"/>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the</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delegated</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 xml:space="preserve">authority </w:t>
            </w:r>
            <w:r w:rsidRPr="00C846B7">
              <w:rPr>
                <w:rFonts w:asciiTheme="minorHAnsi" w:hAnsiTheme="minorHAnsi" w:cstheme="minorHAnsi"/>
                <w:sz w:val="18"/>
                <w:szCs w:val="18"/>
                <w:lang w:val="en-GB"/>
              </w:rPr>
              <w:t>and</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up</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z w:val="18"/>
                <w:szCs w:val="18"/>
                <w:lang w:val="en-GB"/>
              </w:rPr>
              <w:t>to US $2</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 xml:space="preserve">(applies </w:t>
            </w:r>
            <w:r w:rsidRPr="00C846B7">
              <w:rPr>
                <w:rFonts w:asciiTheme="minorHAnsi" w:hAnsiTheme="minorHAnsi" w:cstheme="minorHAnsi"/>
                <w:sz w:val="18"/>
                <w:szCs w:val="18"/>
                <w:lang w:val="en-GB"/>
              </w:rPr>
              <w:t>per</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z w:val="18"/>
                <w:szCs w:val="18"/>
                <w:lang w:val="en-GB"/>
              </w:rPr>
              <w:t xml:space="preserve"> for </w:t>
            </w:r>
            <w:r w:rsidRPr="00C846B7">
              <w:rPr>
                <w:rFonts w:asciiTheme="minorHAnsi" w:hAnsiTheme="minorHAnsi" w:cstheme="minorHAnsi"/>
                <w:spacing w:val="-1"/>
                <w:sz w:val="18"/>
                <w:szCs w:val="18"/>
                <w:lang w:val="en-GB"/>
              </w:rPr>
              <w:t>Long-Term</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01F5CB7E" w14:textId="77777777" w:rsidR="00C500A1" w:rsidRPr="00C846B7" w:rsidRDefault="00C500A1" w:rsidP="008314D1">
            <w:pPr>
              <w:pStyle w:val="TableParagraph"/>
              <w:spacing w:line="205" w:lineRule="exact"/>
              <w:ind w:left="111"/>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Country</w:t>
            </w:r>
            <w:r w:rsidRPr="00C846B7">
              <w:rPr>
                <w:rFonts w:asciiTheme="minorHAnsi" w:hAnsiTheme="minorHAnsi" w:cstheme="minorHAnsi"/>
                <w:spacing w:val="-1"/>
                <w:sz w:val="18"/>
                <w:szCs w:val="18"/>
                <w:lang w:val="en-GB"/>
              </w:rPr>
              <w:t xml:space="preserve"> offices:</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w:t>
            </w:r>
          </w:p>
          <w:p w14:paraId="4D8C5EE3" w14:textId="77777777" w:rsidR="00C500A1" w:rsidRPr="00C846B7" w:rsidRDefault="00C500A1" w:rsidP="008314D1">
            <w:pPr>
              <w:pStyle w:val="TableParagraph"/>
              <w:ind w:left="111" w:right="144"/>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 xml:space="preserve">$2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(applies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per</w:t>
            </w:r>
            <w:r w:rsidRPr="00C846B7">
              <w:rPr>
                <w:rFonts w:asciiTheme="minorHAnsi" w:hAnsiTheme="minorHAnsi" w:cstheme="minorHAnsi"/>
                <w:spacing w:val="-3"/>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pacing w:val="30"/>
                <w:sz w:val="18"/>
                <w:szCs w:val="18"/>
                <w:lang w:val="en-GB"/>
              </w:rPr>
              <w:t xml:space="preserve"> </w:t>
            </w:r>
            <w:r w:rsidRPr="00C846B7">
              <w:rPr>
                <w:rFonts w:asciiTheme="minorHAnsi" w:hAnsiTheme="minorHAnsi" w:cstheme="minorHAnsi"/>
                <w:sz w:val="18"/>
                <w:szCs w:val="18"/>
                <w:lang w:val="en-GB"/>
              </w:rPr>
              <w:t xml:space="preserve">for </w:t>
            </w:r>
            <w:r w:rsidRPr="00C846B7">
              <w:rPr>
                <w:rFonts w:asciiTheme="minorHAnsi" w:hAnsiTheme="minorHAnsi" w:cstheme="minorHAnsi"/>
                <w:spacing w:val="-1"/>
                <w:sz w:val="18"/>
                <w:szCs w:val="18"/>
                <w:lang w:val="en-GB"/>
              </w:rPr>
              <w:t>Long-Term</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Agreements)</w:t>
            </w:r>
          </w:p>
        </w:tc>
      </w:tr>
      <w:tr w:rsidR="00C500A1" w:rsidRPr="00C846B7" w14:paraId="4443D5F1" w14:textId="77777777" w:rsidTr="008314D1">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1A04C69B" w14:textId="77777777" w:rsidR="00C500A1" w:rsidRPr="00C846B7" w:rsidRDefault="00C500A1" w:rsidP="008314D1">
            <w:pPr>
              <w:pStyle w:val="TableParagraph"/>
              <w:spacing w:line="200" w:lineRule="exact"/>
              <w:ind w:left="1"/>
              <w:jc w:val="center"/>
              <w:rPr>
                <w:rFonts w:asciiTheme="minorHAnsi" w:eastAsia="Arial" w:hAnsiTheme="minorHAnsi" w:cstheme="minorHAnsi"/>
                <w:sz w:val="18"/>
                <w:szCs w:val="18"/>
                <w:lang w:val="en-GB"/>
              </w:rPr>
            </w:pPr>
            <w:r w:rsidRPr="00C846B7">
              <w:rPr>
                <w:rFonts w:asciiTheme="minorHAnsi" w:hAnsiTheme="minorHAnsi" w:cstheme="minorHAnsi"/>
                <w:b/>
                <w:sz w:val="18"/>
                <w:szCs w:val="18"/>
                <w:lang w:val="en-GB"/>
              </w:rPr>
              <w:t xml:space="preserve">Direct </w:t>
            </w:r>
            <w:r w:rsidRPr="00C846B7">
              <w:rPr>
                <w:rFonts w:asciiTheme="minorHAnsi" w:hAnsiTheme="minorHAnsi" w:cstheme="minorHAnsi"/>
                <w:b/>
                <w:spacing w:val="-1"/>
                <w:sz w:val="18"/>
                <w:szCs w:val="18"/>
                <w:lang w:val="en-GB"/>
              </w:rPr>
              <w:t>contracting</w:t>
            </w:r>
          </w:p>
        </w:tc>
      </w:tr>
      <w:tr w:rsidR="00C500A1" w:rsidRPr="00C846B7" w14:paraId="21AE6343" w14:textId="77777777" w:rsidTr="00C500A1">
        <w:trPr>
          <w:trHeight w:hRule="exact" w:val="2482"/>
        </w:trPr>
        <w:tc>
          <w:tcPr>
            <w:tcW w:w="2338" w:type="dxa"/>
            <w:gridSpan w:val="2"/>
            <w:tcBorders>
              <w:top w:val="single" w:sz="3" w:space="0" w:color="A6A6A6"/>
              <w:left w:val="single" w:sz="3" w:space="0" w:color="A6A6A6"/>
              <w:bottom w:val="single" w:sz="3" w:space="0" w:color="A6A6A6"/>
              <w:right w:val="single" w:sz="3" w:space="0" w:color="A6A6A6"/>
            </w:tcBorders>
          </w:tcPr>
          <w:p w14:paraId="797349C7" w14:textId="77777777" w:rsidR="00C500A1" w:rsidRPr="00C846B7" w:rsidRDefault="00C500A1" w:rsidP="008314D1">
            <w:pPr>
              <w:pStyle w:val="TableParagraph"/>
              <w:ind w:left="111" w:right="233"/>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Any</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contract</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 xml:space="preserve">or </w:t>
            </w:r>
            <w:r w:rsidRPr="00C846B7">
              <w:rPr>
                <w:rFonts w:asciiTheme="minorHAnsi" w:hAnsiTheme="minorHAnsi" w:cstheme="minorHAnsi"/>
                <w:spacing w:val="-1"/>
                <w:sz w:val="18"/>
                <w:szCs w:val="18"/>
                <w:lang w:val="en-GB"/>
              </w:rPr>
              <w:t>series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of</w:t>
            </w:r>
            <w:r w:rsidRPr="00C846B7">
              <w:rPr>
                <w:rFonts w:asciiTheme="minorHAnsi" w:hAnsiTheme="minorHAnsi" w:cstheme="minorHAnsi"/>
                <w:spacing w:val="23"/>
                <w:sz w:val="18"/>
                <w:szCs w:val="18"/>
                <w:lang w:val="en-GB"/>
              </w:rPr>
              <w:t xml:space="preserve"> </w:t>
            </w:r>
            <w:r w:rsidRPr="00C846B7">
              <w:rPr>
                <w:rFonts w:asciiTheme="minorHAnsi" w:hAnsiTheme="minorHAnsi" w:cstheme="minorHAnsi"/>
                <w:spacing w:val="-1"/>
                <w:sz w:val="18"/>
                <w:szCs w:val="18"/>
                <w:lang w:val="en-GB"/>
              </w:rPr>
              <w:t>contracts,</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including</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pacing w:val="-1"/>
                <w:sz w:val="18"/>
                <w:szCs w:val="18"/>
                <w:lang w:val="en-GB"/>
              </w:rPr>
              <w:t xml:space="preserve">amendments </w:t>
            </w:r>
            <w:r w:rsidRPr="00C846B7">
              <w:rPr>
                <w:rFonts w:asciiTheme="minorHAnsi" w:hAnsiTheme="minorHAnsi" w:cstheme="minorHAnsi"/>
                <w:sz w:val="18"/>
                <w:szCs w:val="18"/>
                <w:lang w:val="en-GB"/>
              </w:rPr>
              <w:t xml:space="preserve">to </w:t>
            </w:r>
            <w:r w:rsidRPr="00C846B7">
              <w:rPr>
                <w:rFonts w:asciiTheme="minorHAnsi" w:hAnsiTheme="minorHAnsi" w:cstheme="minorHAnsi"/>
                <w:spacing w:val="-1"/>
                <w:sz w:val="18"/>
                <w:szCs w:val="18"/>
                <w:lang w:val="en-GB"/>
              </w:rPr>
              <w:t>be</w:t>
            </w:r>
            <w:r w:rsidRPr="00C846B7">
              <w:rPr>
                <w:rFonts w:asciiTheme="minorHAnsi" w:hAnsiTheme="minorHAnsi" w:cstheme="minorHAnsi"/>
                <w:spacing w:val="28"/>
                <w:sz w:val="18"/>
                <w:szCs w:val="18"/>
                <w:lang w:val="en-GB"/>
              </w:rPr>
              <w:t xml:space="preserve"> </w:t>
            </w:r>
            <w:r w:rsidRPr="00C846B7">
              <w:rPr>
                <w:rFonts w:asciiTheme="minorHAnsi" w:hAnsiTheme="minorHAnsi" w:cstheme="minorHAnsi"/>
                <w:spacing w:val="-1"/>
                <w:sz w:val="18"/>
                <w:szCs w:val="18"/>
                <w:lang w:val="en-GB"/>
              </w:rPr>
              <w:t>awarded</w:t>
            </w:r>
            <w:r w:rsidRPr="00C846B7">
              <w:rPr>
                <w:rFonts w:asciiTheme="minorHAnsi" w:hAnsiTheme="minorHAnsi" w:cstheme="minorHAnsi"/>
                <w:sz w:val="18"/>
                <w:szCs w:val="18"/>
                <w:lang w:val="en-GB"/>
              </w:rPr>
              <w:t xml:space="preserve"> to a </w:t>
            </w:r>
            <w:r w:rsidRPr="00C846B7">
              <w:rPr>
                <w:rFonts w:asciiTheme="minorHAnsi" w:hAnsiTheme="minorHAnsi" w:cstheme="minorHAnsi"/>
                <w:spacing w:val="-1"/>
                <w:sz w:val="18"/>
                <w:szCs w:val="18"/>
                <w:lang w:val="en-GB"/>
              </w:rPr>
              <w:t>vendor</w:t>
            </w:r>
            <w:r w:rsidRPr="00C846B7">
              <w:rPr>
                <w:rFonts w:asciiTheme="minorHAnsi" w:hAnsiTheme="minorHAnsi" w:cstheme="minorHAnsi"/>
                <w:sz w:val="18"/>
                <w:szCs w:val="18"/>
                <w:lang w:val="en-GB"/>
              </w:rPr>
              <w:t xml:space="preserve"> </w:t>
            </w:r>
            <w:r w:rsidRPr="00C846B7">
              <w:rPr>
                <w:rFonts w:asciiTheme="minorHAnsi" w:hAnsiTheme="minorHAnsi" w:cstheme="minorHAnsi"/>
                <w:i/>
                <w:sz w:val="18"/>
                <w:szCs w:val="18"/>
                <w:lang w:val="en-GB"/>
              </w:rPr>
              <w:t>in a</w:t>
            </w:r>
            <w:r w:rsidRPr="00C846B7">
              <w:rPr>
                <w:rFonts w:asciiTheme="minorHAnsi" w:hAnsiTheme="minorHAnsi" w:cstheme="minorHAnsi"/>
                <w:i/>
                <w:spacing w:val="28"/>
                <w:sz w:val="18"/>
                <w:szCs w:val="18"/>
                <w:lang w:val="en-GB"/>
              </w:rPr>
              <w:t xml:space="preserve"> </w:t>
            </w:r>
            <w:r w:rsidRPr="00C846B7">
              <w:rPr>
                <w:rFonts w:asciiTheme="minorHAnsi" w:hAnsiTheme="minorHAnsi" w:cstheme="minorHAnsi"/>
                <w:i/>
                <w:sz w:val="18"/>
                <w:szCs w:val="18"/>
                <w:lang w:val="en-GB"/>
              </w:rPr>
              <w:t>calendar</w:t>
            </w:r>
            <w:r w:rsidRPr="00C846B7">
              <w:rPr>
                <w:rFonts w:asciiTheme="minorHAnsi" w:hAnsiTheme="minorHAnsi" w:cstheme="minorHAnsi"/>
                <w:i/>
                <w:spacing w:val="-2"/>
                <w:sz w:val="18"/>
                <w:szCs w:val="18"/>
                <w:lang w:val="en-GB"/>
              </w:rPr>
              <w:t xml:space="preserve"> </w:t>
            </w:r>
            <w:r w:rsidRPr="00C846B7">
              <w:rPr>
                <w:rFonts w:asciiTheme="minorHAnsi" w:hAnsiTheme="minorHAnsi" w:cstheme="minorHAnsi"/>
                <w:i/>
                <w:spacing w:val="-1"/>
                <w:sz w:val="18"/>
                <w:szCs w:val="18"/>
                <w:lang w:val="en-GB"/>
              </w:rPr>
              <w:t>year</w:t>
            </w:r>
            <w:r w:rsidRPr="00C846B7">
              <w:rPr>
                <w:rFonts w:asciiTheme="minorHAnsi" w:hAnsiTheme="minorHAnsi" w:cstheme="minorHAnsi"/>
                <w:i/>
                <w:spacing w:val="1"/>
                <w:sz w:val="18"/>
                <w:szCs w:val="18"/>
                <w:lang w:val="en-GB"/>
              </w:rPr>
              <w:t xml:space="preserve"> </w:t>
            </w:r>
            <w:r w:rsidRPr="00C846B7">
              <w:rPr>
                <w:rFonts w:asciiTheme="minorHAnsi" w:hAnsiTheme="minorHAnsi" w:cstheme="minorHAnsi"/>
                <w:spacing w:val="-1"/>
                <w:sz w:val="18"/>
                <w:szCs w:val="18"/>
                <w:lang w:val="en-GB"/>
              </w:rPr>
              <w:t>that</w:t>
            </w:r>
            <w:r w:rsidRPr="00C846B7">
              <w:rPr>
                <w:rFonts w:asciiTheme="minorHAnsi" w:hAnsiTheme="minorHAnsi" w:cstheme="minorHAnsi"/>
                <w:sz w:val="18"/>
                <w:szCs w:val="18"/>
                <w:lang w:val="en-GB"/>
              </w:rPr>
              <w:t xml:space="preserve"> in</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pacing w:val="-1"/>
                <w:sz w:val="18"/>
                <w:szCs w:val="18"/>
                <w:lang w:val="en-GB"/>
              </w:rPr>
              <w:t>aggregate</w:t>
            </w:r>
            <w:r w:rsidRPr="00C846B7">
              <w:rPr>
                <w:rFonts w:asciiTheme="minorHAnsi" w:hAnsiTheme="minorHAnsi" w:cstheme="minorHAnsi"/>
                <w:sz w:val="18"/>
                <w:szCs w:val="18"/>
                <w:lang w:val="en-GB"/>
              </w:rPr>
              <w:t xml:space="preserve"> has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a</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pacing w:val="-1"/>
                <w:sz w:val="18"/>
                <w:szCs w:val="18"/>
                <w:lang w:val="en-GB"/>
              </w:rPr>
              <w:t>cumulative</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56E23F38" w14:textId="77777777" w:rsidR="00C500A1" w:rsidRPr="00C846B7" w:rsidRDefault="00C500A1" w:rsidP="008314D1">
            <w:pPr>
              <w:pStyle w:val="TableParagraph"/>
              <w:ind w:left="109" w:right="271"/>
              <w:rPr>
                <w:rFonts w:asciiTheme="minorHAnsi" w:eastAsia="Arial" w:hAnsiTheme="minorHAnsi" w:cstheme="minorHAnsi"/>
                <w:sz w:val="18"/>
                <w:szCs w:val="18"/>
                <w:lang w:val="en-GB"/>
              </w:rPr>
            </w:pPr>
            <w:r w:rsidRPr="00C846B7">
              <w:rPr>
                <w:rFonts w:asciiTheme="minorHAnsi" w:eastAsia="Arial" w:hAnsiTheme="minorHAnsi" w:cstheme="minorHAnsi"/>
                <w:spacing w:val="-1"/>
                <w:sz w:val="18"/>
                <w:szCs w:val="18"/>
                <w:lang w:val="en-GB"/>
              </w:rPr>
              <w:t>Above</w:t>
            </w:r>
            <w:r w:rsidRPr="00C846B7">
              <w:rPr>
                <w:rFonts w:asciiTheme="minorHAnsi" w:eastAsia="Arial" w:hAnsiTheme="minorHAnsi" w:cstheme="minorHAnsi"/>
                <w:sz w:val="18"/>
                <w:szCs w:val="18"/>
                <w:lang w:val="en-GB"/>
              </w:rPr>
              <w:t xml:space="preserve"> US </w:t>
            </w:r>
            <w:r w:rsidRPr="00C846B7">
              <w:rPr>
                <w:rFonts w:asciiTheme="minorHAnsi" w:eastAsia="Arial" w:hAnsiTheme="minorHAnsi" w:cstheme="minorHAnsi"/>
                <w:spacing w:val="-1"/>
                <w:sz w:val="18"/>
                <w:szCs w:val="18"/>
                <w:lang w:val="en-GB"/>
              </w:rPr>
              <w:t>$50,000</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and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 xml:space="preserve">up </w:t>
            </w:r>
            <w:r w:rsidRPr="00C846B7">
              <w:rPr>
                <w:rFonts w:asciiTheme="minorHAnsi" w:eastAsia="Arial" w:hAnsiTheme="minorHAnsi" w:cstheme="minorHAnsi"/>
                <w:spacing w:val="-1"/>
                <w:sz w:val="18"/>
                <w:szCs w:val="18"/>
                <w:lang w:val="en-GB"/>
              </w:rPr>
              <w:t>to</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z w:val="18"/>
                <w:szCs w:val="18"/>
                <w:lang w:val="en-GB"/>
              </w:rPr>
              <w:t xml:space="preserve">50 </w:t>
            </w:r>
            <w:r w:rsidRPr="00C846B7">
              <w:rPr>
                <w:rFonts w:asciiTheme="minorHAnsi" w:eastAsia="Arial" w:hAnsiTheme="minorHAnsi" w:cstheme="minorHAnsi"/>
                <w:spacing w:val="-1"/>
                <w:sz w:val="18"/>
                <w:szCs w:val="18"/>
                <w:lang w:val="en-GB"/>
              </w:rPr>
              <w:t>percent</w:t>
            </w:r>
            <w:r w:rsidRPr="00C846B7">
              <w:rPr>
                <w:rFonts w:asciiTheme="minorHAnsi" w:eastAsia="Arial" w:hAnsiTheme="minorHAnsi" w:cstheme="minorHAnsi"/>
                <w:sz w:val="18"/>
                <w:szCs w:val="18"/>
                <w:lang w:val="en-GB"/>
              </w:rPr>
              <w:t xml:space="preserve"> of </w:t>
            </w:r>
            <w:r w:rsidRPr="00C846B7">
              <w:rPr>
                <w:rFonts w:asciiTheme="minorHAnsi" w:eastAsia="Arial" w:hAnsiTheme="minorHAnsi" w:cstheme="minorHAnsi"/>
                <w:spacing w:val="-1"/>
                <w:sz w:val="18"/>
                <w:szCs w:val="18"/>
                <w:lang w:val="en-GB"/>
              </w:rPr>
              <w:t>the</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standard</w:t>
            </w:r>
            <w:r w:rsidRPr="00C846B7">
              <w:rPr>
                <w:rFonts w:asciiTheme="minorHAnsi" w:eastAsia="Arial" w:hAnsiTheme="minorHAnsi" w:cstheme="minorHAnsi"/>
                <w:spacing w:val="23"/>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48"/>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pacing w:val="-1"/>
                <w:sz w:val="18"/>
                <w:szCs w:val="18"/>
                <w:lang w:val="en-GB"/>
              </w:rPr>
              <w:t>authority</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 xml:space="preserve"> </w:t>
            </w:r>
            <w:r w:rsidRPr="00C846B7">
              <w:rPr>
                <w:rFonts w:asciiTheme="minorHAnsi" w:eastAsia="Arial" w:hAnsiTheme="minorHAnsi" w:cstheme="minorHAnsi"/>
                <w:spacing w:val="-1"/>
                <w:sz w:val="18"/>
                <w:szCs w:val="18"/>
                <w:lang w:val="en-GB"/>
              </w:rPr>
              <w:t>Direct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Review</w:t>
            </w:r>
            <w:r w:rsidRPr="00C846B7">
              <w:rPr>
                <w:rFonts w:asciiTheme="minorHAnsi" w:eastAsia="Arial" w:hAnsiTheme="minorHAnsi" w:cstheme="minorHAnsi"/>
                <w:spacing w:val="-3"/>
                <w:sz w:val="18"/>
                <w:szCs w:val="18"/>
                <w:lang w:val="en-GB"/>
              </w:rPr>
              <w:t xml:space="preserve"> </w:t>
            </w:r>
            <w:r w:rsidRPr="00C846B7">
              <w:rPr>
                <w:rFonts w:asciiTheme="minorHAnsi" w:eastAsia="Arial" w:hAnsiTheme="minorHAnsi" w:cstheme="minorHAnsi"/>
                <w:sz w:val="18"/>
                <w:szCs w:val="18"/>
                <w:lang w:val="en-GB"/>
              </w:rPr>
              <w:t>by</w:t>
            </w:r>
            <w:r w:rsidRPr="00C846B7">
              <w:rPr>
                <w:rFonts w:asciiTheme="minorHAnsi" w:eastAsia="Arial" w:hAnsiTheme="minorHAnsi" w:cstheme="minorHAnsi"/>
                <w:spacing w:val="33"/>
                <w:sz w:val="18"/>
                <w:szCs w:val="18"/>
                <w:lang w:val="en-GB"/>
              </w:rPr>
              <w:t xml:space="preserve"> </w:t>
            </w:r>
            <w:r w:rsidRPr="00C846B7">
              <w:rPr>
                <w:rFonts w:asciiTheme="minorHAnsi" w:eastAsia="Arial" w:hAnsiTheme="minorHAnsi" w:cstheme="minorHAnsi"/>
                <w:sz w:val="18"/>
                <w:szCs w:val="18"/>
                <w:lang w:val="en-GB"/>
              </w:rPr>
              <w:t xml:space="preserve">CAP </w:t>
            </w:r>
            <w:r w:rsidRPr="00C846B7">
              <w:rPr>
                <w:rFonts w:asciiTheme="minorHAnsi" w:eastAsia="Arial" w:hAnsiTheme="minorHAnsi" w:cstheme="minorHAnsi"/>
                <w:spacing w:val="-1"/>
                <w:sz w:val="18"/>
                <w:szCs w:val="18"/>
                <w:lang w:val="en-GB"/>
              </w:rPr>
              <w:t>Chairperson</w:t>
            </w:r>
          </w:p>
          <w:p w14:paraId="40A01EC9" w14:textId="77777777" w:rsidR="00C500A1" w:rsidRPr="00C846B7" w:rsidRDefault="00C500A1" w:rsidP="008314D1">
            <w:pPr>
              <w:pStyle w:val="TableParagraph"/>
              <w:spacing w:before="2"/>
              <w:ind w:left="109" w:right="159"/>
              <w:rPr>
                <w:rFonts w:asciiTheme="minorHAnsi" w:eastAsia="Arial" w:hAnsiTheme="minorHAnsi" w:cstheme="minorHAnsi"/>
                <w:sz w:val="18"/>
                <w:szCs w:val="18"/>
                <w:lang w:val="en-GB"/>
              </w:rPr>
            </w:pPr>
            <w:r w:rsidRPr="00C846B7">
              <w:rPr>
                <w:rFonts w:asciiTheme="minorHAnsi" w:eastAsia="Arial" w:hAnsiTheme="minorHAnsi" w:cstheme="minorHAnsi"/>
                <w:spacing w:val="-1"/>
                <w:sz w:val="18"/>
                <w:szCs w:val="18"/>
                <w:lang w:val="en-GB"/>
              </w:rPr>
              <w:t>Above</w:t>
            </w:r>
            <w:r w:rsidRPr="00C846B7">
              <w:rPr>
                <w:rFonts w:asciiTheme="minorHAnsi" w:eastAsia="Arial" w:hAnsiTheme="minorHAnsi" w:cstheme="minorHAnsi"/>
                <w:sz w:val="18"/>
                <w:szCs w:val="18"/>
                <w:lang w:val="en-GB"/>
              </w:rPr>
              <w:t xml:space="preserve"> 50</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percent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of</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the</w:t>
            </w:r>
            <w:r w:rsidRPr="00C846B7">
              <w:rPr>
                <w:rFonts w:asciiTheme="minorHAnsi" w:eastAsia="Arial" w:hAnsiTheme="minorHAnsi" w:cstheme="minorHAnsi"/>
                <w:spacing w:val="30"/>
                <w:sz w:val="18"/>
                <w:szCs w:val="18"/>
                <w:lang w:val="en-GB"/>
              </w:rPr>
              <w:t xml:space="preserve"> </w:t>
            </w:r>
            <w:r w:rsidRPr="00C846B7">
              <w:rPr>
                <w:rFonts w:asciiTheme="minorHAnsi" w:eastAsia="Arial" w:hAnsiTheme="minorHAnsi" w:cstheme="minorHAnsi"/>
                <w:spacing w:val="-1"/>
                <w:sz w:val="18"/>
                <w:szCs w:val="18"/>
                <w:lang w:val="en-GB"/>
              </w:rPr>
              <w:t>standard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 xml:space="preserve">authority </w:t>
            </w:r>
            <w:r w:rsidRPr="00C846B7">
              <w:rPr>
                <w:rFonts w:asciiTheme="minorHAnsi" w:eastAsia="Arial" w:hAnsiTheme="minorHAnsi" w:cstheme="minorHAnsi"/>
                <w:sz w:val="18"/>
                <w:szCs w:val="18"/>
                <w:lang w:val="en-GB"/>
              </w:rPr>
              <w:t>and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up</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z w:val="18"/>
                <w:szCs w:val="18"/>
                <w:lang w:val="en-GB"/>
              </w:rPr>
              <w:t>to 50</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percent</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of any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increased</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pacing w:val="-1"/>
                <w:sz w:val="18"/>
                <w:szCs w:val="18"/>
                <w:lang w:val="en-GB"/>
              </w:rPr>
              <w:t>authority</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 xml:space="preserve"> </w:t>
            </w:r>
            <w:r w:rsidRPr="00C846B7">
              <w:rPr>
                <w:rFonts w:asciiTheme="minorHAnsi" w:eastAsia="Arial" w:hAnsiTheme="minorHAnsi" w:cstheme="minorHAnsi"/>
                <w:sz w:val="18"/>
                <w:szCs w:val="18"/>
                <w:lang w:val="en-GB"/>
              </w:rPr>
              <w:t>by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 xml:space="preserve">CAP </w:t>
            </w:r>
            <w:r w:rsidRPr="00C846B7">
              <w:rPr>
                <w:rFonts w:asciiTheme="minorHAnsi" w:eastAsia="Arial" w:hAnsiTheme="minorHAnsi" w:cstheme="minorHAnsi"/>
                <w:spacing w:val="-1"/>
                <w:sz w:val="18"/>
                <w:szCs w:val="18"/>
                <w:lang w:val="en-GB"/>
              </w:rPr>
              <w:t>Committee</w:t>
            </w:r>
          </w:p>
        </w:tc>
        <w:tc>
          <w:tcPr>
            <w:tcW w:w="2609" w:type="dxa"/>
            <w:tcBorders>
              <w:top w:val="single" w:sz="3" w:space="0" w:color="A6A6A6"/>
              <w:left w:val="single" w:sz="3" w:space="0" w:color="A6A6A6"/>
              <w:bottom w:val="single" w:sz="3" w:space="0" w:color="A6A6A6"/>
              <w:right w:val="single" w:sz="3" w:space="0" w:color="A6A6A6"/>
            </w:tcBorders>
          </w:tcPr>
          <w:p w14:paraId="59C9DDE2" w14:textId="77777777" w:rsidR="00C500A1" w:rsidRPr="00C846B7" w:rsidRDefault="00C500A1" w:rsidP="008314D1">
            <w:pPr>
              <w:pStyle w:val="TableParagraph"/>
              <w:ind w:left="109" w:right="330"/>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50</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percent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of</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the</w:t>
            </w:r>
            <w:r w:rsidRPr="00C846B7">
              <w:rPr>
                <w:rFonts w:asciiTheme="minorHAnsi" w:hAnsiTheme="minorHAnsi" w:cstheme="minorHAnsi"/>
                <w:spacing w:val="30"/>
                <w:sz w:val="18"/>
                <w:szCs w:val="18"/>
                <w:lang w:val="en-GB"/>
              </w:rPr>
              <w:t xml:space="preserve"> </w:t>
            </w:r>
            <w:r w:rsidRPr="00C846B7">
              <w:rPr>
                <w:rFonts w:asciiTheme="minorHAnsi" w:hAnsiTheme="minorHAnsi" w:cstheme="minorHAnsi"/>
                <w:spacing w:val="-1"/>
                <w:sz w:val="18"/>
                <w:szCs w:val="18"/>
                <w:lang w:val="en-GB"/>
              </w:rPr>
              <w:t>delegated</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authority</w:t>
            </w:r>
            <w:r w:rsidRPr="00C846B7">
              <w:rPr>
                <w:rFonts w:asciiTheme="minorHAnsi" w:hAnsiTheme="minorHAnsi" w:cstheme="minorHAnsi"/>
                <w:sz w:val="18"/>
                <w:szCs w:val="18"/>
                <w:lang w:val="en-GB"/>
              </w:rPr>
              <w:t xml:space="preserve"> and</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 xml:space="preserve">up </w:t>
            </w:r>
            <w:r w:rsidRPr="00C846B7">
              <w:rPr>
                <w:rFonts w:asciiTheme="minorHAnsi" w:hAnsiTheme="minorHAnsi" w:cstheme="minorHAnsi"/>
                <w:spacing w:val="-1"/>
                <w:sz w:val="18"/>
                <w:szCs w:val="18"/>
                <w:lang w:val="en-GB"/>
              </w:rPr>
              <w:t>to</w:t>
            </w:r>
            <w:r w:rsidRPr="00C846B7">
              <w:rPr>
                <w:rFonts w:asciiTheme="minorHAnsi" w:hAnsiTheme="minorHAnsi" w:cstheme="minorHAnsi"/>
                <w:sz w:val="18"/>
                <w:szCs w:val="18"/>
                <w:lang w:val="en-GB"/>
              </w:rPr>
              <w:t xml:space="preserve"> US $2</w:t>
            </w:r>
            <w:r w:rsidRPr="00C846B7">
              <w:rPr>
                <w:rFonts w:asciiTheme="minorHAnsi" w:hAnsiTheme="minorHAnsi" w:cstheme="minorHAnsi"/>
                <w:spacing w:val="26"/>
                <w:sz w:val="18"/>
                <w:szCs w:val="18"/>
                <w:lang w:val="en-GB"/>
              </w:rPr>
              <w:t xml:space="preserve"> </w:t>
            </w:r>
            <w:r w:rsidRPr="00C846B7">
              <w:rPr>
                <w:rFonts w:asciiTheme="minorHAnsi" w:hAnsiTheme="minorHAnsi" w:cstheme="minorHAnsi"/>
                <w:spacing w:val="-1"/>
                <w:sz w:val="18"/>
                <w:szCs w:val="18"/>
                <w:lang w:val="en-GB"/>
              </w:rPr>
              <w:t>million</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(applies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per</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for</w:t>
            </w:r>
            <w:r w:rsidRPr="00C846B7">
              <w:rPr>
                <w:rFonts w:asciiTheme="minorHAnsi" w:hAnsiTheme="minorHAnsi" w:cstheme="minorHAnsi"/>
                <w:spacing w:val="31"/>
                <w:sz w:val="18"/>
                <w:szCs w:val="18"/>
                <w:lang w:val="en-GB"/>
              </w:rPr>
              <w:t xml:space="preserve"> </w:t>
            </w:r>
            <w:r w:rsidRPr="00C846B7">
              <w:rPr>
                <w:rFonts w:asciiTheme="minorHAnsi" w:hAnsiTheme="minorHAnsi" w:cstheme="minorHAnsi"/>
                <w:spacing w:val="-1"/>
                <w:sz w:val="18"/>
                <w:szCs w:val="18"/>
                <w:lang w:val="en-GB"/>
              </w:rPr>
              <w:t>long-term agreements)</w:t>
            </w:r>
          </w:p>
        </w:tc>
        <w:tc>
          <w:tcPr>
            <w:tcW w:w="2487" w:type="dxa"/>
            <w:tcBorders>
              <w:top w:val="single" w:sz="3" w:space="0" w:color="A6A6A6"/>
              <w:left w:val="single" w:sz="3" w:space="0" w:color="A6A6A6"/>
              <w:bottom w:val="single" w:sz="3" w:space="0" w:color="A6A6A6"/>
              <w:right w:val="single" w:sz="3" w:space="0" w:color="A6A6A6"/>
            </w:tcBorders>
          </w:tcPr>
          <w:p w14:paraId="30521147" w14:textId="77777777" w:rsidR="00C500A1" w:rsidRPr="00C846B7" w:rsidRDefault="00C500A1" w:rsidP="008314D1">
            <w:pPr>
              <w:pStyle w:val="TableParagraph"/>
              <w:ind w:left="111" w:right="175"/>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Headquarters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units:</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above</w:t>
            </w:r>
            <w:r w:rsidRPr="00C846B7">
              <w:rPr>
                <w:rFonts w:asciiTheme="minorHAnsi" w:hAnsiTheme="minorHAnsi" w:cstheme="minorHAnsi"/>
                <w:spacing w:val="31"/>
                <w:sz w:val="18"/>
                <w:szCs w:val="18"/>
                <w:lang w:val="en-GB"/>
              </w:rPr>
              <w:t xml:space="preserve"> </w:t>
            </w:r>
            <w:r w:rsidRPr="00C846B7">
              <w:rPr>
                <w:rFonts w:asciiTheme="minorHAnsi" w:hAnsiTheme="minorHAnsi" w:cstheme="minorHAnsi"/>
                <w:sz w:val="18"/>
                <w:szCs w:val="18"/>
                <w:lang w:val="en-GB"/>
              </w:rPr>
              <w:t xml:space="preserve">50 </w:t>
            </w:r>
            <w:r w:rsidRPr="00C846B7">
              <w:rPr>
                <w:rFonts w:asciiTheme="minorHAnsi" w:hAnsiTheme="minorHAnsi" w:cstheme="minorHAnsi"/>
                <w:spacing w:val="-1"/>
                <w:sz w:val="18"/>
                <w:szCs w:val="18"/>
                <w:lang w:val="en-GB"/>
              </w:rPr>
              <w:t>percent</w:t>
            </w:r>
            <w:r w:rsidRPr="00C846B7">
              <w:rPr>
                <w:rFonts w:asciiTheme="minorHAnsi" w:hAnsiTheme="minorHAnsi" w:cstheme="minorHAnsi"/>
                <w:sz w:val="18"/>
                <w:szCs w:val="18"/>
                <w:lang w:val="en-GB"/>
              </w:rPr>
              <w:t xml:space="preserve"> of </w:t>
            </w:r>
            <w:r w:rsidRPr="00C846B7">
              <w:rPr>
                <w:rFonts w:asciiTheme="minorHAnsi" w:hAnsiTheme="minorHAnsi" w:cstheme="minorHAnsi"/>
                <w:spacing w:val="-1"/>
                <w:sz w:val="18"/>
                <w:szCs w:val="18"/>
                <w:lang w:val="en-GB"/>
              </w:rPr>
              <w:t>the</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delegated</w:t>
            </w:r>
            <w:r w:rsidRPr="00C846B7">
              <w:rPr>
                <w:rFonts w:asciiTheme="minorHAnsi" w:hAnsiTheme="minorHAnsi" w:cstheme="minorHAnsi"/>
                <w:spacing w:val="28"/>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authority</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z w:val="18"/>
                <w:szCs w:val="18"/>
                <w:lang w:val="en-GB"/>
              </w:rPr>
              <w:t>Country</w:t>
            </w:r>
            <w:r w:rsidRPr="00C846B7">
              <w:rPr>
                <w:rFonts w:asciiTheme="minorHAnsi" w:hAnsiTheme="minorHAnsi" w:cstheme="minorHAnsi"/>
                <w:spacing w:val="-1"/>
                <w:sz w:val="18"/>
                <w:szCs w:val="18"/>
                <w:lang w:val="en-GB"/>
              </w:rPr>
              <w:t xml:space="preserve"> offices:</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w:t>
            </w:r>
          </w:p>
          <w:p w14:paraId="576D9307" w14:textId="77777777" w:rsidR="00C500A1" w:rsidRPr="00C846B7" w:rsidRDefault="00C500A1" w:rsidP="008314D1">
            <w:pPr>
              <w:pStyle w:val="TableParagraph"/>
              <w:ind w:left="111" w:right="216"/>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 xml:space="preserve">$2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(applies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per</w:t>
            </w:r>
            <w:r w:rsidRPr="00C846B7">
              <w:rPr>
                <w:rFonts w:asciiTheme="minorHAnsi" w:hAnsiTheme="minorHAnsi" w:cstheme="minorHAnsi"/>
                <w:spacing w:val="-3"/>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pacing w:val="30"/>
                <w:sz w:val="18"/>
                <w:szCs w:val="18"/>
                <w:lang w:val="en-GB"/>
              </w:rPr>
              <w:t xml:space="preserve"> </w:t>
            </w:r>
            <w:r w:rsidRPr="00C846B7">
              <w:rPr>
                <w:rFonts w:asciiTheme="minorHAnsi" w:hAnsiTheme="minorHAnsi" w:cstheme="minorHAnsi"/>
                <w:sz w:val="18"/>
                <w:szCs w:val="18"/>
                <w:lang w:val="en-GB"/>
              </w:rPr>
              <w:t xml:space="preserve">for </w:t>
            </w:r>
            <w:r w:rsidRPr="00C846B7">
              <w:rPr>
                <w:rFonts w:asciiTheme="minorHAnsi" w:hAnsiTheme="minorHAnsi" w:cstheme="minorHAnsi"/>
                <w:spacing w:val="-1"/>
                <w:sz w:val="18"/>
                <w:szCs w:val="18"/>
                <w:lang w:val="en-GB"/>
              </w:rPr>
              <w:t>long-term</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agreements)</w:t>
            </w:r>
          </w:p>
        </w:tc>
      </w:tr>
      <w:tr w:rsidR="00C500A1" w:rsidRPr="00C846B7" w14:paraId="653F70E4" w14:textId="77777777" w:rsidTr="008314D1">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3A22D483" w14:textId="77777777" w:rsidR="00C500A1" w:rsidRPr="00C846B7" w:rsidRDefault="00C500A1" w:rsidP="008314D1">
            <w:pPr>
              <w:pStyle w:val="TableParagraph"/>
              <w:spacing w:line="200" w:lineRule="exact"/>
              <w:ind w:left="-1"/>
              <w:jc w:val="center"/>
              <w:rPr>
                <w:rFonts w:asciiTheme="minorHAnsi" w:eastAsia="Arial" w:hAnsiTheme="minorHAnsi" w:cstheme="minorHAnsi"/>
                <w:sz w:val="18"/>
                <w:szCs w:val="18"/>
                <w:lang w:val="en-GB"/>
              </w:rPr>
            </w:pPr>
            <w:r w:rsidRPr="00C846B7">
              <w:rPr>
                <w:rFonts w:asciiTheme="minorHAnsi" w:hAnsiTheme="minorHAnsi" w:cstheme="minorHAnsi"/>
                <w:b/>
                <w:spacing w:val="-1"/>
                <w:sz w:val="18"/>
                <w:szCs w:val="18"/>
                <w:lang w:val="en-GB"/>
              </w:rPr>
              <w:t>Amendment</w:t>
            </w:r>
            <w:r w:rsidRPr="00C846B7">
              <w:rPr>
                <w:rFonts w:asciiTheme="minorHAnsi" w:hAnsiTheme="minorHAnsi" w:cstheme="minorHAnsi"/>
                <w:b/>
                <w:sz w:val="18"/>
                <w:szCs w:val="18"/>
                <w:lang w:val="en-GB"/>
              </w:rPr>
              <w:t xml:space="preserve"> of </w:t>
            </w:r>
            <w:r w:rsidRPr="00C846B7">
              <w:rPr>
                <w:rFonts w:asciiTheme="minorHAnsi" w:hAnsiTheme="minorHAnsi" w:cstheme="minorHAnsi"/>
                <w:b/>
                <w:spacing w:val="-1"/>
                <w:sz w:val="18"/>
                <w:szCs w:val="18"/>
                <w:lang w:val="en-GB"/>
              </w:rPr>
              <w:t>all</w:t>
            </w:r>
            <w:r w:rsidRPr="00C846B7">
              <w:rPr>
                <w:rFonts w:asciiTheme="minorHAnsi" w:hAnsiTheme="minorHAnsi" w:cstheme="minorHAnsi"/>
                <w:b/>
                <w:sz w:val="18"/>
                <w:szCs w:val="18"/>
                <w:lang w:val="en-GB"/>
              </w:rPr>
              <w:t xml:space="preserve"> </w:t>
            </w:r>
            <w:r w:rsidRPr="00C846B7">
              <w:rPr>
                <w:rFonts w:asciiTheme="minorHAnsi" w:hAnsiTheme="minorHAnsi" w:cstheme="minorHAnsi"/>
                <w:b/>
                <w:spacing w:val="-1"/>
                <w:sz w:val="18"/>
                <w:szCs w:val="18"/>
                <w:lang w:val="en-GB"/>
              </w:rPr>
              <w:t>contracts</w:t>
            </w:r>
          </w:p>
        </w:tc>
      </w:tr>
      <w:tr w:rsidR="00C500A1" w:rsidRPr="00C846B7" w14:paraId="33978859" w14:textId="77777777" w:rsidTr="00C500A1">
        <w:trPr>
          <w:trHeight w:hRule="exact" w:val="2052"/>
        </w:trPr>
        <w:tc>
          <w:tcPr>
            <w:tcW w:w="2338" w:type="dxa"/>
            <w:gridSpan w:val="2"/>
            <w:tcBorders>
              <w:top w:val="single" w:sz="3" w:space="0" w:color="A6A6A6"/>
              <w:left w:val="single" w:sz="3" w:space="0" w:color="A6A6A6"/>
              <w:bottom w:val="single" w:sz="3" w:space="0" w:color="A6A6A6"/>
              <w:right w:val="single" w:sz="3" w:space="0" w:color="A6A6A6"/>
            </w:tcBorders>
          </w:tcPr>
          <w:p w14:paraId="4DDAC9B9" w14:textId="77777777" w:rsidR="00C500A1" w:rsidRPr="00C846B7" w:rsidRDefault="00C500A1" w:rsidP="008314D1">
            <w:pPr>
              <w:pStyle w:val="TableParagraph"/>
              <w:ind w:left="111" w:right="165"/>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Any</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amendment</w:t>
            </w:r>
            <w:r w:rsidRPr="00C846B7">
              <w:rPr>
                <w:rFonts w:asciiTheme="minorHAnsi" w:hAnsiTheme="minorHAnsi" w:cstheme="minorHAnsi"/>
                <w:sz w:val="18"/>
                <w:szCs w:val="18"/>
                <w:lang w:val="en-GB"/>
              </w:rPr>
              <w:t xml:space="preserve"> or</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series</w:t>
            </w:r>
            <w:r w:rsidRPr="00C846B7">
              <w:rPr>
                <w:rFonts w:asciiTheme="minorHAnsi" w:hAnsiTheme="minorHAnsi" w:cstheme="minorHAnsi"/>
                <w:spacing w:val="23"/>
                <w:sz w:val="18"/>
                <w:szCs w:val="18"/>
                <w:lang w:val="en-GB"/>
              </w:rPr>
              <w:t xml:space="preserve"> </w:t>
            </w:r>
            <w:r w:rsidRPr="00C846B7">
              <w:rPr>
                <w:rFonts w:asciiTheme="minorHAnsi" w:hAnsiTheme="minorHAnsi" w:cstheme="minorHAnsi"/>
                <w:sz w:val="18"/>
                <w:szCs w:val="18"/>
                <w:lang w:val="en-GB"/>
              </w:rPr>
              <w:t xml:space="preserve">of </w:t>
            </w:r>
            <w:r w:rsidRPr="00C846B7">
              <w:rPr>
                <w:rFonts w:asciiTheme="minorHAnsi" w:hAnsiTheme="minorHAnsi" w:cstheme="minorHAnsi"/>
                <w:spacing w:val="-1"/>
                <w:sz w:val="18"/>
                <w:szCs w:val="18"/>
                <w:lang w:val="en-GB"/>
              </w:rPr>
              <w:t>amendments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to</w:t>
            </w:r>
            <w:r w:rsidRPr="00C846B7">
              <w:rPr>
                <w:rFonts w:asciiTheme="minorHAnsi" w:hAnsiTheme="minorHAnsi" w:cstheme="minorHAnsi"/>
                <w:sz w:val="18"/>
                <w:szCs w:val="18"/>
                <w:lang w:val="en-GB"/>
              </w:rPr>
              <w:t xml:space="preserve"> a</w:t>
            </w:r>
            <w:r w:rsidRPr="00C846B7">
              <w:rPr>
                <w:rFonts w:asciiTheme="minorHAnsi" w:hAnsiTheme="minorHAnsi" w:cstheme="minorHAnsi"/>
                <w:spacing w:val="26"/>
                <w:sz w:val="18"/>
                <w:szCs w:val="18"/>
                <w:lang w:val="en-GB"/>
              </w:rPr>
              <w:t xml:space="preserve"> </w:t>
            </w:r>
            <w:r w:rsidRPr="00C846B7">
              <w:rPr>
                <w:rFonts w:asciiTheme="minorHAnsi" w:hAnsiTheme="minorHAnsi" w:cstheme="minorHAnsi"/>
                <w:sz w:val="18"/>
                <w:szCs w:val="18"/>
                <w:lang w:val="en-GB"/>
              </w:rPr>
              <w:t xml:space="preserve">contract </w:t>
            </w:r>
            <w:r w:rsidRPr="00C846B7">
              <w:rPr>
                <w:rFonts w:asciiTheme="minorHAnsi" w:hAnsiTheme="minorHAnsi" w:cstheme="minorHAnsi"/>
                <w:spacing w:val="-1"/>
                <w:sz w:val="18"/>
                <w:szCs w:val="18"/>
                <w:lang w:val="en-GB"/>
              </w:rPr>
              <w:t>which,</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in</w:t>
            </w:r>
            <w:r w:rsidRPr="00C846B7">
              <w:rPr>
                <w:rFonts w:asciiTheme="minorHAnsi" w:hAnsiTheme="minorHAnsi" w:cstheme="minorHAnsi"/>
                <w:spacing w:val="22"/>
                <w:sz w:val="18"/>
                <w:szCs w:val="18"/>
                <w:lang w:val="en-GB"/>
              </w:rPr>
              <w:t xml:space="preserve"> </w:t>
            </w:r>
            <w:r w:rsidRPr="00C846B7">
              <w:rPr>
                <w:rFonts w:asciiTheme="minorHAnsi" w:hAnsiTheme="minorHAnsi" w:cstheme="minorHAnsi"/>
                <w:spacing w:val="-1"/>
                <w:sz w:val="18"/>
                <w:szCs w:val="18"/>
                <w:lang w:val="en-GB"/>
              </w:rPr>
              <w:t>aggregate,</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increases</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the</w:t>
            </w:r>
            <w:r w:rsidRPr="00C846B7">
              <w:rPr>
                <w:rFonts w:asciiTheme="minorHAnsi" w:hAnsiTheme="minorHAnsi" w:cstheme="minorHAnsi"/>
                <w:spacing w:val="33"/>
                <w:sz w:val="18"/>
                <w:szCs w:val="18"/>
                <w:lang w:val="en-GB"/>
              </w:rPr>
              <w:t xml:space="preserve"> </w:t>
            </w:r>
            <w:r w:rsidRPr="00C846B7">
              <w:rPr>
                <w:rFonts w:asciiTheme="minorHAnsi" w:hAnsiTheme="minorHAnsi" w:cstheme="minorHAnsi"/>
                <w:sz w:val="18"/>
                <w:szCs w:val="18"/>
                <w:lang w:val="en-GB"/>
              </w:rPr>
              <w:t xml:space="preserve">contract </w:t>
            </w:r>
            <w:r w:rsidRPr="00C846B7">
              <w:rPr>
                <w:rFonts w:asciiTheme="minorHAnsi" w:hAnsiTheme="minorHAnsi" w:cstheme="minorHAnsi"/>
                <w:spacing w:val="-1"/>
                <w:sz w:val="18"/>
                <w:szCs w:val="18"/>
                <w:lang w:val="en-GB"/>
              </w:rPr>
              <w:t>value</w:t>
            </w:r>
            <w:r w:rsidRPr="00C846B7">
              <w:rPr>
                <w:rFonts w:asciiTheme="minorHAnsi" w:hAnsiTheme="minorHAnsi" w:cstheme="minorHAnsi"/>
                <w:sz w:val="18"/>
                <w:szCs w:val="18"/>
                <w:lang w:val="en-GB"/>
              </w:rPr>
              <w:t xml:space="preserve"> by</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20</w:t>
            </w:r>
            <w:r w:rsidRPr="00C846B7">
              <w:rPr>
                <w:rFonts w:asciiTheme="minorHAnsi" w:hAnsiTheme="minorHAnsi" w:cstheme="minorHAnsi"/>
                <w:spacing w:val="22"/>
                <w:sz w:val="18"/>
                <w:szCs w:val="18"/>
                <w:lang w:val="en-GB"/>
              </w:rPr>
              <w:t xml:space="preserve"> </w:t>
            </w:r>
            <w:r w:rsidRPr="00C846B7">
              <w:rPr>
                <w:rFonts w:asciiTheme="minorHAnsi" w:hAnsiTheme="minorHAnsi" w:cstheme="minorHAnsi"/>
                <w:spacing w:val="-1"/>
                <w:sz w:val="18"/>
                <w:szCs w:val="18"/>
                <w:lang w:val="en-GB"/>
              </w:rPr>
              <w:t>percent</w:t>
            </w:r>
            <w:r w:rsidRPr="00C846B7">
              <w:rPr>
                <w:rFonts w:asciiTheme="minorHAnsi" w:hAnsiTheme="minorHAnsi" w:cstheme="minorHAnsi"/>
                <w:sz w:val="18"/>
                <w:szCs w:val="18"/>
                <w:lang w:val="en-GB"/>
              </w:rPr>
              <w:t xml:space="preserve"> or</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the</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delegated</w:t>
            </w:r>
            <w:r w:rsidRPr="00C846B7">
              <w:rPr>
                <w:rFonts w:asciiTheme="minorHAnsi" w:hAnsiTheme="minorHAnsi" w:cstheme="minorHAnsi"/>
                <w:spacing w:val="23"/>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authority,</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pacing w:val="-1"/>
                <w:sz w:val="18"/>
                <w:szCs w:val="18"/>
                <w:lang w:val="en-GB"/>
              </w:rPr>
              <w:t>whichever</w:t>
            </w:r>
            <w:r w:rsidRPr="00C846B7">
              <w:rPr>
                <w:rFonts w:asciiTheme="minorHAnsi" w:hAnsiTheme="minorHAnsi" w:cstheme="minorHAnsi"/>
                <w:sz w:val="18"/>
                <w:szCs w:val="18"/>
                <w:lang w:val="en-GB"/>
              </w:rPr>
              <w:t xml:space="preserve"> is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less:</w:t>
            </w:r>
          </w:p>
        </w:tc>
        <w:tc>
          <w:tcPr>
            <w:tcW w:w="2701" w:type="dxa"/>
            <w:tcBorders>
              <w:top w:val="single" w:sz="3" w:space="0" w:color="A6A6A6"/>
              <w:left w:val="single" w:sz="3" w:space="0" w:color="A6A6A6"/>
              <w:bottom w:val="single" w:sz="3" w:space="0" w:color="A6A6A6"/>
              <w:right w:val="single" w:sz="3" w:space="0" w:color="A6A6A6"/>
            </w:tcBorders>
          </w:tcPr>
          <w:p w14:paraId="1BCDE16A" w14:textId="1C7A0B35" w:rsidR="00C500A1" w:rsidRPr="00C846B7" w:rsidRDefault="00C500A1" w:rsidP="00C500A1">
            <w:pPr>
              <w:pStyle w:val="TableParagraph"/>
              <w:ind w:left="109" w:right="158"/>
              <w:rPr>
                <w:rFonts w:asciiTheme="minorHAnsi" w:eastAsia="Arial" w:hAnsiTheme="minorHAnsi" w:cstheme="minorHAnsi"/>
                <w:sz w:val="18"/>
                <w:szCs w:val="18"/>
                <w:lang w:val="en-GB"/>
              </w:rPr>
            </w:pPr>
            <w:r w:rsidRPr="00C846B7">
              <w:rPr>
                <w:rFonts w:asciiTheme="minorHAnsi" w:eastAsia="Arial" w:hAnsiTheme="minorHAnsi" w:cstheme="minorHAnsi"/>
                <w:spacing w:val="-1"/>
                <w:sz w:val="18"/>
                <w:szCs w:val="18"/>
                <w:lang w:val="en-GB"/>
              </w:rPr>
              <w:t>Above</w:t>
            </w:r>
            <w:r w:rsidRPr="00C846B7">
              <w:rPr>
                <w:rFonts w:asciiTheme="minorHAnsi" w:eastAsia="Arial" w:hAnsiTheme="minorHAnsi" w:cstheme="minorHAnsi"/>
                <w:sz w:val="18"/>
                <w:szCs w:val="18"/>
                <w:lang w:val="en-GB"/>
              </w:rPr>
              <w:t xml:space="preserve"> US </w:t>
            </w:r>
            <w:r w:rsidRPr="00C846B7">
              <w:rPr>
                <w:rFonts w:asciiTheme="minorHAnsi" w:eastAsia="Arial" w:hAnsiTheme="minorHAnsi" w:cstheme="minorHAnsi"/>
                <w:spacing w:val="-1"/>
                <w:sz w:val="18"/>
                <w:szCs w:val="18"/>
                <w:lang w:val="en-GB"/>
              </w:rPr>
              <w:t>$50,000</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and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 xml:space="preserve">up </w:t>
            </w:r>
            <w:r w:rsidRPr="00C846B7">
              <w:rPr>
                <w:rFonts w:asciiTheme="minorHAnsi" w:eastAsia="Arial" w:hAnsiTheme="minorHAnsi" w:cstheme="minorHAnsi"/>
                <w:spacing w:val="-1"/>
                <w:sz w:val="18"/>
                <w:szCs w:val="18"/>
                <w:lang w:val="en-GB"/>
              </w:rPr>
              <w:t>to</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z w:val="18"/>
                <w:szCs w:val="18"/>
                <w:lang w:val="en-GB"/>
              </w:rPr>
              <w:t xml:space="preserve">the </w:t>
            </w:r>
            <w:r w:rsidRPr="00C846B7">
              <w:rPr>
                <w:rFonts w:asciiTheme="minorHAnsi" w:eastAsia="Arial" w:hAnsiTheme="minorHAnsi" w:cstheme="minorHAnsi"/>
                <w:spacing w:val="-1"/>
                <w:sz w:val="18"/>
                <w:szCs w:val="18"/>
                <w:lang w:val="en-GB"/>
              </w:rPr>
              <w:t>standard</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authority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w:t>
            </w:r>
            <w:r w:rsidRPr="00C846B7">
              <w:rPr>
                <w:rFonts w:asciiTheme="minorHAnsi" w:eastAsia="Arial" w:hAnsiTheme="minorHAnsi" w:cstheme="minorHAnsi"/>
                <w:spacing w:val="1"/>
                <w:sz w:val="18"/>
                <w:szCs w:val="18"/>
                <w:lang w:val="en-GB"/>
              </w:rPr>
              <w:t xml:space="preserve"> </w:t>
            </w:r>
            <w:r w:rsidRPr="00C846B7">
              <w:rPr>
                <w:rFonts w:asciiTheme="minorHAnsi" w:eastAsia="Arial" w:hAnsiTheme="minorHAnsi" w:cstheme="minorHAnsi"/>
                <w:spacing w:val="-1"/>
                <w:sz w:val="18"/>
                <w:szCs w:val="18"/>
                <w:lang w:val="en-GB"/>
              </w:rPr>
              <w:t>Direct</w:t>
            </w:r>
            <w:r w:rsidRPr="00C846B7">
              <w:rPr>
                <w:rFonts w:asciiTheme="minorHAnsi" w:eastAsia="Arial" w:hAnsiTheme="minorHAnsi" w:cstheme="minorHAnsi"/>
                <w:spacing w:val="35"/>
                <w:sz w:val="18"/>
                <w:szCs w:val="18"/>
                <w:lang w:val="en-GB"/>
              </w:rPr>
              <w:t xml:space="preserve"> </w:t>
            </w:r>
            <w:r w:rsidRPr="00C846B7">
              <w:rPr>
                <w:rFonts w:asciiTheme="minorHAnsi" w:eastAsia="Arial" w:hAnsiTheme="minorHAnsi" w:cstheme="minorHAnsi"/>
                <w:spacing w:val="-1"/>
                <w:sz w:val="18"/>
                <w:szCs w:val="18"/>
                <w:lang w:val="en-GB"/>
              </w:rPr>
              <w:t>Review</w:t>
            </w:r>
            <w:r w:rsidRPr="00C846B7">
              <w:rPr>
                <w:rFonts w:asciiTheme="minorHAnsi" w:eastAsia="Arial" w:hAnsiTheme="minorHAnsi" w:cstheme="minorHAnsi"/>
                <w:spacing w:val="-3"/>
                <w:sz w:val="18"/>
                <w:szCs w:val="18"/>
                <w:lang w:val="en-GB"/>
              </w:rPr>
              <w:t xml:space="preserve"> </w:t>
            </w:r>
            <w:r w:rsidRPr="00C846B7">
              <w:rPr>
                <w:rFonts w:asciiTheme="minorHAnsi" w:eastAsia="Arial" w:hAnsiTheme="minorHAnsi" w:cstheme="minorHAnsi"/>
                <w:sz w:val="18"/>
                <w:szCs w:val="18"/>
                <w:lang w:val="en-GB"/>
              </w:rPr>
              <w:t>by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 xml:space="preserve">CAP </w:t>
            </w:r>
            <w:r w:rsidRPr="00C846B7">
              <w:rPr>
                <w:rFonts w:asciiTheme="minorHAnsi" w:eastAsia="Arial" w:hAnsiTheme="minorHAnsi" w:cstheme="minorHAnsi"/>
                <w:spacing w:val="-1"/>
                <w:sz w:val="18"/>
                <w:szCs w:val="18"/>
                <w:lang w:val="en-GB"/>
              </w:rPr>
              <w:t>Chairperson.</w:t>
            </w:r>
            <w:r w:rsidRPr="00C846B7">
              <w:rPr>
                <w:rFonts w:asciiTheme="minorHAnsi" w:eastAsia="Arial" w:hAnsiTheme="minorHAnsi" w:cstheme="minorHAnsi"/>
                <w:spacing w:val="29"/>
                <w:sz w:val="18"/>
                <w:szCs w:val="18"/>
                <w:lang w:val="en-GB"/>
              </w:rPr>
              <w:t xml:space="preserve"> </w:t>
            </w:r>
            <w:r w:rsidRPr="00C846B7">
              <w:rPr>
                <w:rFonts w:asciiTheme="minorHAnsi" w:eastAsia="Arial" w:hAnsiTheme="minorHAnsi" w:cstheme="minorHAnsi"/>
                <w:spacing w:val="-1"/>
                <w:sz w:val="18"/>
                <w:szCs w:val="18"/>
                <w:lang w:val="en-GB"/>
              </w:rPr>
              <w:t>Above</w:t>
            </w:r>
            <w:r w:rsidRPr="00C846B7">
              <w:rPr>
                <w:rFonts w:asciiTheme="minorHAnsi" w:eastAsia="Arial" w:hAnsiTheme="minorHAnsi" w:cstheme="minorHAnsi"/>
                <w:sz w:val="18"/>
                <w:szCs w:val="18"/>
                <w:lang w:val="en-GB"/>
              </w:rPr>
              <w:t xml:space="preserve"> the</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standard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31"/>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 xml:space="preserve">authority </w:t>
            </w:r>
            <w:r w:rsidRPr="00C846B7">
              <w:rPr>
                <w:rFonts w:asciiTheme="minorHAnsi" w:eastAsia="Arial" w:hAnsiTheme="minorHAnsi" w:cstheme="minorHAnsi"/>
                <w:sz w:val="18"/>
                <w:szCs w:val="18"/>
                <w:lang w:val="en-GB"/>
              </w:rPr>
              <w:t>and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up</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z w:val="18"/>
                <w:szCs w:val="18"/>
                <w:lang w:val="en-GB"/>
              </w:rPr>
              <w:t>to the</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increased</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pacing w:val="-1"/>
                <w:sz w:val="18"/>
                <w:szCs w:val="18"/>
                <w:lang w:val="en-GB"/>
              </w:rPr>
              <w:t>delegated</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pacing w:val="-1"/>
                <w:sz w:val="18"/>
                <w:szCs w:val="18"/>
                <w:lang w:val="en-GB"/>
              </w:rPr>
              <w:t>procurement</w:t>
            </w:r>
            <w:r w:rsidRPr="00C846B7">
              <w:rPr>
                <w:rFonts w:asciiTheme="minorHAnsi" w:eastAsia="Arial" w:hAnsiTheme="minorHAnsi" w:cstheme="minorHAnsi"/>
                <w:sz w:val="18"/>
                <w:szCs w:val="18"/>
                <w:lang w:val="en-GB"/>
              </w:rPr>
              <w:t xml:space="preserve"> </w:t>
            </w:r>
            <w:r w:rsidRPr="00C846B7">
              <w:rPr>
                <w:rFonts w:asciiTheme="minorHAnsi" w:eastAsia="Arial" w:hAnsiTheme="minorHAnsi" w:cstheme="minorHAnsi"/>
                <w:spacing w:val="-1"/>
                <w:sz w:val="18"/>
                <w:szCs w:val="18"/>
                <w:lang w:val="en-GB"/>
              </w:rPr>
              <w:t>authority</w:t>
            </w:r>
            <w:r w:rsidRPr="00C846B7">
              <w:rPr>
                <w:rFonts w:asciiTheme="minorHAnsi" w:eastAsia="Arial" w:hAnsiTheme="minorHAnsi" w:cstheme="minorHAnsi"/>
                <w:spacing w:val="2"/>
                <w:sz w:val="18"/>
                <w:szCs w:val="18"/>
                <w:lang w:val="en-GB"/>
              </w:rPr>
              <w:t xml:space="preserve"> </w:t>
            </w:r>
            <w:r w:rsidRPr="00C846B7">
              <w:rPr>
                <w:rFonts w:asciiTheme="minorHAnsi" w:eastAsia="Arial" w:hAnsiTheme="minorHAnsi" w:cstheme="minorHAnsi"/>
                <w:sz w:val="18"/>
                <w:szCs w:val="18"/>
                <w:lang w:val="en-GB"/>
              </w:rPr>
              <w:t>- by</w:t>
            </w:r>
            <w:r w:rsidRPr="00C846B7">
              <w:rPr>
                <w:rFonts w:asciiTheme="minorHAnsi" w:eastAsia="Arial" w:hAnsiTheme="minorHAnsi" w:cstheme="minorHAnsi"/>
                <w:spacing w:val="25"/>
                <w:sz w:val="18"/>
                <w:szCs w:val="18"/>
                <w:lang w:val="en-GB"/>
              </w:rPr>
              <w:t xml:space="preserve"> </w:t>
            </w:r>
            <w:r w:rsidRPr="00C846B7">
              <w:rPr>
                <w:rFonts w:asciiTheme="minorHAnsi" w:eastAsia="Arial" w:hAnsiTheme="minorHAnsi" w:cstheme="minorHAnsi"/>
                <w:sz w:val="18"/>
                <w:szCs w:val="18"/>
                <w:lang w:val="en-GB"/>
              </w:rPr>
              <w:t>CAP Committee</w:t>
            </w:r>
          </w:p>
        </w:tc>
        <w:tc>
          <w:tcPr>
            <w:tcW w:w="2609" w:type="dxa"/>
            <w:tcBorders>
              <w:top w:val="single" w:sz="3" w:space="0" w:color="A6A6A6"/>
              <w:left w:val="single" w:sz="3" w:space="0" w:color="A6A6A6"/>
              <w:bottom w:val="single" w:sz="3" w:space="0" w:color="A6A6A6"/>
              <w:right w:val="single" w:sz="3" w:space="0" w:color="A6A6A6"/>
            </w:tcBorders>
          </w:tcPr>
          <w:p w14:paraId="444D63EB" w14:textId="77777777" w:rsidR="00C500A1" w:rsidRPr="00C846B7" w:rsidRDefault="00C500A1" w:rsidP="008314D1">
            <w:pPr>
              <w:pStyle w:val="TableParagraph"/>
              <w:ind w:left="109" w:right="139"/>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the</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delegated</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 xml:space="preserve">authority </w:t>
            </w:r>
            <w:r w:rsidRPr="00C846B7">
              <w:rPr>
                <w:rFonts w:asciiTheme="minorHAnsi" w:hAnsiTheme="minorHAnsi" w:cstheme="minorHAnsi"/>
                <w:sz w:val="18"/>
                <w:szCs w:val="18"/>
                <w:lang w:val="en-GB"/>
              </w:rPr>
              <w:t>and</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up</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z w:val="18"/>
                <w:szCs w:val="18"/>
                <w:lang w:val="en-GB"/>
              </w:rPr>
              <w:t>to US $2</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 xml:space="preserve">(applies </w:t>
            </w:r>
            <w:r w:rsidRPr="00C846B7">
              <w:rPr>
                <w:rFonts w:asciiTheme="minorHAnsi" w:hAnsiTheme="minorHAnsi" w:cstheme="minorHAnsi"/>
                <w:sz w:val="18"/>
                <w:szCs w:val="18"/>
                <w:lang w:val="en-GB"/>
              </w:rPr>
              <w:t>per</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z w:val="18"/>
                <w:szCs w:val="18"/>
                <w:lang w:val="en-GB"/>
              </w:rPr>
              <w:t xml:space="preserve"> for </w:t>
            </w:r>
            <w:r w:rsidRPr="00C846B7">
              <w:rPr>
                <w:rFonts w:asciiTheme="minorHAnsi" w:hAnsiTheme="minorHAnsi" w:cstheme="minorHAnsi"/>
                <w:spacing w:val="-1"/>
                <w:sz w:val="18"/>
                <w:szCs w:val="18"/>
                <w:lang w:val="en-GB"/>
              </w:rPr>
              <w:t>long-term</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67FF01FD" w14:textId="77777777" w:rsidR="00C500A1" w:rsidRPr="00C846B7" w:rsidRDefault="00C500A1" w:rsidP="008314D1">
            <w:pPr>
              <w:pStyle w:val="TableParagraph"/>
              <w:spacing w:line="206" w:lineRule="exact"/>
              <w:ind w:left="111"/>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Country</w:t>
            </w:r>
            <w:r w:rsidRPr="00C846B7">
              <w:rPr>
                <w:rFonts w:asciiTheme="minorHAnsi" w:hAnsiTheme="minorHAnsi" w:cstheme="minorHAnsi"/>
                <w:spacing w:val="-1"/>
                <w:sz w:val="18"/>
                <w:szCs w:val="18"/>
                <w:lang w:val="en-GB"/>
              </w:rPr>
              <w:t xml:space="preserve"> offices:</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w:t>
            </w:r>
          </w:p>
          <w:p w14:paraId="3CFC3C06" w14:textId="77777777" w:rsidR="00C500A1" w:rsidRPr="00C846B7" w:rsidRDefault="00C500A1" w:rsidP="008314D1">
            <w:pPr>
              <w:pStyle w:val="TableParagraph"/>
              <w:spacing w:before="2"/>
              <w:ind w:left="111" w:right="216"/>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 xml:space="preserve">$2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(applies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per</w:t>
            </w:r>
            <w:r w:rsidRPr="00C846B7">
              <w:rPr>
                <w:rFonts w:asciiTheme="minorHAnsi" w:hAnsiTheme="minorHAnsi" w:cstheme="minorHAnsi"/>
                <w:spacing w:val="-3"/>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pacing w:val="30"/>
                <w:sz w:val="18"/>
                <w:szCs w:val="18"/>
                <w:lang w:val="en-GB"/>
              </w:rPr>
              <w:t xml:space="preserve"> </w:t>
            </w:r>
            <w:r w:rsidRPr="00C846B7">
              <w:rPr>
                <w:rFonts w:asciiTheme="minorHAnsi" w:hAnsiTheme="minorHAnsi" w:cstheme="minorHAnsi"/>
                <w:sz w:val="18"/>
                <w:szCs w:val="18"/>
                <w:lang w:val="en-GB"/>
              </w:rPr>
              <w:t xml:space="preserve">for </w:t>
            </w:r>
            <w:r w:rsidRPr="00C846B7">
              <w:rPr>
                <w:rFonts w:asciiTheme="minorHAnsi" w:hAnsiTheme="minorHAnsi" w:cstheme="minorHAnsi"/>
                <w:spacing w:val="-1"/>
                <w:sz w:val="18"/>
                <w:szCs w:val="18"/>
                <w:lang w:val="en-GB"/>
              </w:rPr>
              <w:t>long-term</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agreements)</w:t>
            </w:r>
          </w:p>
        </w:tc>
      </w:tr>
      <w:tr w:rsidR="00C500A1" w:rsidRPr="00C846B7" w14:paraId="2F71E929" w14:textId="77777777" w:rsidTr="008314D1">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575693D3" w14:textId="77777777" w:rsidR="00C500A1" w:rsidRPr="00C846B7" w:rsidRDefault="00C500A1" w:rsidP="008314D1">
            <w:pPr>
              <w:pStyle w:val="TableParagraph"/>
              <w:spacing w:line="200" w:lineRule="exact"/>
              <w:ind w:right="1"/>
              <w:jc w:val="center"/>
              <w:rPr>
                <w:rFonts w:asciiTheme="minorHAnsi" w:eastAsia="Arial" w:hAnsiTheme="minorHAnsi" w:cstheme="minorHAnsi"/>
                <w:sz w:val="18"/>
                <w:szCs w:val="18"/>
                <w:lang w:val="en-GB"/>
              </w:rPr>
            </w:pPr>
            <w:r w:rsidRPr="00C846B7">
              <w:rPr>
                <w:rFonts w:asciiTheme="minorHAnsi" w:hAnsiTheme="minorHAnsi" w:cstheme="minorHAnsi"/>
                <w:b/>
                <w:sz w:val="18"/>
                <w:szCs w:val="18"/>
                <w:lang w:val="en-GB"/>
              </w:rPr>
              <w:t>Ex ante</w:t>
            </w:r>
            <w:r w:rsidRPr="00C846B7">
              <w:rPr>
                <w:rFonts w:asciiTheme="minorHAnsi" w:hAnsiTheme="minorHAnsi" w:cstheme="minorHAnsi"/>
                <w:b/>
                <w:spacing w:val="1"/>
                <w:sz w:val="18"/>
                <w:szCs w:val="18"/>
                <w:lang w:val="en-GB"/>
              </w:rPr>
              <w:t xml:space="preserve"> </w:t>
            </w:r>
            <w:r w:rsidRPr="00C846B7">
              <w:rPr>
                <w:rFonts w:asciiTheme="minorHAnsi" w:hAnsiTheme="minorHAnsi" w:cstheme="minorHAnsi"/>
                <w:b/>
                <w:spacing w:val="-1"/>
                <w:sz w:val="18"/>
                <w:szCs w:val="18"/>
                <w:lang w:val="en-GB"/>
              </w:rPr>
              <w:t>review</w:t>
            </w:r>
          </w:p>
        </w:tc>
      </w:tr>
      <w:tr w:rsidR="00C500A1" w:rsidRPr="00C846B7" w14:paraId="4B16FB75" w14:textId="77777777" w:rsidTr="00C500A1">
        <w:trPr>
          <w:trHeight w:hRule="exact" w:val="1773"/>
        </w:trPr>
        <w:tc>
          <w:tcPr>
            <w:tcW w:w="2338" w:type="dxa"/>
            <w:gridSpan w:val="2"/>
            <w:tcBorders>
              <w:top w:val="single" w:sz="3" w:space="0" w:color="A6A6A6"/>
              <w:left w:val="single" w:sz="3" w:space="0" w:color="A6A6A6"/>
              <w:bottom w:val="single" w:sz="3" w:space="0" w:color="A6A6A6"/>
              <w:right w:val="single" w:sz="3" w:space="0" w:color="A6A6A6"/>
            </w:tcBorders>
          </w:tcPr>
          <w:p w14:paraId="400A85C3" w14:textId="77777777" w:rsidR="00C500A1" w:rsidRPr="00C846B7" w:rsidRDefault="00C500A1" w:rsidP="008314D1">
            <w:pPr>
              <w:pStyle w:val="TableParagraph"/>
              <w:ind w:left="111" w:right="266"/>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Ex</w:t>
            </w:r>
            <w:r w:rsidRPr="00C846B7">
              <w:rPr>
                <w:rFonts w:asciiTheme="minorHAnsi" w:hAnsiTheme="minorHAnsi" w:cstheme="minorHAnsi"/>
                <w:spacing w:val="-4"/>
                <w:sz w:val="18"/>
                <w:szCs w:val="18"/>
                <w:lang w:val="en-GB"/>
              </w:rPr>
              <w:t xml:space="preserve"> </w:t>
            </w:r>
            <w:r w:rsidRPr="00C846B7">
              <w:rPr>
                <w:rFonts w:asciiTheme="minorHAnsi" w:hAnsiTheme="minorHAnsi" w:cstheme="minorHAnsi"/>
                <w:sz w:val="18"/>
                <w:szCs w:val="18"/>
                <w:lang w:val="en-GB"/>
              </w:rPr>
              <w:t xml:space="preserve">ante </w:t>
            </w:r>
            <w:r w:rsidRPr="00C846B7">
              <w:rPr>
                <w:rFonts w:asciiTheme="minorHAnsi" w:hAnsiTheme="minorHAnsi" w:cstheme="minorHAnsi"/>
                <w:spacing w:val="-1"/>
                <w:sz w:val="18"/>
                <w:szCs w:val="18"/>
                <w:lang w:val="en-GB"/>
              </w:rPr>
              <w:t>review</w:t>
            </w:r>
            <w:r w:rsidRPr="00C846B7">
              <w:rPr>
                <w:rFonts w:asciiTheme="minorHAnsi" w:hAnsiTheme="minorHAnsi" w:cstheme="minorHAnsi"/>
                <w:spacing w:val="-3"/>
                <w:sz w:val="18"/>
                <w:szCs w:val="18"/>
                <w:lang w:val="en-GB"/>
              </w:rPr>
              <w:t xml:space="preserve"> </w:t>
            </w:r>
            <w:r w:rsidRPr="00C846B7">
              <w:rPr>
                <w:rFonts w:asciiTheme="minorHAnsi" w:hAnsiTheme="minorHAnsi" w:cstheme="minorHAnsi"/>
                <w:spacing w:val="-1"/>
                <w:sz w:val="18"/>
                <w:szCs w:val="18"/>
                <w:lang w:val="en-GB"/>
              </w:rPr>
              <w:t>refers</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z w:val="18"/>
                <w:szCs w:val="18"/>
                <w:lang w:val="en-GB"/>
              </w:rPr>
              <w:t>to</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z w:val="18"/>
                <w:szCs w:val="18"/>
                <w:lang w:val="en-GB"/>
              </w:rPr>
              <w:t xml:space="preserve">the </w:t>
            </w:r>
            <w:r w:rsidRPr="00C846B7">
              <w:rPr>
                <w:rFonts w:asciiTheme="minorHAnsi" w:hAnsiTheme="minorHAnsi" w:cstheme="minorHAnsi"/>
                <w:spacing w:val="-1"/>
                <w:sz w:val="18"/>
                <w:szCs w:val="18"/>
                <w:lang w:val="en-GB"/>
              </w:rPr>
              <w:t>review</w:t>
            </w:r>
            <w:r w:rsidRPr="00C846B7">
              <w:rPr>
                <w:rFonts w:asciiTheme="minorHAnsi" w:hAnsiTheme="minorHAnsi" w:cstheme="minorHAnsi"/>
                <w:spacing w:val="-3"/>
                <w:sz w:val="18"/>
                <w:szCs w:val="18"/>
                <w:lang w:val="en-GB"/>
              </w:rPr>
              <w:t xml:space="preserve"> </w:t>
            </w:r>
            <w:r w:rsidRPr="00C846B7">
              <w:rPr>
                <w:rFonts w:asciiTheme="minorHAnsi" w:hAnsiTheme="minorHAnsi" w:cstheme="minorHAnsi"/>
                <w:sz w:val="18"/>
                <w:szCs w:val="18"/>
                <w:lang w:val="en-GB"/>
              </w:rPr>
              <w:t xml:space="preserve">of </w:t>
            </w:r>
            <w:r w:rsidRPr="00C846B7">
              <w:rPr>
                <w:rFonts w:asciiTheme="minorHAnsi" w:hAnsiTheme="minorHAnsi" w:cstheme="minorHAnsi"/>
                <w:spacing w:val="-1"/>
                <w:sz w:val="18"/>
                <w:szCs w:val="18"/>
                <w:lang w:val="en-GB"/>
              </w:rPr>
              <w:t>the</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strategy</w:t>
            </w:r>
            <w:r w:rsidRPr="00C846B7">
              <w:rPr>
                <w:rFonts w:asciiTheme="minorHAnsi" w:hAnsiTheme="minorHAnsi" w:cstheme="minorHAnsi"/>
                <w:spacing w:val="31"/>
                <w:sz w:val="18"/>
                <w:szCs w:val="18"/>
                <w:lang w:val="en-GB"/>
              </w:rPr>
              <w:t xml:space="preserve"> </w:t>
            </w:r>
            <w:r w:rsidRPr="00C846B7">
              <w:rPr>
                <w:rFonts w:asciiTheme="minorHAnsi" w:hAnsiTheme="minorHAnsi" w:cstheme="minorHAnsi"/>
                <w:spacing w:val="-1"/>
                <w:sz w:val="18"/>
                <w:szCs w:val="18"/>
                <w:lang w:val="en-GB"/>
              </w:rPr>
              <w:t>roadmap</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prior</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to</w:t>
            </w:r>
            <w:r w:rsidRPr="00C846B7">
              <w:rPr>
                <w:rFonts w:asciiTheme="minorHAnsi" w:hAnsiTheme="minorHAnsi" w:cstheme="minorHAnsi"/>
                <w:spacing w:val="28"/>
                <w:sz w:val="18"/>
                <w:szCs w:val="18"/>
                <w:lang w:val="en-GB"/>
              </w:rPr>
              <w:t xml:space="preserve"> </w:t>
            </w:r>
            <w:r w:rsidRPr="00C846B7">
              <w:rPr>
                <w:rFonts w:asciiTheme="minorHAnsi" w:hAnsiTheme="minorHAnsi" w:cstheme="minorHAnsi"/>
                <w:spacing w:val="-1"/>
                <w:sz w:val="18"/>
                <w:szCs w:val="18"/>
                <w:lang w:val="en-GB"/>
              </w:rPr>
              <w:t>commencement</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 xml:space="preserve">of </w:t>
            </w:r>
            <w:r w:rsidRPr="00C846B7">
              <w:rPr>
                <w:rFonts w:asciiTheme="minorHAnsi" w:hAnsiTheme="minorHAnsi" w:cstheme="minorHAnsi"/>
                <w:spacing w:val="-1"/>
                <w:sz w:val="18"/>
                <w:szCs w:val="18"/>
                <w:lang w:val="en-GB"/>
              </w:rPr>
              <w:t>the</w:t>
            </w:r>
            <w:r w:rsidRPr="00C846B7">
              <w:rPr>
                <w:rFonts w:asciiTheme="minorHAnsi" w:hAnsiTheme="minorHAnsi" w:cstheme="minorHAnsi"/>
                <w:spacing w:val="23"/>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process</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for</w:t>
            </w:r>
            <w:r w:rsidRPr="00C846B7">
              <w:rPr>
                <w:rFonts w:asciiTheme="minorHAnsi" w:hAnsiTheme="minorHAnsi" w:cstheme="minorHAnsi"/>
                <w:spacing w:val="25"/>
                <w:sz w:val="18"/>
                <w:szCs w:val="18"/>
                <w:lang w:val="en-GB"/>
              </w:rPr>
              <w:t xml:space="preserve"> </w:t>
            </w:r>
            <w:r w:rsidRPr="00C846B7">
              <w:rPr>
                <w:rFonts w:asciiTheme="minorHAnsi" w:hAnsiTheme="minorHAnsi" w:cstheme="minorHAnsi"/>
                <w:spacing w:val="-1"/>
                <w:sz w:val="18"/>
                <w:szCs w:val="18"/>
                <w:lang w:val="en-GB"/>
              </w:rPr>
              <w:t>complex</w:t>
            </w:r>
            <w:r w:rsidRPr="00C846B7">
              <w:rPr>
                <w:rFonts w:asciiTheme="minorHAnsi" w:hAnsiTheme="minorHAnsi" w:cstheme="minorHAnsi"/>
                <w:spacing w:val="-4"/>
                <w:sz w:val="18"/>
                <w:szCs w:val="18"/>
                <w:lang w:val="en-GB"/>
              </w:rPr>
              <w:t xml:space="preserve"> </w:t>
            </w:r>
            <w:r w:rsidRPr="00C846B7">
              <w:rPr>
                <w:rFonts w:asciiTheme="minorHAnsi" w:hAnsiTheme="minorHAnsi" w:cstheme="minorHAnsi"/>
                <w:spacing w:val="-1"/>
                <w:sz w:val="18"/>
                <w:szCs w:val="18"/>
                <w:lang w:val="en-GB"/>
              </w:rPr>
              <w:t>procurement</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actions</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with</w:t>
            </w:r>
            <w:r w:rsidRPr="00C846B7">
              <w:rPr>
                <w:rFonts w:asciiTheme="minorHAnsi" w:hAnsiTheme="minorHAnsi" w:cstheme="minorHAnsi"/>
                <w:sz w:val="18"/>
                <w:szCs w:val="18"/>
                <w:lang w:val="en-GB"/>
              </w:rPr>
              <w:t xml:space="preserve"> a </w:t>
            </w:r>
            <w:r w:rsidRPr="00C846B7">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6EBA68B2" w14:textId="77777777" w:rsidR="00C500A1" w:rsidRPr="00C846B7" w:rsidRDefault="00C500A1" w:rsidP="008314D1">
            <w:pPr>
              <w:pStyle w:val="TableParagraph"/>
              <w:spacing w:line="205" w:lineRule="exact"/>
              <w:ind w:right="2"/>
              <w:jc w:val="center"/>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N/A</w:t>
            </w:r>
          </w:p>
        </w:tc>
        <w:tc>
          <w:tcPr>
            <w:tcW w:w="2609" w:type="dxa"/>
            <w:tcBorders>
              <w:top w:val="single" w:sz="3" w:space="0" w:color="A6A6A6"/>
              <w:left w:val="single" w:sz="3" w:space="0" w:color="A6A6A6"/>
              <w:bottom w:val="single" w:sz="3" w:space="0" w:color="A6A6A6"/>
              <w:right w:val="single" w:sz="3" w:space="0" w:color="A6A6A6"/>
            </w:tcBorders>
          </w:tcPr>
          <w:p w14:paraId="004F7339" w14:textId="77777777" w:rsidR="00C500A1" w:rsidRPr="00C846B7" w:rsidRDefault="00C500A1" w:rsidP="008314D1">
            <w:pPr>
              <w:pStyle w:val="TableParagraph"/>
              <w:ind w:left="109" w:right="239"/>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 $1</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and</w:t>
            </w:r>
            <w:r w:rsidRPr="00C846B7">
              <w:rPr>
                <w:rFonts w:asciiTheme="minorHAnsi" w:hAnsiTheme="minorHAnsi" w:cstheme="minorHAnsi"/>
                <w:sz w:val="18"/>
                <w:szCs w:val="18"/>
                <w:lang w:val="en-GB"/>
              </w:rPr>
              <w:t xml:space="preserve"> up</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z w:val="18"/>
                <w:szCs w:val="18"/>
                <w:lang w:val="en-GB"/>
              </w:rPr>
              <w:t>to US $2</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million</w:t>
            </w:r>
            <w:r w:rsidRPr="00C846B7">
              <w:rPr>
                <w:rFonts w:asciiTheme="minorHAnsi" w:hAnsiTheme="minorHAnsi" w:cstheme="minorHAnsi"/>
                <w:sz w:val="18"/>
                <w:szCs w:val="18"/>
                <w:lang w:val="en-GB"/>
              </w:rPr>
              <w:t xml:space="preserve"> </w:t>
            </w:r>
            <w:r w:rsidRPr="00C846B7">
              <w:rPr>
                <w:rFonts w:asciiTheme="minorHAnsi" w:hAnsiTheme="minorHAnsi" w:cstheme="minorHAnsi"/>
                <w:spacing w:val="-1"/>
                <w:sz w:val="18"/>
                <w:szCs w:val="18"/>
                <w:lang w:val="en-GB"/>
              </w:rPr>
              <w:t xml:space="preserve">(applies </w:t>
            </w:r>
            <w:r w:rsidRPr="00C846B7">
              <w:rPr>
                <w:rFonts w:asciiTheme="minorHAnsi" w:hAnsiTheme="minorHAnsi" w:cstheme="minorHAnsi"/>
                <w:sz w:val="18"/>
                <w:szCs w:val="18"/>
                <w:lang w:val="en-GB"/>
              </w:rPr>
              <w:t>per</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year</w:t>
            </w:r>
            <w:r w:rsidRPr="00C846B7">
              <w:rPr>
                <w:rFonts w:asciiTheme="minorHAnsi" w:hAnsiTheme="minorHAnsi" w:cstheme="minorHAnsi"/>
                <w:sz w:val="18"/>
                <w:szCs w:val="18"/>
                <w:lang w:val="en-GB"/>
              </w:rPr>
              <w:t xml:space="preserve"> for </w:t>
            </w:r>
            <w:r w:rsidRPr="00C846B7">
              <w:rPr>
                <w:rFonts w:asciiTheme="minorHAnsi" w:hAnsiTheme="minorHAnsi" w:cstheme="minorHAnsi"/>
                <w:spacing w:val="-1"/>
                <w:sz w:val="18"/>
                <w:szCs w:val="18"/>
                <w:lang w:val="en-GB"/>
              </w:rPr>
              <w:t>long-term</w:t>
            </w:r>
            <w:r w:rsidRPr="00C846B7">
              <w:rPr>
                <w:rFonts w:asciiTheme="minorHAnsi" w:hAnsiTheme="minorHAnsi" w:cstheme="minorHAnsi"/>
                <w:spacing w:val="29"/>
                <w:sz w:val="18"/>
                <w:szCs w:val="18"/>
                <w:lang w:val="en-GB"/>
              </w:rPr>
              <w:t xml:space="preserve"> </w:t>
            </w:r>
            <w:r w:rsidRPr="00C846B7">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0303FD3F" w14:textId="77777777" w:rsidR="00C500A1" w:rsidRPr="00C846B7" w:rsidRDefault="00C500A1" w:rsidP="008314D1">
            <w:pPr>
              <w:pStyle w:val="TableParagraph"/>
              <w:ind w:left="111" w:right="311"/>
              <w:rPr>
                <w:rFonts w:asciiTheme="minorHAnsi" w:eastAsia="Arial" w:hAnsiTheme="minorHAnsi" w:cstheme="minorHAnsi"/>
                <w:sz w:val="18"/>
                <w:szCs w:val="18"/>
                <w:lang w:val="en-GB"/>
              </w:rPr>
            </w:pPr>
            <w:r w:rsidRPr="00C846B7">
              <w:rPr>
                <w:rFonts w:asciiTheme="minorHAnsi" w:hAnsiTheme="minorHAnsi" w:cstheme="minorHAnsi"/>
                <w:spacing w:val="-1"/>
                <w:sz w:val="18"/>
                <w:szCs w:val="18"/>
                <w:lang w:val="en-GB"/>
              </w:rPr>
              <w:t>Above</w:t>
            </w:r>
            <w:r w:rsidRPr="00C846B7">
              <w:rPr>
                <w:rFonts w:asciiTheme="minorHAnsi" w:hAnsiTheme="minorHAnsi" w:cstheme="minorHAnsi"/>
                <w:sz w:val="18"/>
                <w:szCs w:val="18"/>
                <w:lang w:val="en-GB"/>
              </w:rPr>
              <w:t xml:space="preserve"> US $2</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pacing w:val="-1"/>
                <w:sz w:val="18"/>
                <w:szCs w:val="18"/>
                <w:lang w:val="en-GB"/>
              </w:rPr>
              <w:t>million</w:t>
            </w:r>
            <w:r w:rsidRPr="00C846B7">
              <w:rPr>
                <w:rFonts w:asciiTheme="minorHAnsi" w:hAnsiTheme="minorHAnsi" w:cstheme="minorHAnsi"/>
                <w:spacing w:val="27"/>
                <w:sz w:val="18"/>
                <w:szCs w:val="18"/>
                <w:lang w:val="en-GB"/>
              </w:rPr>
              <w:t xml:space="preserve"> </w:t>
            </w:r>
            <w:r w:rsidRPr="00C846B7">
              <w:rPr>
                <w:rFonts w:asciiTheme="minorHAnsi" w:hAnsiTheme="minorHAnsi" w:cstheme="minorHAnsi"/>
                <w:spacing w:val="-1"/>
                <w:sz w:val="18"/>
                <w:szCs w:val="18"/>
                <w:lang w:val="en-GB"/>
              </w:rPr>
              <w:t xml:space="preserve">(applies </w:t>
            </w:r>
            <w:r w:rsidRPr="00C846B7">
              <w:rPr>
                <w:rFonts w:asciiTheme="minorHAnsi" w:hAnsiTheme="minorHAnsi" w:cstheme="minorHAnsi"/>
                <w:sz w:val="18"/>
                <w:szCs w:val="18"/>
                <w:lang w:val="en-GB"/>
              </w:rPr>
              <w:t xml:space="preserve">per </w:t>
            </w:r>
            <w:r w:rsidRPr="00C846B7">
              <w:rPr>
                <w:rFonts w:asciiTheme="minorHAnsi" w:hAnsiTheme="minorHAnsi" w:cstheme="minorHAnsi"/>
                <w:spacing w:val="-1"/>
                <w:sz w:val="18"/>
                <w:szCs w:val="18"/>
                <w:lang w:val="en-GB"/>
              </w:rPr>
              <w:t>year</w:t>
            </w:r>
            <w:r w:rsidRPr="00C846B7">
              <w:rPr>
                <w:rFonts w:asciiTheme="minorHAnsi" w:hAnsiTheme="minorHAnsi" w:cstheme="minorHAnsi"/>
                <w:spacing w:val="-2"/>
                <w:sz w:val="18"/>
                <w:szCs w:val="18"/>
                <w:lang w:val="en-GB"/>
              </w:rPr>
              <w:t xml:space="preserve"> </w:t>
            </w:r>
            <w:r w:rsidRPr="00C846B7">
              <w:rPr>
                <w:rFonts w:asciiTheme="minorHAnsi" w:hAnsiTheme="minorHAnsi" w:cstheme="minorHAnsi"/>
                <w:sz w:val="18"/>
                <w:szCs w:val="18"/>
                <w:lang w:val="en-GB"/>
              </w:rPr>
              <w:t>for long-</w:t>
            </w:r>
            <w:r w:rsidRPr="00C846B7">
              <w:rPr>
                <w:rFonts w:asciiTheme="minorHAnsi" w:hAnsiTheme="minorHAnsi" w:cstheme="minorHAnsi"/>
                <w:spacing w:val="20"/>
                <w:sz w:val="18"/>
                <w:szCs w:val="18"/>
                <w:lang w:val="en-GB"/>
              </w:rPr>
              <w:t xml:space="preserve"> </w:t>
            </w:r>
            <w:r w:rsidRPr="00C846B7">
              <w:rPr>
                <w:rFonts w:asciiTheme="minorHAnsi" w:hAnsiTheme="minorHAnsi" w:cstheme="minorHAnsi"/>
                <w:sz w:val="18"/>
                <w:szCs w:val="18"/>
                <w:lang w:val="en-GB"/>
              </w:rPr>
              <w:t>term</w:t>
            </w:r>
            <w:r w:rsidRPr="00C846B7">
              <w:rPr>
                <w:rFonts w:asciiTheme="minorHAnsi" w:hAnsiTheme="minorHAnsi" w:cstheme="minorHAnsi"/>
                <w:spacing w:val="1"/>
                <w:sz w:val="18"/>
                <w:szCs w:val="18"/>
                <w:lang w:val="en-GB"/>
              </w:rPr>
              <w:t xml:space="preserve"> </w:t>
            </w:r>
            <w:r w:rsidRPr="00C846B7">
              <w:rPr>
                <w:rFonts w:asciiTheme="minorHAnsi" w:hAnsiTheme="minorHAnsi" w:cstheme="minorHAnsi"/>
                <w:spacing w:val="-1"/>
                <w:sz w:val="18"/>
                <w:szCs w:val="18"/>
                <w:lang w:val="en-GB"/>
              </w:rPr>
              <w:t>agreements)</w:t>
            </w:r>
          </w:p>
        </w:tc>
      </w:tr>
      <w:tr w:rsidR="00C500A1" w:rsidRPr="00C846B7" w14:paraId="523678AE" w14:textId="77777777" w:rsidTr="008314D1">
        <w:trPr>
          <w:trHeight w:hRule="exact" w:val="1661"/>
        </w:trPr>
        <w:tc>
          <w:tcPr>
            <w:tcW w:w="1154" w:type="dxa"/>
            <w:tcBorders>
              <w:top w:val="single" w:sz="3" w:space="0" w:color="A6A6A6"/>
              <w:left w:val="single" w:sz="3" w:space="0" w:color="A6A6A6"/>
              <w:bottom w:val="single" w:sz="3" w:space="0" w:color="A6A6A6"/>
              <w:right w:val="single" w:sz="3" w:space="0" w:color="A6A6A6"/>
            </w:tcBorders>
          </w:tcPr>
          <w:p w14:paraId="4BB987BD" w14:textId="77777777" w:rsidR="00C500A1" w:rsidRPr="00C846B7" w:rsidRDefault="00C500A1" w:rsidP="008314D1">
            <w:pPr>
              <w:pStyle w:val="TableParagraph"/>
              <w:spacing w:line="205" w:lineRule="exact"/>
              <w:ind w:left="111"/>
              <w:rPr>
                <w:rFonts w:asciiTheme="minorHAnsi" w:eastAsia="Arial" w:hAnsiTheme="minorHAnsi" w:cstheme="minorHAnsi"/>
                <w:sz w:val="18"/>
                <w:szCs w:val="18"/>
                <w:lang w:val="en-GB"/>
              </w:rPr>
            </w:pPr>
            <w:r w:rsidRPr="00C846B7">
              <w:rPr>
                <w:rFonts w:asciiTheme="minorHAnsi" w:hAnsiTheme="minorHAnsi" w:cstheme="minorHAnsi"/>
                <w:sz w:val="18"/>
                <w:szCs w:val="18"/>
                <w:lang w:val="en-GB"/>
              </w:rPr>
              <w:t>Notes:</w:t>
            </w:r>
          </w:p>
        </w:tc>
        <w:tc>
          <w:tcPr>
            <w:tcW w:w="8981" w:type="dxa"/>
            <w:gridSpan w:val="4"/>
            <w:tcBorders>
              <w:top w:val="single" w:sz="3" w:space="0" w:color="A6A6A6"/>
              <w:left w:val="single" w:sz="3" w:space="0" w:color="A6A6A6"/>
              <w:bottom w:val="single" w:sz="3" w:space="0" w:color="A6A6A6"/>
              <w:right w:val="single" w:sz="3" w:space="0" w:color="A6A6A6"/>
            </w:tcBorders>
          </w:tcPr>
          <w:p w14:paraId="27994C2E" w14:textId="77777777" w:rsidR="00C500A1" w:rsidRPr="00C846B7" w:rsidRDefault="00C500A1" w:rsidP="003C2724">
            <w:pPr>
              <w:pStyle w:val="ListParagraph"/>
              <w:widowControl w:val="0"/>
              <w:numPr>
                <w:ilvl w:val="0"/>
                <w:numId w:val="48"/>
              </w:numPr>
              <w:tabs>
                <w:tab w:val="left" w:pos="347"/>
              </w:tabs>
              <w:ind w:right="305"/>
              <w:rPr>
                <w:rFonts w:eastAsia="Arial" w:cstheme="minorHAnsi"/>
                <w:sz w:val="18"/>
                <w:szCs w:val="18"/>
                <w:lang w:val="en-GB"/>
              </w:rPr>
            </w:pPr>
            <w:r w:rsidRPr="00C846B7">
              <w:rPr>
                <w:rFonts w:cstheme="minorHAnsi"/>
                <w:spacing w:val="-1"/>
                <w:sz w:val="18"/>
                <w:szCs w:val="18"/>
                <w:lang w:val="en-GB"/>
              </w:rPr>
              <w:t>The</w:t>
            </w:r>
            <w:r w:rsidRPr="00C846B7">
              <w:rPr>
                <w:rFonts w:cstheme="minorHAnsi"/>
                <w:sz w:val="18"/>
                <w:szCs w:val="18"/>
                <w:lang w:val="en-GB"/>
              </w:rPr>
              <w:t xml:space="preserve"> </w:t>
            </w:r>
            <w:r w:rsidRPr="00C846B7">
              <w:rPr>
                <w:rFonts w:cstheme="minorHAnsi"/>
                <w:spacing w:val="-1"/>
                <w:sz w:val="18"/>
                <w:szCs w:val="18"/>
                <w:lang w:val="en-GB"/>
              </w:rPr>
              <w:t>procurement</w:t>
            </w:r>
            <w:r w:rsidRPr="00C846B7">
              <w:rPr>
                <w:rFonts w:cstheme="minorHAnsi"/>
                <w:spacing w:val="-2"/>
                <w:sz w:val="18"/>
                <w:szCs w:val="18"/>
                <w:lang w:val="en-GB"/>
              </w:rPr>
              <w:t xml:space="preserve"> </w:t>
            </w:r>
            <w:r w:rsidRPr="00C846B7">
              <w:rPr>
                <w:rFonts w:cstheme="minorHAnsi"/>
                <w:spacing w:val="-1"/>
                <w:sz w:val="18"/>
                <w:szCs w:val="18"/>
                <w:lang w:val="en-GB"/>
              </w:rPr>
              <w:t>support</w:t>
            </w:r>
            <w:r w:rsidRPr="00C846B7">
              <w:rPr>
                <w:rFonts w:cstheme="minorHAnsi"/>
                <w:sz w:val="18"/>
                <w:szCs w:val="18"/>
                <w:lang w:val="en-GB"/>
              </w:rPr>
              <w:t xml:space="preserve"> </w:t>
            </w:r>
            <w:r w:rsidRPr="00C846B7">
              <w:rPr>
                <w:rFonts w:cstheme="minorHAnsi"/>
                <w:spacing w:val="-1"/>
                <w:sz w:val="18"/>
                <w:szCs w:val="18"/>
                <w:lang w:val="en-GB"/>
              </w:rPr>
              <w:t>unit</w:t>
            </w:r>
            <w:r w:rsidRPr="00C846B7">
              <w:rPr>
                <w:rFonts w:cstheme="minorHAnsi"/>
                <w:spacing w:val="-2"/>
                <w:sz w:val="18"/>
                <w:szCs w:val="18"/>
                <w:lang w:val="en-GB"/>
              </w:rPr>
              <w:t xml:space="preserve"> </w:t>
            </w:r>
            <w:r w:rsidRPr="00C846B7">
              <w:rPr>
                <w:rFonts w:cstheme="minorHAnsi"/>
                <w:spacing w:val="-1"/>
                <w:sz w:val="18"/>
                <w:szCs w:val="18"/>
                <w:lang w:val="en-GB"/>
              </w:rPr>
              <w:t>shall</w:t>
            </w:r>
            <w:r w:rsidRPr="00C846B7">
              <w:rPr>
                <w:rFonts w:cstheme="minorHAnsi"/>
                <w:sz w:val="18"/>
                <w:szCs w:val="18"/>
                <w:lang w:val="en-GB"/>
              </w:rPr>
              <w:t xml:space="preserve"> </w:t>
            </w:r>
            <w:r w:rsidRPr="00C846B7">
              <w:rPr>
                <w:rFonts w:cstheme="minorHAnsi"/>
                <w:spacing w:val="-1"/>
                <w:sz w:val="18"/>
                <w:szCs w:val="18"/>
                <w:lang w:val="en-GB"/>
              </w:rPr>
              <w:t>participate</w:t>
            </w:r>
            <w:r w:rsidRPr="00C846B7">
              <w:rPr>
                <w:rFonts w:cstheme="minorHAnsi"/>
                <w:sz w:val="18"/>
                <w:szCs w:val="18"/>
                <w:lang w:val="en-GB"/>
              </w:rPr>
              <w:t xml:space="preserve"> </w:t>
            </w:r>
            <w:r w:rsidRPr="00C846B7">
              <w:rPr>
                <w:rFonts w:cstheme="minorHAnsi"/>
                <w:spacing w:val="-1"/>
                <w:sz w:val="18"/>
                <w:szCs w:val="18"/>
                <w:lang w:val="en-GB"/>
              </w:rPr>
              <w:t>when</w:t>
            </w:r>
            <w:r w:rsidRPr="00C846B7">
              <w:rPr>
                <w:rFonts w:cstheme="minorHAnsi"/>
                <w:sz w:val="18"/>
                <w:szCs w:val="18"/>
                <w:lang w:val="en-GB"/>
              </w:rPr>
              <w:t xml:space="preserve"> </w:t>
            </w:r>
            <w:r w:rsidRPr="00C846B7">
              <w:rPr>
                <w:rFonts w:cstheme="minorHAnsi"/>
                <w:spacing w:val="-1"/>
                <w:sz w:val="18"/>
                <w:szCs w:val="18"/>
                <w:lang w:val="en-GB"/>
              </w:rPr>
              <w:t>requested</w:t>
            </w:r>
            <w:r w:rsidRPr="00C846B7">
              <w:rPr>
                <w:rFonts w:cstheme="minorHAnsi"/>
                <w:sz w:val="18"/>
                <w:szCs w:val="18"/>
                <w:lang w:val="en-GB"/>
              </w:rPr>
              <w:t xml:space="preserve"> in</w:t>
            </w:r>
            <w:r w:rsidRPr="00C846B7">
              <w:rPr>
                <w:rFonts w:cstheme="minorHAnsi"/>
                <w:spacing w:val="-2"/>
                <w:sz w:val="18"/>
                <w:szCs w:val="18"/>
                <w:lang w:val="en-GB"/>
              </w:rPr>
              <w:t xml:space="preserve"> </w:t>
            </w:r>
            <w:r w:rsidRPr="00C846B7">
              <w:rPr>
                <w:rFonts w:cstheme="minorHAnsi"/>
                <w:sz w:val="18"/>
                <w:szCs w:val="18"/>
                <w:lang w:val="en-GB"/>
              </w:rPr>
              <w:t>the</w:t>
            </w:r>
            <w:r w:rsidRPr="00C846B7">
              <w:rPr>
                <w:rFonts w:cstheme="minorHAnsi"/>
                <w:spacing w:val="-2"/>
                <w:sz w:val="18"/>
                <w:szCs w:val="18"/>
                <w:lang w:val="en-GB"/>
              </w:rPr>
              <w:t xml:space="preserve"> </w:t>
            </w:r>
            <w:r w:rsidRPr="00C846B7">
              <w:rPr>
                <w:rFonts w:cstheme="minorHAnsi"/>
                <w:sz w:val="18"/>
                <w:szCs w:val="18"/>
                <w:lang w:val="en-GB"/>
              </w:rPr>
              <w:t>committee</w:t>
            </w:r>
            <w:r w:rsidRPr="00C846B7">
              <w:rPr>
                <w:rFonts w:cstheme="minorHAnsi"/>
                <w:spacing w:val="-2"/>
                <w:sz w:val="18"/>
                <w:szCs w:val="18"/>
                <w:lang w:val="en-GB"/>
              </w:rPr>
              <w:t xml:space="preserve"> </w:t>
            </w:r>
            <w:r w:rsidRPr="00C846B7">
              <w:rPr>
                <w:rFonts w:cstheme="minorHAnsi"/>
                <w:spacing w:val="-1"/>
                <w:sz w:val="18"/>
                <w:szCs w:val="18"/>
                <w:lang w:val="en-GB"/>
              </w:rPr>
              <w:t>review</w:t>
            </w:r>
            <w:r w:rsidRPr="00C846B7">
              <w:rPr>
                <w:rFonts w:cstheme="minorHAnsi"/>
                <w:spacing w:val="-3"/>
                <w:sz w:val="18"/>
                <w:szCs w:val="18"/>
                <w:lang w:val="en-GB"/>
              </w:rPr>
              <w:t xml:space="preserve"> </w:t>
            </w:r>
            <w:r w:rsidRPr="00C846B7">
              <w:rPr>
                <w:rFonts w:cstheme="minorHAnsi"/>
                <w:sz w:val="18"/>
                <w:szCs w:val="18"/>
                <w:lang w:val="en-GB"/>
              </w:rPr>
              <w:t>of</w:t>
            </w:r>
            <w:r w:rsidRPr="00C846B7">
              <w:rPr>
                <w:rFonts w:cstheme="minorHAnsi"/>
                <w:spacing w:val="85"/>
                <w:sz w:val="18"/>
                <w:szCs w:val="18"/>
                <w:lang w:val="en-GB"/>
              </w:rPr>
              <w:t xml:space="preserve"> </w:t>
            </w:r>
            <w:r w:rsidRPr="00C846B7">
              <w:rPr>
                <w:rFonts w:cstheme="minorHAnsi"/>
                <w:sz w:val="18"/>
                <w:szCs w:val="18"/>
                <w:lang w:val="en-GB"/>
              </w:rPr>
              <w:t>ex</w:t>
            </w:r>
            <w:r w:rsidRPr="00C846B7">
              <w:rPr>
                <w:rFonts w:cstheme="minorHAnsi"/>
                <w:spacing w:val="-4"/>
                <w:sz w:val="18"/>
                <w:szCs w:val="18"/>
                <w:lang w:val="en-GB"/>
              </w:rPr>
              <w:t xml:space="preserve"> </w:t>
            </w:r>
            <w:r w:rsidRPr="00C846B7">
              <w:rPr>
                <w:rFonts w:cstheme="minorHAnsi"/>
                <w:sz w:val="18"/>
                <w:szCs w:val="18"/>
                <w:lang w:val="en-GB"/>
              </w:rPr>
              <w:t xml:space="preserve">ante </w:t>
            </w:r>
            <w:r w:rsidRPr="00C846B7">
              <w:rPr>
                <w:rFonts w:cstheme="minorHAnsi"/>
                <w:spacing w:val="-1"/>
                <w:sz w:val="18"/>
                <w:szCs w:val="18"/>
                <w:lang w:val="en-GB"/>
              </w:rPr>
              <w:t>submissions.</w:t>
            </w:r>
          </w:p>
          <w:p w14:paraId="3F0C577A" w14:textId="75D6DBD6" w:rsidR="00C500A1" w:rsidRPr="00C846B7" w:rsidRDefault="00C500A1" w:rsidP="003C2724">
            <w:pPr>
              <w:pStyle w:val="ListParagraph"/>
              <w:widowControl w:val="0"/>
              <w:numPr>
                <w:ilvl w:val="0"/>
                <w:numId w:val="48"/>
              </w:numPr>
              <w:tabs>
                <w:tab w:val="left" w:pos="347"/>
              </w:tabs>
              <w:rPr>
                <w:rFonts w:eastAsia="Arial" w:cstheme="minorHAnsi"/>
                <w:sz w:val="18"/>
                <w:szCs w:val="18"/>
                <w:lang w:val="en-GB"/>
              </w:rPr>
            </w:pPr>
            <w:r w:rsidRPr="00C846B7">
              <w:rPr>
                <w:rFonts w:cstheme="minorHAnsi"/>
                <w:sz w:val="18"/>
                <w:szCs w:val="18"/>
                <w:lang w:val="en-GB"/>
              </w:rPr>
              <w:t xml:space="preserve">An </w:t>
            </w:r>
            <w:r w:rsidR="006F64A0" w:rsidRPr="00C846B7">
              <w:rPr>
                <w:rFonts w:cstheme="minorHAnsi"/>
                <w:sz w:val="18"/>
                <w:szCs w:val="18"/>
                <w:lang w:val="en-GB"/>
              </w:rPr>
              <w:t>ex</w:t>
            </w:r>
            <w:r w:rsidR="006F64A0" w:rsidRPr="00C846B7">
              <w:rPr>
                <w:rFonts w:cstheme="minorHAnsi"/>
                <w:spacing w:val="-4"/>
                <w:sz w:val="18"/>
                <w:szCs w:val="18"/>
                <w:lang w:val="en-GB"/>
              </w:rPr>
              <w:t>-ante</w:t>
            </w:r>
            <w:r w:rsidRPr="00C846B7">
              <w:rPr>
                <w:rFonts w:cstheme="minorHAnsi"/>
                <w:sz w:val="18"/>
                <w:szCs w:val="18"/>
                <w:lang w:val="en-GB"/>
              </w:rPr>
              <w:t xml:space="preserve"> </w:t>
            </w:r>
            <w:r w:rsidRPr="00C846B7">
              <w:rPr>
                <w:rFonts w:cstheme="minorHAnsi"/>
                <w:spacing w:val="-1"/>
                <w:sz w:val="18"/>
                <w:szCs w:val="18"/>
                <w:lang w:val="en-GB"/>
              </w:rPr>
              <w:t>review</w:t>
            </w:r>
            <w:r w:rsidRPr="00C846B7">
              <w:rPr>
                <w:rFonts w:cstheme="minorHAnsi"/>
                <w:spacing w:val="-3"/>
                <w:sz w:val="18"/>
                <w:szCs w:val="18"/>
                <w:lang w:val="en-GB"/>
              </w:rPr>
              <w:t xml:space="preserve"> </w:t>
            </w:r>
            <w:r w:rsidRPr="00C846B7">
              <w:rPr>
                <w:rFonts w:cstheme="minorHAnsi"/>
                <w:sz w:val="18"/>
                <w:szCs w:val="18"/>
                <w:lang w:val="en-GB"/>
              </w:rPr>
              <w:t>is</w:t>
            </w:r>
            <w:r w:rsidRPr="00C846B7">
              <w:rPr>
                <w:rFonts w:cstheme="minorHAnsi"/>
                <w:spacing w:val="1"/>
                <w:sz w:val="18"/>
                <w:szCs w:val="18"/>
                <w:lang w:val="en-GB"/>
              </w:rPr>
              <w:t xml:space="preserve"> </w:t>
            </w:r>
            <w:r w:rsidRPr="00C846B7">
              <w:rPr>
                <w:rFonts w:cstheme="minorHAnsi"/>
                <w:spacing w:val="-1"/>
                <w:sz w:val="18"/>
                <w:szCs w:val="18"/>
                <w:lang w:val="en-GB"/>
              </w:rPr>
              <w:t>not</w:t>
            </w:r>
            <w:r w:rsidRPr="00C846B7">
              <w:rPr>
                <w:rFonts w:cstheme="minorHAnsi"/>
                <w:sz w:val="18"/>
                <w:szCs w:val="18"/>
                <w:lang w:val="en-GB"/>
              </w:rPr>
              <w:t xml:space="preserve"> </w:t>
            </w:r>
            <w:r w:rsidRPr="00C846B7">
              <w:rPr>
                <w:rFonts w:cstheme="minorHAnsi"/>
                <w:spacing w:val="-1"/>
                <w:sz w:val="18"/>
                <w:szCs w:val="18"/>
                <w:lang w:val="en-GB"/>
              </w:rPr>
              <w:t>required</w:t>
            </w:r>
            <w:r w:rsidRPr="00C846B7">
              <w:rPr>
                <w:rFonts w:cstheme="minorHAnsi"/>
                <w:sz w:val="18"/>
                <w:szCs w:val="18"/>
                <w:lang w:val="en-GB"/>
              </w:rPr>
              <w:t xml:space="preserve"> if:</w:t>
            </w:r>
          </w:p>
          <w:p w14:paraId="5784CA32" w14:textId="7B806CC2" w:rsidR="00C500A1" w:rsidRPr="00C846B7" w:rsidRDefault="00C500A1" w:rsidP="003C2724">
            <w:pPr>
              <w:pStyle w:val="ListParagraph"/>
              <w:widowControl w:val="0"/>
              <w:numPr>
                <w:ilvl w:val="1"/>
                <w:numId w:val="48"/>
              </w:numPr>
              <w:tabs>
                <w:tab w:val="left" w:pos="617"/>
              </w:tabs>
              <w:ind w:right="120"/>
              <w:rPr>
                <w:rFonts w:eastAsia="Arial" w:cstheme="minorHAnsi"/>
                <w:sz w:val="18"/>
                <w:szCs w:val="18"/>
                <w:lang w:val="en-GB"/>
              </w:rPr>
            </w:pPr>
            <w:r w:rsidRPr="00C846B7">
              <w:rPr>
                <w:rFonts w:cstheme="minorHAnsi"/>
                <w:spacing w:val="-1"/>
                <w:sz w:val="18"/>
                <w:szCs w:val="18"/>
                <w:lang w:val="en-GB"/>
              </w:rPr>
              <w:t>The</w:t>
            </w:r>
            <w:r w:rsidRPr="00C846B7">
              <w:rPr>
                <w:rFonts w:cstheme="minorHAnsi"/>
                <w:spacing w:val="41"/>
                <w:sz w:val="18"/>
                <w:szCs w:val="18"/>
                <w:lang w:val="en-GB"/>
              </w:rPr>
              <w:t xml:space="preserve"> </w:t>
            </w:r>
            <w:r w:rsidRPr="00C846B7">
              <w:rPr>
                <w:rFonts w:cstheme="minorHAnsi"/>
                <w:sz w:val="18"/>
                <w:szCs w:val="18"/>
                <w:lang w:val="en-GB"/>
              </w:rPr>
              <w:t>business</w:t>
            </w:r>
            <w:r w:rsidRPr="00C846B7">
              <w:rPr>
                <w:rFonts w:cstheme="minorHAnsi"/>
                <w:spacing w:val="42"/>
                <w:sz w:val="18"/>
                <w:szCs w:val="18"/>
                <w:lang w:val="en-GB"/>
              </w:rPr>
              <w:t xml:space="preserve"> </w:t>
            </w:r>
            <w:r w:rsidRPr="00C846B7">
              <w:rPr>
                <w:rFonts w:cstheme="minorHAnsi"/>
                <w:spacing w:val="-1"/>
                <w:sz w:val="18"/>
                <w:szCs w:val="18"/>
                <w:lang w:val="en-GB"/>
              </w:rPr>
              <w:t>unit</w:t>
            </w:r>
            <w:r w:rsidRPr="00C846B7">
              <w:rPr>
                <w:rFonts w:cstheme="minorHAnsi"/>
                <w:spacing w:val="41"/>
                <w:sz w:val="18"/>
                <w:szCs w:val="18"/>
                <w:lang w:val="en-GB"/>
              </w:rPr>
              <w:t xml:space="preserve"> </w:t>
            </w:r>
            <w:r w:rsidRPr="00C846B7">
              <w:rPr>
                <w:rFonts w:cstheme="minorHAnsi"/>
                <w:spacing w:val="-1"/>
                <w:sz w:val="18"/>
                <w:szCs w:val="18"/>
                <w:lang w:val="en-GB"/>
              </w:rPr>
              <w:t>has</w:t>
            </w:r>
            <w:r w:rsidRPr="00C846B7">
              <w:rPr>
                <w:rFonts w:cstheme="minorHAnsi"/>
                <w:spacing w:val="42"/>
                <w:sz w:val="18"/>
                <w:szCs w:val="18"/>
                <w:lang w:val="en-GB"/>
              </w:rPr>
              <w:t xml:space="preserve"> </w:t>
            </w:r>
            <w:r w:rsidRPr="00C846B7">
              <w:rPr>
                <w:rFonts w:cstheme="minorHAnsi"/>
                <w:sz w:val="18"/>
                <w:szCs w:val="18"/>
                <w:lang w:val="en-GB"/>
              </w:rPr>
              <w:t>had</w:t>
            </w:r>
            <w:r w:rsidRPr="00C846B7">
              <w:rPr>
                <w:rFonts w:cstheme="minorHAnsi"/>
                <w:spacing w:val="39"/>
                <w:sz w:val="18"/>
                <w:szCs w:val="18"/>
                <w:lang w:val="en-GB"/>
              </w:rPr>
              <w:t xml:space="preserve"> </w:t>
            </w:r>
            <w:r w:rsidRPr="00C846B7">
              <w:rPr>
                <w:rFonts w:cstheme="minorHAnsi"/>
                <w:sz w:val="18"/>
                <w:szCs w:val="18"/>
                <w:lang w:val="en-GB"/>
              </w:rPr>
              <w:t>a</w:t>
            </w:r>
            <w:r w:rsidRPr="00C846B7">
              <w:rPr>
                <w:rFonts w:cstheme="minorHAnsi"/>
                <w:spacing w:val="41"/>
                <w:sz w:val="18"/>
                <w:szCs w:val="18"/>
                <w:lang w:val="en-GB"/>
              </w:rPr>
              <w:t xml:space="preserve"> </w:t>
            </w:r>
            <w:r w:rsidRPr="00C846B7">
              <w:rPr>
                <w:rFonts w:cstheme="minorHAnsi"/>
                <w:spacing w:val="-1"/>
                <w:sz w:val="18"/>
                <w:szCs w:val="18"/>
                <w:lang w:val="en-GB"/>
              </w:rPr>
              <w:t>previous</w:t>
            </w:r>
            <w:r w:rsidRPr="00C846B7">
              <w:rPr>
                <w:rFonts w:cstheme="minorHAnsi"/>
                <w:spacing w:val="39"/>
                <w:sz w:val="18"/>
                <w:szCs w:val="18"/>
                <w:lang w:val="en-GB"/>
              </w:rPr>
              <w:t xml:space="preserve"> </w:t>
            </w:r>
            <w:r w:rsidRPr="00C846B7">
              <w:rPr>
                <w:rFonts w:cstheme="minorHAnsi"/>
                <w:spacing w:val="-1"/>
                <w:sz w:val="18"/>
                <w:szCs w:val="18"/>
                <w:lang w:val="en-GB"/>
              </w:rPr>
              <w:t>successful</w:t>
            </w:r>
            <w:r w:rsidRPr="00C846B7">
              <w:rPr>
                <w:rFonts w:cstheme="minorHAnsi"/>
                <w:spacing w:val="41"/>
                <w:sz w:val="18"/>
                <w:szCs w:val="18"/>
                <w:lang w:val="en-GB"/>
              </w:rPr>
              <w:t xml:space="preserve"> </w:t>
            </w:r>
            <w:r w:rsidRPr="00C846B7">
              <w:rPr>
                <w:rFonts w:cstheme="minorHAnsi"/>
                <w:spacing w:val="-1"/>
                <w:sz w:val="18"/>
                <w:szCs w:val="18"/>
                <w:lang w:val="en-GB"/>
              </w:rPr>
              <w:t>experience</w:t>
            </w:r>
            <w:r w:rsidRPr="00C846B7">
              <w:rPr>
                <w:rFonts w:cstheme="minorHAnsi"/>
                <w:spacing w:val="41"/>
                <w:sz w:val="18"/>
                <w:szCs w:val="18"/>
                <w:lang w:val="en-GB"/>
              </w:rPr>
              <w:t xml:space="preserve"> </w:t>
            </w:r>
            <w:r w:rsidRPr="00C846B7">
              <w:rPr>
                <w:rFonts w:cstheme="minorHAnsi"/>
                <w:spacing w:val="-1"/>
                <w:sz w:val="18"/>
                <w:szCs w:val="18"/>
                <w:lang w:val="en-GB"/>
              </w:rPr>
              <w:t>in</w:t>
            </w:r>
            <w:r w:rsidRPr="00C846B7">
              <w:rPr>
                <w:rFonts w:cstheme="minorHAnsi"/>
                <w:spacing w:val="41"/>
                <w:sz w:val="18"/>
                <w:szCs w:val="18"/>
                <w:lang w:val="en-GB"/>
              </w:rPr>
              <w:t xml:space="preserve"> </w:t>
            </w:r>
            <w:r w:rsidRPr="00C846B7">
              <w:rPr>
                <w:rFonts w:cstheme="minorHAnsi"/>
                <w:sz w:val="18"/>
                <w:szCs w:val="18"/>
                <w:lang w:val="en-GB"/>
              </w:rPr>
              <w:t>the</w:t>
            </w:r>
            <w:r w:rsidRPr="00C846B7">
              <w:rPr>
                <w:rFonts w:cstheme="minorHAnsi"/>
                <w:spacing w:val="41"/>
                <w:sz w:val="18"/>
                <w:szCs w:val="18"/>
                <w:lang w:val="en-GB"/>
              </w:rPr>
              <w:t xml:space="preserve"> </w:t>
            </w:r>
            <w:r w:rsidRPr="00C846B7">
              <w:rPr>
                <w:rFonts w:cstheme="minorHAnsi"/>
                <w:spacing w:val="-1"/>
                <w:sz w:val="18"/>
                <w:szCs w:val="18"/>
                <w:lang w:val="en-GB"/>
              </w:rPr>
              <w:t>procurement</w:t>
            </w:r>
            <w:r w:rsidRPr="00C846B7">
              <w:rPr>
                <w:rFonts w:cstheme="minorHAnsi"/>
                <w:spacing w:val="41"/>
                <w:sz w:val="18"/>
                <w:szCs w:val="18"/>
                <w:lang w:val="en-GB"/>
              </w:rPr>
              <w:t xml:space="preserve"> </w:t>
            </w:r>
            <w:r w:rsidRPr="00C846B7">
              <w:rPr>
                <w:rFonts w:cstheme="minorHAnsi"/>
                <w:spacing w:val="-1"/>
                <w:sz w:val="18"/>
                <w:szCs w:val="18"/>
                <w:lang w:val="en-GB"/>
              </w:rPr>
              <w:t>of</w:t>
            </w:r>
            <w:r w:rsidRPr="00C846B7">
              <w:rPr>
                <w:rFonts w:cstheme="minorHAnsi"/>
                <w:spacing w:val="69"/>
                <w:sz w:val="18"/>
                <w:szCs w:val="18"/>
                <w:lang w:val="en-GB"/>
              </w:rPr>
              <w:t xml:space="preserve"> </w:t>
            </w:r>
            <w:r w:rsidRPr="00C846B7">
              <w:rPr>
                <w:rFonts w:cstheme="minorHAnsi"/>
                <w:spacing w:val="-1"/>
                <w:sz w:val="18"/>
                <w:szCs w:val="18"/>
                <w:lang w:val="en-GB"/>
              </w:rPr>
              <w:t>similar</w:t>
            </w:r>
            <w:r w:rsidRPr="00C846B7">
              <w:rPr>
                <w:rFonts w:cstheme="minorHAnsi"/>
                <w:spacing w:val="-2"/>
                <w:sz w:val="18"/>
                <w:szCs w:val="18"/>
                <w:lang w:val="en-GB"/>
              </w:rPr>
              <w:t xml:space="preserve"> </w:t>
            </w:r>
            <w:r w:rsidRPr="00C846B7">
              <w:rPr>
                <w:rFonts w:cstheme="minorHAnsi"/>
                <w:spacing w:val="-1"/>
                <w:sz w:val="18"/>
                <w:szCs w:val="18"/>
                <w:lang w:val="en-GB"/>
              </w:rPr>
              <w:t>goods/services/works</w:t>
            </w:r>
            <w:r w:rsidRPr="00C846B7">
              <w:rPr>
                <w:rFonts w:cstheme="minorHAnsi"/>
                <w:spacing w:val="1"/>
                <w:sz w:val="18"/>
                <w:szCs w:val="18"/>
                <w:lang w:val="en-GB"/>
              </w:rPr>
              <w:t xml:space="preserve"> </w:t>
            </w:r>
            <w:r w:rsidRPr="00C846B7">
              <w:rPr>
                <w:rFonts w:cstheme="minorHAnsi"/>
                <w:spacing w:val="-1"/>
                <w:sz w:val="18"/>
                <w:szCs w:val="18"/>
                <w:lang w:val="en-GB"/>
              </w:rPr>
              <w:t>that</w:t>
            </w:r>
            <w:r w:rsidRPr="00C846B7">
              <w:rPr>
                <w:rFonts w:cstheme="minorHAnsi"/>
                <w:sz w:val="18"/>
                <w:szCs w:val="18"/>
                <w:lang w:val="en-GB"/>
              </w:rPr>
              <w:t xml:space="preserve"> </w:t>
            </w:r>
            <w:r w:rsidRPr="00C846B7">
              <w:rPr>
                <w:rFonts w:cstheme="minorHAnsi"/>
                <w:spacing w:val="-1"/>
                <w:sz w:val="18"/>
                <w:szCs w:val="18"/>
                <w:lang w:val="en-GB"/>
              </w:rPr>
              <w:t>was</w:t>
            </w:r>
            <w:r w:rsidRPr="00C846B7">
              <w:rPr>
                <w:rFonts w:cstheme="minorHAnsi"/>
                <w:spacing w:val="1"/>
                <w:sz w:val="18"/>
                <w:szCs w:val="18"/>
                <w:lang w:val="en-GB"/>
              </w:rPr>
              <w:t xml:space="preserve"> </w:t>
            </w:r>
            <w:r w:rsidRPr="00C846B7">
              <w:rPr>
                <w:rFonts w:cstheme="minorHAnsi"/>
                <w:spacing w:val="-1"/>
                <w:sz w:val="18"/>
                <w:szCs w:val="18"/>
                <w:lang w:val="en-GB"/>
              </w:rPr>
              <w:t>already</w:t>
            </w:r>
            <w:r w:rsidRPr="00C846B7">
              <w:rPr>
                <w:rFonts w:cstheme="minorHAnsi"/>
                <w:spacing w:val="-2"/>
                <w:sz w:val="18"/>
                <w:szCs w:val="18"/>
                <w:lang w:val="en-GB"/>
              </w:rPr>
              <w:t xml:space="preserve"> </w:t>
            </w:r>
            <w:r w:rsidRPr="00C846B7">
              <w:rPr>
                <w:rFonts w:cstheme="minorHAnsi"/>
                <w:spacing w:val="-1"/>
                <w:sz w:val="18"/>
                <w:szCs w:val="18"/>
                <w:lang w:val="en-GB"/>
              </w:rPr>
              <w:t>subject</w:t>
            </w:r>
            <w:r w:rsidRPr="00C846B7">
              <w:rPr>
                <w:rFonts w:cstheme="minorHAnsi"/>
                <w:sz w:val="18"/>
                <w:szCs w:val="18"/>
                <w:lang w:val="en-GB"/>
              </w:rPr>
              <w:t xml:space="preserve"> </w:t>
            </w:r>
            <w:r w:rsidRPr="00C846B7">
              <w:rPr>
                <w:rFonts w:cstheme="minorHAnsi"/>
                <w:spacing w:val="-1"/>
                <w:sz w:val="18"/>
                <w:szCs w:val="18"/>
                <w:lang w:val="en-GB"/>
              </w:rPr>
              <w:t>to</w:t>
            </w:r>
            <w:r w:rsidRPr="00C846B7">
              <w:rPr>
                <w:rFonts w:cstheme="minorHAnsi"/>
                <w:sz w:val="18"/>
                <w:szCs w:val="18"/>
                <w:lang w:val="en-GB"/>
              </w:rPr>
              <w:t xml:space="preserve"> </w:t>
            </w:r>
            <w:r w:rsidRPr="00C846B7">
              <w:rPr>
                <w:rFonts w:cstheme="minorHAnsi"/>
                <w:spacing w:val="-1"/>
                <w:sz w:val="18"/>
                <w:szCs w:val="18"/>
                <w:lang w:val="en-GB"/>
              </w:rPr>
              <w:t>an</w:t>
            </w:r>
            <w:r w:rsidRPr="00C846B7">
              <w:rPr>
                <w:rFonts w:cstheme="minorHAnsi"/>
                <w:spacing w:val="-2"/>
                <w:sz w:val="18"/>
                <w:szCs w:val="18"/>
                <w:lang w:val="en-GB"/>
              </w:rPr>
              <w:t xml:space="preserve"> </w:t>
            </w:r>
            <w:r w:rsidR="006F64A0" w:rsidRPr="00C846B7">
              <w:rPr>
                <w:rFonts w:cstheme="minorHAnsi"/>
                <w:sz w:val="18"/>
                <w:szCs w:val="18"/>
                <w:lang w:val="en-GB"/>
              </w:rPr>
              <w:t>ex</w:t>
            </w:r>
            <w:r w:rsidR="006F64A0" w:rsidRPr="00C846B7">
              <w:rPr>
                <w:rFonts w:cstheme="minorHAnsi"/>
                <w:spacing w:val="-4"/>
                <w:sz w:val="18"/>
                <w:szCs w:val="18"/>
                <w:lang w:val="en-GB"/>
              </w:rPr>
              <w:t>-ante</w:t>
            </w:r>
            <w:r w:rsidRPr="00C846B7">
              <w:rPr>
                <w:rFonts w:cstheme="minorHAnsi"/>
                <w:sz w:val="18"/>
                <w:szCs w:val="18"/>
                <w:lang w:val="en-GB"/>
              </w:rPr>
              <w:t xml:space="preserve"> </w:t>
            </w:r>
            <w:r w:rsidRPr="00C846B7">
              <w:rPr>
                <w:rFonts w:cstheme="minorHAnsi"/>
                <w:spacing w:val="-1"/>
                <w:sz w:val="18"/>
                <w:szCs w:val="18"/>
                <w:lang w:val="en-GB"/>
              </w:rPr>
              <w:t>review;</w:t>
            </w:r>
            <w:r w:rsidRPr="00C846B7">
              <w:rPr>
                <w:rFonts w:cstheme="minorHAnsi"/>
                <w:sz w:val="18"/>
                <w:szCs w:val="18"/>
                <w:lang w:val="en-GB"/>
              </w:rPr>
              <w:t xml:space="preserve"> or</w:t>
            </w:r>
          </w:p>
          <w:p w14:paraId="1C4DC911" w14:textId="77777777" w:rsidR="00C500A1" w:rsidRPr="00C846B7" w:rsidRDefault="00C500A1" w:rsidP="003C2724">
            <w:pPr>
              <w:pStyle w:val="ListParagraph"/>
              <w:widowControl w:val="0"/>
              <w:numPr>
                <w:ilvl w:val="1"/>
                <w:numId w:val="48"/>
              </w:numPr>
              <w:tabs>
                <w:tab w:val="left" w:pos="617"/>
              </w:tabs>
              <w:ind w:right="118"/>
              <w:rPr>
                <w:rFonts w:eastAsia="Arial" w:cstheme="minorHAnsi"/>
                <w:sz w:val="18"/>
                <w:szCs w:val="18"/>
                <w:lang w:val="en-GB"/>
              </w:rPr>
            </w:pPr>
            <w:r w:rsidRPr="00C846B7">
              <w:rPr>
                <w:rFonts w:cstheme="minorHAnsi"/>
                <w:spacing w:val="-1"/>
                <w:sz w:val="18"/>
                <w:szCs w:val="18"/>
                <w:lang w:val="en-GB"/>
              </w:rPr>
              <w:t>There</w:t>
            </w:r>
            <w:r w:rsidRPr="00C846B7">
              <w:rPr>
                <w:rFonts w:cstheme="minorHAnsi"/>
                <w:spacing w:val="10"/>
                <w:sz w:val="18"/>
                <w:szCs w:val="18"/>
                <w:lang w:val="en-GB"/>
              </w:rPr>
              <w:t xml:space="preserve"> </w:t>
            </w:r>
            <w:r w:rsidRPr="00C846B7">
              <w:rPr>
                <w:rFonts w:cstheme="minorHAnsi"/>
                <w:sz w:val="18"/>
                <w:szCs w:val="18"/>
                <w:lang w:val="en-GB"/>
              </w:rPr>
              <w:t>is</w:t>
            </w:r>
            <w:r w:rsidRPr="00C846B7">
              <w:rPr>
                <w:rFonts w:cstheme="minorHAnsi"/>
                <w:spacing w:val="8"/>
                <w:sz w:val="18"/>
                <w:szCs w:val="18"/>
                <w:lang w:val="en-GB"/>
              </w:rPr>
              <w:t xml:space="preserve"> </w:t>
            </w:r>
            <w:r w:rsidRPr="00C846B7">
              <w:rPr>
                <w:rFonts w:cstheme="minorHAnsi"/>
                <w:spacing w:val="-1"/>
                <w:sz w:val="18"/>
                <w:szCs w:val="18"/>
                <w:lang w:val="en-GB"/>
              </w:rPr>
              <w:t>sufficient</w:t>
            </w:r>
            <w:r w:rsidRPr="00C846B7">
              <w:rPr>
                <w:rFonts w:cstheme="minorHAnsi"/>
                <w:spacing w:val="7"/>
                <w:sz w:val="18"/>
                <w:szCs w:val="18"/>
                <w:lang w:val="en-GB"/>
              </w:rPr>
              <w:t xml:space="preserve"> </w:t>
            </w:r>
            <w:r w:rsidRPr="00C846B7">
              <w:rPr>
                <w:rFonts w:cstheme="minorHAnsi"/>
                <w:sz w:val="18"/>
                <w:szCs w:val="18"/>
                <w:lang w:val="en-GB"/>
              </w:rPr>
              <w:t>specific</w:t>
            </w:r>
            <w:r w:rsidRPr="00C846B7">
              <w:rPr>
                <w:rFonts w:cstheme="minorHAnsi"/>
                <w:spacing w:val="8"/>
                <w:sz w:val="18"/>
                <w:szCs w:val="18"/>
                <w:lang w:val="en-GB"/>
              </w:rPr>
              <w:t xml:space="preserve"> </w:t>
            </w:r>
            <w:r w:rsidRPr="00C846B7">
              <w:rPr>
                <w:rFonts w:cstheme="minorHAnsi"/>
                <w:spacing w:val="-1"/>
                <w:sz w:val="18"/>
                <w:szCs w:val="18"/>
                <w:lang w:val="en-GB"/>
              </w:rPr>
              <w:t>corporate</w:t>
            </w:r>
            <w:r w:rsidRPr="00C846B7">
              <w:rPr>
                <w:rFonts w:cstheme="minorHAnsi"/>
                <w:spacing w:val="8"/>
                <w:sz w:val="18"/>
                <w:szCs w:val="18"/>
                <w:lang w:val="en-GB"/>
              </w:rPr>
              <w:t xml:space="preserve"> </w:t>
            </w:r>
            <w:r w:rsidRPr="00C846B7">
              <w:rPr>
                <w:rFonts w:cstheme="minorHAnsi"/>
                <w:spacing w:val="-1"/>
                <w:sz w:val="18"/>
                <w:szCs w:val="18"/>
                <w:lang w:val="en-GB"/>
              </w:rPr>
              <w:t>guidance</w:t>
            </w:r>
            <w:r w:rsidRPr="00C846B7">
              <w:rPr>
                <w:rFonts w:cstheme="minorHAnsi"/>
                <w:spacing w:val="10"/>
                <w:sz w:val="18"/>
                <w:szCs w:val="18"/>
                <w:lang w:val="en-GB"/>
              </w:rPr>
              <w:t xml:space="preserve"> </w:t>
            </w:r>
            <w:r w:rsidRPr="00C846B7">
              <w:rPr>
                <w:rFonts w:cstheme="minorHAnsi"/>
                <w:spacing w:val="-1"/>
                <w:sz w:val="18"/>
                <w:szCs w:val="18"/>
                <w:lang w:val="en-GB"/>
              </w:rPr>
              <w:t>and</w:t>
            </w:r>
            <w:r w:rsidRPr="00C846B7">
              <w:rPr>
                <w:rFonts w:cstheme="minorHAnsi"/>
                <w:spacing w:val="10"/>
                <w:sz w:val="18"/>
                <w:szCs w:val="18"/>
                <w:lang w:val="en-GB"/>
              </w:rPr>
              <w:t xml:space="preserve"> </w:t>
            </w:r>
            <w:r w:rsidRPr="00C846B7">
              <w:rPr>
                <w:rFonts w:cstheme="minorHAnsi"/>
                <w:spacing w:val="-1"/>
                <w:sz w:val="18"/>
                <w:szCs w:val="18"/>
                <w:lang w:val="en-GB"/>
              </w:rPr>
              <w:t>templates</w:t>
            </w:r>
            <w:r w:rsidRPr="00C846B7">
              <w:rPr>
                <w:rFonts w:cstheme="minorHAnsi"/>
                <w:spacing w:val="10"/>
                <w:sz w:val="18"/>
                <w:szCs w:val="18"/>
                <w:lang w:val="en-GB"/>
              </w:rPr>
              <w:t xml:space="preserve"> </w:t>
            </w:r>
            <w:r w:rsidRPr="00C846B7">
              <w:rPr>
                <w:rFonts w:cstheme="minorHAnsi"/>
                <w:sz w:val="18"/>
                <w:szCs w:val="18"/>
                <w:lang w:val="en-GB"/>
              </w:rPr>
              <w:t>on</w:t>
            </w:r>
            <w:r w:rsidRPr="00C846B7">
              <w:rPr>
                <w:rFonts w:cstheme="minorHAnsi"/>
                <w:spacing w:val="7"/>
                <w:sz w:val="18"/>
                <w:szCs w:val="18"/>
                <w:lang w:val="en-GB"/>
              </w:rPr>
              <w:t xml:space="preserve"> </w:t>
            </w:r>
            <w:r w:rsidRPr="00C846B7">
              <w:rPr>
                <w:rFonts w:cstheme="minorHAnsi"/>
                <w:sz w:val="18"/>
                <w:szCs w:val="18"/>
                <w:lang w:val="en-GB"/>
              </w:rPr>
              <w:t>the</w:t>
            </w:r>
            <w:r w:rsidRPr="00C846B7">
              <w:rPr>
                <w:rFonts w:cstheme="minorHAnsi"/>
                <w:spacing w:val="7"/>
                <w:sz w:val="18"/>
                <w:szCs w:val="18"/>
                <w:lang w:val="en-GB"/>
              </w:rPr>
              <w:t xml:space="preserve"> </w:t>
            </w:r>
            <w:r w:rsidRPr="00C846B7">
              <w:rPr>
                <w:rFonts w:cstheme="minorHAnsi"/>
                <w:spacing w:val="-1"/>
                <w:sz w:val="18"/>
                <w:szCs w:val="18"/>
                <w:lang w:val="en-GB"/>
              </w:rPr>
              <w:t>procurement</w:t>
            </w:r>
            <w:r w:rsidRPr="00C846B7">
              <w:rPr>
                <w:rFonts w:cstheme="minorHAnsi"/>
                <w:spacing w:val="7"/>
                <w:sz w:val="18"/>
                <w:szCs w:val="18"/>
                <w:lang w:val="en-GB"/>
              </w:rPr>
              <w:t xml:space="preserve"> </w:t>
            </w:r>
            <w:r w:rsidRPr="00C846B7">
              <w:rPr>
                <w:rFonts w:cstheme="minorHAnsi"/>
                <w:sz w:val="18"/>
                <w:szCs w:val="18"/>
                <w:lang w:val="en-GB"/>
              </w:rPr>
              <w:t>of</w:t>
            </w:r>
            <w:r w:rsidRPr="00C846B7">
              <w:rPr>
                <w:rFonts w:cstheme="minorHAnsi"/>
                <w:spacing w:val="10"/>
                <w:sz w:val="18"/>
                <w:szCs w:val="18"/>
                <w:lang w:val="en-GB"/>
              </w:rPr>
              <w:t xml:space="preserve"> </w:t>
            </w:r>
            <w:r w:rsidRPr="00C846B7">
              <w:rPr>
                <w:rFonts w:cstheme="minorHAnsi"/>
                <w:spacing w:val="-1"/>
                <w:sz w:val="18"/>
                <w:szCs w:val="18"/>
                <w:lang w:val="en-GB"/>
              </w:rPr>
              <w:t>the</w:t>
            </w:r>
            <w:r w:rsidRPr="00C846B7">
              <w:rPr>
                <w:rFonts w:cstheme="minorHAnsi"/>
                <w:spacing w:val="69"/>
                <w:sz w:val="18"/>
                <w:szCs w:val="18"/>
                <w:lang w:val="en-GB"/>
              </w:rPr>
              <w:t xml:space="preserve"> </w:t>
            </w:r>
            <w:r w:rsidRPr="00C846B7">
              <w:rPr>
                <w:rFonts w:cstheme="minorHAnsi"/>
                <w:sz w:val="18"/>
                <w:szCs w:val="18"/>
                <w:lang w:val="en-GB"/>
              </w:rPr>
              <w:t>said</w:t>
            </w:r>
            <w:r w:rsidRPr="00C846B7">
              <w:rPr>
                <w:rFonts w:cstheme="minorHAnsi"/>
                <w:spacing w:val="-2"/>
                <w:sz w:val="18"/>
                <w:szCs w:val="18"/>
                <w:lang w:val="en-GB"/>
              </w:rPr>
              <w:t xml:space="preserve"> </w:t>
            </w:r>
            <w:r w:rsidRPr="00C846B7">
              <w:rPr>
                <w:rFonts w:cstheme="minorHAnsi"/>
                <w:spacing w:val="-1"/>
                <w:sz w:val="18"/>
                <w:szCs w:val="18"/>
                <w:lang w:val="en-GB"/>
              </w:rPr>
              <w:t>goods/services.</w:t>
            </w:r>
          </w:p>
          <w:p w14:paraId="6F27500A" w14:textId="77777777" w:rsidR="00C500A1" w:rsidRPr="00C846B7" w:rsidRDefault="00C500A1" w:rsidP="003C2724">
            <w:pPr>
              <w:pStyle w:val="ListParagraph"/>
              <w:widowControl w:val="0"/>
              <w:numPr>
                <w:ilvl w:val="0"/>
                <w:numId w:val="48"/>
              </w:numPr>
              <w:tabs>
                <w:tab w:val="left" w:pos="347"/>
              </w:tabs>
              <w:ind w:hanging="238"/>
              <w:rPr>
                <w:rFonts w:eastAsia="Arial" w:cstheme="minorHAnsi"/>
                <w:sz w:val="18"/>
                <w:szCs w:val="18"/>
                <w:lang w:val="en-GB"/>
              </w:rPr>
            </w:pPr>
            <w:r w:rsidRPr="00C846B7">
              <w:rPr>
                <w:rFonts w:cstheme="minorHAnsi"/>
                <w:spacing w:val="-1"/>
                <w:sz w:val="18"/>
                <w:szCs w:val="18"/>
                <w:lang w:val="en-GB"/>
              </w:rPr>
              <w:t>Irrespective</w:t>
            </w:r>
            <w:r w:rsidRPr="00C846B7">
              <w:rPr>
                <w:rFonts w:cstheme="minorHAnsi"/>
                <w:spacing w:val="39"/>
                <w:sz w:val="18"/>
                <w:szCs w:val="18"/>
                <w:lang w:val="en-GB"/>
              </w:rPr>
              <w:t xml:space="preserve"> </w:t>
            </w:r>
            <w:r w:rsidRPr="00C846B7">
              <w:rPr>
                <w:rFonts w:cstheme="minorHAnsi"/>
                <w:sz w:val="18"/>
                <w:szCs w:val="18"/>
                <w:lang w:val="en-GB"/>
              </w:rPr>
              <w:t>of</w:t>
            </w:r>
            <w:r w:rsidRPr="00C846B7">
              <w:rPr>
                <w:rFonts w:cstheme="minorHAnsi"/>
                <w:spacing w:val="38"/>
                <w:sz w:val="18"/>
                <w:szCs w:val="18"/>
                <w:lang w:val="en-GB"/>
              </w:rPr>
              <w:t xml:space="preserve"> </w:t>
            </w:r>
            <w:r w:rsidRPr="00C846B7">
              <w:rPr>
                <w:rFonts w:cstheme="minorHAnsi"/>
                <w:sz w:val="18"/>
                <w:szCs w:val="18"/>
                <w:lang w:val="en-GB"/>
              </w:rPr>
              <w:t>the</w:t>
            </w:r>
            <w:r w:rsidRPr="00C846B7">
              <w:rPr>
                <w:rFonts w:cstheme="minorHAnsi"/>
                <w:spacing w:val="39"/>
                <w:sz w:val="18"/>
                <w:szCs w:val="18"/>
                <w:lang w:val="en-GB"/>
              </w:rPr>
              <w:t xml:space="preserve"> </w:t>
            </w:r>
            <w:r w:rsidRPr="00C846B7">
              <w:rPr>
                <w:rFonts w:cstheme="minorHAnsi"/>
                <w:spacing w:val="-1"/>
                <w:sz w:val="18"/>
                <w:szCs w:val="18"/>
                <w:lang w:val="en-GB"/>
              </w:rPr>
              <w:t>above,</w:t>
            </w:r>
            <w:r w:rsidRPr="00C846B7">
              <w:rPr>
                <w:rFonts w:cstheme="minorHAnsi"/>
                <w:spacing w:val="38"/>
                <w:sz w:val="18"/>
                <w:szCs w:val="18"/>
                <w:lang w:val="en-GB"/>
              </w:rPr>
              <w:t xml:space="preserve"> </w:t>
            </w:r>
            <w:r w:rsidRPr="00C846B7">
              <w:rPr>
                <w:rFonts w:cstheme="minorHAnsi"/>
                <w:spacing w:val="-1"/>
                <w:sz w:val="18"/>
                <w:szCs w:val="18"/>
                <w:lang w:val="en-GB"/>
              </w:rPr>
              <w:t>the</w:t>
            </w:r>
            <w:r w:rsidRPr="00C846B7">
              <w:rPr>
                <w:rFonts w:cstheme="minorHAnsi"/>
                <w:spacing w:val="39"/>
                <w:sz w:val="18"/>
                <w:szCs w:val="18"/>
                <w:lang w:val="en-GB"/>
              </w:rPr>
              <w:t xml:space="preserve"> </w:t>
            </w:r>
            <w:r w:rsidRPr="00C846B7">
              <w:rPr>
                <w:rFonts w:cstheme="minorHAnsi"/>
                <w:spacing w:val="-1"/>
                <w:sz w:val="18"/>
                <w:szCs w:val="18"/>
                <w:lang w:val="en-GB"/>
              </w:rPr>
              <w:t>procurement</w:t>
            </w:r>
            <w:r w:rsidRPr="00C846B7">
              <w:rPr>
                <w:rFonts w:cstheme="minorHAnsi"/>
                <w:spacing w:val="38"/>
                <w:sz w:val="18"/>
                <w:szCs w:val="18"/>
                <w:lang w:val="en-GB"/>
              </w:rPr>
              <w:t xml:space="preserve"> </w:t>
            </w:r>
            <w:r w:rsidRPr="00C846B7">
              <w:rPr>
                <w:rFonts w:cstheme="minorHAnsi"/>
                <w:spacing w:val="-1"/>
                <w:sz w:val="18"/>
                <w:szCs w:val="18"/>
                <w:lang w:val="en-GB"/>
              </w:rPr>
              <w:t>authority</w:t>
            </w:r>
            <w:r w:rsidRPr="00C846B7">
              <w:rPr>
                <w:rFonts w:cstheme="minorHAnsi"/>
                <w:spacing w:val="37"/>
                <w:sz w:val="18"/>
                <w:szCs w:val="18"/>
                <w:lang w:val="en-GB"/>
              </w:rPr>
              <w:t xml:space="preserve"> </w:t>
            </w:r>
            <w:r w:rsidRPr="00C846B7">
              <w:rPr>
                <w:rFonts w:cstheme="minorHAnsi"/>
                <w:sz w:val="18"/>
                <w:szCs w:val="18"/>
                <w:lang w:val="en-GB"/>
              </w:rPr>
              <w:t>may</w:t>
            </w:r>
            <w:r w:rsidRPr="00C846B7">
              <w:rPr>
                <w:rFonts w:cstheme="minorHAnsi"/>
                <w:spacing w:val="34"/>
                <w:sz w:val="18"/>
                <w:szCs w:val="18"/>
                <w:lang w:val="en-GB"/>
              </w:rPr>
              <w:t xml:space="preserve"> </w:t>
            </w:r>
            <w:r w:rsidRPr="00C846B7">
              <w:rPr>
                <w:rFonts w:cstheme="minorHAnsi"/>
                <w:spacing w:val="-1"/>
                <w:sz w:val="18"/>
                <w:szCs w:val="18"/>
                <w:lang w:val="en-GB"/>
              </w:rPr>
              <w:t>submit</w:t>
            </w:r>
            <w:r w:rsidRPr="00C846B7">
              <w:rPr>
                <w:rFonts w:cstheme="minorHAnsi"/>
                <w:spacing w:val="38"/>
                <w:sz w:val="18"/>
                <w:szCs w:val="18"/>
                <w:lang w:val="en-GB"/>
              </w:rPr>
              <w:t xml:space="preserve"> </w:t>
            </w:r>
            <w:r w:rsidRPr="00C846B7">
              <w:rPr>
                <w:rFonts w:cstheme="minorHAnsi"/>
                <w:sz w:val="18"/>
                <w:szCs w:val="18"/>
                <w:lang w:val="en-GB"/>
              </w:rPr>
              <w:t>the</w:t>
            </w:r>
            <w:r w:rsidRPr="00C846B7">
              <w:rPr>
                <w:rFonts w:cstheme="minorHAnsi"/>
                <w:spacing w:val="39"/>
                <w:sz w:val="18"/>
                <w:szCs w:val="18"/>
                <w:lang w:val="en-GB"/>
              </w:rPr>
              <w:t xml:space="preserve"> </w:t>
            </w:r>
            <w:r w:rsidRPr="00C846B7">
              <w:rPr>
                <w:rFonts w:cstheme="minorHAnsi"/>
                <w:spacing w:val="-1"/>
                <w:sz w:val="18"/>
                <w:szCs w:val="18"/>
                <w:lang w:val="en-GB"/>
              </w:rPr>
              <w:t>cases</w:t>
            </w:r>
            <w:r w:rsidRPr="00C846B7">
              <w:rPr>
                <w:rFonts w:cstheme="minorHAnsi"/>
                <w:spacing w:val="39"/>
                <w:sz w:val="18"/>
                <w:szCs w:val="18"/>
                <w:lang w:val="en-GB"/>
              </w:rPr>
              <w:t xml:space="preserve"> </w:t>
            </w:r>
            <w:r w:rsidRPr="00C846B7">
              <w:rPr>
                <w:rFonts w:cstheme="minorHAnsi"/>
                <w:sz w:val="18"/>
                <w:szCs w:val="18"/>
                <w:lang w:val="en-GB"/>
              </w:rPr>
              <w:t>for</w:t>
            </w:r>
            <w:r w:rsidRPr="00C846B7">
              <w:rPr>
                <w:rFonts w:cstheme="minorHAnsi"/>
                <w:spacing w:val="38"/>
                <w:sz w:val="18"/>
                <w:szCs w:val="18"/>
                <w:lang w:val="en-GB"/>
              </w:rPr>
              <w:t xml:space="preserve"> </w:t>
            </w:r>
            <w:r w:rsidRPr="00C846B7">
              <w:rPr>
                <w:rFonts w:cstheme="minorHAnsi"/>
                <w:sz w:val="18"/>
                <w:szCs w:val="18"/>
                <w:lang w:val="en-GB"/>
              </w:rPr>
              <w:t>ex</w:t>
            </w:r>
            <w:r w:rsidRPr="00C846B7">
              <w:rPr>
                <w:rFonts w:cstheme="minorHAnsi"/>
                <w:spacing w:val="34"/>
                <w:sz w:val="18"/>
                <w:szCs w:val="18"/>
                <w:lang w:val="en-GB"/>
              </w:rPr>
              <w:t xml:space="preserve"> </w:t>
            </w:r>
            <w:r w:rsidRPr="00C846B7">
              <w:rPr>
                <w:rFonts w:cstheme="minorHAnsi"/>
                <w:sz w:val="18"/>
                <w:szCs w:val="18"/>
                <w:lang w:val="en-GB"/>
              </w:rPr>
              <w:t>ante review if significant risks are perceived.</w:t>
            </w:r>
          </w:p>
        </w:tc>
      </w:tr>
    </w:tbl>
    <w:p w14:paraId="1B0F26A0" w14:textId="77777777" w:rsidR="00936019" w:rsidRPr="00C846B7" w:rsidRDefault="00936019" w:rsidP="00936019"/>
    <w:p w14:paraId="51A30D33" w14:textId="77777777" w:rsidR="0079385A" w:rsidRPr="00C846B7" w:rsidRDefault="0079385A" w:rsidP="00936019">
      <w:pPr>
        <w:sectPr w:rsidR="0079385A" w:rsidRPr="00C846B7" w:rsidSect="00163E97">
          <w:pgSz w:w="12240" w:h="15840" w:code="1"/>
          <w:pgMar w:top="1440" w:right="1440" w:bottom="1440" w:left="1440" w:header="720" w:footer="720" w:gutter="0"/>
          <w:cols w:space="720"/>
          <w:docGrid w:linePitch="360"/>
        </w:sectPr>
      </w:pPr>
    </w:p>
    <w:p w14:paraId="37F6F4D1" w14:textId="2539A284" w:rsidR="0079385A" w:rsidRPr="00C846B7" w:rsidRDefault="0079385A" w:rsidP="006F64A0">
      <w:pPr>
        <w:spacing w:before="2"/>
        <w:rPr>
          <w:rFonts w:eastAsia="Arial" w:cs="Calibri"/>
          <w:b/>
          <w:szCs w:val="20"/>
          <w:lang w:val="en-GB"/>
        </w:rPr>
      </w:pPr>
      <w:r w:rsidRPr="00C846B7">
        <w:rPr>
          <w:rFonts w:eastAsia="Arial" w:cs="Calibri"/>
          <w:b/>
          <w:szCs w:val="20"/>
          <w:lang w:val="en-GB"/>
        </w:rPr>
        <w:t>Table 1: Expected Goods and Non-Consulting Services under the GEF project “</w:t>
      </w:r>
      <w:r w:rsidR="006F64A0" w:rsidRPr="00C846B7">
        <w:rPr>
          <w:rFonts w:cs="Calibri"/>
          <w:b/>
          <w:szCs w:val="20"/>
          <w:lang w:val="en-GB"/>
        </w:rPr>
        <w:t xml:space="preserve">National child project under the GEF Africa </w:t>
      </w:r>
      <w:r w:rsidR="00A23E7E" w:rsidRPr="00C846B7">
        <w:rPr>
          <w:rFonts w:cs="Calibri"/>
          <w:b/>
          <w:szCs w:val="20"/>
          <w:lang w:val="en-GB"/>
        </w:rPr>
        <w:t>Minigrid</w:t>
      </w:r>
      <w:r w:rsidR="006F64A0" w:rsidRPr="00C846B7">
        <w:rPr>
          <w:rFonts w:cs="Calibri"/>
          <w:b/>
          <w:szCs w:val="20"/>
          <w:lang w:val="en-GB"/>
        </w:rPr>
        <w:t>s Program</w:t>
      </w:r>
      <w:r w:rsidRPr="00C846B7">
        <w:rPr>
          <w:rFonts w:cs="Calibri"/>
          <w:b/>
          <w:szCs w:val="20"/>
          <w:lang w:val="en-GB"/>
        </w:rPr>
        <w:t>”</w:t>
      </w:r>
      <w:r w:rsidR="006F64A0" w:rsidRPr="00C846B7">
        <w:rPr>
          <w:rFonts w:cs="Calibri"/>
          <w:b/>
          <w:szCs w:val="20"/>
          <w:lang w:val="en-GB"/>
        </w:rPr>
        <w:t>, Eswatini</w:t>
      </w:r>
    </w:p>
    <w:tbl>
      <w:tblPr>
        <w:tblW w:w="13608" w:type="dxa"/>
        <w:tblInd w:w="-5" w:type="dxa"/>
        <w:tblLayout w:type="fixed"/>
        <w:tblLook w:val="04A0" w:firstRow="1" w:lastRow="0" w:firstColumn="1" w:lastColumn="0" w:noHBand="0" w:noVBand="1"/>
      </w:tblPr>
      <w:tblGrid>
        <w:gridCol w:w="469"/>
        <w:gridCol w:w="3256"/>
        <w:gridCol w:w="1276"/>
        <w:gridCol w:w="1843"/>
        <w:gridCol w:w="992"/>
        <w:gridCol w:w="953"/>
        <w:gridCol w:w="1378"/>
        <w:gridCol w:w="1378"/>
        <w:gridCol w:w="992"/>
        <w:gridCol w:w="1071"/>
      </w:tblGrid>
      <w:tr w:rsidR="006F64A0" w:rsidRPr="00C846B7" w14:paraId="1B075824" w14:textId="77777777" w:rsidTr="006F64A0">
        <w:trPr>
          <w:trHeight w:val="721"/>
          <w:tblHeader/>
        </w:trPr>
        <w:tc>
          <w:tcPr>
            <w:tcW w:w="469" w:type="dxa"/>
            <w:tcBorders>
              <w:top w:val="single" w:sz="4" w:space="0" w:color="000000"/>
              <w:left w:val="single" w:sz="4" w:space="0" w:color="000000"/>
              <w:bottom w:val="single" w:sz="4" w:space="0" w:color="000000"/>
              <w:right w:val="single" w:sz="4" w:space="0" w:color="000000"/>
            </w:tcBorders>
            <w:vAlign w:val="center"/>
          </w:tcPr>
          <w:p w14:paraId="181AB64B"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No</w:t>
            </w:r>
          </w:p>
        </w:tc>
        <w:tc>
          <w:tcPr>
            <w:tcW w:w="3256" w:type="dxa"/>
            <w:tcBorders>
              <w:top w:val="single" w:sz="4" w:space="0" w:color="000000"/>
              <w:left w:val="single" w:sz="4" w:space="0" w:color="000000"/>
              <w:bottom w:val="single" w:sz="4" w:space="0" w:color="000000"/>
              <w:right w:val="single" w:sz="4" w:space="0" w:color="000000"/>
            </w:tcBorders>
            <w:vAlign w:val="center"/>
          </w:tcPr>
          <w:p w14:paraId="53D00FD8"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General 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FCBEF0"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 xml:space="preserve">Contract Value USD </w:t>
            </w:r>
            <w:r w:rsidRPr="00C846B7">
              <w:rPr>
                <w:rFonts w:eastAsia="Times New Roman" w:cs="Calibri"/>
                <w:color w:val="000000"/>
                <w:sz w:val="17"/>
                <w:szCs w:val="17"/>
              </w:rPr>
              <w:t>(cumulative)</w:t>
            </w:r>
          </w:p>
        </w:tc>
        <w:tc>
          <w:tcPr>
            <w:tcW w:w="1843" w:type="dxa"/>
            <w:tcBorders>
              <w:top w:val="single" w:sz="4" w:space="0" w:color="000000"/>
              <w:left w:val="nil"/>
              <w:bottom w:val="single" w:sz="4" w:space="0" w:color="000000"/>
              <w:right w:val="single" w:sz="4" w:space="0" w:color="auto"/>
            </w:tcBorders>
            <w:shd w:val="clear" w:color="auto" w:fill="auto"/>
            <w:vAlign w:val="center"/>
            <w:hideMark/>
          </w:tcPr>
          <w:p w14:paraId="4E35E57D"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Procurement Method</w:t>
            </w:r>
          </w:p>
        </w:tc>
        <w:tc>
          <w:tcPr>
            <w:tcW w:w="992" w:type="dxa"/>
            <w:tcBorders>
              <w:top w:val="single" w:sz="4" w:space="0" w:color="auto"/>
              <w:left w:val="single" w:sz="4" w:space="0" w:color="auto"/>
              <w:bottom w:val="single" w:sz="4" w:space="0" w:color="auto"/>
              <w:right w:val="single" w:sz="4" w:space="0" w:color="auto"/>
            </w:tcBorders>
            <w:vAlign w:val="center"/>
          </w:tcPr>
          <w:p w14:paraId="7FA5B524" w14:textId="438BA0DA"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Procured by</w:t>
            </w:r>
          </w:p>
        </w:tc>
        <w:tc>
          <w:tcPr>
            <w:tcW w:w="953" w:type="dxa"/>
            <w:tcBorders>
              <w:top w:val="single" w:sz="4" w:space="0" w:color="auto"/>
              <w:left w:val="single" w:sz="4" w:space="0" w:color="auto"/>
              <w:bottom w:val="single" w:sz="4" w:space="0" w:color="auto"/>
              <w:right w:val="single" w:sz="4" w:space="0" w:color="auto"/>
            </w:tcBorders>
            <w:vAlign w:val="center"/>
          </w:tcPr>
          <w:p w14:paraId="32296145"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No of Contracts</w:t>
            </w:r>
          </w:p>
        </w:tc>
        <w:tc>
          <w:tcPr>
            <w:tcW w:w="1378" w:type="dxa"/>
            <w:tcBorders>
              <w:top w:val="single" w:sz="4" w:space="0" w:color="000000"/>
              <w:left w:val="nil"/>
              <w:bottom w:val="single" w:sz="4" w:space="0" w:color="000000"/>
              <w:right w:val="single" w:sz="4" w:space="0" w:color="000000"/>
            </w:tcBorders>
            <w:shd w:val="clear" w:color="auto" w:fill="auto"/>
            <w:vAlign w:val="center"/>
            <w:hideMark/>
          </w:tcPr>
          <w:p w14:paraId="78855DDE"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 xml:space="preserve">Advertisement Date </w:t>
            </w:r>
            <w:r w:rsidRPr="00C846B7">
              <w:rPr>
                <w:rFonts w:eastAsia="Times New Roman" w:cs="Calibri"/>
                <w:color w:val="000000"/>
                <w:sz w:val="17"/>
                <w:szCs w:val="17"/>
              </w:rPr>
              <w:t>(quarter/year)</w:t>
            </w:r>
          </w:p>
        </w:tc>
        <w:tc>
          <w:tcPr>
            <w:tcW w:w="1378" w:type="dxa"/>
            <w:tcBorders>
              <w:top w:val="single" w:sz="4" w:space="0" w:color="000000"/>
              <w:left w:val="nil"/>
              <w:bottom w:val="single" w:sz="4" w:space="0" w:color="000000"/>
              <w:right w:val="single" w:sz="4" w:space="0" w:color="auto"/>
            </w:tcBorders>
            <w:vAlign w:val="center"/>
          </w:tcPr>
          <w:p w14:paraId="2F6F0AA1"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Implementation Start date</w:t>
            </w:r>
          </w:p>
          <w:p w14:paraId="51F79B6D" w14:textId="77777777" w:rsidR="006F64A0" w:rsidRPr="00C846B7" w:rsidRDefault="006F64A0" w:rsidP="006F64A0">
            <w:pPr>
              <w:jc w:val="center"/>
              <w:rPr>
                <w:rFonts w:eastAsia="Times New Roman" w:cs="Calibri"/>
                <w:b/>
                <w:bCs/>
                <w:color w:val="000000"/>
                <w:sz w:val="17"/>
                <w:szCs w:val="17"/>
              </w:rPr>
            </w:pPr>
            <w:r w:rsidRPr="00C846B7">
              <w:rPr>
                <w:rFonts w:eastAsia="Times New Roman" w:cs="Calibri"/>
                <w:color w:val="000000"/>
                <w:sz w:val="17"/>
                <w:szCs w:val="17"/>
              </w:rPr>
              <w:t>(quarter/year)</w:t>
            </w:r>
          </w:p>
        </w:tc>
        <w:tc>
          <w:tcPr>
            <w:tcW w:w="992" w:type="dxa"/>
            <w:tcBorders>
              <w:top w:val="single" w:sz="4" w:space="0" w:color="000000"/>
              <w:left w:val="nil"/>
              <w:bottom w:val="single" w:sz="4" w:space="0" w:color="000000"/>
              <w:right w:val="single" w:sz="4" w:space="0" w:color="auto"/>
            </w:tcBorders>
            <w:vAlign w:val="center"/>
          </w:tcPr>
          <w:p w14:paraId="62E14174" w14:textId="5D1DDDFC"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Comments</w:t>
            </w:r>
          </w:p>
        </w:tc>
        <w:tc>
          <w:tcPr>
            <w:tcW w:w="1071"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231295BE" w14:textId="7B4D6323" w:rsidR="006F64A0" w:rsidRPr="00C846B7" w:rsidRDefault="006F64A0" w:rsidP="006F64A0">
            <w:pPr>
              <w:jc w:val="center"/>
              <w:rPr>
                <w:rFonts w:eastAsia="Times New Roman" w:cs="Calibri"/>
                <w:b/>
                <w:bCs/>
                <w:color w:val="000000"/>
                <w:sz w:val="17"/>
                <w:szCs w:val="17"/>
              </w:rPr>
            </w:pPr>
            <w:r w:rsidRPr="00C846B7">
              <w:rPr>
                <w:rFonts w:eastAsia="Times New Roman" w:cs="Calibri"/>
                <w:b/>
                <w:bCs/>
                <w:color w:val="000000"/>
                <w:sz w:val="17"/>
                <w:szCs w:val="17"/>
              </w:rPr>
              <w:t>Prior or Post review</w:t>
            </w:r>
          </w:p>
        </w:tc>
      </w:tr>
      <w:tr w:rsidR="006F64A0" w:rsidRPr="00C846B7" w14:paraId="1FEB1D80" w14:textId="77777777" w:rsidTr="006F64A0">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03CD26D0" w14:textId="77777777"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1</w:t>
            </w:r>
          </w:p>
        </w:tc>
        <w:tc>
          <w:tcPr>
            <w:tcW w:w="3256" w:type="dxa"/>
            <w:tcBorders>
              <w:top w:val="single" w:sz="4" w:space="0" w:color="000000"/>
              <w:left w:val="single" w:sz="4" w:space="0" w:color="000000"/>
              <w:bottom w:val="single" w:sz="4" w:space="0" w:color="000000"/>
              <w:right w:val="single" w:sz="4" w:space="0" w:color="000000"/>
            </w:tcBorders>
            <w:vAlign w:val="center"/>
          </w:tcPr>
          <w:p w14:paraId="7056A2D8" w14:textId="3F5CB9FB" w:rsidR="006F64A0" w:rsidRPr="00C846B7" w:rsidRDefault="002B3A55" w:rsidP="006F64A0">
            <w:pPr>
              <w:jc w:val="left"/>
              <w:rPr>
                <w:rFonts w:eastAsia="Times New Roman" w:cs="Calibri"/>
                <w:color w:val="000000"/>
                <w:sz w:val="17"/>
                <w:szCs w:val="17"/>
              </w:rPr>
            </w:pPr>
            <w:proofErr w:type="spellStart"/>
            <w:r w:rsidRPr="00C846B7">
              <w:rPr>
                <w:rFonts w:eastAsia="Times New Roman" w:cs="Calibri"/>
                <w:color w:val="000000"/>
                <w:sz w:val="16"/>
                <w:szCs w:val="16"/>
              </w:rPr>
              <w:t>Organisation</w:t>
            </w:r>
            <w:proofErr w:type="spellEnd"/>
            <w:r w:rsidRPr="00C846B7">
              <w:rPr>
                <w:rFonts w:eastAsia="Times New Roman" w:cs="Calibri"/>
                <w:color w:val="000000"/>
                <w:sz w:val="16"/>
                <w:szCs w:val="16"/>
              </w:rPr>
              <w:t>, logistics and c</w:t>
            </w:r>
            <w:r w:rsidR="001D43A5" w:rsidRPr="00C846B7">
              <w:rPr>
                <w:rFonts w:eastAsia="Times New Roman" w:cs="Calibri"/>
                <w:color w:val="000000"/>
                <w:sz w:val="16"/>
                <w:szCs w:val="16"/>
              </w:rPr>
              <w:t>atered venue for inception meeting</w:t>
            </w:r>
            <w:r w:rsidR="006D1F65" w:rsidRPr="00C846B7">
              <w:rPr>
                <w:rFonts w:eastAsia="Times New Roman" w:cs="Calibri"/>
                <w:color w:val="000000"/>
                <w:sz w:val="16"/>
                <w:szCs w:val="16"/>
              </w:rPr>
              <w:t xml:space="preserve"> (Output 3.</w:t>
            </w:r>
            <w:r w:rsidR="00BC2B26" w:rsidRPr="00C846B7">
              <w:rPr>
                <w:rFonts w:eastAsia="Times New Roman" w:cs="Calibri"/>
                <w:color w:val="000000"/>
                <w:sz w:val="16"/>
                <w:szCs w:val="16"/>
              </w:rPr>
              <w:t>6</w:t>
            </w:r>
            <w:r w:rsidR="006D1F65" w:rsidRPr="00C846B7">
              <w:rPr>
                <w:rFonts w:eastAsia="Times New Roman" w:cs="Calibri"/>
                <w:color w:val="000000"/>
                <w:sz w:val="16"/>
                <w:szCs w:val="16"/>
              </w:rPr>
              <w:t>)</w:t>
            </w:r>
          </w:p>
        </w:tc>
        <w:tc>
          <w:tcPr>
            <w:tcW w:w="1276" w:type="dxa"/>
            <w:tcBorders>
              <w:top w:val="nil"/>
              <w:left w:val="single" w:sz="4" w:space="0" w:color="000000"/>
              <w:bottom w:val="single" w:sz="4" w:space="0" w:color="000000"/>
              <w:right w:val="single" w:sz="4" w:space="0" w:color="000000"/>
            </w:tcBorders>
            <w:shd w:val="clear" w:color="auto" w:fill="auto"/>
            <w:vAlign w:val="center"/>
            <w:hideMark/>
          </w:tcPr>
          <w:p w14:paraId="46B23BE5" w14:textId="02EB3E35" w:rsidR="006F64A0" w:rsidRPr="00C846B7" w:rsidRDefault="002B3A55" w:rsidP="006F64A0">
            <w:pPr>
              <w:jc w:val="center"/>
              <w:rPr>
                <w:rFonts w:eastAsia="Times New Roman" w:cs="Calibri"/>
                <w:color w:val="000000"/>
                <w:sz w:val="17"/>
                <w:szCs w:val="17"/>
              </w:rPr>
            </w:pPr>
            <w:r w:rsidRPr="00C846B7">
              <w:rPr>
                <w:rFonts w:eastAsia="Times New Roman" w:cs="Calibri"/>
                <w:color w:val="000000"/>
                <w:sz w:val="17"/>
                <w:szCs w:val="17"/>
              </w:rPr>
              <w:t>3</w:t>
            </w:r>
            <w:r w:rsidR="006F64A0" w:rsidRPr="00C846B7">
              <w:rPr>
                <w:rFonts w:eastAsia="Times New Roman" w:cs="Calibri"/>
                <w:color w:val="000000"/>
                <w:sz w:val="17"/>
                <w:szCs w:val="17"/>
              </w:rPr>
              <w:t>,000</w:t>
            </w:r>
          </w:p>
        </w:tc>
        <w:tc>
          <w:tcPr>
            <w:tcW w:w="1843" w:type="dxa"/>
            <w:tcBorders>
              <w:top w:val="nil"/>
              <w:left w:val="nil"/>
              <w:bottom w:val="single" w:sz="4" w:space="0" w:color="000000"/>
              <w:right w:val="single" w:sz="4" w:space="0" w:color="auto"/>
            </w:tcBorders>
            <w:shd w:val="clear" w:color="auto" w:fill="auto"/>
            <w:vAlign w:val="center"/>
            <w:hideMark/>
          </w:tcPr>
          <w:p w14:paraId="3EB08ABF" w14:textId="77777777"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44DF9CBB" w14:textId="5D91C10A" w:rsidR="006F64A0" w:rsidRPr="00C846B7" w:rsidRDefault="001D43A5" w:rsidP="006F64A0">
            <w:pPr>
              <w:jc w:val="center"/>
              <w:rPr>
                <w:rFonts w:eastAsia="Times New Roman" w:cs="Calibri"/>
                <w:color w:val="000000"/>
                <w:sz w:val="17"/>
                <w:szCs w:val="17"/>
              </w:rPr>
            </w:pPr>
            <w:r w:rsidRPr="00C846B7">
              <w:rPr>
                <w:rFonts w:eastAsia="Times New Roman" w:cs="Calibri"/>
                <w:color w:val="000000"/>
                <w:sz w:val="17"/>
                <w:szCs w:val="17"/>
              </w:rPr>
              <w:t>MNRE</w:t>
            </w:r>
            <w:r w:rsidR="003F5C30">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15C790F7" w14:textId="13231B6B"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24110376" w14:textId="272CC599"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Q</w:t>
            </w:r>
            <w:r w:rsidR="001D43A5" w:rsidRPr="00C846B7">
              <w:rPr>
                <w:rFonts w:eastAsia="Times New Roman" w:cs="Calibri"/>
                <w:color w:val="000000"/>
                <w:sz w:val="17"/>
                <w:szCs w:val="17"/>
              </w:rPr>
              <w:t>4</w:t>
            </w:r>
            <w:r w:rsidRPr="00C846B7">
              <w:rPr>
                <w:rFonts w:eastAsia="Times New Roman" w:cs="Calibri"/>
                <w:color w:val="000000"/>
                <w:sz w:val="17"/>
                <w:szCs w:val="17"/>
              </w:rPr>
              <w:t xml:space="preserve"> </w:t>
            </w:r>
            <w:r w:rsidR="00934565" w:rsidRPr="00C846B7">
              <w:rPr>
                <w:rFonts w:eastAsia="Times New Roman" w:cs="Calibri"/>
                <w:color w:val="000000"/>
                <w:sz w:val="17"/>
                <w:szCs w:val="17"/>
              </w:rPr>
              <w:t xml:space="preserve">/ </w:t>
            </w:r>
            <w:r w:rsidR="001D43A5" w:rsidRPr="00C846B7">
              <w:rPr>
                <w:rFonts w:eastAsia="Times New Roman" w:cs="Calibri"/>
                <w:color w:val="000000"/>
                <w:sz w:val="17"/>
                <w:szCs w:val="17"/>
              </w:rPr>
              <w:t>2021</w:t>
            </w:r>
          </w:p>
        </w:tc>
        <w:tc>
          <w:tcPr>
            <w:tcW w:w="1378" w:type="dxa"/>
            <w:tcBorders>
              <w:top w:val="nil"/>
              <w:left w:val="nil"/>
              <w:bottom w:val="single" w:sz="4" w:space="0" w:color="000000"/>
              <w:right w:val="single" w:sz="4" w:space="0" w:color="auto"/>
            </w:tcBorders>
            <w:vAlign w:val="center"/>
          </w:tcPr>
          <w:p w14:paraId="3BBE9465" w14:textId="0C7B2FBE" w:rsidR="006F64A0" w:rsidRPr="00C846B7" w:rsidRDefault="001D43A5" w:rsidP="006F64A0">
            <w:pPr>
              <w:jc w:val="center"/>
              <w:rPr>
                <w:rFonts w:eastAsia="Times New Roman" w:cs="Calibri"/>
                <w:color w:val="000000"/>
                <w:sz w:val="17"/>
                <w:szCs w:val="17"/>
              </w:rPr>
            </w:pPr>
            <w:r w:rsidRPr="00C846B7">
              <w:rPr>
                <w:rFonts w:eastAsia="Times New Roman" w:cs="Calibri"/>
                <w:color w:val="000000"/>
                <w:sz w:val="17"/>
                <w:szCs w:val="17"/>
              </w:rPr>
              <w:t xml:space="preserve">Q4 </w:t>
            </w:r>
            <w:r w:rsidR="00934565" w:rsidRPr="00C846B7">
              <w:rPr>
                <w:rFonts w:eastAsia="Times New Roman" w:cs="Calibri"/>
                <w:color w:val="000000"/>
                <w:sz w:val="17"/>
                <w:szCs w:val="17"/>
              </w:rPr>
              <w:t xml:space="preserve">/ </w:t>
            </w:r>
            <w:r w:rsidRPr="00C846B7">
              <w:rPr>
                <w:rFonts w:eastAsia="Times New Roman" w:cs="Calibri"/>
                <w:color w:val="000000"/>
                <w:sz w:val="17"/>
                <w:szCs w:val="17"/>
              </w:rPr>
              <w:t>2021</w:t>
            </w:r>
          </w:p>
        </w:tc>
        <w:tc>
          <w:tcPr>
            <w:tcW w:w="992" w:type="dxa"/>
            <w:tcBorders>
              <w:top w:val="single" w:sz="4" w:space="0" w:color="000000"/>
              <w:left w:val="nil"/>
              <w:bottom w:val="single" w:sz="4" w:space="0" w:color="000000"/>
              <w:right w:val="single" w:sz="4" w:space="0" w:color="auto"/>
            </w:tcBorders>
            <w:vAlign w:val="center"/>
          </w:tcPr>
          <w:p w14:paraId="6529F46B" w14:textId="56113081" w:rsidR="006F64A0" w:rsidRPr="00C846B7" w:rsidRDefault="001D43A5" w:rsidP="006F64A0">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194FA7F5" w14:textId="0E0EF081"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Post</w:t>
            </w:r>
          </w:p>
        </w:tc>
      </w:tr>
      <w:tr w:rsidR="006F64A0" w:rsidRPr="00C846B7" w14:paraId="1363BB16" w14:textId="77777777" w:rsidTr="006F64A0">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19D77385" w14:textId="77777777"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2</w:t>
            </w:r>
          </w:p>
        </w:tc>
        <w:tc>
          <w:tcPr>
            <w:tcW w:w="3256" w:type="dxa"/>
            <w:tcBorders>
              <w:top w:val="single" w:sz="4" w:space="0" w:color="000000"/>
              <w:left w:val="single" w:sz="4" w:space="0" w:color="000000"/>
              <w:bottom w:val="single" w:sz="4" w:space="0" w:color="000000"/>
              <w:right w:val="single" w:sz="4" w:space="0" w:color="000000"/>
            </w:tcBorders>
            <w:vAlign w:val="center"/>
          </w:tcPr>
          <w:p w14:paraId="79777BBF" w14:textId="64BE91F9" w:rsidR="006F64A0" w:rsidRPr="00C846B7" w:rsidRDefault="00934565" w:rsidP="006F64A0">
            <w:pPr>
              <w:jc w:val="left"/>
              <w:rPr>
                <w:rFonts w:eastAsia="Times New Roman" w:cs="Calibri"/>
                <w:color w:val="000000"/>
                <w:sz w:val="17"/>
                <w:szCs w:val="17"/>
              </w:rPr>
            </w:pPr>
            <w:r w:rsidRPr="00C846B7">
              <w:rPr>
                <w:rFonts w:eastAsia="Times New Roman" w:cs="Calibri"/>
                <w:color w:val="000000"/>
                <w:sz w:val="16"/>
                <w:szCs w:val="16"/>
              </w:rPr>
              <w:t>Travel and per diems for nominee(s) to attend regional Community of Practice event</w:t>
            </w:r>
          </w:p>
        </w:tc>
        <w:tc>
          <w:tcPr>
            <w:tcW w:w="1276" w:type="dxa"/>
            <w:tcBorders>
              <w:top w:val="nil"/>
              <w:left w:val="single" w:sz="4" w:space="0" w:color="000000"/>
              <w:bottom w:val="single" w:sz="4" w:space="0" w:color="000000"/>
              <w:right w:val="single" w:sz="4" w:space="0" w:color="000000"/>
            </w:tcBorders>
            <w:shd w:val="clear" w:color="auto" w:fill="auto"/>
            <w:noWrap/>
            <w:vAlign w:val="center"/>
            <w:hideMark/>
          </w:tcPr>
          <w:p w14:paraId="77D344B2" w14:textId="241B9DBA" w:rsidR="006F64A0" w:rsidRPr="00C846B7" w:rsidRDefault="002B3A55" w:rsidP="006F64A0">
            <w:pPr>
              <w:jc w:val="center"/>
              <w:rPr>
                <w:rFonts w:eastAsia="Times New Roman" w:cs="Calibri"/>
                <w:color w:val="000000"/>
                <w:sz w:val="17"/>
                <w:szCs w:val="17"/>
              </w:rPr>
            </w:pPr>
            <w:r w:rsidRPr="00C846B7">
              <w:rPr>
                <w:rFonts w:eastAsia="Times New Roman" w:cs="Calibri"/>
                <w:color w:val="000000"/>
                <w:sz w:val="17"/>
                <w:szCs w:val="17"/>
              </w:rPr>
              <w:t>4</w:t>
            </w:r>
            <w:r w:rsidR="00934565" w:rsidRPr="00C846B7">
              <w:rPr>
                <w:rFonts w:eastAsia="Times New Roman" w:cs="Calibri"/>
                <w:color w:val="000000"/>
                <w:sz w:val="17"/>
                <w:szCs w:val="17"/>
              </w:rPr>
              <w:t>,000</w:t>
            </w:r>
          </w:p>
        </w:tc>
        <w:tc>
          <w:tcPr>
            <w:tcW w:w="1843" w:type="dxa"/>
            <w:tcBorders>
              <w:top w:val="nil"/>
              <w:left w:val="nil"/>
              <w:bottom w:val="single" w:sz="4" w:space="0" w:color="000000"/>
              <w:right w:val="single" w:sz="4" w:space="0" w:color="auto"/>
            </w:tcBorders>
            <w:shd w:val="clear" w:color="auto" w:fill="auto"/>
            <w:vAlign w:val="center"/>
            <w:hideMark/>
          </w:tcPr>
          <w:p w14:paraId="7EFF59AB" w14:textId="77777777"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1770A164" w14:textId="31ED1DAC"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252002D0" w14:textId="4590C47F"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5818AB9F" w14:textId="638A7B9E"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Q</w:t>
            </w:r>
            <w:r w:rsidR="006F64A0" w:rsidRPr="00C846B7">
              <w:rPr>
                <w:rFonts w:eastAsia="Times New Roman" w:cs="Calibri"/>
                <w:color w:val="000000"/>
                <w:sz w:val="17"/>
                <w:szCs w:val="17"/>
              </w:rPr>
              <w:t xml:space="preserve">3 / </w:t>
            </w:r>
            <w:r w:rsidRPr="00C846B7">
              <w:rPr>
                <w:rFonts w:eastAsia="Times New Roman" w:cs="Calibri"/>
                <w:color w:val="000000"/>
                <w:sz w:val="17"/>
                <w:szCs w:val="17"/>
              </w:rPr>
              <w:t>2022</w:t>
            </w:r>
          </w:p>
        </w:tc>
        <w:tc>
          <w:tcPr>
            <w:tcW w:w="1378" w:type="dxa"/>
            <w:tcBorders>
              <w:top w:val="nil"/>
              <w:left w:val="nil"/>
              <w:bottom w:val="single" w:sz="4" w:space="0" w:color="000000"/>
              <w:right w:val="single" w:sz="4" w:space="0" w:color="auto"/>
            </w:tcBorders>
            <w:vAlign w:val="center"/>
          </w:tcPr>
          <w:p w14:paraId="457CC63B" w14:textId="68213F7A"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Q3 / 2022</w:t>
            </w:r>
          </w:p>
        </w:tc>
        <w:tc>
          <w:tcPr>
            <w:tcW w:w="992" w:type="dxa"/>
            <w:tcBorders>
              <w:top w:val="single" w:sz="4" w:space="0" w:color="000000"/>
              <w:left w:val="nil"/>
              <w:bottom w:val="single" w:sz="4" w:space="0" w:color="000000"/>
              <w:right w:val="single" w:sz="4" w:space="0" w:color="auto"/>
            </w:tcBorders>
            <w:vAlign w:val="center"/>
          </w:tcPr>
          <w:p w14:paraId="31D0BF95" w14:textId="5128681A"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5ECDAC9C" w14:textId="6E2D4620"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Post</w:t>
            </w:r>
          </w:p>
        </w:tc>
      </w:tr>
      <w:tr w:rsidR="006F64A0" w:rsidRPr="00C846B7" w14:paraId="2433D5DA" w14:textId="77777777" w:rsidTr="006F64A0">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740CE95F" w14:textId="77777777"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3</w:t>
            </w:r>
          </w:p>
        </w:tc>
        <w:tc>
          <w:tcPr>
            <w:tcW w:w="3256" w:type="dxa"/>
            <w:tcBorders>
              <w:top w:val="single" w:sz="4" w:space="0" w:color="000000"/>
              <w:left w:val="single" w:sz="4" w:space="0" w:color="000000"/>
              <w:bottom w:val="single" w:sz="4" w:space="0" w:color="000000"/>
              <w:right w:val="single" w:sz="4" w:space="0" w:color="000000"/>
            </w:tcBorders>
            <w:vAlign w:val="center"/>
          </w:tcPr>
          <w:p w14:paraId="2E61CC10" w14:textId="2CCA4320" w:rsidR="006F64A0" w:rsidRPr="00C846B7" w:rsidRDefault="00934565" w:rsidP="006F64A0">
            <w:pPr>
              <w:jc w:val="left"/>
              <w:rPr>
                <w:rFonts w:eastAsia="Times New Roman" w:cs="Calibri"/>
                <w:color w:val="000000"/>
                <w:sz w:val="17"/>
                <w:szCs w:val="17"/>
              </w:rPr>
            </w:pPr>
            <w:r w:rsidRPr="00C846B7">
              <w:rPr>
                <w:rFonts w:eastAsia="Times New Roman" w:cs="Calibri"/>
                <w:color w:val="000000"/>
                <w:sz w:val="16"/>
                <w:szCs w:val="16"/>
              </w:rPr>
              <w:t>GIS modeling and mapping contract</w:t>
            </w:r>
            <w:r w:rsidR="00D87B0B" w:rsidRPr="00C846B7">
              <w:rPr>
                <w:rFonts w:eastAsia="Times New Roman" w:cs="Calibri"/>
                <w:color w:val="000000"/>
                <w:sz w:val="16"/>
                <w:szCs w:val="16"/>
              </w:rPr>
              <w:t xml:space="preserve"> including gender sensitive markers</w:t>
            </w:r>
            <w:r w:rsidRPr="00C846B7">
              <w:rPr>
                <w:rFonts w:eastAsia="Times New Roman" w:cs="Calibri"/>
                <w:color w:val="000000"/>
                <w:sz w:val="16"/>
                <w:szCs w:val="16"/>
              </w:rPr>
              <w:t xml:space="preserve"> (</w:t>
            </w:r>
            <w:r w:rsidR="00381C26" w:rsidRPr="00C846B7">
              <w:rPr>
                <w:rFonts w:eastAsia="Times New Roman" w:cs="Calibri"/>
                <w:color w:val="000000"/>
                <w:sz w:val="16"/>
                <w:szCs w:val="16"/>
              </w:rPr>
              <w:t xml:space="preserve">Complete delivery on </w:t>
            </w:r>
            <w:r w:rsidR="00312EBF" w:rsidRPr="00C846B7">
              <w:rPr>
                <w:rFonts w:eastAsia="Times New Roman" w:cs="Calibri"/>
                <w:color w:val="000000"/>
                <w:sz w:val="16"/>
                <w:szCs w:val="16"/>
              </w:rPr>
              <w:t>O</w:t>
            </w:r>
            <w:r w:rsidRPr="00C846B7">
              <w:rPr>
                <w:rFonts w:eastAsia="Times New Roman" w:cs="Calibri"/>
                <w:color w:val="000000"/>
                <w:sz w:val="16"/>
                <w:szCs w:val="16"/>
              </w:rPr>
              <w:t>utput 1.1)</w:t>
            </w:r>
          </w:p>
        </w:tc>
        <w:tc>
          <w:tcPr>
            <w:tcW w:w="1276" w:type="dxa"/>
            <w:tcBorders>
              <w:top w:val="nil"/>
              <w:left w:val="single" w:sz="4" w:space="0" w:color="000000"/>
              <w:bottom w:val="single" w:sz="4" w:space="0" w:color="000000"/>
              <w:right w:val="single" w:sz="4" w:space="0" w:color="000000"/>
            </w:tcBorders>
            <w:shd w:val="clear" w:color="auto" w:fill="auto"/>
            <w:noWrap/>
            <w:vAlign w:val="center"/>
            <w:hideMark/>
          </w:tcPr>
          <w:p w14:paraId="78DE40AD" w14:textId="368F52B9"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1</w:t>
            </w:r>
            <w:r w:rsidR="00AC607A" w:rsidRPr="00C846B7">
              <w:rPr>
                <w:rFonts w:eastAsia="Times New Roman" w:cs="Calibri"/>
                <w:color w:val="000000"/>
                <w:sz w:val="17"/>
                <w:szCs w:val="17"/>
              </w:rPr>
              <w:t xml:space="preserve">49,000 </w:t>
            </w:r>
          </w:p>
        </w:tc>
        <w:tc>
          <w:tcPr>
            <w:tcW w:w="1843" w:type="dxa"/>
            <w:tcBorders>
              <w:top w:val="nil"/>
              <w:left w:val="nil"/>
              <w:bottom w:val="single" w:sz="4" w:space="0" w:color="000000"/>
              <w:right w:val="single" w:sz="4" w:space="0" w:color="auto"/>
            </w:tcBorders>
            <w:shd w:val="clear" w:color="auto" w:fill="auto"/>
            <w:vAlign w:val="center"/>
            <w:hideMark/>
          </w:tcPr>
          <w:p w14:paraId="016415E7" w14:textId="77777777"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3D490EF7" w14:textId="1B438F91"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UNCDF</w:t>
            </w:r>
          </w:p>
        </w:tc>
        <w:tc>
          <w:tcPr>
            <w:tcW w:w="953" w:type="dxa"/>
            <w:tcBorders>
              <w:top w:val="single" w:sz="4" w:space="0" w:color="auto"/>
              <w:left w:val="single" w:sz="4" w:space="0" w:color="auto"/>
              <w:bottom w:val="single" w:sz="4" w:space="0" w:color="auto"/>
              <w:right w:val="single" w:sz="4" w:space="0" w:color="auto"/>
            </w:tcBorders>
            <w:vAlign w:val="center"/>
          </w:tcPr>
          <w:p w14:paraId="77A8E581" w14:textId="6DCFBAE0"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2579749C" w14:textId="710C6686" w:rsidR="006F64A0" w:rsidRPr="00C846B7" w:rsidRDefault="00934565" w:rsidP="006F64A0">
            <w:pPr>
              <w:jc w:val="center"/>
              <w:rPr>
                <w:rFonts w:eastAsia="Times New Roman" w:cs="Calibri"/>
                <w:color w:val="000000"/>
                <w:sz w:val="17"/>
                <w:szCs w:val="17"/>
              </w:rPr>
            </w:pPr>
            <w:r w:rsidRPr="00C846B7">
              <w:rPr>
                <w:rFonts w:eastAsia="Times New Roman" w:cs="Calibri"/>
                <w:color w:val="000000"/>
                <w:sz w:val="17"/>
                <w:szCs w:val="17"/>
              </w:rPr>
              <w:t>Q1</w:t>
            </w:r>
            <w:r w:rsidR="006F64A0" w:rsidRPr="00C846B7">
              <w:rPr>
                <w:rFonts w:eastAsia="Times New Roman" w:cs="Calibri"/>
                <w:color w:val="000000"/>
                <w:sz w:val="17"/>
                <w:szCs w:val="17"/>
              </w:rPr>
              <w:t xml:space="preserve"> /</w:t>
            </w:r>
            <w:r w:rsidRPr="00C846B7">
              <w:rPr>
                <w:rFonts w:eastAsia="Times New Roman" w:cs="Calibri"/>
                <w:color w:val="000000"/>
                <w:sz w:val="17"/>
                <w:szCs w:val="17"/>
              </w:rPr>
              <w:t xml:space="preserve"> 202</w:t>
            </w:r>
            <w:r w:rsidR="00D87B0B" w:rsidRPr="00C846B7">
              <w:rPr>
                <w:rFonts w:eastAsia="Times New Roman" w:cs="Calibri"/>
                <w:color w:val="000000"/>
                <w:sz w:val="17"/>
                <w:szCs w:val="17"/>
              </w:rPr>
              <w:t>2</w:t>
            </w:r>
          </w:p>
        </w:tc>
        <w:tc>
          <w:tcPr>
            <w:tcW w:w="1378" w:type="dxa"/>
            <w:tcBorders>
              <w:top w:val="nil"/>
              <w:left w:val="nil"/>
              <w:bottom w:val="single" w:sz="4" w:space="0" w:color="000000"/>
              <w:right w:val="single" w:sz="4" w:space="0" w:color="auto"/>
            </w:tcBorders>
            <w:vAlign w:val="center"/>
          </w:tcPr>
          <w:p w14:paraId="3F7B5585" w14:textId="45D7393C"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Q</w:t>
            </w:r>
            <w:r w:rsidR="00D87B0B" w:rsidRPr="00C846B7">
              <w:rPr>
                <w:rFonts w:eastAsia="Times New Roman" w:cs="Calibri"/>
                <w:color w:val="000000"/>
                <w:sz w:val="17"/>
                <w:szCs w:val="17"/>
              </w:rPr>
              <w:t>2</w:t>
            </w:r>
            <w:r w:rsidRPr="00C846B7">
              <w:rPr>
                <w:rFonts w:eastAsia="Times New Roman" w:cs="Calibri"/>
                <w:color w:val="000000"/>
                <w:sz w:val="17"/>
                <w:szCs w:val="17"/>
              </w:rPr>
              <w:t xml:space="preserve"> </w:t>
            </w:r>
            <w:r w:rsidR="00934565" w:rsidRPr="00C846B7">
              <w:rPr>
                <w:rFonts w:eastAsia="Times New Roman" w:cs="Calibri"/>
                <w:color w:val="000000"/>
                <w:sz w:val="17"/>
                <w:szCs w:val="17"/>
              </w:rPr>
              <w:t xml:space="preserve">/ </w:t>
            </w:r>
            <w:r w:rsidRPr="00C846B7">
              <w:rPr>
                <w:rFonts w:eastAsia="Times New Roman" w:cs="Calibri"/>
                <w:color w:val="000000"/>
                <w:sz w:val="17"/>
                <w:szCs w:val="17"/>
              </w:rPr>
              <w:t>20</w:t>
            </w:r>
            <w:r w:rsidR="00D87B0B" w:rsidRPr="00C846B7">
              <w:rPr>
                <w:rFonts w:eastAsia="Times New Roman" w:cs="Calibri"/>
                <w:color w:val="000000"/>
                <w:sz w:val="17"/>
                <w:szCs w:val="17"/>
              </w:rPr>
              <w:t>22</w:t>
            </w:r>
          </w:p>
        </w:tc>
        <w:tc>
          <w:tcPr>
            <w:tcW w:w="992" w:type="dxa"/>
            <w:tcBorders>
              <w:top w:val="single" w:sz="4" w:space="0" w:color="000000"/>
              <w:left w:val="nil"/>
              <w:bottom w:val="single" w:sz="4" w:space="0" w:color="000000"/>
              <w:right w:val="single" w:sz="4" w:space="0" w:color="auto"/>
            </w:tcBorders>
            <w:vAlign w:val="center"/>
          </w:tcPr>
          <w:p w14:paraId="699916E3" w14:textId="0E1C6BDC" w:rsidR="006F64A0" w:rsidRPr="00C846B7" w:rsidRDefault="00D87B0B" w:rsidP="006F64A0">
            <w:pPr>
              <w:jc w:val="center"/>
              <w:rPr>
                <w:rFonts w:eastAsia="Times New Roman" w:cs="Calibri"/>
                <w:color w:val="000000"/>
                <w:sz w:val="17"/>
                <w:szCs w:val="17"/>
              </w:rPr>
            </w:pPr>
            <w:r w:rsidRPr="00C846B7">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798CA8C7" w14:textId="59E81B7B" w:rsidR="006F64A0" w:rsidRPr="00C846B7" w:rsidRDefault="006F64A0" w:rsidP="006F64A0">
            <w:pPr>
              <w:jc w:val="center"/>
              <w:rPr>
                <w:rFonts w:eastAsia="Times New Roman" w:cs="Calibri"/>
                <w:color w:val="000000"/>
                <w:sz w:val="17"/>
                <w:szCs w:val="17"/>
              </w:rPr>
            </w:pPr>
            <w:r w:rsidRPr="00C846B7">
              <w:rPr>
                <w:rFonts w:eastAsia="Times New Roman" w:cs="Calibri"/>
                <w:color w:val="000000"/>
                <w:sz w:val="17"/>
                <w:szCs w:val="17"/>
              </w:rPr>
              <w:t>Post</w:t>
            </w:r>
          </w:p>
        </w:tc>
      </w:tr>
      <w:tr w:rsidR="006714FA" w:rsidRPr="00C846B7" w14:paraId="0877414B" w14:textId="77777777" w:rsidTr="00AC607A">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5255A0B8" w14:textId="324FA5CD"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4</w:t>
            </w:r>
          </w:p>
        </w:tc>
        <w:tc>
          <w:tcPr>
            <w:tcW w:w="3256" w:type="dxa"/>
            <w:tcBorders>
              <w:top w:val="single" w:sz="4" w:space="0" w:color="000000"/>
              <w:left w:val="single" w:sz="4" w:space="0" w:color="000000"/>
              <w:bottom w:val="single" w:sz="4" w:space="0" w:color="auto"/>
              <w:right w:val="single" w:sz="4" w:space="0" w:color="000000"/>
            </w:tcBorders>
            <w:vAlign w:val="center"/>
          </w:tcPr>
          <w:p w14:paraId="4D7D37E2" w14:textId="77777777" w:rsidR="006D1F65" w:rsidRPr="00C846B7" w:rsidRDefault="006714FA" w:rsidP="006D1F65">
            <w:pPr>
              <w:jc w:val="left"/>
              <w:rPr>
                <w:rFonts w:eastAsia="Times New Roman" w:cs="Calibri"/>
                <w:color w:val="000000"/>
                <w:sz w:val="16"/>
                <w:szCs w:val="16"/>
              </w:rPr>
            </w:pPr>
            <w:proofErr w:type="spellStart"/>
            <w:r w:rsidRPr="00C846B7">
              <w:rPr>
                <w:rFonts w:eastAsia="Times New Roman" w:cs="Calibri"/>
                <w:color w:val="000000"/>
                <w:sz w:val="16"/>
                <w:szCs w:val="16"/>
              </w:rPr>
              <w:t>Organisation</w:t>
            </w:r>
            <w:proofErr w:type="spellEnd"/>
            <w:r w:rsidRPr="00C846B7">
              <w:rPr>
                <w:rFonts w:eastAsia="Times New Roman" w:cs="Calibri"/>
                <w:color w:val="000000"/>
                <w:sz w:val="16"/>
                <w:szCs w:val="16"/>
              </w:rPr>
              <w:t>, logistics and catered venue for one physical meeting for the National Dialogue per year (year 1) (Output 1.2)</w:t>
            </w:r>
            <w:r w:rsidR="006D1F65" w:rsidRPr="00C846B7">
              <w:rPr>
                <w:rFonts w:eastAsia="Times New Roman" w:cs="Calibri"/>
                <w:color w:val="000000"/>
                <w:sz w:val="16"/>
                <w:szCs w:val="16"/>
              </w:rPr>
              <w:t xml:space="preserve">. </w:t>
            </w:r>
          </w:p>
          <w:p w14:paraId="3A039CF1" w14:textId="10E8F0FF" w:rsidR="006D1F65" w:rsidRPr="00C846B7" w:rsidRDefault="006D1F65" w:rsidP="006D1F65">
            <w:pPr>
              <w:jc w:val="left"/>
              <w:rPr>
                <w:rFonts w:eastAsia="Times New Roman" w:cs="Calibri"/>
                <w:i/>
                <w:iCs/>
                <w:color w:val="000000"/>
                <w:sz w:val="16"/>
                <w:szCs w:val="16"/>
              </w:rPr>
            </w:pPr>
            <w:r w:rsidRPr="00C846B7">
              <w:rPr>
                <w:rFonts w:eastAsia="Times New Roman" w:cs="Calibri"/>
                <w:i/>
                <w:iCs/>
                <w:color w:val="000000"/>
                <w:sz w:val="16"/>
                <w:szCs w:val="16"/>
              </w:rPr>
              <w:t xml:space="preserve">To save cost and number of contracts, this can be scheduled to dovetail with the Project Board meeting, Item 11, below. </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37A8AB2F" w14:textId="015420EC"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1,500</w:t>
            </w:r>
          </w:p>
        </w:tc>
        <w:tc>
          <w:tcPr>
            <w:tcW w:w="1843" w:type="dxa"/>
            <w:tcBorders>
              <w:top w:val="nil"/>
              <w:left w:val="nil"/>
              <w:bottom w:val="single" w:sz="4" w:space="0" w:color="auto"/>
              <w:right w:val="single" w:sz="4" w:space="0" w:color="auto"/>
            </w:tcBorders>
            <w:shd w:val="clear" w:color="auto" w:fill="auto"/>
            <w:vAlign w:val="center"/>
          </w:tcPr>
          <w:p w14:paraId="5CBBF78C" w14:textId="333753E2"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3214AF05" w14:textId="384500CD"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MNRE / ESERA</w:t>
            </w:r>
          </w:p>
        </w:tc>
        <w:tc>
          <w:tcPr>
            <w:tcW w:w="953" w:type="dxa"/>
            <w:tcBorders>
              <w:top w:val="single" w:sz="4" w:space="0" w:color="auto"/>
              <w:left w:val="single" w:sz="4" w:space="0" w:color="auto"/>
              <w:bottom w:val="single" w:sz="4" w:space="0" w:color="auto"/>
              <w:right w:val="single" w:sz="4" w:space="0" w:color="auto"/>
            </w:tcBorders>
            <w:vAlign w:val="center"/>
          </w:tcPr>
          <w:p w14:paraId="5E8B21A4" w14:textId="661614B4"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1A966DB7" w14:textId="783AFBFC"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Q1 / 2022</w:t>
            </w:r>
          </w:p>
        </w:tc>
        <w:tc>
          <w:tcPr>
            <w:tcW w:w="1378" w:type="dxa"/>
            <w:tcBorders>
              <w:top w:val="nil"/>
              <w:left w:val="nil"/>
              <w:bottom w:val="single" w:sz="4" w:space="0" w:color="auto"/>
              <w:right w:val="single" w:sz="4" w:space="0" w:color="auto"/>
            </w:tcBorders>
            <w:vAlign w:val="center"/>
          </w:tcPr>
          <w:p w14:paraId="17FBD6DB" w14:textId="003C7B77"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auto"/>
              <w:right w:val="single" w:sz="4" w:space="0" w:color="auto"/>
            </w:tcBorders>
            <w:vAlign w:val="center"/>
          </w:tcPr>
          <w:p w14:paraId="336E4D13" w14:textId="185679DD"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tcPr>
          <w:p w14:paraId="298FB09D" w14:textId="488DC1E4"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Post</w:t>
            </w:r>
          </w:p>
        </w:tc>
      </w:tr>
      <w:tr w:rsidR="006714FA" w:rsidRPr="00C846B7" w14:paraId="582D99AE" w14:textId="77777777" w:rsidTr="00AC607A">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7726064D" w14:textId="2B593D07"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5</w:t>
            </w:r>
          </w:p>
        </w:tc>
        <w:tc>
          <w:tcPr>
            <w:tcW w:w="3256" w:type="dxa"/>
            <w:tcBorders>
              <w:top w:val="single" w:sz="4" w:space="0" w:color="000000"/>
              <w:left w:val="single" w:sz="4" w:space="0" w:color="000000"/>
              <w:bottom w:val="single" w:sz="4" w:space="0" w:color="auto"/>
              <w:right w:val="single" w:sz="4" w:space="0" w:color="000000"/>
            </w:tcBorders>
            <w:vAlign w:val="center"/>
          </w:tcPr>
          <w:p w14:paraId="08CCC2BE" w14:textId="5920C2B2" w:rsidR="006714FA" w:rsidRPr="00C846B7" w:rsidRDefault="006714FA" w:rsidP="006714FA">
            <w:pPr>
              <w:jc w:val="left"/>
              <w:rPr>
                <w:rFonts w:eastAsia="Times New Roman" w:cs="Calibri"/>
                <w:color w:val="000000"/>
                <w:sz w:val="16"/>
                <w:szCs w:val="16"/>
              </w:rPr>
            </w:pPr>
            <w:r w:rsidRPr="00C846B7">
              <w:rPr>
                <w:rFonts w:eastAsia="Times New Roman" w:cs="Calibri"/>
                <w:color w:val="000000"/>
                <w:sz w:val="16"/>
                <w:szCs w:val="16"/>
              </w:rPr>
              <w:t>Contractual services for the tailoring of universal or generic knowledge / training / learning material sourced from the regional project for relevance to the Eswatini context. (Output 1.3)</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3257B5C9" w14:textId="36927B1D"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4,000</w:t>
            </w:r>
          </w:p>
        </w:tc>
        <w:tc>
          <w:tcPr>
            <w:tcW w:w="1843" w:type="dxa"/>
            <w:tcBorders>
              <w:top w:val="nil"/>
              <w:left w:val="nil"/>
              <w:bottom w:val="single" w:sz="4" w:space="0" w:color="auto"/>
              <w:right w:val="single" w:sz="4" w:space="0" w:color="auto"/>
            </w:tcBorders>
            <w:shd w:val="clear" w:color="auto" w:fill="auto"/>
            <w:vAlign w:val="center"/>
          </w:tcPr>
          <w:p w14:paraId="69E5B3CA" w14:textId="7B22AE10"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Request for Proposals</w:t>
            </w:r>
          </w:p>
        </w:tc>
        <w:tc>
          <w:tcPr>
            <w:tcW w:w="992" w:type="dxa"/>
            <w:tcBorders>
              <w:top w:val="single" w:sz="4" w:space="0" w:color="auto"/>
              <w:left w:val="single" w:sz="4" w:space="0" w:color="auto"/>
              <w:bottom w:val="single" w:sz="4" w:space="0" w:color="auto"/>
              <w:right w:val="single" w:sz="4" w:space="0" w:color="auto"/>
            </w:tcBorders>
            <w:vAlign w:val="center"/>
          </w:tcPr>
          <w:p w14:paraId="2C2F2912" w14:textId="680B896C"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28476577" w14:textId="1DA3DFC2"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560C5C79" w14:textId="3BD651C9"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Q1 / 2022</w:t>
            </w:r>
          </w:p>
        </w:tc>
        <w:tc>
          <w:tcPr>
            <w:tcW w:w="1378" w:type="dxa"/>
            <w:tcBorders>
              <w:top w:val="nil"/>
              <w:left w:val="nil"/>
              <w:bottom w:val="single" w:sz="4" w:space="0" w:color="auto"/>
              <w:right w:val="single" w:sz="4" w:space="0" w:color="auto"/>
            </w:tcBorders>
            <w:vAlign w:val="center"/>
          </w:tcPr>
          <w:p w14:paraId="33446A6B" w14:textId="280C6436"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auto"/>
              <w:right w:val="single" w:sz="4" w:space="0" w:color="auto"/>
            </w:tcBorders>
            <w:vAlign w:val="center"/>
          </w:tcPr>
          <w:p w14:paraId="62B36A41" w14:textId="7E6D3D6F"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tcPr>
          <w:p w14:paraId="18002239" w14:textId="3FDAD904"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Post</w:t>
            </w:r>
          </w:p>
        </w:tc>
      </w:tr>
      <w:tr w:rsidR="006714FA" w:rsidRPr="00C846B7" w14:paraId="77059982" w14:textId="77777777" w:rsidTr="00AC607A">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5239B8CA" w14:textId="031521E9"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6</w:t>
            </w:r>
          </w:p>
        </w:tc>
        <w:tc>
          <w:tcPr>
            <w:tcW w:w="3256" w:type="dxa"/>
            <w:tcBorders>
              <w:top w:val="single" w:sz="4" w:space="0" w:color="000000"/>
              <w:left w:val="single" w:sz="4" w:space="0" w:color="000000"/>
              <w:bottom w:val="single" w:sz="4" w:space="0" w:color="auto"/>
              <w:right w:val="single" w:sz="4" w:space="0" w:color="000000"/>
            </w:tcBorders>
            <w:vAlign w:val="center"/>
          </w:tcPr>
          <w:p w14:paraId="0B72F979" w14:textId="5018FE88" w:rsidR="006714FA" w:rsidRPr="00C846B7" w:rsidRDefault="006714FA" w:rsidP="006714FA">
            <w:pPr>
              <w:jc w:val="left"/>
              <w:rPr>
                <w:rFonts w:eastAsia="Times New Roman" w:cs="Calibri"/>
                <w:color w:val="000000"/>
                <w:sz w:val="16"/>
                <w:szCs w:val="16"/>
              </w:rPr>
            </w:pPr>
            <w:r w:rsidRPr="00C846B7">
              <w:rPr>
                <w:rFonts w:eastAsia="Times New Roman" w:cs="Calibri"/>
                <w:color w:val="000000"/>
                <w:sz w:val="16"/>
                <w:szCs w:val="16"/>
              </w:rPr>
              <w:t>Contractual services to facilitate stakeholder engagement, market research and data collection for pilot 1 (Output 2.1)</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54D95380" w14:textId="21023BD8"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3,500</w:t>
            </w:r>
          </w:p>
        </w:tc>
        <w:tc>
          <w:tcPr>
            <w:tcW w:w="1843" w:type="dxa"/>
            <w:tcBorders>
              <w:top w:val="nil"/>
              <w:left w:val="nil"/>
              <w:bottom w:val="single" w:sz="4" w:space="0" w:color="auto"/>
              <w:right w:val="single" w:sz="4" w:space="0" w:color="auto"/>
            </w:tcBorders>
            <w:shd w:val="clear" w:color="auto" w:fill="auto"/>
            <w:vAlign w:val="center"/>
          </w:tcPr>
          <w:p w14:paraId="30652659" w14:textId="7064CD3B"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Request for Quotations</w:t>
            </w:r>
          </w:p>
        </w:tc>
        <w:tc>
          <w:tcPr>
            <w:tcW w:w="992" w:type="dxa"/>
            <w:tcBorders>
              <w:top w:val="single" w:sz="4" w:space="0" w:color="auto"/>
              <w:left w:val="single" w:sz="4" w:space="0" w:color="auto"/>
              <w:bottom w:val="single" w:sz="4" w:space="0" w:color="auto"/>
              <w:right w:val="single" w:sz="4" w:space="0" w:color="auto"/>
            </w:tcBorders>
            <w:vAlign w:val="center"/>
          </w:tcPr>
          <w:p w14:paraId="337CFDCC" w14:textId="3D944CAC"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5D21504D" w14:textId="7D4E289D"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621287F7" w14:textId="3A790FD6"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Q1 / 2022</w:t>
            </w:r>
          </w:p>
        </w:tc>
        <w:tc>
          <w:tcPr>
            <w:tcW w:w="1378" w:type="dxa"/>
            <w:tcBorders>
              <w:top w:val="nil"/>
              <w:left w:val="nil"/>
              <w:bottom w:val="single" w:sz="4" w:space="0" w:color="auto"/>
              <w:right w:val="single" w:sz="4" w:space="0" w:color="auto"/>
            </w:tcBorders>
            <w:vAlign w:val="center"/>
          </w:tcPr>
          <w:p w14:paraId="7BF70171" w14:textId="516167DF"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auto"/>
              <w:right w:val="single" w:sz="4" w:space="0" w:color="auto"/>
            </w:tcBorders>
            <w:vAlign w:val="center"/>
          </w:tcPr>
          <w:p w14:paraId="4DFF4FC6" w14:textId="20DABBC4"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tcPr>
          <w:p w14:paraId="56A4455B" w14:textId="02621B4F" w:rsidR="006714FA" w:rsidRPr="00C846B7" w:rsidRDefault="006714FA" w:rsidP="006714FA">
            <w:pPr>
              <w:jc w:val="center"/>
              <w:rPr>
                <w:rFonts w:eastAsia="Times New Roman" w:cs="Calibri"/>
                <w:color w:val="000000"/>
                <w:sz w:val="17"/>
                <w:szCs w:val="17"/>
              </w:rPr>
            </w:pPr>
            <w:r w:rsidRPr="00C846B7">
              <w:rPr>
                <w:rFonts w:eastAsia="Times New Roman" w:cs="Calibri"/>
                <w:color w:val="000000"/>
                <w:sz w:val="17"/>
                <w:szCs w:val="17"/>
              </w:rPr>
              <w:t>Post</w:t>
            </w:r>
          </w:p>
        </w:tc>
      </w:tr>
      <w:tr w:rsidR="002471B4" w:rsidRPr="00C846B7" w14:paraId="691C6E86" w14:textId="77777777" w:rsidTr="00312EBF">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60359555" w14:textId="02C8E80C"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7</w:t>
            </w:r>
          </w:p>
        </w:tc>
        <w:tc>
          <w:tcPr>
            <w:tcW w:w="3256" w:type="dxa"/>
            <w:tcBorders>
              <w:top w:val="single" w:sz="4" w:space="0" w:color="auto"/>
              <w:left w:val="single" w:sz="4" w:space="0" w:color="000000"/>
              <w:bottom w:val="single" w:sz="4" w:space="0" w:color="auto"/>
              <w:right w:val="single" w:sz="4" w:space="0" w:color="000000"/>
            </w:tcBorders>
            <w:vAlign w:val="center"/>
          </w:tcPr>
          <w:p w14:paraId="0AB21C7F" w14:textId="77777777" w:rsidR="00862B38" w:rsidRPr="00C846B7" w:rsidRDefault="002471B4" w:rsidP="002471B4">
            <w:pPr>
              <w:jc w:val="left"/>
              <w:rPr>
                <w:rFonts w:eastAsia="Times New Roman" w:cs="Calibri"/>
                <w:color w:val="000000"/>
                <w:sz w:val="16"/>
                <w:szCs w:val="16"/>
              </w:rPr>
            </w:pPr>
            <w:r w:rsidRPr="00C846B7">
              <w:rPr>
                <w:rFonts w:eastAsia="Times New Roman" w:cs="Calibri"/>
                <w:color w:val="000000"/>
                <w:sz w:val="16"/>
                <w:szCs w:val="16"/>
              </w:rPr>
              <w:t xml:space="preserve">Contractual service for the design, development and operation of the PUE overlay pilot project (Output 2.1). </w:t>
            </w:r>
          </w:p>
          <w:p w14:paraId="02AEBDA4" w14:textId="7C5DB495" w:rsidR="002471B4" w:rsidRPr="00C846B7" w:rsidRDefault="00862B38" w:rsidP="002471B4">
            <w:pPr>
              <w:jc w:val="left"/>
              <w:rPr>
                <w:rFonts w:eastAsia="Times New Roman" w:cs="Calibri"/>
                <w:i/>
                <w:iCs/>
                <w:color w:val="000000"/>
                <w:sz w:val="16"/>
                <w:szCs w:val="16"/>
              </w:rPr>
            </w:pPr>
            <w:r w:rsidRPr="00C846B7">
              <w:rPr>
                <w:rFonts w:eastAsia="Times New Roman" w:cs="Calibri"/>
                <w:i/>
                <w:iCs/>
                <w:color w:val="000000"/>
                <w:sz w:val="16"/>
                <w:szCs w:val="16"/>
              </w:rPr>
              <w:t xml:space="preserve">Potential to be </w:t>
            </w:r>
            <w:r w:rsidR="002471B4" w:rsidRPr="00C846B7">
              <w:rPr>
                <w:rFonts w:eastAsia="Times New Roman" w:cs="Calibri"/>
                <w:i/>
                <w:iCs/>
                <w:color w:val="000000"/>
                <w:sz w:val="16"/>
                <w:szCs w:val="16"/>
              </w:rPr>
              <w:t xml:space="preserve">procured </w:t>
            </w:r>
            <w:r w:rsidRPr="00C846B7">
              <w:rPr>
                <w:rFonts w:eastAsia="Times New Roman" w:cs="Calibri"/>
                <w:i/>
                <w:iCs/>
                <w:color w:val="000000"/>
                <w:sz w:val="16"/>
                <w:szCs w:val="16"/>
              </w:rPr>
              <w:t xml:space="preserve">as a complete </w:t>
            </w:r>
            <w:r w:rsidR="00D16F98" w:rsidRPr="00C846B7">
              <w:rPr>
                <w:rFonts w:eastAsia="Times New Roman" w:cs="Calibri"/>
                <w:i/>
                <w:iCs/>
                <w:color w:val="000000"/>
                <w:sz w:val="16"/>
                <w:szCs w:val="16"/>
              </w:rPr>
              <w:t>turnkey</w:t>
            </w:r>
            <w:r w:rsidRPr="00C846B7">
              <w:rPr>
                <w:rFonts w:eastAsia="Times New Roman" w:cs="Calibri"/>
                <w:i/>
                <w:iCs/>
                <w:color w:val="000000"/>
                <w:sz w:val="16"/>
                <w:szCs w:val="16"/>
              </w:rPr>
              <w:t xml:space="preserve"> project, </w:t>
            </w:r>
            <w:r w:rsidR="002471B4" w:rsidRPr="00C846B7">
              <w:rPr>
                <w:rFonts w:eastAsia="Times New Roman" w:cs="Calibri"/>
                <w:i/>
                <w:iCs/>
                <w:color w:val="000000"/>
                <w:sz w:val="16"/>
                <w:szCs w:val="16"/>
              </w:rPr>
              <w:t>together with equipment, construction and delivery (refer item 1, Table 2 below).</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04ADF54E" w14:textId="596BB819"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12,500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20A851B6" w14:textId="2717478D"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Request for Proposals</w:t>
            </w:r>
          </w:p>
        </w:tc>
        <w:tc>
          <w:tcPr>
            <w:tcW w:w="992" w:type="dxa"/>
            <w:tcBorders>
              <w:top w:val="single" w:sz="4" w:space="0" w:color="auto"/>
              <w:left w:val="single" w:sz="4" w:space="0" w:color="auto"/>
              <w:bottom w:val="single" w:sz="4" w:space="0" w:color="auto"/>
              <w:right w:val="single" w:sz="4" w:space="0" w:color="auto"/>
            </w:tcBorders>
            <w:vAlign w:val="center"/>
          </w:tcPr>
          <w:p w14:paraId="74536934" w14:textId="4320AC10"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3EF7E664" w14:textId="5775B25C"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474E5B2D" w14:textId="59485760"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Q1 / 2022</w:t>
            </w:r>
          </w:p>
        </w:tc>
        <w:tc>
          <w:tcPr>
            <w:tcW w:w="1378" w:type="dxa"/>
            <w:tcBorders>
              <w:top w:val="single" w:sz="4" w:space="0" w:color="auto"/>
              <w:left w:val="nil"/>
              <w:bottom w:val="single" w:sz="4" w:space="0" w:color="auto"/>
              <w:right w:val="single" w:sz="4" w:space="0" w:color="auto"/>
            </w:tcBorders>
            <w:vAlign w:val="center"/>
          </w:tcPr>
          <w:p w14:paraId="240CA6D0" w14:textId="474CE38D"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auto"/>
              <w:left w:val="nil"/>
              <w:bottom w:val="single" w:sz="4" w:space="0" w:color="auto"/>
              <w:right w:val="single" w:sz="4" w:space="0" w:color="auto"/>
            </w:tcBorders>
            <w:vAlign w:val="center"/>
          </w:tcPr>
          <w:p w14:paraId="14684EC2" w14:textId="6BC284B7"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00A2301D" w14:textId="206A6149" w:rsidR="002471B4" w:rsidRPr="00C846B7" w:rsidRDefault="002471B4" w:rsidP="002471B4">
            <w:pPr>
              <w:jc w:val="center"/>
              <w:rPr>
                <w:rFonts w:eastAsia="Times New Roman" w:cs="Calibri"/>
                <w:color w:val="000000"/>
                <w:sz w:val="17"/>
                <w:szCs w:val="17"/>
              </w:rPr>
            </w:pPr>
            <w:r w:rsidRPr="00C846B7">
              <w:rPr>
                <w:rFonts w:eastAsia="Times New Roman" w:cs="Calibri"/>
                <w:color w:val="000000"/>
                <w:sz w:val="17"/>
                <w:szCs w:val="17"/>
              </w:rPr>
              <w:t>Post</w:t>
            </w:r>
          </w:p>
        </w:tc>
      </w:tr>
      <w:tr w:rsidR="006D1F65" w:rsidRPr="00C846B7" w14:paraId="744ECF75" w14:textId="77777777" w:rsidTr="00AC607A">
        <w:trPr>
          <w:trHeight w:val="238"/>
        </w:trPr>
        <w:tc>
          <w:tcPr>
            <w:tcW w:w="469" w:type="dxa"/>
            <w:tcBorders>
              <w:top w:val="single" w:sz="4" w:space="0" w:color="000000"/>
              <w:left w:val="single" w:sz="4" w:space="0" w:color="000000"/>
              <w:bottom w:val="single" w:sz="4" w:space="0" w:color="auto"/>
              <w:right w:val="single" w:sz="4" w:space="0" w:color="000000"/>
            </w:tcBorders>
            <w:vAlign w:val="center"/>
          </w:tcPr>
          <w:p w14:paraId="02B85AC4" w14:textId="36A629FD"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8</w:t>
            </w:r>
          </w:p>
        </w:tc>
        <w:tc>
          <w:tcPr>
            <w:tcW w:w="3256" w:type="dxa"/>
            <w:tcBorders>
              <w:top w:val="single" w:sz="4" w:space="0" w:color="000000"/>
              <w:left w:val="single" w:sz="4" w:space="0" w:color="000000"/>
              <w:bottom w:val="single" w:sz="4" w:space="0" w:color="auto"/>
              <w:right w:val="single" w:sz="4" w:space="0" w:color="000000"/>
            </w:tcBorders>
            <w:vAlign w:val="center"/>
          </w:tcPr>
          <w:p w14:paraId="757EB3E4" w14:textId="72255865" w:rsidR="006D1F65" w:rsidRPr="00C846B7" w:rsidRDefault="000B62C6" w:rsidP="006D1F65">
            <w:pPr>
              <w:jc w:val="left"/>
              <w:rPr>
                <w:rFonts w:eastAsia="Times New Roman" w:cs="Calibri"/>
                <w:color w:val="000000"/>
                <w:sz w:val="16"/>
                <w:szCs w:val="16"/>
              </w:rPr>
            </w:pPr>
            <w:r w:rsidRPr="00C846B7">
              <w:rPr>
                <w:rFonts w:eastAsia="Times New Roman" w:cs="Calibri"/>
                <w:color w:val="000000"/>
                <w:sz w:val="16"/>
                <w:szCs w:val="16"/>
              </w:rPr>
              <w:t xml:space="preserve">Contractual services for the </w:t>
            </w:r>
            <w:r w:rsidR="00862B38" w:rsidRPr="00C846B7">
              <w:rPr>
                <w:rFonts w:eastAsia="Times New Roman" w:cs="Calibri"/>
                <w:color w:val="000000"/>
                <w:sz w:val="16"/>
                <w:szCs w:val="16"/>
              </w:rPr>
              <w:t>d</w:t>
            </w:r>
            <w:r w:rsidR="006D1F65" w:rsidRPr="00C846B7">
              <w:rPr>
                <w:rFonts w:eastAsia="Times New Roman" w:cs="Calibri"/>
                <w:color w:val="000000"/>
                <w:sz w:val="16"/>
                <w:szCs w:val="16"/>
              </w:rPr>
              <w:t>evelopment of accredited training material (Output 2.3)</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18C835DB" w14:textId="0576F3C0"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8,000</w:t>
            </w:r>
          </w:p>
        </w:tc>
        <w:tc>
          <w:tcPr>
            <w:tcW w:w="1843" w:type="dxa"/>
            <w:tcBorders>
              <w:top w:val="nil"/>
              <w:left w:val="nil"/>
              <w:bottom w:val="single" w:sz="4" w:space="0" w:color="auto"/>
              <w:right w:val="single" w:sz="4" w:space="0" w:color="auto"/>
            </w:tcBorders>
            <w:shd w:val="clear" w:color="auto" w:fill="auto"/>
            <w:vAlign w:val="center"/>
          </w:tcPr>
          <w:p w14:paraId="53C6DF0F" w14:textId="5FC3EF06"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Request for Proposals</w:t>
            </w:r>
          </w:p>
        </w:tc>
        <w:tc>
          <w:tcPr>
            <w:tcW w:w="992" w:type="dxa"/>
            <w:tcBorders>
              <w:top w:val="single" w:sz="4" w:space="0" w:color="auto"/>
              <w:left w:val="single" w:sz="4" w:space="0" w:color="auto"/>
              <w:bottom w:val="single" w:sz="4" w:space="0" w:color="auto"/>
              <w:right w:val="single" w:sz="4" w:space="0" w:color="auto"/>
            </w:tcBorders>
            <w:vAlign w:val="center"/>
          </w:tcPr>
          <w:p w14:paraId="0F682DC0" w14:textId="7AB59437"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2AAFD66C" w14:textId="2303F66C"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36C1C580" w14:textId="6A114B33"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Q1 / 2022</w:t>
            </w:r>
          </w:p>
        </w:tc>
        <w:tc>
          <w:tcPr>
            <w:tcW w:w="1378" w:type="dxa"/>
            <w:tcBorders>
              <w:top w:val="nil"/>
              <w:left w:val="nil"/>
              <w:bottom w:val="single" w:sz="4" w:space="0" w:color="auto"/>
              <w:right w:val="single" w:sz="4" w:space="0" w:color="auto"/>
            </w:tcBorders>
            <w:vAlign w:val="center"/>
          </w:tcPr>
          <w:p w14:paraId="42C2984A" w14:textId="347EC5AF"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auto"/>
              <w:right w:val="single" w:sz="4" w:space="0" w:color="auto"/>
            </w:tcBorders>
            <w:vAlign w:val="center"/>
          </w:tcPr>
          <w:p w14:paraId="3E593217" w14:textId="7E72A276"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nil"/>
              <w:left w:val="single" w:sz="4" w:space="0" w:color="auto"/>
              <w:bottom w:val="single" w:sz="4" w:space="0" w:color="auto"/>
              <w:right w:val="single" w:sz="4" w:space="0" w:color="000000"/>
            </w:tcBorders>
            <w:shd w:val="clear" w:color="auto" w:fill="auto"/>
            <w:vAlign w:val="center"/>
          </w:tcPr>
          <w:p w14:paraId="7EE362B6" w14:textId="0ECF8B8C"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Post</w:t>
            </w:r>
          </w:p>
        </w:tc>
      </w:tr>
      <w:tr w:rsidR="006D1F65" w:rsidRPr="00C846B7" w14:paraId="3578CA28" w14:textId="77777777" w:rsidTr="00AC607A">
        <w:trPr>
          <w:trHeight w:val="238"/>
        </w:trPr>
        <w:tc>
          <w:tcPr>
            <w:tcW w:w="469" w:type="dxa"/>
            <w:tcBorders>
              <w:top w:val="single" w:sz="4" w:space="0" w:color="auto"/>
              <w:left w:val="single" w:sz="4" w:space="0" w:color="000000"/>
              <w:bottom w:val="single" w:sz="4" w:space="0" w:color="000000"/>
              <w:right w:val="single" w:sz="4" w:space="0" w:color="000000"/>
            </w:tcBorders>
            <w:vAlign w:val="center"/>
          </w:tcPr>
          <w:p w14:paraId="7CE5C190" w14:textId="59E1841F"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9</w:t>
            </w:r>
          </w:p>
        </w:tc>
        <w:tc>
          <w:tcPr>
            <w:tcW w:w="3256" w:type="dxa"/>
            <w:tcBorders>
              <w:top w:val="single" w:sz="4" w:space="0" w:color="auto"/>
              <w:left w:val="single" w:sz="4" w:space="0" w:color="000000"/>
              <w:bottom w:val="single" w:sz="4" w:space="0" w:color="000000"/>
              <w:right w:val="single" w:sz="4" w:space="0" w:color="000000"/>
            </w:tcBorders>
            <w:vAlign w:val="center"/>
          </w:tcPr>
          <w:p w14:paraId="153FB6EA" w14:textId="0D96C01F" w:rsidR="006D1F65" w:rsidRPr="00C846B7" w:rsidRDefault="00862B38" w:rsidP="006D1F65">
            <w:pPr>
              <w:jc w:val="left"/>
              <w:rPr>
                <w:rFonts w:eastAsia="Times New Roman" w:cs="Calibri"/>
                <w:color w:val="000000"/>
                <w:sz w:val="16"/>
                <w:szCs w:val="16"/>
              </w:rPr>
            </w:pPr>
            <w:r w:rsidRPr="00C846B7">
              <w:rPr>
                <w:rFonts w:eastAsia="Times New Roman" w:cs="Calibri"/>
                <w:color w:val="000000"/>
                <w:sz w:val="16"/>
                <w:szCs w:val="16"/>
              </w:rPr>
              <w:t>Hosting of c</w:t>
            </w:r>
            <w:r w:rsidR="006D1F65" w:rsidRPr="00C846B7">
              <w:rPr>
                <w:rFonts w:eastAsia="Times New Roman" w:cs="Calibri"/>
                <w:color w:val="000000"/>
                <w:sz w:val="16"/>
                <w:szCs w:val="16"/>
              </w:rPr>
              <w:t>apacity building and training events, including sponsored participation (Output 2.3)</w:t>
            </w:r>
          </w:p>
        </w:tc>
        <w:tc>
          <w:tcPr>
            <w:tcW w:w="1276" w:type="dxa"/>
            <w:tcBorders>
              <w:top w:val="single" w:sz="4" w:space="0" w:color="auto"/>
              <w:left w:val="single" w:sz="4" w:space="0" w:color="000000"/>
              <w:bottom w:val="single" w:sz="4" w:space="0" w:color="000000"/>
              <w:right w:val="single" w:sz="4" w:space="0" w:color="000000"/>
            </w:tcBorders>
            <w:shd w:val="clear" w:color="auto" w:fill="auto"/>
            <w:noWrap/>
            <w:vAlign w:val="center"/>
          </w:tcPr>
          <w:p w14:paraId="4858DD63" w14:textId="5DDEDEAA"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5,000</w:t>
            </w:r>
          </w:p>
        </w:tc>
        <w:tc>
          <w:tcPr>
            <w:tcW w:w="1843" w:type="dxa"/>
            <w:tcBorders>
              <w:top w:val="single" w:sz="4" w:space="0" w:color="auto"/>
              <w:left w:val="nil"/>
              <w:bottom w:val="single" w:sz="4" w:space="0" w:color="000000"/>
              <w:right w:val="single" w:sz="4" w:space="0" w:color="auto"/>
            </w:tcBorders>
            <w:shd w:val="clear" w:color="auto" w:fill="auto"/>
            <w:vAlign w:val="center"/>
          </w:tcPr>
          <w:p w14:paraId="14320984" w14:textId="4A11129F"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EA3CBAB" w14:textId="0C044910"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4CC93A3C" w14:textId="1B73A27D"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000000"/>
              <w:right w:val="single" w:sz="4" w:space="0" w:color="000000"/>
            </w:tcBorders>
            <w:shd w:val="clear" w:color="auto" w:fill="auto"/>
            <w:vAlign w:val="center"/>
          </w:tcPr>
          <w:p w14:paraId="5ECBE4D7" w14:textId="3E2D4750"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Q2 / 2022</w:t>
            </w:r>
          </w:p>
        </w:tc>
        <w:tc>
          <w:tcPr>
            <w:tcW w:w="1378" w:type="dxa"/>
            <w:tcBorders>
              <w:top w:val="single" w:sz="4" w:space="0" w:color="auto"/>
              <w:left w:val="nil"/>
              <w:bottom w:val="single" w:sz="4" w:space="0" w:color="000000"/>
              <w:right w:val="single" w:sz="4" w:space="0" w:color="auto"/>
            </w:tcBorders>
            <w:vAlign w:val="center"/>
          </w:tcPr>
          <w:p w14:paraId="4F16EC2A" w14:textId="6A15A0DA"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Q3 / 2022</w:t>
            </w:r>
          </w:p>
        </w:tc>
        <w:tc>
          <w:tcPr>
            <w:tcW w:w="992" w:type="dxa"/>
            <w:tcBorders>
              <w:top w:val="single" w:sz="4" w:space="0" w:color="auto"/>
              <w:left w:val="nil"/>
              <w:bottom w:val="single" w:sz="4" w:space="0" w:color="000000"/>
              <w:right w:val="single" w:sz="4" w:space="0" w:color="auto"/>
            </w:tcBorders>
            <w:vAlign w:val="center"/>
          </w:tcPr>
          <w:p w14:paraId="3D6EDBDA" w14:textId="5AC8AE66"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000000"/>
              <w:right w:val="single" w:sz="4" w:space="0" w:color="000000"/>
            </w:tcBorders>
            <w:shd w:val="clear" w:color="auto" w:fill="auto"/>
            <w:vAlign w:val="center"/>
          </w:tcPr>
          <w:p w14:paraId="60F516CE" w14:textId="5FD76BC6"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Post</w:t>
            </w:r>
          </w:p>
        </w:tc>
      </w:tr>
      <w:tr w:rsidR="006D1F65" w:rsidRPr="00C846B7" w14:paraId="5A666D47" w14:textId="77777777" w:rsidTr="00AC607A">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56FA6766" w14:textId="5676CD3B"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10</w:t>
            </w:r>
          </w:p>
        </w:tc>
        <w:tc>
          <w:tcPr>
            <w:tcW w:w="3256" w:type="dxa"/>
            <w:tcBorders>
              <w:top w:val="single" w:sz="4" w:space="0" w:color="auto"/>
              <w:left w:val="single" w:sz="4" w:space="0" w:color="000000"/>
              <w:bottom w:val="single" w:sz="4" w:space="0" w:color="auto"/>
              <w:right w:val="single" w:sz="4" w:space="0" w:color="000000"/>
            </w:tcBorders>
            <w:vAlign w:val="center"/>
          </w:tcPr>
          <w:p w14:paraId="5F5D9CE1" w14:textId="7B2B2584" w:rsidR="006D1F65" w:rsidRPr="00C846B7" w:rsidRDefault="006D1F65" w:rsidP="006D1F65">
            <w:pPr>
              <w:jc w:val="left"/>
              <w:rPr>
                <w:rFonts w:eastAsia="Times New Roman" w:cs="Calibri"/>
                <w:color w:val="000000"/>
                <w:sz w:val="16"/>
                <w:szCs w:val="16"/>
              </w:rPr>
            </w:pPr>
            <w:r w:rsidRPr="00C846B7">
              <w:rPr>
                <w:rFonts w:eastAsia="Times New Roman" w:cs="Calibri"/>
                <w:color w:val="000000"/>
                <w:sz w:val="16"/>
                <w:szCs w:val="16"/>
              </w:rPr>
              <w:t>Project website development</w:t>
            </w:r>
            <w:r w:rsidR="000B62C6" w:rsidRPr="00C846B7">
              <w:rPr>
                <w:rFonts w:eastAsia="Times New Roman" w:cs="Calibri"/>
                <w:color w:val="000000"/>
                <w:sz w:val="16"/>
                <w:szCs w:val="16"/>
              </w:rPr>
              <w:t xml:space="preserve">, </w:t>
            </w:r>
            <w:r w:rsidRPr="00C846B7">
              <w:rPr>
                <w:rFonts w:eastAsia="Times New Roman" w:cs="Calibri"/>
                <w:color w:val="000000"/>
                <w:sz w:val="16"/>
                <w:szCs w:val="16"/>
              </w:rPr>
              <w:t xml:space="preserve">hosting </w:t>
            </w:r>
            <w:r w:rsidR="000B62C6" w:rsidRPr="00C846B7">
              <w:rPr>
                <w:rFonts w:eastAsia="Times New Roman" w:cs="Calibri"/>
                <w:color w:val="000000"/>
                <w:sz w:val="16"/>
                <w:szCs w:val="16"/>
              </w:rPr>
              <w:t xml:space="preserve">and annual maintenance (Year 1) </w:t>
            </w:r>
            <w:r w:rsidRPr="00C846B7">
              <w:rPr>
                <w:rFonts w:eastAsia="Times New Roman" w:cs="Calibri"/>
                <w:color w:val="000000"/>
                <w:sz w:val="16"/>
                <w:szCs w:val="16"/>
              </w:rPr>
              <w:t>(Output 3.</w:t>
            </w:r>
            <w:r w:rsidR="00BC2B26" w:rsidRPr="00C846B7">
              <w:rPr>
                <w:rFonts w:eastAsia="Times New Roman" w:cs="Calibri"/>
                <w:color w:val="000000"/>
                <w:sz w:val="16"/>
                <w:szCs w:val="16"/>
              </w:rPr>
              <w:t>4</w:t>
            </w:r>
            <w:r w:rsidRPr="00C846B7">
              <w:rPr>
                <w:rFonts w:eastAsia="Times New Roman" w:cs="Calibri"/>
                <w:color w:val="000000"/>
                <w:sz w:val="16"/>
                <w:szCs w:val="16"/>
              </w:rPr>
              <w:t>)</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25584200" w14:textId="671CA087"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4,</w:t>
            </w:r>
            <w:r w:rsidR="000B62C6" w:rsidRPr="00C846B7">
              <w:rPr>
                <w:rFonts w:eastAsia="Times New Roman" w:cs="Calibri"/>
                <w:color w:val="000000"/>
                <w:sz w:val="17"/>
                <w:szCs w:val="17"/>
              </w:rPr>
              <w:t>5</w:t>
            </w:r>
            <w:r w:rsidRPr="00C846B7">
              <w:rPr>
                <w:rFonts w:eastAsia="Times New Roman" w:cs="Calibri"/>
                <w:color w:val="000000"/>
                <w:sz w:val="17"/>
                <w:szCs w:val="17"/>
              </w:rPr>
              <w:t>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45E8C0CF" w14:textId="06F8BA0E"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0D3991A1" w14:textId="0F065DF7"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74948B73" w14:textId="024F8D06"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01B6C34D" w14:textId="0DBAA906"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Q3 / 2021</w:t>
            </w:r>
          </w:p>
        </w:tc>
        <w:tc>
          <w:tcPr>
            <w:tcW w:w="1378" w:type="dxa"/>
            <w:tcBorders>
              <w:top w:val="single" w:sz="4" w:space="0" w:color="auto"/>
              <w:left w:val="nil"/>
              <w:bottom w:val="single" w:sz="4" w:space="0" w:color="auto"/>
              <w:right w:val="single" w:sz="4" w:space="0" w:color="auto"/>
            </w:tcBorders>
            <w:vAlign w:val="center"/>
          </w:tcPr>
          <w:p w14:paraId="5B6F12A6" w14:textId="23A147DE"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auto"/>
              <w:left w:val="nil"/>
              <w:bottom w:val="single" w:sz="4" w:space="0" w:color="auto"/>
              <w:right w:val="single" w:sz="4" w:space="0" w:color="auto"/>
            </w:tcBorders>
            <w:vAlign w:val="center"/>
          </w:tcPr>
          <w:p w14:paraId="4F2B548E" w14:textId="598CCE4F"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4C57ABCB" w14:textId="09D3A15E"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Post</w:t>
            </w:r>
          </w:p>
        </w:tc>
      </w:tr>
      <w:tr w:rsidR="006D1F65" w:rsidRPr="00C846B7" w14:paraId="7D327633" w14:textId="77777777" w:rsidTr="007179C2">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432E8004" w14:textId="34708C22"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11</w:t>
            </w:r>
          </w:p>
        </w:tc>
        <w:tc>
          <w:tcPr>
            <w:tcW w:w="3256" w:type="dxa"/>
            <w:tcBorders>
              <w:top w:val="single" w:sz="4" w:space="0" w:color="auto"/>
              <w:left w:val="single" w:sz="4" w:space="0" w:color="000000"/>
              <w:bottom w:val="single" w:sz="4" w:space="0" w:color="auto"/>
              <w:right w:val="single" w:sz="4" w:space="0" w:color="000000"/>
            </w:tcBorders>
            <w:vAlign w:val="center"/>
          </w:tcPr>
          <w:p w14:paraId="10139EE8" w14:textId="0D8CFECD" w:rsidR="006D1F65" w:rsidRPr="00C846B7" w:rsidRDefault="006D1F65" w:rsidP="006D1F65">
            <w:pPr>
              <w:jc w:val="left"/>
              <w:rPr>
                <w:rFonts w:eastAsia="Times New Roman" w:cs="Calibri"/>
                <w:color w:val="000000"/>
                <w:sz w:val="16"/>
                <w:szCs w:val="16"/>
              </w:rPr>
            </w:pPr>
            <w:proofErr w:type="spellStart"/>
            <w:r w:rsidRPr="00C846B7">
              <w:rPr>
                <w:rFonts w:eastAsia="Times New Roman" w:cs="Calibri"/>
                <w:color w:val="000000"/>
                <w:sz w:val="16"/>
                <w:szCs w:val="16"/>
              </w:rPr>
              <w:t>Organisation</w:t>
            </w:r>
            <w:proofErr w:type="spellEnd"/>
            <w:r w:rsidRPr="00C846B7">
              <w:rPr>
                <w:rFonts w:eastAsia="Times New Roman" w:cs="Calibri"/>
                <w:color w:val="000000"/>
                <w:sz w:val="16"/>
                <w:szCs w:val="16"/>
              </w:rPr>
              <w:t>, logistics and catered venue for one physical meeting for the Project Board (</w:t>
            </w:r>
            <w:r w:rsidR="000B62C6" w:rsidRPr="00C846B7">
              <w:rPr>
                <w:rFonts w:eastAsia="Times New Roman" w:cs="Calibri"/>
                <w:color w:val="000000"/>
                <w:sz w:val="16"/>
                <w:szCs w:val="16"/>
              </w:rPr>
              <w:t>Y</w:t>
            </w:r>
            <w:r w:rsidRPr="00C846B7">
              <w:rPr>
                <w:rFonts w:eastAsia="Times New Roman" w:cs="Calibri"/>
                <w:color w:val="000000"/>
                <w:sz w:val="16"/>
                <w:szCs w:val="16"/>
              </w:rPr>
              <w:t xml:space="preserve">ear 1) (Output 3.6) </w:t>
            </w:r>
          </w:p>
          <w:p w14:paraId="69F1ED25" w14:textId="62302BFF" w:rsidR="006D1F65" w:rsidRPr="00C846B7" w:rsidRDefault="006D1F65" w:rsidP="006D1F65">
            <w:pPr>
              <w:jc w:val="left"/>
              <w:rPr>
                <w:rFonts w:eastAsia="Times New Roman" w:cs="Calibri"/>
                <w:color w:val="000000"/>
                <w:sz w:val="16"/>
                <w:szCs w:val="16"/>
              </w:rPr>
            </w:pPr>
            <w:r w:rsidRPr="00C846B7">
              <w:rPr>
                <w:rFonts w:eastAsia="Times New Roman" w:cs="Calibri"/>
                <w:i/>
                <w:iCs/>
                <w:color w:val="000000"/>
                <w:sz w:val="16"/>
                <w:szCs w:val="16"/>
              </w:rPr>
              <w:t>To save cost and number of contracts, this can be scheduled to dovetail with the National Dialogue meeting, Item 4, above.</w:t>
            </w:r>
            <w:r w:rsidRPr="00C846B7">
              <w:rPr>
                <w:rFonts w:eastAsia="Times New Roman" w:cs="Calibri"/>
                <w:color w:val="000000"/>
                <w:sz w:val="16"/>
                <w:szCs w:val="16"/>
              </w:rPr>
              <w:t xml:space="preserve"> </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0123A087" w14:textId="60B26A3C"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4ED206BA" w14:textId="324D2A8E"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6A58E370" w14:textId="556660CD"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MNRE / ESERA</w:t>
            </w:r>
          </w:p>
        </w:tc>
        <w:tc>
          <w:tcPr>
            <w:tcW w:w="953" w:type="dxa"/>
            <w:tcBorders>
              <w:top w:val="single" w:sz="4" w:space="0" w:color="auto"/>
              <w:left w:val="single" w:sz="4" w:space="0" w:color="auto"/>
              <w:bottom w:val="single" w:sz="4" w:space="0" w:color="auto"/>
              <w:right w:val="single" w:sz="4" w:space="0" w:color="auto"/>
            </w:tcBorders>
            <w:vAlign w:val="center"/>
          </w:tcPr>
          <w:p w14:paraId="6F1A2B22" w14:textId="539C82CC"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59F5A352" w14:textId="36529C49"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Q1 / 2022</w:t>
            </w:r>
          </w:p>
        </w:tc>
        <w:tc>
          <w:tcPr>
            <w:tcW w:w="1378" w:type="dxa"/>
            <w:tcBorders>
              <w:top w:val="single" w:sz="4" w:space="0" w:color="auto"/>
              <w:left w:val="nil"/>
              <w:bottom w:val="single" w:sz="4" w:space="0" w:color="auto"/>
              <w:right w:val="single" w:sz="4" w:space="0" w:color="auto"/>
            </w:tcBorders>
            <w:vAlign w:val="center"/>
          </w:tcPr>
          <w:p w14:paraId="3F877740" w14:textId="1A425DA3"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auto"/>
              <w:left w:val="nil"/>
              <w:bottom w:val="single" w:sz="4" w:space="0" w:color="auto"/>
              <w:right w:val="single" w:sz="4" w:space="0" w:color="auto"/>
            </w:tcBorders>
            <w:vAlign w:val="center"/>
          </w:tcPr>
          <w:p w14:paraId="4AF6B2C2" w14:textId="7F0EE3C5"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75349484" w14:textId="7944E730" w:rsidR="006D1F65" w:rsidRPr="00C846B7" w:rsidRDefault="006D1F65" w:rsidP="006D1F65">
            <w:pPr>
              <w:jc w:val="center"/>
              <w:rPr>
                <w:rFonts w:eastAsia="Times New Roman" w:cs="Calibri"/>
                <w:color w:val="000000"/>
                <w:sz w:val="17"/>
                <w:szCs w:val="17"/>
              </w:rPr>
            </w:pPr>
            <w:r w:rsidRPr="00C846B7">
              <w:rPr>
                <w:rFonts w:eastAsia="Times New Roman" w:cs="Calibri"/>
                <w:color w:val="000000"/>
                <w:sz w:val="17"/>
                <w:szCs w:val="17"/>
              </w:rPr>
              <w:t>Post</w:t>
            </w:r>
          </w:p>
        </w:tc>
      </w:tr>
      <w:tr w:rsidR="000B62C6" w:rsidRPr="00C846B7" w14:paraId="3CCE5AFA" w14:textId="77777777" w:rsidTr="007179C2">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561FEF4D" w14:textId="4FE9F27B"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12</w:t>
            </w:r>
          </w:p>
        </w:tc>
        <w:tc>
          <w:tcPr>
            <w:tcW w:w="3256" w:type="dxa"/>
            <w:tcBorders>
              <w:top w:val="single" w:sz="4" w:space="0" w:color="auto"/>
              <w:left w:val="single" w:sz="4" w:space="0" w:color="000000"/>
              <w:bottom w:val="single" w:sz="4" w:space="0" w:color="auto"/>
              <w:right w:val="single" w:sz="4" w:space="0" w:color="000000"/>
            </w:tcBorders>
            <w:vAlign w:val="center"/>
          </w:tcPr>
          <w:p w14:paraId="222C3923" w14:textId="5B76F96F" w:rsidR="000B62C6" w:rsidRPr="00C846B7" w:rsidRDefault="00862B38" w:rsidP="000B62C6">
            <w:pPr>
              <w:jc w:val="left"/>
              <w:rPr>
                <w:rFonts w:eastAsia="Times New Roman" w:cs="Calibri"/>
                <w:color w:val="000000"/>
                <w:sz w:val="16"/>
                <w:szCs w:val="16"/>
              </w:rPr>
            </w:pPr>
            <w:r w:rsidRPr="00C846B7">
              <w:rPr>
                <w:rFonts w:eastAsia="Times New Roman" w:cs="Calibri"/>
                <w:color w:val="000000"/>
                <w:sz w:val="16"/>
                <w:szCs w:val="16"/>
              </w:rPr>
              <w:t>Local s</w:t>
            </w:r>
            <w:r w:rsidR="000B62C6" w:rsidRPr="00C846B7">
              <w:rPr>
                <w:rFonts w:eastAsia="Times New Roman" w:cs="Calibri"/>
                <w:color w:val="000000"/>
                <w:sz w:val="16"/>
                <w:szCs w:val="16"/>
              </w:rPr>
              <w:t>upport services for development and implementation of monitoring framework (Output 3.4)</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1598B73A" w14:textId="032DBDDF"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4,000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1EB9F8CD" w14:textId="0CD9CA90"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F8A83F2" w14:textId="1A3CB2C9"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5FF4D2F3" w14:textId="25A38388"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4E4D8DAB" w14:textId="09547201"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Q4 / 2021</w:t>
            </w:r>
          </w:p>
        </w:tc>
        <w:tc>
          <w:tcPr>
            <w:tcW w:w="1378" w:type="dxa"/>
            <w:tcBorders>
              <w:top w:val="single" w:sz="4" w:space="0" w:color="auto"/>
              <w:left w:val="nil"/>
              <w:bottom w:val="single" w:sz="4" w:space="0" w:color="auto"/>
              <w:right w:val="single" w:sz="4" w:space="0" w:color="auto"/>
            </w:tcBorders>
            <w:vAlign w:val="center"/>
          </w:tcPr>
          <w:p w14:paraId="1040A759" w14:textId="30097B7C"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Q4 / 2021</w:t>
            </w:r>
          </w:p>
        </w:tc>
        <w:tc>
          <w:tcPr>
            <w:tcW w:w="992" w:type="dxa"/>
            <w:tcBorders>
              <w:top w:val="single" w:sz="4" w:space="0" w:color="auto"/>
              <w:left w:val="nil"/>
              <w:bottom w:val="single" w:sz="4" w:space="0" w:color="auto"/>
              <w:right w:val="single" w:sz="4" w:space="0" w:color="auto"/>
            </w:tcBorders>
            <w:vAlign w:val="center"/>
          </w:tcPr>
          <w:p w14:paraId="1B60CD16" w14:textId="4FB3985A"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6BA890F8" w14:textId="37E88F36"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Post</w:t>
            </w:r>
          </w:p>
        </w:tc>
      </w:tr>
      <w:tr w:rsidR="000B62C6" w:rsidRPr="00C846B7" w14:paraId="038A429F" w14:textId="77777777" w:rsidTr="007179C2">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025888F0" w14:textId="21ACDE41"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13</w:t>
            </w:r>
          </w:p>
        </w:tc>
        <w:tc>
          <w:tcPr>
            <w:tcW w:w="3256" w:type="dxa"/>
            <w:tcBorders>
              <w:top w:val="single" w:sz="4" w:space="0" w:color="auto"/>
              <w:left w:val="single" w:sz="4" w:space="0" w:color="000000"/>
              <w:bottom w:val="single" w:sz="4" w:space="0" w:color="auto"/>
              <w:right w:val="single" w:sz="4" w:space="0" w:color="000000"/>
            </w:tcBorders>
            <w:vAlign w:val="center"/>
          </w:tcPr>
          <w:p w14:paraId="198A05C7" w14:textId="4E8C7BD5" w:rsidR="000B62C6" w:rsidRPr="00C846B7" w:rsidRDefault="000B62C6" w:rsidP="000B62C6">
            <w:pPr>
              <w:jc w:val="left"/>
              <w:rPr>
                <w:rFonts w:eastAsia="Times New Roman" w:cs="Calibri"/>
                <w:color w:val="000000"/>
                <w:sz w:val="16"/>
                <w:szCs w:val="16"/>
              </w:rPr>
            </w:pPr>
            <w:r w:rsidRPr="00C846B7">
              <w:rPr>
                <w:rFonts w:eastAsia="Times New Roman" w:cs="Calibri"/>
                <w:color w:val="000000"/>
                <w:sz w:val="16"/>
                <w:szCs w:val="16"/>
              </w:rPr>
              <w:t>Contractual services for the packaging of case studies, lessons learnt and knowledge sharing material (Year 1). (Output 3.</w:t>
            </w:r>
            <w:r w:rsidR="00BC2B26" w:rsidRPr="00C846B7">
              <w:rPr>
                <w:rFonts w:eastAsia="Times New Roman" w:cs="Calibri"/>
                <w:color w:val="000000"/>
                <w:sz w:val="16"/>
                <w:szCs w:val="16"/>
              </w:rPr>
              <w:t xml:space="preserve">4 </w:t>
            </w:r>
            <w:r w:rsidRPr="00C846B7">
              <w:rPr>
                <w:rFonts w:eastAsia="Times New Roman" w:cs="Calibri"/>
                <w:color w:val="000000"/>
                <w:sz w:val="16"/>
                <w:szCs w:val="16"/>
              </w:rPr>
              <w:t>and 3.</w:t>
            </w:r>
            <w:r w:rsidR="00BC2B26" w:rsidRPr="00C846B7">
              <w:rPr>
                <w:rFonts w:eastAsia="Times New Roman" w:cs="Calibri"/>
                <w:color w:val="000000"/>
                <w:sz w:val="16"/>
                <w:szCs w:val="16"/>
              </w:rPr>
              <w:t>5</w:t>
            </w:r>
            <w:r w:rsidRPr="00C846B7">
              <w:rPr>
                <w:rFonts w:eastAsia="Times New Roman" w:cs="Calibri"/>
                <w:color w:val="000000"/>
                <w:sz w:val="16"/>
                <w:szCs w:val="16"/>
              </w:rPr>
              <w:t>)</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5F0C6BAD" w14:textId="5A0A4173"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2,000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7A8BA828" w14:textId="567DAE32"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ABEFE57" w14:textId="2E9090B4"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6C303A87" w14:textId="7B0C0960"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11422E9A" w14:textId="0826DE01"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w:t>
            </w:r>
            <w:r w:rsidR="006012F9" w:rsidRPr="00C846B7">
              <w:rPr>
                <w:rFonts w:eastAsia="Times New Roman" w:cs="Calibri"/>
                <w:color w:val="000000"/>
                <w:sz w:val="17"/>
                <w:szCs w:val="17"/>
              </w:rPr>
              <w:t>2</w:t>
            </w:r>
            <w:r w:rsidRPr="00C846B7">
              <w:rPr>
                <w:rFonts w:eastAsia="Times New Roman" w:cs="Calibri"/>
                <w:color w:val="000000"/>
                <w:sz w:val="17"/>
                <w:szCs w:val="17"/>
              </w:rPr>
              <w:t xml:space="preserve"> / 2022</w:t>
            </w:r>
          </w:p>
        </w:tc>
        <w:tc>
          <w:tcPr>
            <w:tcW w:w="1378" w:type="dxa"/>
            <w:tcBorders>
              <w:top w:val="single" w:sz="4" w:space="0" w:color="auto"/>
              <w:left w:val="nil"/>
              <w:bottom w:val="single" w:sz="4" w:space="0" w:color="auto"/>
              <w:right w:val="single" w:sz="4" w:space="0" w:color="auto"/>
            </w:tcBorders>
            <w:vAlign w:val="center"/>
          </w:tcPr>
          <w:p w14:paraId="3302909B" w14:textId="10307B86"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w:t>
            </w:r>
            <w:r w:rsidR="006012F9" w:rsidRPr="00C846B7">
              <w:rPr>
                <w:rFonts w:eastAsia="Times New Roman" w:cs="Calibri"/>
                <w:color w:val="000000"/>
                <w:sz w:val="17"/>
                <w:szCs w:val="17"/>
              </w:rPr>
              <w:t>2</w:t>
            </w:r>
            <w:r w:rsidRPr="00C846B7">
              <w:rPr>
                <w:rFonts w:eastAsia="Times New Roman" w:cs="Calibri"/>
                <w:color w:val="000000"/>
                <w:sz w:val="17"/>
                <w:szCs w:val="17"/>
              </w:rPr>
              <w:t xml:space="preserve"> / 2022</w:t>
            </w:r>
          </w:p>
        </w:tc>
        <w:tc>
          <w:tcPr>
            <w:tcW w:w="992" w:type="dxa"/>
            <w:tcBorders>
              <w:top w:val="single" w:sz="4" w:space="0" w:color="auto"/>
              <w:left w:val="nil"/>
              <w:bottom w:val="single" w:sz="4" w:space="0" w:color="auto"/>
              <w:right w:val="single" w:sz="4" w:space="0" w:color="auto"/>
            </w:tcBorders>
            <w:vAlign w:val="center"/>
          </w:tcPr>
          <w:p w14:paraId="047248CE" w14:textId="14BBCDAC"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2F5FA6AF" w14:textId="03CDFA75"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Post</w:t>
            </w:r>
          </w:p>
        </w:tc>
      </w:tr>
      <w:tr w:rsidR="000B62C6" w:rsidRPr="00C846B7" w14:paraId="7AC06D7C" w14:textId="77777777" w:rsidTr="00AC607A">
        <w:trPr>
          <w:trHeight w:val="238"/>
        </w:trPr>
        <w:tc>
          <w:tcPr>
            <w:tcW w:w="469" w:type="dxa"/>
            <w:tcBorders>
              <w:top w:val="single" w:sz="4" w:space="0" w:color="auto"/>
              <w:left w:val="single" w:sz="4" w:space="0" w:color="000000"/>
              <w:bottom w:val="single" w:sz="4" w:space="0" w:color="000000"/>
              <w:right w:val="single" w:sz="4" w:space="0" w:color="000000"/>
            </w:tcBorders>
            <w:vAlign w:val="center"/>
          </w:tcPr>
          <w:p w14:paraId="59E15823" w14:textId="77EADAF5"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14</w:t>
            </w:r>
          </w:p>
        </w:tc>
        <w:tc>
          <w:tcPr>
            <w:tcW w:w="3256" w:type="dxa"/>
            <w:tcBorders>
              <w:top w:val="single" w:sz="4" w:space="0" w:color="auto"/>
              <w:left w:val="single" w:sz="4" w:space="0" w:color="000000"/>
              <w:bottom w:val="single" w:sz="4" w:space="0" w:color="000000"/>
              <w:right w:val="single" w:sz="4" w:space="0" w:color="000000"/>
            </w:tcBorders>
            <w:vAlign w:val="center"/>
          </w:tcPr>
          <w:p w14:paraId="34FF0CF5" w14:textId="77696703" w:rsidR="000B62C6" w:rsidRPr="00C846B7" w:rsidRDefault="000B62C6" w:rsidP="000B62C6">
            <w:pPr>
              <w:jc w:val="left"/>
              <w:rPr>
                <w:rFonts w:eastAsia="Times New Roman" w:cs="Calibri"/>
                <w:color w:val="000000"/>
                <w:sz w:val="16"/>
                <w:szCs w:val="16"/>
              </w:rPr>
            </w:pPr>
            <w:r w:rsidRPr="00C846B7">
              <w:rPr>
                <w:rFonts w:eastAsia="Times New Roman" w:cs="Calibri"/>
                <w:color w:val="000000"/>
                <w:sz w:val="16"/>
                <w:szCs w:val="16"/>
              </w:rPr>
              <w:t>Support services for the inception of the Knowledge Network, development and implementation of a workplan / knowledge events (Output 3.</w:t>
            </w:r>
            <w:r w:rsidR="00BC2B26" w:rsidRPr="00C846B7">
              <w:rPr>
                <w:rFonts w:eastAsia="Times New Roman" w:cs="Calibri"/>
                <w:color w:val="000000"/>
                <w:sz w:val="16"/>
                <w:szCs w:val="16"/>
              </w:rPr>
              <w:t>5</w:t>
            </w:r>
            <w:r w:rsidRPr="00C846B7">
              <w:rPr>
                <w:rFonts w:eastAsia="Times New Roman" w:cs="Calibri"/>
                <w:color w:val="000000"/>
                <w:sz w:val="16"/>
                <w:szCs w:val="16"/>
              </w:rPr>
              <w:t>)</w:t>
            </w:r>
          </w:p>
        </w:tc>
        <w:tc>
          <w:tcPr>
            <w:tcW w:w="1276" w:type="dxa"/>
            <w:tcBorders>
              <w:top w:val="single" w:sz="4" w:space="0" w:color="auto"/>
              <w:left w:val="single" w:sz="4" w:space="0" w:color="000000"/>
              <w:bottom w:val="single" w:sz="4" w:space="0" w:color="000000"/>
              <w:right w:val="single" w:sz="4" w:space="0" w:color="000000"/>
            </w:tcBorders>
            <w:shd w:val="clear" w:color="auto" w:fill="auto"/>
            <w:noWrap/>
            <w:vAlign w:val="center"/>
          </w:tcPr>
          <w:p w14:paraId="37A0EF77" w14:textId="3398F581"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3,000</w:t>
            </w:r>
          </w:p>
        </w:tc>
        <w:tc>
          <w:tcPr>
            <w:tcW w:w="1843" w:type="dxa"/>
            <w:tcBorders>
              <w:top w:val="single" w:sz="4" w:space="0" w:color="auto"/>
              <w:left w:val="nil"/>
              <w:bottom w:val="single" w:sz="4" w:space="0" w:color="000000"/>
              <w:right w:val="single" w:sz="4" w:space="0" w:color="auto"/>
            </w:tcBorders>
            <w:shd w:val="clear" w:color="auto" w:fill="auto"/>
            <w:vAlign w:val="center"/>
          </w:tcPr>
          <w:p w14:paraId="340F879E" w14:textId="19AEF60A"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2D274A4" w14:textId="28E40A7F"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6ED192EA" w14:textId="4F737E81"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000000"/>
              <w:right w:val="single" w:sz="4" w:space="0" w:color="000000"/>
            </w:tcBorders>
            <w:shd w:val="clear" w:color="auto" w:fill="auto"/>
            <w:vAlign w:val="center"/>
          </w:tcPr>
          <w:p w14:paraId="78FE04F4" w14:textId="794D4062"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Q3 / 2022</w:t>
            </w:r>
          </w:p>
        </w:tc>
        <w:tc>
          <w:tcPr>
            <w:tcW w:w="1378" w:type="dxa"/>
            <w:tcBorders>
              <w:top w:val="single" w:sz="4" w:space="0" w:color="auto"/>
              <w:left w:val="nil"/>
              <w:bottom w:val="single" w:sz="4" w:space="0" w:color="000000"/>
              <w:right w:val="single" w:sz="4" w:space="0" w:color="auto"/>
            </w:tcBorders>
            <w:vAlign w:val="center"/>
          </w:tcPr>
          <w:p w14:paraId="4410FED9" w14:textId="17FB4F82"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Q3 / 2022</w:t>
            </w:r>
          </w:p>
        </w:tc>
        <w:tc>
          <w:tcPr>
            <w:tcW w:w="992" w:type="dxa"/>
            <w:tcBorders>
              <w:top w:val="single" w:sz="4" w:space="0" w:color="auto"/>
              <w:left w:val="nil"/>
              <w:bottom w:val="single" w:sz="4" w:space="0" w:color="000000"/>
              <w:right w:val="single" w:sz="4" w:space="0" w:color="auto"/>
            </w:tcBorders>
            <w:vAlign w:val="center"/>
          </w:tcPr>
          <w:p w14:paraId="5B0DAE8F" w14:textId="30D540AF"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000000"/>
              <w:right w:val="single" w:sz="4" w:space="0" w:color="000000"/>
            </w:tcBorders>
            <w:shd w:val="clear" w:color="auto" w:fill="auto"/>
            <w:vAlign w:val="center"/>
          </w:tcPr>
          <w:p w14:paraId="36EE9B16" w14:textId="001F39DE"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Post</w:t>
            </w:r>
          </w:p>
        </w:tc>
      </w:tr>
      <w:tr w:rsidR="000B62C6" w:rsidRPr="00C846B7" w14:paraId="09B550BB" w14:textId="77777777" w:rsidTr="006D1F65">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15225CC4" w14:textId="0A414F10"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15</w:t>
            </w:r>
          </w:p>
        </w:tc>
        <w:tc>
          <w:tcPr>
            <w:tcW w:w="3256" w:type="dxa"/>
            <w:tcBorders>
              <w:top w:val="single" w:sz="4" w:space="0" w:color="auto"/>
              <w:left w:val="single" w:sz="4" w:space="0" w:color="000000"/>
              <w:bottom w:val="single" w:sz="4" w:space="0" w:color="auto"/>
              <w:right w:val="single" w:sz="4" w:space="0" w:color="000000"/>
            </w:tcBorders>
            <w:vAlign w:val="center"/>
          </w:tcPr>
          <w:p w14:paraId="624D7E87" w14:textId="00C198AB" w:rsidR="000B62C6" w:rsidRPr="00C846B7" w:rsidRDefault="000B62C6" w:rsidP="000B62C6">
            <w:pPr>
              <w:jc w:val="left"/>
              <w:rPr>
                <w:rFonts w:eastAsia="Times New Roman" w:cs="Calibri"/>
                <w:color w:val="000000"/>
                <w:sz w:val="16"/>
                <w:szCs w:val="16"/>
              </w:rPr>
            </w:pPr>
            <w:r w:rsidRPr="00C846B7">
              <w:rPr>
                <w:rFonts w:eastAsia="Times New Roman" w:cs="Calibri"/>
                <w:color w:val="000000"/>
                <w:sz w:val="16"/>
                <w:szCs w:val="16"/>
              </w:rPr>
              <w:t>Professional services for audit of PMU (Year 1)</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51FBEB24" w14:textId="3E46E117"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2,000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4878A5B6" w14:textId="4035F44A"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577A0498" w14:textId="70E998EA"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7F0F0E03" w14:textId="4C9C47A3"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7F997E46" w14:textId="22751128"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Q2 / 2022</w:t>
            </w:r>
          </w:p>
        </w:tc>
        <w:tc>
          <w:tcPr>
            <w:tcW w:w="1378" w:type="dxa"/>
            <w:tcBorders>
              <w:top w:val="single" w:sz="4" w:space="0" w:color="auto"/>
              <w:left w:val="nil"/>
              <w:bottom w:val="single" w:sz="4" w:space="0" w:color="auto"/>
              <w:right w:val="single" w:sz="4" w:space="0" w:color="auto"/>
            </w:tcBorders>
            <w:vAlign w:val="center"/>
          </w:tcPr>
          <w:p w14:paraId="3E8E46EE" w14:textId="001FF650"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Q3 / 2022</w:t>
            </w:r>
          </w:p>
        </w:tc>
        <w:tc>
          <w:tcPr>
            <w:tcW w:w="992" w:type="dxa"/>
            <w:tcBorders>
              <w:top w:val="single" w:sz="4" w:space="0" w:color="auto"/>
              <w:left w:val="nil"/>
              <w:bottom w:val="single" w:sz="4" w:space="0" w:color="auto"/>
              <w:right w:val="single" w:sz="4" w:space="0" w:color="auto"/>
            </w:tcBorders>
            <w:vAlign w:val="center"/>
          </w:tcPr>
          <w:p w14:paraId="7343E9E8" w14:textId="6539192D"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0F715422" w14:textId="5A87C371" w:rsidR="000B62C6" w:rsidRPr="00C846B7" w:rsidRDefault="000B62C6" w:rsidP="000B62C6">
            <w:pPr>
              <w:jc w:val="center"/>
              <w:rPr>
                <w:rFonts w:eastAsia="Times New Roman" w:cs="Calibri"/>
                <w:color w:val="000000"/>
                <w:sz w:val="17"/>
                <w:szCs w:val="17"/>
              </w:rPr>
            </w:pPr>
            <w:r w:rsidRPr="00C846B7">
              <w:rPr>
                <w:rFonts w:eastAsia="Times New Roman" w:cs="Calibri"/>
                <w:color w:val="000000"/>
                <w:sz w:val="17"/>
                <w:szCs w:val="17"/>
              </w:rPr>
              <w:t>Post</w:t>
            </w:r>
          </w:p>
        </w:tc>
      </w:tr>
      <w:tr w:rsidR="00627051" w:rsidRPr="00C846B7" w14:paraId="3B881449" w14:textId="77777777" w:rsidTr="006D1F65">
        <w:trPr>
          <w:trHeight w:val="238"/>
        </w:trPr>
        <w:tc>
          <w:tcPr>
            <w:tcW w:w="469" w:type="dxa"/>
            <w:tcBorders>
              <w:top w:val="single" w:sz="4" w:space="0" w:color="auto"/>
              <w:left w:val="single" w:sz="4" w:space="0" w:color="000000"/>
              <w:bottom w:val="single" w:sz="4" w:space="0" w:color="auto"/>
              <w:right w:val="single" w:sz="4" w:space="0" w:color="000000"/>
            </w:tcBorders>
            <w:vAlign w:val="center"/>
          </w:tcPr>
          <w:p w14:paraId="789D6D69" w14:textId="1BAB4C53"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16</w:t>
            </w:r>
          </w:p>
        </w:tc>
        <w:tc>
          <w:tcPr>
            <w:tcW w:w="3256" w:type="dxa"/>
            <w:tcBorders>
              <w:top w:val="single" w:sz="4" w:space="0" w:color="auto"/>
              <w:left w:val="single" w:sz="4" w:space="0" w:color="000000"/>
              <w:bottom w:val="single" w:sz="4" w:space="0" w:color="auto"/>
              <w:right w:val="single" w:sz="4" w:space="0" w:color="000000"/>
            </w:tcBorders>
            <w:vAlign w:val="center"/>
          </w:tcPr>
          <w:p w14:paraId="4A7B5246" w14:textId="2DA31CD6" w:rsidR="00627051" w:rsidRPr="00C846B7" w:rsidRDefault="00627051" w:rsidP="00627051">
            <w:pPr>
              <w:jc w:val="left"/>
              <w:rPr>
                <w:rFonts w:eastAsia="Times New Roman" w:cs="Calibri"/>
                <w:color w:val="000000"/>
                <w:sz w:val="16"/>
                <w:szCs w:val="16"/>
              </w:rPr>
            </w:pPr>
            <w:r w:rsidRPr="00C846B7">
              <w:rPr>
                <w:rFonts w:eastAsia="Times New Roman" w:cs="Calibri"/>
                <w:color w:val="000000"/>
                <w:sz w:val="16"/>
                <w:szCs w:val="16"/>
              </w:rPr>
              <w:t>Procurement of Digital Platform</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78102E74" w14:textId="69043D9C"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23,000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1FD30EFB" w14:textId="570D8AB3"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7EF269F4" w14:textId="0B9C5597"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34D7AD61" w14:textId="078C37A9"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51231FE7" w14:textId="7CB60C20"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Q4 / 2021</w:t>
            </w:r>
          </w:p>
        </w:tc>
        <w:tc>
          <w:tcPr>
            <w:tcW w:w="1378" w:type="dxa"/>
            <w:tcBorders>
              <w:top w:val="single" w:sz="4" w:space="0" w:color="auto"/>
              <w:left w:val="nil"/>
              <w:bottom w:val="single" w:sz="4" w:space="0" w:color="auto"/>
              <w:right w:val="single" w:sz="4" w:space="0" w:color="auto"/>
            </w:tcBorders>
            <w:vAlign w:val="center"/>
          </w:tcPr>
          <w:p w14:paraId="4B8BCD90" w14:textId="7A27B1AC"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Q4 / 2021</w:t>
            </w:r>
          </w:p>
        </w:tc>
        <w:tc>
          <w:tcPr>
            <w:tcW w:w="992" w:type="dxa"/>
            <w:tcBorders>
              <w:top w:val="single" w:sz="4" w:space="0" w:color="auto"/>
              <w:left w:val="nil"/>
              <w:bottom w:val="single" w:sz="4" w:space="0" w:color="auto"/>
              <w:right w:val="single" w:sz="4" w:space="0" w:color="auto"/>
            </w:tcBorders>
            <w:vAlign w:val="center"/>
          </w:tcPr>
          <w:p w14:paraId="4D59F5B0" w14:textId="1CB55DF3"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0F333BC1" w14:textId="1CDF882D" w:rsidR="00627051" w:rsidRPr="00C846B7" w:rsidRDefault="00627051" w:rsidP="00627051">
            <w:pPr>
              <w:jc w:val="center"/>
              <w:rPr>
                <w:rFonts w:eastAsia="Times New Roman" w:cs="Calibri"/>
                <w:color w:val="000000"/>
                <w:sz w:val="17"/>
                <w:szCs w:val="17"/>
              </w:rPr>
            </w:pPr>
            <w:r w:rsidRPr="00C846B7">
              <w:rPr>
                <w:rFonts w:eastAsia="Times New Roman" w:cs="Calibri"/>
                <w:color w:val="000000"/>
                <w:sz w:val="17"/>
                <w:szCs w:val="17"/>
              </w:rPr>
              <w:t>Post</w:t>
            </w:r>
          </w:p>
        </w:tc>
      </w:tr>
    </w:tbl>
    <w:p w14:paraId="5C626C42" w14:textId="7C70031C" w:rsidR="006F1A7B" w:rsidRPr="00C846B7" w:rsidRDefault="006F1A7B" w:rsidP="00936019"/>
    <w:p w14:paraId="7034507D" w14:textId="77777777" w:rsidR="006F1A7B" w:rsidRPr="00C846B7" w:rsidRDefault="006F1A7B">
      <w:pPr>
        <w:spacing w:after="0"/>
        <w:jc w:val="left"/>
      </w:pPr>
      <w:r w:rsidRPr="00C846B7">
        <w:br w:type="page"/>
      </w:r>
    </w:p>
    <w:p w14:paraId="646FAD82" w14:textId="6E1A2237" w:rsidR="006F64A0" w:rsidRPr="00C846B7" w:rsidRDefault="006F64A0" w:rsidP="006F64A0">
      <w:pPr>
        <w:spacing w:before="2"/>
        <w:rPr>
          <w:rFonts w:eastAsia="Arial" w:cs="Calibri"/>
          <w:b/>
          <w:szCs w:val="20"/>
          <w:lang w:val="en-GB"/>
        </w:rPr>
      </w:pPr>
      <w:r w:rsidRPr="00C846B7">
        <w:rPr>
          <w:rFonts w:eastAsia="Arial" w:cs="Calibri"/>
          <w:b/>
          <w:szCs w:val="20"/>
          <w:lang w:val="en-GB"/>
        </w:rPr>
        <w:t>Table 2: Expected Works Contracts under the GEF project “</w:t>
      </w:r>
      <w:r w:rsidRPr="00C846B7">
        <w:rPr>
          <w:rFonts w:cs="Calibri"/>
          <w:b/>
          <w:szCs w:val="20"/>
          <w:lang w:val="en-GB"/>
        </w:rPr>
        <w:t xml:space="preserve">National child project under the GEF Africa </w:t>
      </w:r>
      <w:r w:rsidR="00A23E7E" w:rsidRPr="00C846B7">
        <w:rPr>
          <w:rFonts w:cs="Calibri"/>
          <w:b/>
          <w:szCs w:val="20"/>
          <w:lang w:val="en-GB"/>
        </w:rPr>
        <w:t>Minigrid</w:t>
      </w:r>
      <w:r w:rsidRPr="00C846B7">
        <w:rPr>
          <w:rFonts w:cs="Calibri"/>
          <w:b/>
          <w:szCs w:val="20"/>
          <w:lang w:val="en-GB"/>
        </w:rPr>
        <w:t>s Program”, Eswatini</w:t>
      </w:r>
    </w:p>
    <w:tbl>
      <w:tblPr>
        <w:tblW w:w="13608" w:type="dxa"/>
        <w:tblInd w:w="-5" w:type="dxa"/>
        <w:tblLayout w:type="fixed"/>
        <w:tblLook w:val="04A0" w:firstRow="1" w:lastRow="0" w:firstColumn="1" w:lastColumn="0" w:noHBand="0" w:noVBand="1"/>
      </w:tblPr>
      <w:tblGrid>
        <w:gridCol w:w="469"/>
        <w:gridCol w:w="3256"/>
        <w:gridCol w:w="1276"/>
        <w:gridCol w:w="1843"/>
        <w:gridCol w:w="992"/>
        <w:gridCol w:w="953"/>
        <w:gridCol w:w="1378"/>
        <w:gridCol w:w="1378"/>
        <w:gridCol w:w="992"/>
        <w:gridCol w:w="1071"/>
      </w:tblGrid>
      <w:tr w:rsidR="006F64A0" w:rsidRPr="00C846B7" w14:paraId="6035FA71" w14:textId="77777777" w:rsidTr="006F64A0">
        <w:trPr>
          <w:trHeight w:val="721"/>
          <w:tblHeader/>
        </w:trPr>
        <w:tc>
          <w:tcPr>
            <w:tcW w:w="469" w:type="dxa"/>
            <w:tcBorders>
              <w:top w:val="single" w:sz="4" w:space="0" w:color="000000"/>
              <w:left w:val="single" w:sz="4" w:space="0" w:color="000000"/>
              <w:bottom w:val="single" w:sz="4" w:space="0" w:color="000000"/>
              <w:right w:val="single" w:sz="4" w:space="0" w:color="000000"/>
            </w:tcBorders>
            <w:vAlign w:val="center"/>
          </w:tcPr>
          <w:p w14:paraId="57C2DE4B"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No</w:t>
            </w:r>
          </w:p>
        </w:tc>
        <w:tc>
          <w:tcPr>
            <w:tcW w:w="3256" w:type="dxa"/>
            <w:tcBorders>
              <w:top w:val="single" w:sz="4" w:space="0" w:color="000000"/>
              <w:left w:val="single" w:sz="4" w:space="0" w:color="000000"/>
              <w:bottom w:val="single" w:sz="4" w:space="0" w:color="000000"/>
              <w:right w:val="single" w:sz="4" w:space="0" w:color="000000"/>
            </w:tcBorders>
            <w:vAlign w:val="center"/>
          </w:tcPr>
          <w:p w14:paraId="69D6BE22"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General 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4904DA"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 xml:space="preserve">Contract Value USD </w:t>
            </w:r>
            <w:r w:rsidRPr="00C846B7">
              <w:rPr>
                <w:rFonts w:eastAsia="Times New Roman" w:cs="Calibri"/>
                <w:color w:val="000000"/>
                <w:sz w:val="17"/>
                <w:szCs w:val="17"/>
              </w:rPr>
              <w:t>(cumulative)</w:t>
            </w:r>
          </w:p>
        </w:tc>
        <w:tc>
          <w:tcPr>
            <w:tcW w:w="1843" w:type="dxa"/>
            <w:tcBorders>
              <w:top w:val="single" w:sz="4" w:space="0" w:color="000000"/>
              <w:left w:val="nil"/>
              <w:bottom w:val="single" w:sz="4" w:space="0" w:color="000000"/>
              <w:right w:val="single" w:sz="4" w:space="0" w:color="auto"/>
            </w:tcBorders>
            <w:shd w:val="clear" w:color="auto" w:fill="auto"/>
            <w:vAlign w:val="center"/>
            <w:hideMark/>
          </w:tcPr>
          <w:p w14:paraId="024C0B9F"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Procurement Method</w:t>
            </w:r>
          </w:p>
        </w:tc>
        <w:tc>
          <w:tcPr>
            <w:tcW w:w="992" w:type="dxa"/>
            <w:tcBorders>
              <w:top w:val="single" w:sz="4" w:space="0" w:color="auto"/>
              <w:left w:val="single" w:sz="4" w:space="0" w:color="auto"/>
              <w:bottom w:val="single" w:sz="4" w:space="0" w:color="auto"/>
              <w:right w:val="single" w:sz="4" w:space="0" w:color="auto"/>
            </w:tcBorders>
            <w:vAlign w:val="center"/>
          </w:tcPr>
          <w:p w14:paraId="3A667FF2"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Procured by</w:t>
            </w:r>
          </w:p>
        </w:tc>
        <w:tc>
          <w:tcPr>
            <w:tcW w:w="953" w:type="dxa"/>
            <w:tcBorders>
              <w:top w:val="single" w:sz="4" w:space="0" w:color="auto"/>
              <w:left w:val="single" w:sz="4" w:space="0" w:color="auto"/>
              <w:bottom w:val="single" w:sz="4" w:space="0" w:color="auto"/>
              <w:right w:val="single" w:sz="4" w:space="0" w:color="auto"/>
            </w:tcBorders>
            <w:vAlign w:val="center"/>
          </w:tcPr>
          <w:p w14:paraId="09472EB4"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No of Contracts</w:t>
            </w:r>
          </w:p>
        </w:tc>
        <w:tc>
          <w:tcPr>
            <w:tcW w:w="1378" w:type="dxa"/>
            <w:tcBorders>
              <w:top w:val="single" w:sz="4" w:space="0" w:color="000000"/>
              <w:left w:val="nil"/>
              <w:bottom w:val="single" w:sz="4" w:space="0" w:color="000000"/>
              <w:right w:val="single" w:sz="4" w:space="0" w:color="000000"/>
            </w:tcBorders>
            <w:shd w:val="clear" w:color="auto" w:fill="auto"/>
            <w:vAlign w:val="center"/>
            <w:hideMark/>
          </w:tcPr>
          <w:p w14:paraId="0AD753F6"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 xml:space="preserve">Advertisement Date </w:t>
            </w:r>
            <w:r w:rsidRPr="00C846B7">
              <w:rPr>
                <w:rFonts w:eastAsia="Times New Roman" w:cs="Calibri"/>
                <w:color w:val="000000"/>
                <w:sz w:val="17"/>
                <w:szCs w:val="17"/>
              </w:rPr>
              <w:t>(quarter/year)</w:t>
            </w:r>
          </w:p>
        </w:tc>
        <w:tc>
          <w:tcPr>
            <w:tcW w:w="1378" w:type="dxa"/>
            <w:tcBorders>
              <w:top w:val="single" w:sz="4" w:space="0" w:color="000000"/>
              <w:left w:val="nil"/>
              <w:bottom w:val="single" w:sz="4" w:space="0" w:color="000000"/>
              <w:right w:val="single" w:sz="4" w:space="0" w:color="auto"/>
            </w:tcBorders>
            <w:vAlign w:val="center"/>
          </w:tcPr>
          <w:p w14:paraId="01BCAA0F"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Implementation Start date</w:t>
            </w:r>
          </w:p>
          <w:p w14:paraId="3DD4C2F0"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color w:val="000000"/>
                <w:sz w:val="17"/>
                <w:szCs w:val="17"/>
              </w:rPr>
              <w:t>(quarter/year)</w:t>
            </w:r>
          </w:p>
        </w:tc>
        <w:tc>
          <w:tcPr>
            <w:tcW w:w="992" w:type="dxa"/>
            <w:tcBorders>
              <w:top w:val="single" w:sz="4" w:space="0" w:color="000000"/>
              <w:left w:val="nil"/>
              <w:bottom w:val="single" w:sz="4" w:space="0" w:color="000000"/>
              <w:right w:val="single" w:sz="4" w:space="0" w:color="auto"/>
            </w:tcBorders>
            <w:vAlign w:val="center"/>
          </w:tcPr>
          <w:p w14:paraId="26474197"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Comments</w:t>
            </w:r>
          </w:p>
        </w:tc>
        <w:tc>
          <w:tcPr>
            <w:tcW w:w="1071"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16AC0484"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Prior or Post review</w:t>
            </w:r>
          </w:p>
        </w:tc>
      </w:tr>
      <w:tr w:rsidR="006F64A0" w:rsidRPr="00C846B7" w14:paraId="2ACE09C3" w14:textId="77777777" w:rsidTr="006F1A7B">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11D5ADA0"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1</w:t>
            </w:r>
          </w:p>
        </w:tc>
        <w:tc>
          <w:tcPr>
            <w:tcW w:w="3256" w:type="dxa"/>
            <w:tcBorders>
              <w:top w:val="single" w:sz="4" w:space="0" w:color="000000"/>
              <w:left w:val="single" w:sz="4" w:space="0" w:color="000000"/>
              <w:bottom w:val="single" w:sz="4" w:space="0" w:color="000000"/>
              <w:right w:val="single" w:sz="4" w:space="0" w:color="000000"/>
            </w:tcBorders>
            <w:vAlign w:val="center"/>
          </w:tcPr>
          <w:p w14:paraId="1300FB40" w14:textId="5BD7B829" w:rsidR="006012F9" w:rsidRPr="00C846B7" w:rsidRDefault="002471B4" w:rsidP="006F1A7B">
            <w:pPr>
              <w:jc w:val="left"/>
              <w:rPr>
                <w:rFonts w:eastAsia="Times New Roman" w:cs="Calibri"/>
                <w:color w:val="000000"/>
                <w:sz w:val="16"/>
                <w:szCs w:val="16"/>
              </w:rPr>
            </w:pPr>
            <w:r w:rsidRPr="00C846B7">
              <w:rPr>
                <w:rFonts w:eastAsia="Times New Roman" w:cs="Calibri"/>
                <w:color w:val="000000"/>
                <w:sz w:val="16"/>
                <w:szCs w:val="16"/>
              </w:rPr>
              <w:t xml:space="preserve">Procurement of equipment and construction of </w:t>
            </w:r>
            <w:r w:rsidR="00BC21CC" w:rsidRPr="00C846B7">
              <w:rPr>
                <w:rFonts w:eastAsia="Times New Roman" w:cs="Calibri"/>
                <w:color w:val="000000"/>
                <w:sz w:val="16"/>
                <w:szCs w:val="16"/>
              </w:rPr>
              <w:t xml:space="preserve">complete </w:t>
            </w:r>
            <w:r w:rsidR="00FD3563" w:rsidRPr="00C846B7">
              <w:rPr>
                <w:rFonts w:eastAsia="Times New Roman" w:cs="Calibri"/>
                <w:color w:val="000000"/>
                <w:sz w:val="16"/>
                <w:szCs w:val="16"/>
              </w:rPr>
              <w:t>PUE overlay</w:t>
            </w:r>
            <w:r w:rsidRPr="00C846B7">
              <w:rPr>
                <w:rFonts w:eastAsia="Times New Roman" w:cs="Calibri"/>
                <w:color w:val="000000"/>
                <w:sz w:val="16"/>
                <w:szCs w:val="16"/>
              </w:rPr>
              <w:t xml:space="preserve"> with </w:t>
            </w:r>
            <w:r w:rsidR="00BC21CC" w:rsidRPr="00C846B7">
              <w:rPr>
                <w:rFonts w:eastAsia="Times New Roman" w:cs="Calibri"/>
                <w:color w:val="000000"/>
                <w:sz w:val="16"/>
                <w:szCs w:val="16"/>
              </w:rPr>
              <w:t>metering infrastructure</w:t>
            </w:r>
            <w:r w:rsidR="00FD3563" w:rsidRPr="00C846B7">
              <w:rPr>
                <w:rFonts w:eastAsia="Times New Roman" w:cs="Calibri"/>
                <w:color w:val="000000"/>
                <w:sz w:val="16"/>
                <w:szCs w:val="16"/>
              </w:rPr>
              <w:t xml:space="preserve"> (Output 2.1)</w:t>
            </w:r>
            <w:r w:rsidRPr="00C846B7">
              <w:rPr>
                <w:rFonts w:eastAsia="Times New Roman" w:cs="Calibri"/>
                <w:color w:val="000000"/>
                <w:sz w:val="16"/>
                <w:szCs w:val="16"/>
              </w:rPr>
              <w:t xml:space="preserve"> </w:t>
            </w:r>
          </w:p>
          <w:p w14:paraId="4D728E2B" w14:textId="4B4A7C5C" w:rsidR="006F64A0" w:rsidRPr="00C846B7" w:rsidRDefault="002471B4" w:rsidP="006F1A7B">
            <w:pPr>
              <w:jc w:val="left"/>
              <w:rPr>
                <w:rFonts w:eastAsia="Times New Roman" w:cs="Calibri"/>
                <w:color w:val="000000"/>
                <w:sz w:val="17"/>
                <w:szCs w:val="17"/>
              </w:rPr>
            </w:pPr>
            <w:r w:rsidRPr="00C846B7">
              <w:rPr>
                <w:rFonts w:eastAsia="Times New Roman" w:cs="Calibri"/>
                <w:i/>
                <w:iCs/>
                <w:color w:val="000000"/>
                <w:sz w:val="16"/>
                <w:szCs w:val="16"/>
              </w:rPr>
              <w:t>(</w:t>
            </w:r>
            <w:r w:rsidR="00862B38" w:rsidRPr="00C846B7">
              <w:rPr>
                <w:rFonts w:eastAsia="Times New Roman" w:cs="Calibri"/>
                <w:i/>
                <w:iCs/>
                <w:color w:val="000000"/>
                <w:sz w:val="16"/>
                <w:szCs w:val="16"/>
              </w:rPr>
              <w:t xml:space="preserve">Potential </w:t>
            </w:r>
            <w:r w:rsidRPr="00C846B7">
              <w:rPr>
                <w:rFonts w:eastAsia="Times New Roman" w:cs="Calibri"/>
                <w:i/>
                <w:iCs/>
                <w:color w:val="000000"/>
                <w:sz w:val="16"/>
                <w:szCs w:val="16"/>
              </w:rPr>
              <w:t>to procure in combination with Item 7, Table 1, above and Item 2</w:t>
            </w:r>
            <w:r w:rsidR="006D1F65" w:rsidRPr="00C846B7">
              <w:rPr>
                <w:rFonts w:eastAsia="Times New Roman" w:cs="Calibri"/>
                <w:i/>
                <w:iCs/>
                <w:color w:val="000000"/>
                <w:sz w:val="16"/>
                <w:szCs w:val="16"/>
              </w:rPr>
              <w:t>, below</w:t>
            </w:r>
            <w:r w:rsidRPr="00C846B7">
              <w:rPr>
                <w:rFonts w:eastAsia="Times New Roman" w:cs="Calibri"/>
                <w:i/>
                <w:iCs/>
                <w:color w:val="000000"/>
                <w:sz w:val="16"/>
                <w:szCs w:val="16"/>
              </w:rPr>
              <w:t>)</w:t>
            </w:r>
          </w:p>
        </w:tc>
        <w:tc>
          <w:tcPr>
            <w:tcW w:w="1276" w:type="dxa"/>
            <w:tcBorders>
              <w:top w:val="nil"/>
              <w:left w:val="single" w:sz="4" w:space="0" w:color="000000"/>
              <w:bottom w:val="single" w:sz="4" w:space="0" w:color="000000"/>
              <w:right w:val="single" w:sz="4" w:space="0" w:color="000000"/>
            </w:tcBorders>
            <w:shd w:val="clear" w:color="auto" w:fill="auto"/>
            <w:vAlign w:val="center"/>
            <w:hideMark/>
          </w:tcPr>
          <w:p w14:paraId="3EC4E68E" w14:textId="4C47BEAB" w:rsidR="006F64A0" w:rsidRPr="00C846B7" w:rsidRDefault="002471B4" w:rsidP="006F1A7B">
            <w:pPr>
              <w:jc w:val="center"/>
              <w:rPr>
                <w:rFonts w:eastAsia="Times New Roman" w:cs="Calibri"/>
                <w:color w:val="000000"/>
                <w:sz w:val="17"/>
                <w:szCs w:val="17"/>
              </w:rPr>
            </w:pPr>
            <w:r w:rsidRPr="00C846B7">
              <w:rPr>
                <w:rFonts w:eastAsia="Times New Roman" w:cs="Calibri"/>
                <w:color w:val="000000"/>
                <w:sz w:val="17"/>
                <w:szCs w:val="17"/>
              </w:rPr>
              <w:t>19</w:t>
            </w:r>
            <w:r w:rsidR="00BC21CC" w:rsidRPr="00C846B7">
              <w:rPr>
                <w:rFonts w:eastAsia="Times New Roman" w:cs="Calibri"/>
                <w:color w:val="000000"/>
                <w:sz w:val="17"/>
                <w:szCs w:val="17"/>
              </w:rPr>
              <w:t>,000</w:t>
            </w:r>
          </w:p>
        </w:tc>
        <w:tc>
          <w:tcPr>
            <w:tcW w:w="1843" w:type="dxa"/>
            <w:tcBorders>
              <w:top w:val="nil"/>
              <w:left w:val="nil"/>
              <w:bottom w:val="single" w:sz="4" w:space="0" w:color="000000"/>
              <w:right w:val="single" w:sz="4" w:space="0" w:color="auto"/>
            </w:tcBorders>
            <w:shd w:val="clear" w:color="auto" w:fill="auto"/>
            <w:vAlign w:val="center"/>
            <w:hideMark/>
          </w:tcPr>
          <w:p w14:paraId="22CDB4BF"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489BD116" w14:textId="341A2DC5" w:rsidR="006F64A0" w:rsidRPr="00C846B7" w:rsidRDefault="00BC21CC" w:rsidP="006F1A7B">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1CB120B2"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52400F20" w14:textId="3454E662" w:rsidR="006F64A0" w:rsidRPr="00C846B7" w:rsidRDefault="00F55F66" w:rsidP="006F1A7B">
            <w:pPr>
              <w:jc w:val="center"/>
              <w:rPr>
                <w:rFonts w:eastAsia="Times New Roman" w:cs="Calibri"/>
                <w:color w:val="000000"/>
                <w:sz w:val="17"/>
                <w:szCs w:val="17"/>
              </w:rPr>
            </w:pPr>
            <w:r w:rsidRPr="00C846B7">
              <w:rPr>
                <w:rFonts w:eastAsia="Times New Roman" w:cs="Calibri"/>
                <w:color w:val="000000"/>
                <w:sz w:val="17"/>
                <w:szCs w:val="17"/>
              </w:rPr>
              <w:t>Q</w:t>
            </w:r>
            <w:r w:rsidR="006F64A0" w:rsidRPr="00C846B7">
              <w:rPr>
                <w:rFonts w:eastAsia="Times New Roman" w:cs="Calibri"/>
                <w:color w:val="000000"/>
                <w:sz w:val="17"/>
                <w:szCs w:val="17"/>
              </w:rPr>
              <w:t>3 / 20</w:t>
            </w:r>
            <w:r w:rsidRPr="00C846B7">
              <w:rPr>
                <w:rFonts w:eastAsia="Times New Roman" w:cs="Calibri"/>
                <w:color w:val="000000"/>
                <w:sz w:val="17"/>
                <w:szCs w:val="17"/>
              </w:rPr>
              <w:t>22</w:t>
            </w:r>
          </w:p>
        </w:tc>
        <w:tc>
          <w:tcPr>
            <w:tcW w:w="1378" w:type="dxa"/>
            <w:tcBorders>
              <w:top w:val="nil"/>
              <w:left w:val="nil"/>
              <w:bottom w:val="single" w:sz="4" w:space="0" w:color="000000"/>
              <w:right w:val="single" w:sz="4" w:space="0" w:color="auto"/>
            </w:tcBorders>
            <w:vAlign w:val="center"/>
          </w:tcPr>
          <w:p w14:paraId="7E911CE2" w14:textId="5FDF31F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Q</w:t>
            </w:r>
            <w:r w:rsidR="0055679E" w:rsidRPr="00C846B7">
              <w:rPr>
                <w:rFonts w:eastAsia="Times New Roman" w:cs="Calibri"/>
                <w:color w:val="000000"/>
                <w:sz w:val="17"/>
                <w:szCs w:val="17"/>
              </w:rPr>
              <w:t>3</w:t>
            </w:r>
            <w:r w:rsidRPr="00C846B7">
              <w:rPr>
                <w:rFonts w:eastAsia="Times New Roman" w:cs="Calibri"/>
                <w:color w:val="000000"/>
                <w:sz w:val="17"/>
                <w:szCs w:val="17"/>
              </w:rPr>
              <w:t xml:space="preserve"> </w:t>
            </w:r>
            <w:r w:rsidR="0055679E" w:rsidRPr="00C846B7">
              <w:rPr>
                <w:rFonts w:eastAsia="Times New Roman" w:cs="Calibri"/>
                <w:color w:val="000000"/>
                <w:sz w:val="17"/>
                <w:szCs w:val="17"/>
              </w:rPr>
              <w:t xml:space="preserve">/ </w:t>
            </w:r>
            <w:r w:rsidRPr="00C846B7">
              <w:rPr>
                <w:rFonts w:eastAsia="Times New Roman" w:cs="Calibri"/>
                <w:color w:val="000000"/>
                <w:sz w:val="17"/>
                <w:szCs w:val="17"/>
              </w:rPr>
              <w:t>20</w:t>
            </w:r>
            <w:r w:rsidR="00F55F66" w:rsidRPr="00C846B7">
              <w:rPr>
                <w:rFonts w:eastAsia="Times New Roman" w:cs="Calibri"/>
                <w:color w:val="000000"/>
                <w:sz w:val="17"/>
                <w:szCs w:val="17"/>
              </w:rPr>
              <w:t>2</w:t>
            </w:r>
            <w:r w:rsidR="0055679E" w:rsidRPr="00C846B7">
              <w:rPr>
                <w:rFonts w:eastAsia="Times New Roman" w:cs="Calibri"/>
                <w:color w:val="000000"/>
                <w:sz w:val="17"/>
                <w:szCs w:val="17"/>
              </w:rPr>
              <w:t>2</w:t>
            </w:r>
          </w:p>
        </w:tc>
        <w:tc>
          <w:tcPr>
            <w:tcW w:w="992" w:type="dxa"/>
            <w:tcBorders>
              <w:top w:val="single" w:sz="4" w:space="0" w:color="000000"/>
              <w:left w:val="nil"/>
              <w:bottom w:val="single" w:sz="4" w:space="0" w:color="000000"/>
              <w:right w:val="single" w:sz="4" w:space="0" w:color="auto"/>
            </w:tcBorders>
            <w:vAlign w:val="center"/>
          </w:tcPr>
          <w:p w14:paraId="200DF746" w14:textId="7E70D17E" w:rsidR="006F64A0" w:rsidRPr="00C846B7" w:rsidRDefault="00BC21CC" w:rsidP="006F1A7B">
            <w:pPr>
              <w:jc w:val="center"/>
              <w:rPr>
                <w:rFonts w:eastAsia="Times New Roman" w:cs="Calibri"/>
                <w:color w:val="000000"/>
                <w:sz w:val="17"/>
                <w:szCs w:val="17"/>
              </w:rPr>
            </w:pPr>
            <w:r w:rsidRPr="00C846B7">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52D404EE"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Post</w:t>
            </w:r>
          </w:p>
        </w:tc>
      </w:tr>
      <w:tr w:rsidR="006F64A0" w:rsidRPr="00C846B7" w14:paraId="7FA06F02" w14:textId="77777777" w:rsidTr="006F1A7B">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3D593583"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2</w:t>
            </w:r>
          </w:p>
        </w:tc>
        <w:tc>
          <w:tcPr>
            <w:tcW w:w="3256" w:type="dxa"/>
            <w:tcBorders>
              <w:top w:val="single" w:sz="4" w:space="0" w:color="000000"/>
              <w:left w:val="single" w:sz="4" w:space="0" w:color="000000"/>
              <w:bottom w:val="single" w:sz="4" w:space="0" w:color="000000"/>
              <w:right w:val="single" w:sz="4" w:space="0" w:color="000000"/>
            </w:tcBorders>
            <w:vAlign w:val="center"/>
          </w:tcPr>
          <w:p w14:paraId="1C3AA2A3" w14:textId="271B42A0" w:rsidR="006012F9" w:rsidRPr="00C846B7" w:rsidRDefault="00FD3563" w:rsidP="006F1A7B">
            <w:pPr>
              <w:jc w:val="left"/>
              <w:rPr>
                <w:rFonts w:eastAsia="Times New Roman" w:cs="Calibri"/>
                <w:color w:val="000000"/>
                <w:sz w:val="16"/>
                <w:szCs w:val="16"/>
              </w:rPr>
            </w:pPr>
            <w:r w:rsidRPr="00C846B7">
              <w:rPr>
                <w:rFonts w:eastAsia="Times New Roman" w:cs="Calibri"/>
                <w:color w:val="000000"/>
                <w:sz w:val="16"/>
                <w:szCs w:val="16"/>
              </w:rPr>
              <w:t>Procure electrical appliances / equipment</w:t>
            </w:r>
            <w:r w:rsidR="00862B38" w:rsidRPr="00C846B7">
              <w:rPr>
                <w:rFonts w:eastAsia="Times New Roman" w:cs="Calibri"/>
                <w:color w:val="000000"/>
                <w:sz w:val="16"/>
                <w:szCs w:val="16"/>
              </w:rPr>
              <w:t xml:space="preserve"> to make available to small businesses or households</w:t>
            </w:r>
            <w:r w:rsidRPr="00C846B7">
              <w:rPr>
                <w:rFonts w:eastAsia="Times New Roman" w:cs="Calibri"/>
                <w:color w:val="000000"/>
                <w:sz w:val="16"/>
                <w:szCs w:val="16"/>
              </w:rPr>
              <w:t> (Output 2.1)</w:t>
            </w:r>
            <w:r w:rsidR="006012F9" w:rsidRPr="00C846B7">
              <w:rPr>
                <w:rFonts w:eastAsia="Times New Roman" w:cs="Calibri"/>
                <w:color w:val="000000"/>
                <w:sz w:val="16"/>
                <w:szCs w:val="16"/>
              </w:rPr>
              <w:t xml:space="preserve"> </w:t>
            </w:r>
          </w:p>
          <w:p w14:paraId="2266BADC" w14:textId="17FEE879" w:rsidR="006F64A0" w:rsidRPr="00C846B7" w:rsidRDefault="006012F9" w:rsidP="006F1A7B">
            <w:pPr>
              <w:jc w:val="left"/>
              <w:rPr>
                <w:rFonts w:eastAsia="Times New Roman" w:cs="Calibri"/>
                <w:color w:val="000000"/>
                <w:sz w:val="17"/>
                <w:szCs w:val="17"/>
              </w:rPr>
            </w:pPr>
            <w:r w:rsidRPr="00C846B7">
              <w:rPr>
                <w:rFonts w:eastAsia="Times New Roman" w:cs="Calibri"/>
                <w:i/>
                <w:iCs/>
                <w:color w:val="000000"/>
                <w:sz w:val="16"/>
                <w:szCs w:val="16"/>
              </w:rPr>
              <w:t>(</w:t>
            </w:r>
            <w:r w:rsidR="00862B38" w:rsidRPr="00C846B7">
              <w:rPr>
                <w:rFonts w:eastAsia="Times New Roman" w:cs="Calibri"/>
                <w:i/>
                <w:iCs/>
                <w:color w:val="000000"/>
                <w:sz w:val="16"/>
                <w:szCs w:val="16"/>
              </w:rPr>
              <w:t xml:space="preserve">Potential to procure </w:t>
            </w:r>
            <w:r w:rsidRPr="00C846B7">
              <w:rPr>
                <w:rFonts w:eastAsia="Times New Roman" w:cs="Calibri"/>
                <w:i/>
                <w:iCs/>
                <w:color w:val="000000"/>
                <w:sz w:val="16"/>
                <w:szCs w:val="16"/>
              </w:rPr>
              <w:t>in combination with Item 7, Table 1, above and Item 1, above)</w:t>
            </w:r>
          </w:p>
        </w:tc>
        <w:tc>
          <w:tcPr>
            <w:tcW w:w="1276" w:type="dxa"/>
            <w:tcBorders>
              <w:top w:val="nil"/>
              <w:left w:val="single" w:sz="4" w:space="0" w:color="000000"/>
              <w:bottom w:val="single" w:sz="4" w:space="0" w:color="000000"/>
              <w:right w:val="single" w:sz="4" w:space="0" w:color="000000"/>
            </w:tcBorders>
            <w:shd w:val="clear" w:color="auto" w:fill="auto"/>
            <w:noWrap/>
            <w:vAlign w:val="center"/>
            <w:hideMark/>
          </w:tcPr>
          <w:p w14:paraId="5A1B3C59" w14:textId="4FBF52BF" w:rsidR="006F64A0" w:rsidRPr="00C846B7" w:rsidRDefault="002471B4" w:rsidP="006F1A7B">
            <w:pPr>
              <w:jc w:val="center"/>
              <w:rPr>
                <w:rFonts w:eastAsia="Times New Roman" w:cs="Calibri"/>
                <w:color w:val="000000"/>
                <w:sz w:val="17"/>
                <w:szCs w:val="17"/>
              </w:rPr>
            </w:pPr>
            <w:r w:rsidRPr="00C846B7">
              <w:rPr>
                <w:rFonts w:eastAsia="Times New Roman" w:cs="Calibri"/>
                <w:color w:val="000000"/>
                <w:sz w:val="17"/>
                <w:szCs w:val="17"/>
              </w:rPr>
              <w:t>3</w:t>
            </w:r>
            <w:r w:rsidR="006F64A0" w:rsidRPr="00C846B7">
              <w:rPr>
                <w:rFonts w:eastAsia="Times New Roman" w:cs="Calibri"/>
                <w:color w:val="000000"/>
                <w:sz w:val="17"/>
                <w:szCs w:val="17"/>
              </w:rPr>
              <w:t>,000</w:t>
            </w:r>
          </w:p>
        </w:tc>
        <w:tc>
          <w:tcPr>
            <w:tcW w:w="1843" w:type="dxa"/>
            <w:tcBorders>
              <w:top w:val="nil"/>
              <w:left w:val="nil"/>
              <w:bottom w:val="single" w:sz="4" w:space="0" w:color="000000"/>
              <w:right w:val="single" w:sz="4" w:space="0" w:color="auto"/>
            </w:tcBorders>
            <w:shd w:val="clear" w:color="auto" w:fill="auto"/>
            <w:vAlign w:val="center"/>
            <w:hideMark/>
          </w:tcPr>
          <w:p w14:paraId="61E70589"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76CC457D" w14:textId="720AFC8B" w:rsidR="006F64A0" w:rsidRPr="00C846B7" w:rsidRDefault="00BC21CC" w:rsidP="006F1A7B">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1592BBC2" w14:textId="1DEE3B02" w:rsidR="006F64A0" w:rsidRPr="00C846B7" w:rsidRDefault="00BC21CC" w:rsidP="006F1A7B">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hideMark/>
          </w:tcPr>
          <w:p w14:paraId="3939B1F5" w14:textId="70ED89D0"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Q3 / 20</w:t>
            </w:r>
            <w:r w:rsidR="00F55F66" w:rsidRPr="00C846B7">
              <w:rPr>
                <w:rFonts w:eastAsia="Times New Roman" w:cs="Calibri"/>
                <w:color w:val="000000"/>
                <w:sz w:val="17"/>
                <w:szCs w:val="17"/>
              </w:rPr>
              <w:t>22</w:t>
            </w:r>
          </w:p>
        </w:tc>
        <w:tc>
          <w:tcPr>
            <w:tcW w:w="1378" w:type="dxa"/>
            <w:tcBorders>
              <w:top w:val="nil"/>
              <w:left w:val="nil"/>
              <w:bottom w:val="single" w:sz="4" w:space="0" w:color="000000"/>
              <w:right w:val="single" w:sz="4" w:space="0" w:color="auto"/>
            </w:tcBorders>
            <w:vAlign w:val="center"/>
          </w:tcPr>
          <w:p w14:paraId="756CCB7C" w14:textId="518788B4"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Q</w:t>
            </w:r>
            <w:r w:rsidR="0055679E" w:rsidRPr="00C846B7">
              <w:rPr>
                <w:rFonts w:eastAsia="Times New Roman" w:cs="Calibri"/>
                <w:color w:val="000000"/>
                <w:sz w:val="17"/>
                <w:szCs w:val="17"/>
              </w:rPr>
              <w:t xml:space="preserve">3 / </w:t>
            </w:r>
            <w:r w:rsidRPr="00C846B7">
              <w:rPr>
                <w:rFonts w:eastAsia="Times New Roman" w:cs="Calibri"/>
                <w:color w:val="000000"/>
                <w:sz w:val="17"/>
                <w:szCs w:val="17"/>
              </w:rPr>
              <w:t>20</w:t>
            </w:r>
            <w:r w:rsidR="0055679E" w:rsidRPr="00C846B7">
              <w:rPr>
                <w:rFonts w:eastAsia="Times New Roman" w:cs="Calibri"/>
                <w:color w:val="000000"/>
                <w:sz w:val="17"/>
                <w:szCs w:val="17"/>
              </w:rPr>
              <w:t>22</w:t>
            </w:r>
          </w:p>
        </w:tc>
        <w:tc>
          <w:tcPr>
            <w:tcW w:w="992" w:type="dxa"/>
            <w:tcBorders>
              <w:top w:val="single" w:sz="4" w:space="0" w:color="000000"/>
              <w:left w:val="nil"/>
              <w:bottom w:val="single" w:sz="4" w:space="0" w:color="000000"/>
              <w:right w:val="single" w:sz="4" w:space="0" w:color="auto"/>
            </w:tcBorders>
            <w:vAlign w:val="center"/>
          </w:tcPr>
          <w:p w14:paraId="69C738D3" w14:textId="0CC570B9" w:rsidR="006F64A0" w:rsidRPr="00C846B7" w:rsidRDefault="00BC21CC" w:rsidP="006F1A7B">
            <w:pPr>
              <w:jc w:val="center"/>
              <w:rPr>
                <w:rFonts w:eastAsia="Times New Roman" w:cs="Calibri"/>
                <w:color w:val="000000"/>
                <w:sz w:val="17"/>
                <w:szCs w:val="17"/>
              </w:rPr>
            </w:pPr>
            <w:r w:rsidRPr="00C846B7">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hideMark/>
          </w:tcPr>
          <w:p w14:paraId="1ADBDC55" w14:textId="77777777" w:rsidR="006F64A0" w:rsidRPr="00C846B7" w:rsidRDefault="006F64A0" w:rsidP="006F1A7B">
            <w:pPr>
              <w:jc w:val="center"/>
              <w:rPr>
                <w:rFonts w:eastAsia="Times New Roman" w:cs="Calibri"/>
                <w:color w:val="000000"/>
                <w:sz w:val="17"/>
                <w:szCs w:val="17"/>
              </w:rPr>
            </w:pPr>
            <w:r w:rsidRPr="00C846B7">
              <w:rPr>
                <w:rFonts w:eastAsia="Times New Roman" w:cs="Calibri"/>
                <w:color w:val="000000"/>
                <w:sz w:val="17"/>
                <w:szCs w:val="17"/>
              </w:rPr>
              <w:t>Post</w:t>
            </w:r>
          </w:p>
        </w:tc>
      </w:tr>
    </w:tbl>
    <w:p w14:paraId="2B1DC8F5" w14:textId="7D52CC91" w:rsidR="0079385A" w:rsidRPr="00C846B7" w:rsidRDefault="0079385A" w:rsidP="00936019"/>
    <w:p w14:paraId="5953E411" w14:textId="32C0EA4A" w:rsidR="006F64A0" w:rsidRPr="00C846B7" w:rsidRDefault="006F64A0" w:rsidP="006F64A0">
      <w:pPr>
        <w:spacing w:before="2"/>
        <w:rPr>
          <w:rFonts w:eastAsia="Arial" w:cs="Calibri"/>
          <w:b/>
          <w:szCs w:val="20"/>
          <w:lang w:val="en-GB"/>
        </w:rPr>
      </w:pPr>
      <w:r w:rsidRPr="00C846B7">
        <w:rPr>
          <w:rFonts w:eastAsia="Arial" w:cs="Calibri"/>
          <w:b/>
          <w:szCs w:val="20"/>
          <w:lang w:val="en-GB"/>
        </w:rPr>
        <w:t xml:space="preserve">Table 3: Expected </w:t>
      </w:r>
      <w:r w:rsidR="00934565" w:rsidRPr="00C846B7">
        <w:rPr>
          <w:rFonts w:eastAsia="Arial" w:cs="Calibri"/>
          <w:b/>
          <w:szCs w:val="20"/>
          <w:lang w:val="en-GB"/>
        </w:rPr>
        <w:t>Consulting Services</w:t>
      </w:r>
      <w:r w:rsidRPr="00C846B7">
        <w:rPr>
          <w:rFonts w:eastAsia="Arial" w:cs="Calibri"/>
          <w:b/>
          <w:szCs w:val="20"/>
          <w:lang w:val="en-GB"/>
        </w:rPr>
        <w:t xml:space="preserve"> under the GEF project “</w:t>
      </w:r>
      <w:r w:rsidRPr="00C846B7">
        <w:rPr>
          <w:rFonts w:cs="Calibri"/>
          <w:b/>
          <w:szCs w:val="20"/>
          <w:lang w:val="en-GB"/>
        </w:rPr>
        <w:t xml:space="preserve">National child project under the GEF Africa </w:t>
      </w:r>
      <w:r w:rsidR="00A23E7E" w:rsidRPr="00C846B7">
        <w:rPr>
          <w:rFonts w:cs="Calibri"/>
          <w:b/>
          <w:szCs w:val="20"/>
          <w:lang w:val="en-GB"/>
        </w:rPr>
        <w:t>Minigrid</w:t>
      </w:r>
      <w:r w:rsidRPr="00C846B7">
        <w:rPr>
          <w:rFonts w:cs="Calibri"/>
          <w:b/>
          <w:szCs w:val="20"/>
          <w:lang w:val="en-GB"/>
        </w:rPr>
        <w:t>s Program”, Eswatini</w:t>
      </w:r>
    </w:p>
    <w:tbl>
      <w:tblPr>
        <w:tblW w:w="13608" w:type="dxa"/>
        <w:tblInd w:w="-5" w:type="dxa"/>
        <w:tblLayout w:type="fixed"/>
        <w:tblLook w:val="04A0" w:firstRow="1" w:lastRow="0" w:firstColumn="1" w:lastColumn="0" w:noHBand="0" w:noVBand="1"/>
      </w:tblPr>
      <w:tblGrid>
        <w:gridCol w:w="469"/>
        <w:gridCol w:w="3256"/>
        <w:gridCol w:w="1276"/>
        <w:gridCol w:w="1843"/>
        <w:gridCol w:w="992"/>
        <w:gridCol w:w="953"/>
        <w:gridCol w:w="1378"/>
        <w:gridCol w:w="1378"/>
        <w:gridCol w:w="992"/>
        <w:gridCol w:w="1071"/>
      </w:tblGrid>
      <w:tr w:rsidR="006F64A0" w:rsidRPr="00C846B7" w14:paraId="4A318778" w14:textId="77777777" w:rsidTr="006F64A0">
        <w:trPr>
          <w:trHeight w:val="721"/>
          <w:tblHeader/>
        </w:trPr>
        <w:tc>
          <w:tcPr>
            <w:tcW w:w="469" w:type="dxa"/>
            <w:tcBorders>
              <w:top w:val="single" w:sz="4" w:space="0" w:color="000000"/>
              <w:left w:val="single" w:sz="4" w:space="0" w:color="000000"/>
              <w:bottom w:val="single" w:sz="4" w:space="0" w:color="000000"/>
              <w:right w:val="single" w:sz="4" w:space="0" w:color="000000"/>
            </w:tcBorders>
            <w:vAlign w:val="center"/>
          </w:tcPr>
          <w:p w14:paraId="02614B67"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No</w:t>
            </w:r>
          </w:p>
        </w:tc>
        <w:tc>
          <w:tcPr>
            <w:tcW w:w="3256" w:type="dxa"/>
            <w:tcBorders>
              <w:top w:val="single" w:sz="4" w:space="0" w:color="000000"/>
              <w:left w:val="single" w:sz="4" w:space="0" w:color="000000"/>
              <w:bottom w:val="single" w:sz="4" w:space="0" w:color="000000"/>
              <w:right w:val="single" w:sz="4" w:space="0" w:color="000000"/>
            </w:tcBorders>
            <w:vAlign w:val="center"/>
          </w:tcPr>
          <w:p w14:paraId="69965F1F"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General Description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CC04A7"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 xml:space="preserve">Contract Value USD </w:t>
            </w:r>
            <w:r w:rsidRPr="00C846B7">
              <w:rPr>
                <w:rFonts w:eastAsia="Times New Roman" w:cs="Calibri"/>
                <w:color w:val="000000"/>
                <w:sz w:val="17"/>
                <w:szCs w:val="17"/>
              </w:rPr>
              <w:t>(cumulative)</w:t>
            </w:r>
          </w:p>
        </w:tc>
        <w:tc>
          <w:tcPr>
            <w:tcW w:w="1843" w:type="dxa"/>
            <w:tcBorders>
              <w:top w:val="single" w:sz="4" w:space="0" w:color="000000"/>
              <w:left w:val="nil"/>
              <w:bottom w:val="single" w:sz="4" w:space="0" w:color="000000"/>
              <w:right w:val="single" w:sz="4" w:space="0" w:color="auto"/>
            </w:tcBorders>
            <w:shd w:val="clear" w:color="auto" w:fill="auto"/>
            <w:vAlign w:val="center"/>
            <w:hideMark/>
          </w:tcPr>
          <w:p w14:paraId="55DB43B9"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Procurement Method</w:t>
            </w:r>
          </w:p>
        </w:tc>
        <w:tc>
          <w:tcPr>
            <w:tcW w:w="992" w:type="dxa"/>
            <w:tcBorders>
              <w:top w:val="single" w:sz="4" w:space="0" w:color="auto"/>
              <w:left w:val="single" w:sz="4" w:space="0" w:color="auto"/>
              <w:bottom w:val="single" w:sz="4" w:space="0" w:color="auto"/>
              <w:right w:val="single" w:sz="4" w:space="0" w:color="auto"/>
            </w:tcBorders>
            <w:vAlign w:val="center"/>
          </w:tcPr>
          <w:p w14:paraId="57C1EDDE"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Procured by</w:t>
            </w:r>
          </w:p>
        </w:tc>
        <w:tc>
          <w:tcPr>
            <w:tcW w:w="953" w:type="dxa"/>
            <w:tcBorders>
              <w:top w:val="single" w:sz="4" w:space="0" w:color="auto"/>
              <w:left w:val="single" w:sz="4" w:space="0" w:color="auto"/>
              <w:bottom w:val="single" w:sz="4" w:space="0" w:color="auto"/>
              <w:right w:val="single" w:sz="4" w:space="0" w:color="auto"/>
            </w:tcBorders>
            <w:vAlign w:val="center"/>
          </w:tcPr>
          <w:p w14:paraId="45CF3970"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No of Contracts</w:t>
            </w:r>
          </w:p>
        </w:tc>
        <w:tc>
          <w:tcPr>
            <w:tcW w:w="1378" w:type="dxa"/>
            <w:tcBorders>
              <w:top w:val="single" w:sz="4" w:space="0" w:color="000000"/>
              <w:left w:val="nil"/>
              <w:bottom w:val="single" w:sz="4" w:space="0" w:color="000000"/>
              <w:right w:val="single" w:sz="4" w:space="0" w:color="000000"/>
            </w:tcBorders>
            <w:shd w:val="clear" w:color="auto" w:fill="auto"/>
            <w:vAlign w:val="center"/>
            <w:hideMark/>
          </w:tcPr>
          <w:p w14:paraId="39DB44B8"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 xml:space="preserve">Advertisement Date </w:t>
            </w:r>
            <w:r w:rsidRPr="00C846B7">
              <w:rPr>
                <w:rFonts w:eastAsia="Times New Roman" w:cs="Calibri"/>
                <w:color w:val="000000"/>
                <w:sz w:val="17"/>
                <w:szCs w:val="17"/>
              </w:rPr>
              <w:t>(quarter/year)</w:t>
            </w:r>
          </w:p>
        </w:tc>
        <w:tc>
          <w:tcPr>
            <w:tcW w:w="1378" w:type="dxa"/>
            <w:tcBorders>
              <w:top w:val="single" w:sz="4" w:space="0" w:color="000000"/>
              <w:left w:val="nil"/>
              <w:bottom w:val="single" w:sz="4" w:space="0" w:color="000000"/>
              <w:right w:val="single" w:sz="4" w:space="0" w:color="auto"/>
            </w:tcBorders>
            <w:vAlign w:val="center"/>
          </w:tcPr>
          <w:p w14:paraId="2BE8282D"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Implementation Start date</w:t>
            </w:r>
          </w:p>
          <w:p w14:paraId="045A1E51"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color w:val="000000"/>
                <w:sz w:val="17"/>
                <w:szCs w:val="17"/>
              </w:rPr>
              <w:t>(quarter/year)</w:t>
            </w:r>
          </w:p>
        </w:tc>
        <w:tc>
          <w:tcPr>
            <w:tcW w:w="992" w:type="dxa"/>
            <w:tcBorders>
              <w:top w:val="single" w:sz="4" w:space="0" w:color="000000"/>
              <w:left w:val="nil"/>
              <w:bottom w:val="single" w:sz="4" w:space="0" w:color="000000"/>
              <w:right w:val="single" w:sz="4" w:space="0" w:color="auto"/>
            </w:tcBorders>
            <w:vAlign w:val="center"/>
          </w:tcPr>
          <w:p w14:paraId="1049C659"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Comments</w:t>
            </w:r>
          </w:p>
        </w:tc>
        <w:tc>
          <w:tcPr>
            <w:tcW w:w="1071" w:type="dxa"/>
            <w:tcBorders>
              <w:top w:val="single" w:sz="4" w:space="0" w:color="000000"/>
              <w:left w:val="single" w:sz="4" w:space="0" w:color="auto"/>
              <w:bottom w:val="single" w:sz="4" w:space="0" w:color="000000"/>
              <w:right w:val="single" w:sz="4" w:space="0" w:color="000000"/>
            </w:tcBorders>
            <w:shd w:val="clear" w:color="auto" w:fill="auto"/>
            <w:vAlign w:val="center"/>
            <w:hideMark/>
          </w:tcPr>
          <w:p w14:paraId="794AEB4B" w14:textId="77777777" w:rsidR="006F64A0" w:rsidRPr="00C846B7" w:rsidRDefault="006F64A0" w:rsidP="006F1A7B">
            <w:pPr>
              <w:jc w:val="center"/>
              <w:rPr>
                <w:rFonts w:eastAsia="Times New Roman" w:cs="Calibri"/>
                <w:b/>
                <w:bCs/>
                <w:color w:val="000000"/>
                <w:sz w:val="17"/>
                <w:szCs w:val="17"/>
              </w:rPr>
            </w:pPr>
            <w:r w:rsidRPr="00C846B7">
              <w:rPr>
                <w:rFonts w:eastAsia="Times New Roman" w:cs="Calibri"/>
                <w:b/>
                <w:bCs/>
                <w:color w:val="000000"/>
                <w:sz w:val="17"/>
                <w:szCs w:val="17"/>
              </w:rPr>
              <w:t>Prior or Post review</w:t>
            </w:r>
          </w:p>
        </w:tc>
      </w:tr>
      <w:tr w:rsidR="00686A22" w:rsidRPr="00C846B7" w14:paraId="44B4740D" w14:textId="77777777" w:rsidTr="00BC21CC">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6926DDBC" w14:textId="77777777"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1</w:t>
            </w:r>
          </w:p>
        </w:tc>
        <w:tc>
          <w:tcPr>
            <w:tcW w:w="3256" w:type="dxa"/>
            <w:tcBorders>
              <w:top w:val="single" w:sz="4" w:space="0" w:color="000000"/>
              <w:left w:val="single" w:sz="4" w:space="0" w:color="000000"/>
              <w:bottom w:val="single" w:sz="4" w:space="0" w:color="000000"/>
              <w:right w:val="single" w:sz="4" w:space="0" w:color="000000"/>
            </w:tcBorders>
            <w:vAlign w:val="center"/>
          </w:tcPr>
          <w:p w14:paraId="131558A8" w14:textId="4BD2B732" w:rsidR="00686A22" w:rsidRPr="00C846B7" w:rsidRDefault="00686A22" w:rsidP="00686A22">
            <w:pPr>
              <w:jc w:val="left"/>
              <w:rPr>
                <w:rFonts w:eastAsia="Times New Roman" w:cs="Calibri"/>
                <w:color w:val="000000"/>
                <w:sz w:val="16"/>
                <w:szCs w:val="16"/>
              </w:rPr>
            </w:pPr>
            <w:r w:rsidRPr="00C846B7">
              <w:rPr>
                <w:rFonts w:eastAsia="Times New Roman" w:cs="Calibri"/>
                <w:color w:val="000000"/>
                <w:sz w:val="16"/>
                <w:szCs w:val="16"/>
              </w:rPr>
              <w:t xml:space="preserve">Project / Finance Assistant </w:t>
            </w:r>
          </w:p>
        </w:tc>
        <w:tc>
          <w:tcPr>
            <w:tcW w:w="1276" w:type="dxa"/>
            <w:tcBorders>
              <w:top w:val="nil"/>
              <w:left w:val="single" w:sz="4" w:space="0" w:color="000000"/>
              <w:bottom w:val="single" w:sz="4" w:space="0" w:color="000000"/>
              <w:right w:val="single" w:sz="4" w:space="0" w:color="000000"/>
            </w:tcBorders>
            <w:shd w:val="clear" w:color="auto" w:fill="auto"/>
            <w:vAlign w:val="center"/>
          </w:tcPr>
          <w:p w14:paraId="34F6D2F7" w14:textId="7DBE7D97"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 xml:space="preserve">18,000 </w:t>
            </w:r>
          </w:p>
        </w:tc>
        <w:tc>
          <w:tcPr>
            <w:tcW w:w="1843" w:type="dxa"/>
            <w:tcBorders>
              <w:top w:val="nil"/>
              <w:left w:val="nil"/>
              <w:bottom w:val="single" w:sz="4" w:space="0" w:color="000000"/>
              <w:right w:val="single" w:sz="4" w:space="0" w:color="auto"/>
            </w:tcBorders>
            <w:shd w:val="clear" w:color="auto" w:fill="auto"/>
            <w:vAlign w:val="center"/>
          </w:tcPr>
          <w:p w14:paraId="7C080E77" w14:textId="1DF60593"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lang w:val="en-GB"/>
              </w:rPr>
              <w:t xml:space="preserve">Advertisement </w:t>
            </w:r>
          </w:p>
        </w:tc>
        <w:tc>
          <w:tcPr>
            <w:tcW w:w="992" w:type="dxa"/>
            <w:tcBorders>
              <w:top w:val="single" w:sz="4" w:space="0" w:color="auto"/>
              <w:left w:val="single" w:sz="4" w:space="0" w:color="auto"/>
              <w:bottom w:val="single" w:sz="4" w:space="0" w:color="auto"/>
              <w:right w:val="single" w:sz="4" w:space="0" w:color="auto"/>
            </w:tcBorders>
            <w:vAlign w:val="center"/>
          </w:tcPr>
          <w:p w14:paraId="5C1FE909" w14:textId="3D321490"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 xml:space="preserve">UNDP </w:t>
            </w:r>
          </w:p>
        </w:tc>
        <w:tc>
          <w:tcPr>
            <w:tcW w:w="953" w:type="dxa"/>
            <w:tcBorders>
              <w:top w:val="single" w:sz="4" w:space="0" w:color="auto"/>
              <w:left w:val="single" w:sz="4" w:space="0" w:color="auto"/>
              <w:bottom w:val="single" w:sz="4" w:space="0" w:color="auto"/>
              <w:right w:val="single" w:sz="4" w:space="0" w:color="auto"/>
            </w:tcBorders>
            <w:vAlign w:val="center"/>
          </w:tcPr>
          <w:p w14:paraId="4F3BD735" w14:textId="4FECE490"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45BBFD65" w14:textId="212E006F"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Q</w:t>
            </w:r>
            <w:r w:rsidR="003A532D" w:rsidRPr="00C846B7">
              <w:rPr>
                <w:rFonts w:eastAsia="Times New Roman" w:cs="Calibri"/>
                <w:color w:val="000000"/>
                <w:sz w:val="17"/>
                <w:szCs w:val="17"/>
              </w:rPr>
              <w:t>4</w:t>
            </w:r>
            <w:r w:rsidRPr="00C846B7">
              <w:rPr>
                <w:rFonts w:eastAsia="Times New Roman" w:cs="Calibri"/>
                <w:color w:val="000000"/>
                <w:sz w:val="17"/>
                <w:szCs w:val="17"/>
              </w:rPr>
              <w:t xml:space="preserve"> / 2021</w:t>
            </w:r>
          </w:p>
        </w:tc>
        <w:tc>
          <w:tcPr>
            <w:tcW w:w="1378" w:type="dxa"/>
            <w:tcBorders>
              <w:top w:val="nil"/>
              <w:left w:val="nil"/>
              <w:bottom w:val="single" w:sz="4" w:space="0" w:color="000000"/>
              <w:right w:val="single" w:sz="4" w:space="0" w:color="auto"/>
            </w:tcBorders>
            <w:vAlign w:val="center"/>
          </w:tcPr>
          <w:p w14:paraId="57F4F02B" w14:textId="366129BF"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6AAE91B6" w14:textId="4582489F"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4618E921" w14:textId="2474174F"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Post</w:t>
            </w:r>
          </w:p>
        </w:tc>
      </w:tr>
      <w:tr w:rsidR="00686A22" w:rsidRPr="00C846B7" w14:paraId="0F8106A3" w14:textId="77777777" w:rsidTr="00BC21CC">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59D4E120" w14:textId="77777777"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2</w:t>
            </w:r>
          </w:p>
        </w:tc>
        <w:tc>
          <w:tcPr>
            <w:tcW w:w="3256" w:type="dxa"/>
            <w:tcBorders>
              <w:top w:val="single" w:sz="4" w:space="0" w:color="000000"/>
              <w:left w:val="single" w:sz="4" w:space="0" w:color="000000"/>
              <w:bottom w:val="single" w:sz="4" w:space="0" w:color="000000"/>
              <w:right w:val="single" w:sz="4" w:space="0" w:color="000000"/>
            </w:tcBorders>
            <w:vAlign w:val="center"/>
          </w:tcPr>
          <w:p w14:paraId="56CD70A0" w14:textId="70A3564E" w:rsidR="00686A22" w:rsidRPr="00C846B7" w:rsidRDefault="00686A22" w:rsidP="00686A22">
            <w:pPr>
              <w:jc w:val="left"/>
              <w:rPr>
                <w:rFonts w:eastAsia="Times New Roman" w:cs="Calibri"/>
                <w:color w:val="000000"/>
                <w:sz w:val="17"/>
                <w:szCs w:val="17"/>
              </w:rPr>
            </w:pPr>
            <w:r w:rsidRPr="00C846B7">
              <w:rPr>
                <w:rFonts w:eastAsia="Times New Roman" w:cs="Calibri"/>
                <w:color w:val="000000"/>
                <w:sz w:val="16"/>
                <w:szCs w:val="16"/>
              </w:rPr>
              <w:t xml:space="preserve">Consulting services from Regional Panel of Experts (Output 1.2, </w:t>
            </w:r>
            <w:r w:rsidR="00D16F98" w:rsidRPr="00C846B7">
              <w:rPr>
                <w:rFonts w:eastAsia="Times New Roman" w:cs="Calibri"/>
                <w:color w:val="000000"/>
                <w:sz w:val="16"/>
                <w:szCs w:val="16"/>
              </w:rPr>
              <w:t xml:space="preserve">1.3, </w:t>
            </w:r>
            <w:r w:rsidRPr="00C846B7">
              <w:rPr>
                <w:rFonts w:eastAsia="Times New Roman" w:cs="Calibri"/>
                <w:color w:val="000000"/>
                <w:sz w:val="16"/>
                <w:szCs w:val="16"/>
              </w:rPr>
              <w:t>2.1, 2.3</w:t>
            </w:r>
            <w:r w:rsidR="00D16F98" w:rsidRPr="00C846B7">
              <w:rPr>
                <w:rFonts w:eastAsia="Times New Roman" w:cs="Calibri"/>
                <w:color w:val="000000"/>
                <w:sz w:val="16"/>
                <w:szCs w:val="16"/>
              </w:rPr>
              <w:t>, 3.4</w:t>
            </w:r>
            <w:r w:rsidRPr="00C846B7">
              <w:rPr>
                <w:rFonts w:eastAsia="Times New Roman" w:cs="Calibri"/>
                <w:color w:val="000000"/>
                <w:sz w:val="16"/>
                <w:szCs w:val="16"/>
              </w:rPr>
              <w:t xml:space="preserve"> and 3.</w:t>
            </w:r>
            <w:r w:rsidR="00D16F98" w:rsidRPr="00C846B7">
              <w:rPr>
                <w:rFonts w:eastAsia="Times New Roman" w:cs="Calibri"/>
                <w:color w:val="000000"/>
                <w:sz w:val="16"/>
                <w:szCs w:val="16"/>
              </w:rPr>
              <w:t>6</w:t>
            </w:r>
            <w:r w:rsidRPr="00C846B7">
              <w:rPr>
                <w:rFonts w:eastAsia="Times New Roman" w:cs="Calibri"/>
                <w:color w:val="000000"/>
                <w:sz w:val="16"/>
                <w:szCs w:val="16"/>
              </w:rPr>
              <w:t>)</w:t>
            </w:r>
          </w:p>
        </w:tc>
        <w:tc>
          <w:tcPr>
            <w:tcW w:w="1276" w:type="dxa"/>
            <w:tcBorders>
              <w:top w:val="nil"/>
              <w:left w:val="single" w:sz="4" w:space="0" w:color="000000"/>
              <w:bottom w:val="single" w:sz="4" w:space="0" w:color="000000"/>
              <w:right w:val="single" w:sz="4" w:space="0" w:color="000000"/>
            </w:tcBorders>
            <w:shd w:val="clear" w:color="auto" w:fill="auto"/>
            <w:noWrap/>
            <w:vAlign w:val="center"/>
          </w:tcPr>
          <w:p w14:paraId="22668876" w14:textId="55E2FAEE"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1</w:t>
            </w:r>
            <w:r w:rsidR="00D16F98" w:rsidRPr="00C846B7">
              <w:rPr>
                <w:rFonts w:eastAsia="Times New Roman" w:cs="Calibri"/>
                <w:color w:val="000000"/>
                <w:sz w:val="17"/>
                <w:szCs w:val="17"/>
              </w:rPr>
              <w:t>7</w:t>
            </w:r>
            <w:r w:rsidRPr="00C846B7">
              <w:rPr>
                <w:rFonts w:eastAsia="Times New Roman" w:cs="Calibri"/>
                <w:color w:val="000000"/>
                <w:sz w:val="17"/>
                <w:szCs w:val="17"/>
              </w:rPr>
              <w:t xml:space="preserve">,000 </w:t>
            </w:r>
          </w:p>
        </w:tc>
        <w:tc>
          <w:tcPr>
            <w:tcW w:w="1843" w:type="dxa"/>
            <w:tcBorders>
              <w:top w:val="nil"/>
              <w:left w:val="nil"/>
              <w:bottom w:val="single" w:sz="4" w:space="0" w:color="000000"/>
              <w:right w:val="single" w:sz="4" w:space="0" w:color="auto"/>
            </w:tcBorders>
            <w:shd w:val="clear" w:color="auto" w:fill="auto"/>
            <w:vAlign w:val="center"/>
          </w:tcPr>
          <w:p w14:paraId="528DE4A4" w14:textId="081B5704"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Direct Contracting</w:t>
            </w:r>
          </w:p>
        </w:tc>
        <w:tc>
          <w:tcPr>
            <w:tcW w:w="992" w:type="dxa"/>
            <w:tcBorders>
              <w:top w:val="single" w:sz="4" w:space="0" w:color="auto"/>
              <w:left w:val="single" w:sz="4" w:space="0" w:color="auto"/>
              <w:bottom w:val="single" w:sz="4" w:space="0" w:color="auto"/>
              <w:right w:val="single" w:sz="4" w:space="0" w:color="auto"/>
            </w:tcBorders>
            <w:vAlign w:val="center"/>
          </w:tcPr>
          <w:p w14:paraId="28895640" w14:textId="1BE5D87F"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UNDP</w:t>
            </w:r>
          </w:p>
        </w:tc>
        <w:tc>
          <w:tcPr>
            <w:tcW w:w="953" w:type="dxa"/>
            <w:tcBorders>
              <w:top w:val="single" w:sz="4" w:space="0" w:color="auto"/>
              <w:left w:val="single" w:sz="4" w:space="0" w:color="auto"/>
              <w:bottom w:val="single" w:sz="4" w:space="0" w:color="auto"/>
              <w:right w:val="single" w:sz="4" w:space="0" w:color="auto"/>
            </w:tcBorders>
            <w:vAlign w:val="center"/>
          </w:tcPr>
          <w:p w14:paraId="37BE9397" w14:textId="5BAF41C6"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2530E67E" w14:textId="6D7B2743"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N.A.</w:t>
            </w:r>
          </w:p>
        </w:tc>
        <w:tc>
          <w:tcPr>
            <w:tcW w:w="1378" w:type="dxa"/>
            <w:tcBorders>
              <w:top w:val="nil"/>
              <w:left w:val="nil"/>
              <w:bottom w:val="single" w:sz="4" w:space="0" w:color="000000"/>
              <w:right w:val="single" w:sz="4" w:space="0" w:color="auto"/>
            </w:tcBorders>
            <w:vAlign w:val="center"/>
          </w:tcPr>
          <w:p w14:paraId="6007330F" w14:textId="4DEA2D98"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Q</w:t>
            </w:r>
            <w:r w:rsidR="00D16F98" w:rsidRPr="00C846B7">
              <w:rPr>
                <w:rFonts w:eastAsia="Times New Roman" w:cs="Calibri"/>
                <w:color w:val="000000"/>
                <w:sz w:val="17"/>
                <w:szCs w:val="17"/>
              </w:rPr>
              <w:t>1</w:t>
            </w:r>
            <w:r w:rsidRPr="00C846B7">
              <w:rPr>
                <w:rFonts w:eastAsia="Times New Roman" w:cs="Calibri"/>
                <w:color w:val="000000"/>
                <w:sz w:val="17"/>
                <w:szCs w:val="17"/>
              </w:rPr>
              <w:t xml:space="preserve"> / 2022</w:t>
            </w:r>
          </w:p>
        </w:tc>
        <w:tc>
          <w:tcPr>
            <w:tcW w:w="992" w:type="dxa"/>
            <w:tcBorders>
              <w:top w:val="single" w:sz="4" w:space="0" w:color="000000"/>
              <w:left w:val="nil"/>
              <w:bottom w:val="single" w:sz="4" w:space="0" w:color="000000"/>
              <w:right w:val="single" w:sz="4" w:space="0" w:color="auto"/>
            </w:tcBorders>
            <w:vAlign w:val="center"/>
          </w:tcPr>
          <w:p w14:paraId="0F3EA4A3" w14:textId="56AA1C23"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International</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713EC10D" w14:textId="57065D5B"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Post</w:t>
            </w:r>
          </w:p>
        </w:tc>
      </w:tr>
      <w:tr w:rsidR="00686A22" w:rsidRPr="00C846B7" w14:paraId="56CB5FCA" w14:textId="77777777" w:rsidTr="00BC21CC">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63E858E1" w14:textId="77777777"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3</w:t>
            </w:r>
          </w:p>
        </w:tc>
        <w:tc>
          <w:tcPr>
            <w:tcW w:w="3256" w:type="dxa"/>
            <w:tcBorders>
              <w:top w:val="single" w:sz="4" w:space="0" w:color="000000"/>
              <w:left w:val="single" w:sz="4" w:space="0" w:color="000000"/>
              <w:bottom w:val="single" w:sz="4" w:space="0" w:color="000000"/>
              <w:right w:val="single" w:sz="4" w:space="0" w:color="000000"/>
            </w:tcBorders>
            <w:vAlign w:val="center"/>
          </w:tcPr>
          <w:p w14:paraId="63A69C62" w14:textId="32CB012E" w:rsidR="00312EBF" w:rsidRPr="00C846B7" w:rsidRDefault="00686A22" w:rsidP="00686A22">
            <w:pPr>
              <w:jc w:val="left"/>
              <w:rPr>
                <w:rFonts w:eastAsia="Times New Roman" w:cs="Calibri"/>
                <w:color w:val="000000"/>
                <w:sz w:val="16"/>
                <w:szCs w:val="16"/>
              </w:rPr>
            </w:pPr>
            <w:r w:rsidRPr="00C846B7">
              <w:rPr>
                <w:rFonts w:eastAsia="Times New Roman" w:cs="Calibri"/>
                <w:color w:val="000000"/>
                <w:sz w:val="16"/>
                <w:szCs w:val="16"/>
              </w:rPr>
              <w:t xml:space="preserve">Gender specialist </w:t>
            </w:r>
            <w:r w:rsidR="00312EBF" w:rsidRPr="00C846B7">
              <w:rPr>
                <w:rFonts w:eastAsia="Times New Roman" w:cs="Calibri"/>
                <w:color w:val="000000"/>
                <w:sz w:val="16"/>
                <w:szCs w:val="16"/>
              </w:rPr>
              <w:t xml:space="preserve">(Year 1 and 2) </w:t>
            </w:r>
            <w:r w:rsidRPr="00C846B7">
              <w:rPr>
                <w:rFonts w:eastAsia="Times New Roman" w:cs="Calibri"/>
                <w:color w:val="000000"/>
                <w:sz w:val="16"/>
                <w:szCs w:val="16"/>
              </w:rPr>
              <w:t xml:space="preserve">(Support for Output </w:t>
            </w:r>
            <w:r w:rsidR="00312EBF" w:rsidRPr="00C846B7">
              <w:rPr>
                <w:rFonts w:eastAsia="Times New Roman" w:cs="Calibri"/>
                <w:color w:val="000000"/>
                <w:sz w:val="16"/>
                <w:szCs w:val="16"/>
              </w:rPr>
              <w:t>1.1</w:t>
            </w:r>
            <w:r w:rsidR="00BC2B26" w:rsidRPr="00C846B7">
              <w:rPr>
                <w:rFonts w:eastAsia="Times New Roman" w:cs="Calibri"/>
                <w:color w:val="000000"/>
                <w:sz w:val="16"/>
                <w:szCs w:val="16"/>
              </w:rPr>
              <w:t xml:space="preserve"> and Output 2.2</w:t>
            </w:r>
            <w:r w:rsidRPr="00C846B7">
              <w:rPr>
                <w:rFonts w:eastAsia="Times New Roman" w:cs="Calibri"/>
                <w:color w:val="000000"/>
                <w:sz w:val="16"/>
                <w:szCs w:val="16"/>
              </w:rPr>
              <w:t>)</w:t>
            </w:r>
            <w:r w:rsidR="00312EBF" w:rsidRPr="00C846B7">
              <w:rPr>
                <w:rFonts w:eastAsia="Times New Roman" w:cs="Calibri"/>
                <w:color w:val="000000"/>
                <w:sz w:val="16"/>
                <w:szCs w:val="16"/>
              </w:rPr>
              <w:t xml:space="preserve"> </w:t>
            </w:r>
          </w:p>
        </w:tc>
        <w:tc>
          <w:tcPr>
            <w:tcW w:w="1276" w:type="dxa"/>
            <w:tcBorders>
              <w:top w:val="nil"/>
              <w:left w:val="single" w:sz="4" w:space="0" w:color="000000"/>
              <w:bottom w:val="single" w:sz="4" w:space="0" w:color="000000"/>
              <w:right w:val="single" w:sz="4" w:space="0" w:color="000000"/>
            </w:tcBorders>
            <w:shd w:val="clear" w:color="auto" w:fill="auto"/>
            <w:noWrap/>
            <w:vAlign w:val="center"/>
          </w:tcPr>
          <w:p w14:paraId="09CA43FB" w14:textId="62732215" w:rsidR="00686A22" w:rsidRPr="00C846B7" w:rsidRDefault="00BC2B26" w:rsidP="00686A22">
            <w:pPr>
              <w:jc w:val="center"/>
              <w:rPr>
                <w:rFonts w:eastAsia="Times New Roman" w:cs="Calibri"/>
                <w:color w:val="000000"/>
                <w:sz w:val="17"/>
                <w:szCs w:val="17"/>
              </w:rPr>
            </w:pPr>
            <w:r w:rsidRPr="00C846B7">
              <w:rPr>
                <w:rFonts w:eastAsia="Times New Roman" w:cs="Calibri"/>
                <w:color w:val="000000"/>
                <w:sz w:val="17"/>
                <w:szCs w:val="17"/>
              </w:rPr>
              <w:t>20</w:t>
            </w:r>
            <w:r w:rsidR="00686A22" w:rsidRPr="00C846B7">
              <w:rPr>
                <w:rFonts w:eastAsia="Times New Roman" w:cs="Calibri"/>
                <w:color w:val="000000"/>
                <w:sz w:val="17"/>
                <w:szCs w:val="17"/>
              </w:rPr>
              <w:t>,</w:t>
            </w:r>
            <w:r w:rsidR="00312EBF" w:rsidRPr="00C846B7">
              <w:rPr>
                <w:rFonts w:eastAsia="Times New Roman" w:cs="Calibri"/>
                <w:color w:val="000000"/>
                <w:sz w:val="17"/>
                <w:szCs w:val="17"/>
              </w:rPr>
              <w:t>053</w:t>
            </w:r>
          </w:p>
        </w:tc>
        <w:tc>
          <w:tcPr>
            <w:tcW w:w="1843" w:type="dxa"/>
            <w:tcBorders>
              <w:top w:val="nil"/>
              <w:left w:val="nil"/>
              <w:bottom w:val="single" w:sz="4" w:space="0" w:color="000000"/>
              <w:right w:val="single" w:sz="4" w:space="0" w:color="auto"/>
            </w:tcBorders>
            <w:shd w:val="clear" w:color="auto" w:fill="auto"/>
            <w:vAlign w:val="center"/>
          </w:tcPr>
          <w:p w14:paraId="2F9EA8A2" w14:textId="5B91357D"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74B82E62" w14:textId="6CBDDFC3"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58D85625" w14:textId="4B3E367F"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000000"/>
              <w:right w:val="single" w:sz="4" w:space="0" w:color="000000"/>
            </w:tcBorders>
            <w:shd w:val="clear" w:color="auto" w:fill="auto"/>
            <w:vAlign w:val="center"/>
          </w:tcPr>
          <w:p w14:paraId="7E6D9CAF" w14:textId="312DFDA5"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Q</w:t>
            </w:r>
            <w:r w:rsidR="00A73758" w:rsidRPr="00C846B7">
              <w:rPr>
                <w:rFonts w:eastAsia="Times New Roman" w:cs="Calibri"/>
                <w:color w:val="000000"/>
                <w:sz w:val="17"/>
                <w:szCs w:val="17"/>
              </w:rPr>
              <w:t>3</w:t>
            </w:r>
            <w:r w:rsidRPr="00C846B7">
              <w:rPr>
                <w:rFonts w:eastAsia="Times New Roman" w:cs="Calibri"/>
                <w:color w:val="000000"/>
                <w:sz w:val="17"/>
                <w:szCs w:val="17"/>
              </w:rPr>
              <w:t xml:space="preserve"> / 202</w:t>
            </w:r>
            <w:r w:rsidR="00A73758" w:rsidRPr="00C846B7">
              <w:rPr>
                <w:rFonts w:eastAsia="Times New Roman" w:cs="Calibri"/>
                <w:color w:val="000000"/>
                <w:sz w:val="17"/>
                <w:szCs w:val="17"/>
              </w:rPr>
              <w:t>2</w:t>
            </w:r>
          </w:p>
        </w:tc>
        <w:tc>
          <w:tcPr>
            <w:tcW w:w="1378" w:type="dxa"/>
            <w:tcBorders>
              <w:top w:val="nil"/>
              <w:left w:val="nil"/>
              <w:bottom w:val="single" w:sz="4" w:space="0" w:color="000000"/>
              <w:right w:val="single" w:sz="4" w:space="0" w:color="auto"/>
            </w:tcBorders>
            <w:vAlign w:val="center"/>
          </w:tcPr>
          <w:p w14:paraId="4E20DE35" w14:textId="77FB0C77"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Q</w:t>
            </w:r>
            <w:r w:rsidR="00A73758" w:rsidRPr="00C846B7">
              <w:rPr>
                <w:rFonts w:eastAsia="Times New Roman" w:cs="Calibri"/>
                <w:color w:val="000000"/>
                <w:sz w:val="17"/>
                <w:szCs w:val="17"/>
              </w:rPr>
              <w:t>4</w:t>
            </w:r>
            <w:r w:rsidRPr="00C846B7">
              <w:rPr>
                <w:rFonts w:eastAsia="Times New Roman" w:cs="Calibri"/>
                <w:color w:val="000000"/>
                <w:sz w:val="17"/>
                <w:szCs w:val="17"/>
              </w:rPr>
              <w:t xml:space="preserve"> / 2022</w:t>
            </w:r>
          </w:p>
        </w:tc>
        <w:tc>
          <w:tcPr>
            <w:tcW w:w="992" w:type="dxa"/>
            <w:tcBorders>
              <w:top w:val="single" w:sz="4" w:space="0" w:color="000000"/>
              <w:left w:val="nil"/>
              <w:bottom w:val="single" w:sz="4" w:space="0" w:color="000000"/>
              <w:right w:val="single" w:sz="4" w:space="0" w:color="auto"/>
            </w:tcBorders>
            <w:vAlign w:val="center"/>
          </w:tcPr>
          <w:p w14:paraId="5DF9822D" w14:textId="7D5DA4FD" w:rsidR="00686A22" w:rsidRPr="00C846B7" w:rsidRDefault="00312EBF" w:rsidP="00686A22">
            <w:pPr>
              <w:jc w:val="center"/>
              <w:rPr>
                <w:rFonts w:eastAsia="Times New Roman" w:cs="Calibri"/>
                <w:color w:val="000000"/>
                <w:sz w:val="17"/>
                <w:szCs w:val="17"/>
              </w:rPr>
            </w:pPr>
            <w:r w:rsidRPr="00C846B7">
              <w:rPr>
                <w:rFonts w:eastAsia="Times New Roman" w:cs="Calibri"/>
                <w:color w:val="000000"/>
                <w:sz w:val="17"/>
                <w:szCs w:val="17"/>
              </w:rPr>
              <w:t>Intern</w:t>
            </w:r>
            <w:r w:rsidR="00686A22" w:rsidRPr="00C846B7">
              <w:rPr>
                <w:rFonts w:eastAsia="Times New Roman" w:cs="Calibri"/>
                <w:color w:val="000000"/>
                <w:sz w:val="17"/>
                <w:szCs w:val="17"/>
              </w:rPr>
              <w:t>ational</w:t>
            </w:r>
          </w:p>
        </w:tc>
        <w:tc>
          <w:tcPr>
            <w:tcW w:w="1071" w:type="dxa"/>
            <w:tcBorders>
              <w:top w:val="nil"/>
              <w:left w:val="single" w:sz="4" w:space="0" w:color="auto"/>
              <w:bottom w:val="single" w:sz="4" w:space="0" w:color="000000"/>
              <w:right w:val="single" w:sz="4" w:space="0" w:color="000000"/>
            </w:tcBorders>
            <w:shd w:val="clear" w:color="auto" w:fill="auto"/>
            <w:vAlign w:val="center"/>
          </w:tcPr>
          <w:p w14:paraId="4803D9E7" w14:textId="3FF9CFA7" w:rsidR="00686A22" w:rsidRPr="00C846B7" w:rsidRDefault="00686A22" w:rsidP="00686A22">
            <w:pPr>
              <w:jc w:val="center"/>
              <w:rPr>
                <w:rFonts w:eastAsia="Times New Roman" w:cs="Calibri"/>
                <w:color w:val="000000"/>
                <w:sz w:val="17"/>
                <w:szCs w:val="17"/>
              </w:rPr>
            </w:pPr>
            <w:r w:rsidRPr="00C846B7">
              <w:rPr>
                <w:rFonts w:eastAsia="Times New Roman" w:cs="Calibri"/>
                <w:color w:val="000000"/>
                <w:sz w:val="17"/>
                <w:szCs w:val="17"/>
              </w:rPr>
              <w:t>Post</w:t>
            </w:r>
          </w:p>
        </w:tc>
      </w:tr>
      <w:tr w:rsidR="00D16F98" w:rsidRPr="00C846B7" w14:paraId="39DE7069" w14:textId="77777777" w:rsidTr="00BC21CC">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53269F4C" w14:textId="76117072" w:rsidR="00D16F98" w:rsidRPr="00C846B7" w:rsidRDefault="00A73758" w:rsidP="00D16F98">
            <w:pPr>
              <w:jc w:val="center"/>
              <w:rPr>
                <w:rFonts w:eastAsia="Times New Roman" w:cs="Calibri"/>
                <w:color w:val="000000"/>
                <w:sz w:val="17"/>
                <w:szCs w:val="17"/>
              </w:rPr>
            </w:pPr>
            <w:r w:rsidRPr="00C846B7">
              <w:rPr>
                <w:rFonts w:eastAsia="Times New Roman" w:cs="Calibri"/>
                <w:color w:val="000000"/>
                <w:sz w:val="17"/>
                <w:szCs w:val="17"/>
              </w:rPr>
              <w:t>4</w:t>
            </w:r>
          </w:p>
        </w:tc>
        <w:tc>
          <w:tcPr>
            <w:tcW w:w="3256" w:type="dxa"/>
            <w:tcBorders>
              <w:top w:val="single" w:sz="4" w:space="0" w:color="000000"/>
              <w:left w:val="single" w:sz="4" w:space="0" w:color="000000"/>
              <w:bottom w:val="single" w:sz="4" w:space="0" w:color="000000"/>
              <w:right w:val="single" w:sz="4" w:space="0" w:color="000000"/>
            </w:tcBorders>
            <w:vAlign w:val="center"/>
          </w:tcPr>
          <w:p w14:paraId="0BBA1B6D" w14:textId="2A8A4DBE" w:rsidR="00D16F98" w:rsidRPr="00C846B7" w:rsidRDefault="00D16F98" w:rsidP="00D16F98">
            <w:pPr>
              <w:jc w:val="left"/>
              <w:rPr>
                <w:rFonts w:eastAsia="Times New Roman" w:cs="Calibri"/>
                <w:color w:val="000000"/>
                <w:sz w:val="17"/>
                <w:szCs w:val="17"/>
              </w:rPr>
            </w:pPr>
            <w:r w:rsidRPr="00C846B7">
              <w:rPr>
                <w:rFonts w:eastAsia="Times New Roman" w:cs="Calibri"/>
                <w:color w:val="000000"/>
                <w:sz w:val="16"/>
                <w:szCs w:val="16"/>
              </w:rPr>
              <w:t>SES specialist</w:t>
            </w:r>
            <w:r w:rsidR="00A73758" w:rsidRPr="00C846B7">
              <w:rPr>
                <w:rFonts w:eastAsia="Times New Roman" w:cs="Calibri"/>
                <w:color w:val="000000"/>
                <w:sz w:val="16"/>
                <w:szCs w:val="16"/>
              </w:rPr>
              <w:t xml:space="preserve">s to support, socio-economic safeguards and ESMF assessment, data collection, monitoring and management </w:t>
            </w:r>
            <w:r w:rsidRPr="00C846B7">
              <w:rPr>
                <w:rFonts w:eastAsia="Times New Roman" w:cs="Calibri"/>
                <w:color w:val="000000"/>
                <w:sz w:val="16"/>
                <w:szCs w:val="16"/>
              </w:rPr>
              <w:t>(Support for Output 2.1)</w:t>
            </w:r>
          </w:p>
        </w:tc>
        <w:tc>
          <w:tcPr>
            <w:tcW w:w="1276" w:type="dxa"/>
            <w:tcBorders>
              <w:top w:val="nil"/>
              <w:left w:val="single" w:sz="4" w:space="0" w:color="000000"/>
              <w:bottom w:val="single" w:sz="4" w:space="0" w:color="auto"/>
              <w:right w:val="single" w:sz="4" w:space="0" w:color="000000"/>
            </w:tcBorders>
            <w:shd w:val="clear" w:color="auto" w:fill="auto"/>
            <w:noWrap/>
            <w:vAlign w:val="center"/>
          </w:tcPr>
          <w:p w14:paraId="7DBADEE3" w14:textId="4DCC264C" w:rsidR="00D16F98" w:rsidRPr="00C846B7" w:rsidRDefault="00A73758" w:rsidP="00D16F98">
            <w:pPr>
              <w:jc w:val="center"/>
              <w:rPr>
                <w:rFonts w:eastAsia="Times New Roman" w:cs="Calibri"/>
                <w:color w:val="000000"/>
                <w:sz w:val="17"/>
                <w:szCs w:val="17"/>
              </w:rPr>
            </w:pPr>
            <w:r w:rsidRPr="00C846B7">
              <w:rPr>
                <w:rFonts w:eastAsia="Times New Roman" w:cs="Calibri"/>
                <w:color w:val="000000"/>
                <w:sz w:val="17"/>
                <w:szCs w:val="17"/>
              </w:rPr>
              <w:t>4</w:t>
            </w:r>
            <w:r w:rsidR="00D16F98" w:rsidRPr="00C846B7">
              <w:rPr>
                <w:rFonts w:eastAsia="Times New Roman" w:cs="Calibri"/>
                <w:color w:val="000000"/>
                <w:sz w:val="17"/>
                <w:szCs w:val="17"/>
              </w:rPr>
              <w:t>,000</w:t>
            </w:r>
          </w:p>
        </w:tc>
        <w:tc>
          <w:tcPr>
            <w:tcW w:w="1843" w:type="dxa"/>
            <w:tcBorders>
              <w:top w:val="nil"/>
              <w:left w:val="nil"/>
              <w:bottom w:val="single" w:sz="4" w:space="0" w:color="auto"/>
              <w:right w:val="single" w:sz="4" w:space="0" w:color="auto"/>
            </w:tcBorders>
            <w:shd w:val="clear" w:color="auto" w:fill="auto"/>
            <w:vAlign w:val="center"/>
          </w:tcPr>
          <w:p w14:paraId="0505B6CF" w14:textId="4EEB936E"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4742DEEB" w14:textId="3E83C677"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6B6EAE4B" w14:textId="6061A576"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nil"/>
              <w:left w:val="nil"/>
              <w:bottom w:val="single" w:sz="4" w:space="0" w:color="auto"/>
              <w:right w:val="single" w:sz="4" w:space="0" w:color="000000"/>
            </w:tcBorders>
            <w:shd w:val="clear" w:color="auto" w:fill="auto"/>
            <w:vAlign w:val="center"/>
          </w:tcPr>
          <w:p w14:paraId="102153AF" w14:textId="5459ED5E"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Q</w:t>
            </w:r>
            <w:r w:rsidR="00A73758" w:rsidRPr="00C846B7">
              <w:rPr>
                <w:rFonts w:eastAsia="Times New Roman" w:cs="Calibri"/>
                <w:color w:val="000000"/>
                <w:sz w:val="17"/>
                <w:szCs w:val="17"/>
              </w:rPr>
              <w:t>3</w:t>
            </w:r>
            <w:r w:rsidRPr="00C846B7">
              <w:rPr>
                <w:rFonts w:eastAsia="Times New Roman" w:cs="Calibri"/>
                <w:color w:val="000000"/>
                <w:sz w:val="17"/>
                <w:szCs w:val="17"/>
              </w:rPr>
              <w:t xml:space="preserve"> / 202</w:t>
            </w:r>
            <w:r w:rsidR="00A73758" w:rsidRPr="00C846B7">
              <w:rPr>
                <w:rFonts w:eastAsia="Times New Roman" w:cs="Calibri"/>
                <w:color w:val="000000"/>
                <w:sz w:val="17"/>
                <w:szCs w:val="17"/>
              </w:rPr>
              <w:t>2</w:t>
            </w:r>
          </w:p>
        </w:tc>
        <w:tc>
          <w:tcPr>
            <w:tcW w:w="1378" w:type="dxa"/>
            <w:tcBorders>
              <w:top w:val="nil"/>
              <w:left w:val="nil"/>
              <w:bottom w:val="single" w:sz="4" w:space="0" w:color="auto"/>
              <w:right w:val="single" w:sz="4" w:space="0" w:color="auto"/>
            </w:tcBorders>
            <w:vAlign w:val="center"/>
          </w:tcPr>
          <w:p w14:paraId="69940B5B" w14:textId="074C337E"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Q</w:t>
            </w:r>
            <w:r w:rsidR="00A73758" w:rsidRPr="00C846B7">
              <w:rPr>
                <w:rFonts w:eastAsia="Times New Roman" w:cs="Calibri"/>
                <w:color w:val="000000"/>
                <w:sz w:val="17"/>
                <w:szCs w:val="17"/>
              </w:rPr>
              <w:t>4</w:t>
            </w:r>
            <w:r w:rsidRPr="00C846B7">
              <w:rPr>
                <w:rFonts w:eastAsia="Times New Roman" w:cs="Calibri"/>
                <w:color w:val="000000"/>
                <w:sz w:val="17"/>
                <w:szCs w:val="17"/>
              </w:rPr>
              <w:t xml:space="preserve"> / 2022</w:t>
            </w:r>
          </w:p>
        </w:tc>
        <w:tc>
          <w:tcPr>
            <w:tcW w:w="992" w:type="dxa"/>
            <w:tcBorders>
              <w:top w:val="single" w:sz="4" w:space="0" w:color="000000"/>
              <w:left w:val="nil"/>
              <w:bottom w:val="single" w:sz="4" w:space="0" w:color="000000"/>
              <w:right w:val="single" w:sz="4" w:space="0" w:color="auto"/>
            </w:tcBorders>
            <w:vAlign w:val="center"/>
          </w:tcPr>
          <w:p w14:paraId="6F849765" w14:textId="3A0473AA"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000000"/>
              <w:left w:val="single" w:sz="4" w:space="0" w:color="auto"/>
              <w:bottom w:val="single" w:sz="4" w:space="0" w:color="auto"/>
              <w:right w:val="single" w:sz="4" w:space="0" w:color="000000"/>
            </w:tcBorders>
            <w:shd w:val="clear" w:color="auto" w:fill="auto"/>
            <w:vAlign w:val="center"/>
          </w:tcPr>
          <w:p w14:paraId="4CB0E8C3" w14:textId="57D601B8"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Post</w:t>
            </w:r>
          </w:p>
        </w:tc>
      </w:tr>
      <w:tr w:rsidR="00A73758" w:rsidRPr="00C846B7" w14:paraId="7725AA7C" w14:textId="77777777" w:rsidTr="00AC607A">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4F203522" w14:textId="0D498A54"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5</w:t>
            </w:r>
          </w:p>
        </w:tc>
        <w:tc>
          <w:tcPr>
            <w:tcW w:w="3256" w:type="dxa"/>
            <w:tcBorders>
              <w:top w:val="single" w:sz="4" w:space="0" w:color="000000"/>
              <w:left w:val="single" w:sz="4" w:space="0" w:color="000000"/>
              <w:bottom w:val="single" w:sz="4" w:space="0" w:color="000000"/>
              <w:right w:val="single" w:sz="4" w:space="0" w:color="000000"/>
            </w:tcBorders>
            <w:vAlign w:val="center"/>
          </w:tcPr>
          <w:p w14:paraId="21A3307F" w14:textId="32F1F20C" w:rsidR="00A73758" w:rsidRPr="00C846B7" w:rsidRDefault="00A73758" w:rsidP="00A73758">
            <w:pPr>
              <w:jc w:val="left"/>
              <w:rPr>
                <w:rFonts w:eastAsia="Times New Roman" w:cs="Calibri"/>
                <w:color w:val="000000"/>
                <w:sz w:val="16"/>
                <w:szCs w:val="16"/>
              </w:rPr>
            </w:pPr>
            <w:r w:rsidRPr="00C846B7">
              <w:rPr>
                <w:rFonts w:eastAsia="Times New Roman" w:cs="Calibri"/>
                <w:color w:val="000000"/>
                <w:sz w:val="16"/>
                <w:szCs w:val="16"/>
              </w:rPr>
              <w:t xml:space="preserve">National Consultant to support the full </w:t>
            </w:r>
            <w:proofErr w:type="spellStart"/>
            <w:r w:rsidRPr="00C846B7">
              <w:rPr>
                <w:rFonts w:eastAsia="Times New Roman" w:cs="Calibri"/>
                <w:color w:val="000000"/>
                <w:sz w:val="16"/>
                <w:szCs w:val="16"/>
              </w:rPr>
              <w:t>Derisking</w:t>
            </w:r>
            <w:proofErr w:type="spellEnd"/>
            <w:r w:rsidRPr="00C846B7">
              <w:rPr>
                <w:rFonts w:eastAsia="Times New Roman" w:cs="Calibri"/>
                <w:color w:val="000000"/>
                <w:sz w:val="16"/>
                <w:szCs w:val="16"/>
              </w:rPr>
              <w:t xml:space="preserve"> Renewable Energy Investment (</w:t>
            </w:r>
            <w:r w:rsidR="00AE22E3" w:rsidRPr="00C846B7">
              <w:rPr>
                <w:rFonts w:eastAsia="Times New Roman" w:cs="Calibri"/>
                <w:color w:val="000000"/>
                <w:sz w:val="16"/>
                <w:szCs w:val="16"/>
              </w:rPr>
              <w:t>f</w:t>
            </w:r>
            <w:r w:rsidRPr="00C846B7">
              <w:rPr>
                <w:rFonts w:eastAsia="Times New Roman" w:cs="Calibri"/>
                <w:color w:val="000000"/>
                <w:sz w:val="16"/>
                <w:szCs w:val="16"/>
              </w:rPr>
              <w:t>) analysis (Output 1.4)</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0C883522" w14:textId="041C7180"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10,000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606B0748" w14:textId="23464546"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Request for Quotation</w:t>
            </w:r>
          </w:p>
        </w:tc>
        <w:tc>
          <w:tcPr>
            <w:tcW w:w="992" w:type="dxa"/>
            <w:tcBorders>
              <w:top w:val="single" w:sz="4" w:space="0" w:color="auto"/>
              <w:left w:val="single" w:sz="4" w:space="0" w:color="auto"/>
              <w:bottom w:val="single" w:sz="4" w:space="0" w:color="auto"/>
              <w:right w:val="single" w:sz="4" w:space="0" w:color="auto"/>
            </w:tcBorders>
            <w:vAlign w:val="center"/>
          </w:tcPr>
          <w:p w14:paraId="05033C43" w14:textId="59DC461A"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682B876A" w14:textId="727A2BB5"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68F6ECBC" w14:textId="4F94607E"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Q4 / 2021</w:t>
            </w:r>
          </w:p>
        </w:tc>
        <w:tc>
          <w:tcPr>
            <w:tcW w:w="1378" w:type="dxa"/>
            <w:tcBorders>
              <w:top w:val="single" w:sz="4" w:space="0" w:color="auto"/>
              <w:left w:val="nil"/>
              <w:bottom w:val="single" w:sz="4" w:space="0" w:color="auto"/>
              <w:right w:val="single" w:sz="4" w:space="0" w:color="auto"/>
            </w:tcBorders>
            <w:vAlign w:val="center"/>
          </w:tcPr>
          <w:p w14:paraId="63E4D278" w14:textId="523CC2AA"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5C6B2E31" w14:textId="7FDC71A3"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National</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16D7FD86" w14:textId="47006570" w:rsidR="00A73758" w:rsidRPr="00C846B7" w:rsidRDefault="00A73758" w:rsidP="00A73758">
            <w:pPr>
              <w:jc w:val="center"/>
              <w:rPr>
                <w:rFonts w:eastAsia="Times New Roman" w:cs="Calibri"/>
                <w:color w:val="000000"/>
                <w:sz w:val="17"/>
                <w:szCs w:val="17"/>
              </w:rPr>
            </w:pPr>
            <w:r w:rsidRPr="00C846B7">
              <w:rPr>
                <w:rFonts w:eastAsia="Times New Roman" w:cs="Calibri"/>
                <w:color w:val="000000"/>
                <w:sz w:val="17"/>
                <w:szCs w:val="17"/>
              </w:rPr>
              <w:t>Post</w:t>
            </w:r>
          </w:p>
        </w:tc>
      </w:tr>
      <w:tr w:rsidR="00D16F98" w:rsidRPr="00C846B7" w14:paraId="7F05FA0B" w14:textId="77777777" w:rsidTr="00AC607A">
        <w:trPr>
          <w:trHeight w:val="238"/>
        </w:trPr>
        <w:tc>
          <w:tcPr>
            <w:tcW w:w="469" w:type="dxa"/>
            <w:tcBorders>
              <w:top w:val="single" w:sz="4" w:space="0" w:color="000000"/>
              <w:left w:val="single" w:sz="4" w:space="0" w:color="000000"/>
              <w:bottom w:val="single" w:sz="4" w:space="0" w:color="000000"/>
              <w:right w:val="single" w:sz="4" w:space="0" w:color="000000"/>
            </w:tcBorders>
            <w:vAlign w:val="center"/>
          </w:tcPr>
          <w:p w14:paraId="5C75C864" w14:textId="235664B8"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6</w:t>
            </w:r>
          </w:p>
        </w:tc>
        <w:tc>
          <w:tcPr>
            <w:tcW w:w="3256" w:type="dxa"/>
            <w:tcBorders>
              <w:top w:val="single" w:sz="4" w:space="0" w:color="000000"/>
              <w:left w:val="single" w:sz="4" w:space="0" w:color="000000"/>
              <w:bottom w:val="single" w:sz="4" w:space="0" w:color="000000"/>
              <w:right w:val="single" w:sz="4" w:space="0" w:color="000000"/>
            </w:tcBorders>
            <w:vAlign w:val="center"/>
          </w:tcPr>
          <w:p w14:paraId="2D959CBD" w14:textId="2EC96133" w:rsidR="00D16F98" w:rsidRPr="00C846B7" w:rsidRDefault="00A73758" w:rsidP="00D16F98">
            <w:pPr>
              <w:jc w:val="left"/>
              <w:rPr>
                <w:rFonts w:eastAsia="Times New Roman" w:cs="Calibri"/>
                <w:color w:val="000000"/>
                <w:sz w:val="16"/>
                <w:szCs w:val="16"/>
              </w:rPr>
            </w:pPr>
            <w:r w:rsidRPr="00C846B7">
              <w:rPr>
                <w:rFonts w:eastAsia="Times New Roman" w:cs="Calibri"/>
                <w:color w:val="000000"/>
                <w:sz w:val="16"/>
                <w:szCs w:val="16"/>
              </w:rPr>
              <w:t xml:space="preserve">International Consultant for the full </w:t>
            </w:r>
            <w:proofErr w:type="spellStart"/>
            <w:r w:rsidRPr="00C846B7">
              <w:rPr>
                <w:rFonts w:eastAsia="Times New Roman" w:cs="Calibri"/>
                <w:color w:val="000000"/>
                <w:sz w:val="16"/>
                <w:szCs w:val="16"/>
              </w:rPr>
              <w:t>Derisking</w:t>
            </w:r>
            <w:proofErr w:type="spellEnd"/>
            <w:r w:rsidRPr="00C846B7">
              <w:rPr>
                <w:rFonts w:eastAsia="Times New Roman" w:cs="Calibri"/>
                <w:color w:val="000000"/>
                <w:sz w:val="16"/>
                <w:szCs w:val="16"/>
              </w:rPr>
              <w:t xml:space="preserve"> Renewable Energy Investment (DREI) analysis (Output 1.4)</w:t>
            </w:r>
          </w:p>
        </w:tc>
        <w:tc>
          <w:tcPr>
            <w:tcW w:w="1276" w:type="dxa"/>
            <w:tcBorders>
              <w:top w:val="single" w:sz="4" w:space="0" w:color="auto"/>
              <w:left w:val="single" w:sz="4" w:space="0" w:color="000000"/>
              <w:bottom w:val="single" w:sz="4" w:space="0" w:color="auto"/>
              <w:right w:val="single" w:sz="4" w:space="0" w:color="000000"/>
            </w:tcBorders>
            <w:shd w:val="clear" w:color="auto" w:fill="auto"/>
            <w:noWrap/>
            <w:vAlign w:val="center"/>
          </w:tcPr>
          <w:p w14:paraId="5FAAD487" w14:textId="7EA2A615"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4</w:t>
            </w:r>
            <w:r w:rsidR="00A73758" w:rsidRPr="00C846B7">
              <w:rPr>
                <w:rFonts w:eastAsia="Times New Roman" w:cs="Calibri"/>
                <w:color w:val="000000"/>
                <w:sz w:val="17"/>
                <w:szCs w:val="17"/>
              </w:rPr>
              <w:t>0</w:t>
            </w:r>
            <w:r w:rsidRPr="00C846B7">
              <w:rPr>
                <w:rFonts w:eastAsia="Times New Roman" w:cs="Calibri"/>
                <w:color w:val="000000"/>
                <w:sz w:val="17"/>
                <w:szCs w:val="17"/>
              </w:rPr>
              <w:t>,000</w:t>
            </w:r>
          </w:p>
        </w:tc>
        <w:tc>
          <w:tcPr>
            <w:tcW w:w="1843" w:type="dxa"/>
            <w:tcBorders>
              <w:top w:val="single" w:sz="4" w:space="0" w:color="auto"/>
              <w:left w:val="nil"/>
              <w:bottom w:val="single" w:sz="4" w:space="0" w:color="auto"/>
              <w:right w:val="single" w:sz="4" w:space="0" w:color="auto"/>
            </w:tcBorders>
            <w:shd w:val="clear" w:color="auto" w:fill="auto"/>
            <w:vAlign w:val="center"/>
          </w:tcPr>
          <w:p w14:paraId="37A81F07" w14:textId="05677E73" w:rsidR="00D16F98" w:rsidRPr="00C846B7" w:rsidRDefault="00A73758" w:rsidP="00D16F98">
            <w:pPr>
              <w:jc w:val="center"/>
              <w:rPr>
                <w:rFonts w:eastAsia="Times New Roman" w:cs="Calibri"/>
                <w:color w:val="000000"/>
                <w:sz w:val="17"/>
                <w:szCs w:val="17"/>
              </w:rPr>
            </w:pPr>
            <w:r w:rsidRPr="00C846B7">
              <w:rPr>
                <w:rFonts w:eastAsia="Times New Roman" w:cs="Calibri"/>
                <w:color w:val="000000"/>
                <w:sz w:val="17"/>
                <w:szCs w:val="17"/>
              </w:rPr>
              <w:t>Request for quotation from a roster of pre-qualified DREI consultants</w:t>
            </w:r>
          </w:p>
        </w:tc>
        <w:tc>
          <w:tcPr>
            <w:tcW w:w="992" w:type="dxa"/>
            <w:tcBorders>
              <w:top w:val="single" w:sz="4" w:space="0" w:color="auto"/>
              <w:left w:val="single" w:sz="4" w:space="0" w:color="auto"/>
              <w:bottom w:val="single" w:sz="4" w:space="0" w:color="auto"/>
              <w:right w:val="single" w:sz="4" w:space="0" w:color="auto"/>
            </w:tcBorders>
            <w:vAlign w:val="center"/>
          </w:tcPr>
          <w:p w14:paraId="47BB1D2B" w14:textId="173FCDAE"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ESERA</w:t>
            </w:r>
          </w:p>
        </w:tc>
        <w:tc>
          <w:tcPr>
            <w:tcW w:w="953" w:type="dxa"/>
            <w:tcBorders>
              <w:top w:val="single" w:sz="4" w:space="0" w:color="auto"/>
              <w:left w:val="single" w:sz="4" w:space="0" w:color="auto"/>
              <w:bottom w:val="single" w:sz="4" w:space="0" w:color="auto"/>
              <w:right w:val="single" w:sz="4" w:space="0" w:color="auto"/>
            </w:tcBorders>
            <w:vAlign w:val="center"/>
          </w:tcPr>
          <w:p w14:paraId="705ADB5A" w14:textId="05C25B6A"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1</w:t>
            </w:r>
          </w:p>
        </w:tc>
        <w:tc>
          <w:tcPr>
            <w:tcW w:w="1378" w:type="dxa"/>
            <w:tcBorders>
              <w:top w:val="single" w:sz="4" w:space="0" w:color="auto"/>
              <w:left w:val="nil"/>
              <w:bottom w:val="single" w:sz="4" w:space="0" w:color="auto"/>
              <w:right w:val="single" w:sz="4" w:space="0" w:color="000000"/>
            </w:tcBorders>
            <w:shd w:val="clear" w:color="auto" w:fill="auto"/>
            <w:vAlign w:val="center"/>
          </w:tcPr>
          <w:p w14:paraId="689DF8A4" w14:textId="6F65054C"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Q4 / 2021</w:t>
            </w:r>
          </w:p>
        </w:tc>
        <w:tc>
          <w:tcPr>
            <w:tcW w:w="1378" w:type="dxa"/>
            <w:tcBorders>
              <w:top w:val="single" w:sz="4" w:space="0" w:color="auto"/>
              <w:left w:val="nil"/>
              <w:bottom w:val="single" w:sz="4" w:space="0" w:color="auto"/>
              <w:right w:val="single" w:sz="4" w:space="0" w:color="auto"/>
            </w:tcBorders>
            <w:vAlign w:val="center"/>
          </w:tcPr>
          <w:p w14:paraId="0F58899E" w14:textId="1A72899C"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Q1 / 2022</w:t>
            </w:r>
          </w:p>
        </w:tc>
        <w:tc>
          <w:tcPr>
            <w:tcW w:w="992" w:type="dxa"/>
            <w:tcBorders>
              <w:top w:val="single" w:sz="4" w:space="0" w:color="000000"/>
              <w:left w:val="nil"/>
              <w:bottom w:val="single" w:sz="4" w:space="0" w:color="000000"/>
              <w:right w:val="single" w:sz="4" w:space="0" w:color="auto"/>
            </w:tcBorders>
            <w:vAlign w:val="center"/>
          </w:tcPr>
          <w:p w14:paraId="52A4244D" w14:textId="3AF318D4" w:rsidR="00D16F98" w:rsidRPr="00C846B7" w:rsidRDefault="00A73758" w:rsidP="00D16F98">
            <w:pPr>
              <w:jc w:val="center"/>
              <w:rPr>
                <w:rFonts w:eastAsia="Times New Roman" w:cs="Calibri"/>
                <w:color w:val="000000"/>
                <w:sz w:val="17"/>
                <w:szCs w:val="17"/>
              </w:rPr>
            </w:pPr>
            <w:r w:rsidRPr="00C846B7">
              <w:rPr>
                <w:rFonts w:eastAsia="Times New Roman" w:cs="Calibri"/>
                <w:color w:val="000000"/>
                <w:sz w:val="17"/>
                <w:szCs w:val="17"/>
              </w:rPr>
              <w:t xml:space="preserve">International </w:t>
            </w:r>
          </w:p>
        </w:tc>
        <w:tc>
          <w:tcPr>
            <w:tcW w:w="1071" w:type="dxa"/>
            <w:tcBorders>
              <w:top w:val="single" w:sz="4" w:space="0" w:color="auto"/>
              <w:left w:val="single" w:sz="4" w:space="0" w:color="auto"/>
              <w:bottom w:val="single" w:sz="4" w:space="0" w:color="auto"/>
              <w:right w:val="single" w:sz="4" w:space="0" w:color="000000"/>
            </w:tcBorders>
            <w:shd w:val="clear" w:color="auto" w:fill="auto"/>
            <w:vAlign w:val="center"/>
          </w:tcPr>
          <w:p w14:paraId="7E1176C2" w14:textId="5E0163EA" w:rsidR="00D16F98" w:rsidRPr="00C846B7" w:rsidRDefault="00D16F98" w:rsidP="00D16F98">
            <w:pPr>
              <w:jc w:val="center"/>
              <w:rPr>
                <w:rFonts w:eastAsia="Times New Roman" w:cs="Calibri"/>
                <w:color w:val="000000"/>
                <w:sz w:val="17"/>
                <w:szCs w:val="17"/>
              </w:rPr>
            </w:pPr>
            <w:r w:rsidRPr="00C846B7">
              <w:rPr>
                <w:rFonts w:eastAsia="Times New Roman" w:cs="Calibri"/>
                <w:color w:val="000000"/>
                <w:sz w:val="17"/>
                <w:szCs w:val="17"/>
              </w:rPr>
              <w:t>Post</w:t>
            </w:r>
          </w:p>
        </w:tc>
      </w:tr>
    </w:tbl>
    <w:p w14:paraId="6C7ED8E6" w14:textId="77777777" w:rsidR="006F64A0" w:rsidRPr="00C846B7" w:rsidRDefault="006F64A0" w:rsidP="00936019"/>
    <w:p w14:paraId="63C428BB" w14:textId="30B325F6" w:rsidR="0079385A" w:rsidRPr="00C846B7" w:rsidRDefault="0079385A" w:rsidP="00936019"/>
    <w:p w14:paraId="426EC8D7" w14:textId="77777777" w:rsidR="00936019" w:rsidRPr="00C846B7" w:rsidRDefault="00936019" w:rsidP="00936019">
      <w:pPr>
        <w:sectPr w:rsidR="00936019" w:rsidRPr="00C846B7" w:rsidSect="0079385A">
          <w:pgSz w:w="15840" w:h="12240" w:orient="landscape" w:code="1"/>
          <w:pgMar w:top="1440" w:right="1440" w:bottom="1440" w:left="1440" w:header="720" w:footer="720" w:gutter="0"/>
          <w:cols w:space="720"/>
          <w:docGrid w:linePitch="360"/>
        </w:sectPr>
      </w:pPr>
    </w:p>
    <w:p w14:paraId="65AB58DD" w14:textId="59BA7E0D" w:rsidR="00163E97" w:rsidRPr="00C846B7" w:rsidRDefault="00163E97" w:rsidP="00163E97">
      <w:pPr>
        <w:pStyle w:val="Heading2"/>
      </w:pPr>
      <w:bookmarkStart w:id="321" w:name="_Toc73717160"/>
      <w:bookmarkStart w:id="322" w:name="_Toc84961045"/>
      <w:r w:rsidRPr="00C846B7">
        <w:t xml:space="preserve">Annex 13: </w:t>
      </w:r>
      <w:r w:rsidR="00B840E1" w:rsidRPr="00C846B7">
        <w:t>GHG Emissions Reductions and Project’s target contributions to GEF-7 Core Indicators</w:t>
      </w:r>
      <w:r w:rsidR="00B840E1" w:rsidRPr="00C846B7" w:rsidDel="00B840E1">
        <w:t xml:space="preserve"> </w:t>
      </w:r>
      <w:r w:rsidR="00B840E1" w:rsidRPr="00C846B7">
        <w:t>(Eswatini)</w:t>
      </w:r>
      <w:bookmarkEnd w:id="321"/>
      <w:bookmarkEnd w:id="322"/>
    </w:p>
    <w:p w14:paraId="328B8F6D" w14:textId="4BB62433" w:rsidR="00B840E1" w:rsidRPr="00C846B7" w:rsidRDefault="00B840E1" w:rsidP="00B840E1">
      <w:pPr>
        <w:pStyle w:val="Heading2"/>
      </w:pPr>
      <w:bookmarkStart w:id="323" w:name="_Toc73717161"/>
      <w:bookmarkStart w:id="324" w:name="_Toc74821856"/>
      <w:bookmarkStart w:id="325" w:name="_Toc84961046"/>
      <w:r w:rsidRPr="00C846B7">
        <w:t>1. Introduction</w:t>
      </w:r>
      <w:bookmarkEnd w:id="323"/>
      <w:bookmarkEnd w:id="324"/>
      <w:bookmarkEnd w:id="325"/>
    </w:p>
    <w:p w14:paraId="095A7F68" w14:textId="7251DE9A" w:rsidR="789FABD8" w:rsidRPr="00C846B7" w:rsidRDefault="2CBF961B" w:rsidP="1CD93AB1">
      <w:pPr>
        <w:rPr>
          <w:rFonts w:eastAsia="Calibri" w:cs="Calibri"/>
          <w:color w:val="000000" w:themeColor="text1"/>
          <w:szCs w:val="20"/>
        </w:rPr>
      </w:pPr>
      <w:r w:rsidRPr="00C846B7">
        <w:rPr>
          <w:rFonts w:eastAsia="Calibri" w:cs="Calibri"/>
          <w:color w:val="000000" w:themeColor="text1"/>
          <w:sz w:val="21"/>
          <w:szCs w:val="21"/>
        </w:rPr>
        <w:t xml:space="preserve"> </w:t>
      </w:r>
      <w:r w:rsidRPr="00C846B7">
        <w:rPr>
          <w:rFonts w:eastAsia="Calibri" w:cs="Calibri"/>
          <w:color w:val="000000" w:themeColor="text1"/>
          <w:szCs w:val="20"/>
        </w:rPr>
        <w:t xml:space="preserve">A financial model has been developed during the PPG Phase (the AMP Financial Model) the main objective of which is to take a standardized approach at analyzing minigrid pilots which will receive support from national child projects and </w:t>
      </w:r>
      <w:r w:rsidRPr="00C846B7">
        <w:rPr>
          <w:rFonts w:eastAsia="Calibri" w:cs="Calibri"/>
          <w:b/>
          <w:bCs/>
          <w:color w:val="000000" w:themeColor="text1"/>
          <w:szCs w:val="20"/>
        </w:rPr>
        <w:t xml:space="preserve">provide revised estimations for the projects’ target contributions to GEF-7 Core Indicators </w:t>
      </w:r>
      <w:r w:rsidRPr="00C846B7">
        <w:rPr>
          <w:rFonts w:eastAsia="Calibri" w:cs="Calibri"/>
          <w:color w:val="000000" w:themeColor="text1"/>
          <w:szCs w:val="20"/>
        </w:rPr>
        <w:t>to replace those developed during the PFD Phase. Box 1 presents the indicators AMP projects report on.</w:t>
      </w:r>
    </w:p>
    <w:p w14:paraId="6422DE94" w14:textId="73ED0040" w:rsidR="00BC4A35" w:rsidRPr="00C846B7" w:rsidRDefault="00BC4A35" w:rsidP="1CD93AB1">
      <w:pPr>
        <w:rPr>
          <w:rFonts w:eastAsia="Calibri" w:cs="Calibri"/>
          <w:b/>
          <w:bCs/>
          <w:color w:val="44546A" w:themeColor="text2"/>
          <w:sz w:val="18"/>
          <w:szCs w:val="18"/>
        </w:rPr>
      </w:pPr>
      <w:r w:rsidRPr="00C846B7">
        <w:rPr>
          <w:rFonts w:eastAsia="Calibri" w:cs="Calibri"/>
          <w:b/>
          <w:bCs/>
          <w:color w:val="44546A" w:themeColor="text2"/>
          <w:sz w:val="18"/>
          <w:szCs w:val="18"/>
        </w:rPr>
        <w:t>Box 12: AMP &amp; GEF-7 Core Indicators</w:t>
      </w:r>
    </w:p>
    <w:tbl>
      <w:tblPr>
        <w:tblStyle w:val="TableGrid"/>
        <w:tblW w:w="0" w:type="auto"/>
        <w:tblLayout w:type="fixed"/>
        <w:tblLook w:val="06A0" w:firstRow="1" w:lastRow="0" w:firstColumn="1" w:lastColumn="0" w:noHBand="1" w:noVBand="1"/>
      </w:tblPr>
      <w:tblGrid>
        <w:gridCol w:w="9360"/>
      </w:tblGrid>
      <w:tr w:rsidR="1CD93AB1" w:rsidRPr="00C846B7" w14:paraId="7A29DBB5" w14:textId="77777777" w:rsidTr="1CD93AB1">
        <w:tc>
          <w:tcPr>
            <w:tcW w:w="9360" w:type="dxa"/>
            <w:vAlign w:val="center"/>
          </w:tcPr>
          <w:p w14:paraId="2FD14B80" w14:textId="139CDACF" w:rsidR="1CD93AB1" w:rsidRPr="00C846B7" w:rsidRDefault="1CD93AB1">
            <w:pPr>
              <w:rPr>
                <w:rFonts w:eastAsia="Calibri" w:cs="Calibri"/>
                <w:sz w:val="18"/>
                <w:szCs w:val="18"/>
              </w:rPr>
            </w:pPr>
            <w:r w:rsidRPr="00C846B7">
              <w:rPr>
                <w:rFonts w:eastAsia="Calibri" w:cs="Calibri"/>
                <w:sz w:val="18"/>
                <w:szCs w:val="18"/>
              </w:rPr>
              <w:t>AMP projects contribute to the following GEF-7 Core Indicators:</w:t>
            </w:r>
          </w:p>
          <w:p w14:paraId="724DF739" w14:textId="7601D520" w:rsidR="1CD93AB1" w:rsidRPr="00C846B7" w:rsidRDefault="1CD93AB1" w:rsidP="00624C01">
            <w:pPr>
              <w:ind w:left="360" w:hanging="360"/>
              <w:rPr>
                <w:rFonts w:eastAsia="Calibri" w:cs="Calibri"/>
                <w:sz w:val="18"/>
                <w:szCs w:val="18"/>
              </w:rPr>
            </w:pPr>
            <w:r w:rsidRPr="00C846B7">
              <w:rPr>
                <w:rFonts w:ascii="Symbol" w:eastAsia="Symbol" w:hAnsi="Symbol" w:cs="Symbol"/>
                <w:szCs w:val="20"/>
              </w:rPr>
              <w:t></w:t>
            </w:r>
            <w:r w:rsidRPr="00C846B7">
              <w:rPr>
                <w:rFonts w:ascii="Times New Roman" w:eastAsia="Times New Roman" w:hAnsi="Times New Roman"/>
                <w:sz w:val="14"/>
                <w:szCs w:val="14"/>
              </w:rPr>
              <w:t xml:space="preserve">       </w:t>
            </w:r>
            <w:r w:rsidRPr="00C846B7">
              <w:rPr>
                <w:rFonts w:eastAsia="Calibri" w:cs="Calibri"/>
                <w:b/>
                <w:bCs/>
                <w:sz w:val="18"/>
                <w:szCs w:val="18"/>
              </w:rPr>
              <w:t xml:space="preserve">Core indicator 6: Greenhouse Gas Emissions Mitigated </w:t>
            </w:r>
            <w:r w:rsidRPr="00C846B7">
              <w:rPr>
                <w:rFonts w:eastAsia="Calibri" w:cs="Calibri"/>
                <w:sz w:val="18"/>
                <w:szCs w:val="18"/>
              </w:rPr>
              <w:t>captures the amount of GHG emissions expected to</w:t>
            </w:r>
            <w:r w:rsidRPr="00C846B7">
              <w:rPr>
                <w:rFonts w:eastAsia="Calibri" w:cs="Calibri"/>
                <w:b/>
                <w:bCs/>
                <w:sz w:val="18"/>
                <w:szCs w:val="18"/>
              </w:rPr>
              <w:t xml:space="preserve"> </w:t>
            </w:r>
            <w:r w:rsidRPr="00C846B7">
              <w:rPr>
                <w:rFonts w:eastAsia="Calibri" w:cs="Calibri"/>
                <w:sz w:val="18"/>
                <w:szCs w:val="18"/>
              </w:rPr>
              <w:t>be avoided through the GEF project’s investment in renewable energy minigrids. It should be measured above a baseline value. Mitigation benefits include:</w:t>
            </w:r>
          </w:p>
          <w:p w14:paraId="569B49FB" w14:textId="0AEBBFC7" w:rsidR="1CD93AB1" w:rsidRPr="00C846B7" w:rsidRDefault="1CD93AB1" w:rsidP="00624C01">
            <w:pPr>
              <w:ind w:left="720"/>
              <w:rPr>
                <w:sz w:val="18"/>
                <w:szCs w:val="18"/>
              </w:rPr>
            </w:pPr>
            <w:r w:rsidRPr="00C846B7">
              <w:rPr>
                <w:rFonts w:ascii="Courier New" w:eastAsia="Courier New" w:hAnsi="Courier New" w:cs="Courier New"/>
                <w:szCs w:val="20"/>
              </w:rPr>
              <w:t>o</w:t>
            </w:r>
            <w:r w:rsidRPr="00C846B7">
              <w:rPr>
                <w:rFonts w:ascii="Times New Roman" w:eastAsia="Times New Roman" w:hAnsi="Times New Roman"/>
                <w:sz w:val="14"/>
                <w:szCs w:val="14"/>
              </w:rPr>
              <w:t xml:space="preserve">   </w:t>
            </w:r>
            <w:r w:rsidRPr="00C846B7">
              <w:rPr>
                <w:rFonts w:eastAsia="Calibri" w:cs="Calibri"/>
                <w:b/>
                <w:bCs/>
                <w:sz w:val="18"/>
                <w:szCs w:val="18"/>
              </w:rPr>
              <w:t>Direct emissions reductions</w:t>
            </w:r>
            <w:r w:rsidRPr="00C846B7">
              <w:rPr>
                <w:rFonts w:eastAsia="Calibri" w:cs="Calibri"/>
                <w:sz w:val="18"/>
                <w:szCs w:val="18"/>
              </w:rPr>
              <w:t xml:space="preserve"> attributable to the investments made during the project's supervised implementation period, totaled over the respective lifetime of the investments. For national child projects under AMP, direct emission mitigation arises from minigrid pilot investments under Component 2.</w:t>
            </w:r>
          </w:p>
          <w:p w14:paraId="0503314D" w14:textId="667342E7" w:rsidR="1CD93AB1" w:rsidRPr="00C846B7" w:rsidRDefault="1CD93AB1" w:rsidP="00624C01">
            <w:pPr>
              <w:ind w:left="720"/>
              <w:rPr>
                <w:sz w:val="18"/>
                <w:szCs w:val="18"/>
              </w:rPr>
            </w:pPr>
            <w:r w:rsidRPr="00C846B7">
              <w:rPr>
                <w:rFonts w:ascii="Courier New" w:eastAsia="Courier New" w:hAnsi="Courier New" w:cs="Courier New"/>
                <w:szCs w:val="20"/>
              </w:rPr>
              <w:t>o</w:t>
            </w:r>
            <w:r w:rsidRPr="00C846B7">
              <w:rPr>
                <w:rFonts w:ascii="Times New Roman" w:eastAsia="Times New Roman" w:hAnsi="Times New Roman"/>
                <w:sz w:val="14"/>
                <w:szCs w:val="14"/>
              </w:rPr>
              <w:t xml:space="preserve">   </w:t>
            </w:r>
            <w:r w:rsidRPr="00C846B7">
              <w:rPr>
                <w:rFonts w:eastAsia="Calibri" w:cs="Calibri"/>
                <w:b/>
                <w:bCs/>
                <w:sz w:val="18"/>
                <w:szCs w:val="18"/>
              </w:rPr>
              <w:t xml:space="preserve">Indirect emissions reductions </w:t>
            </w:r>
            <w:r w:rsidRPr="00C846B7">
              <w:rPr>
                <w:rFonts w:eastAsia="Calibri" w:cs="Calibri"/>
                <w:sz w:val="18"/>
                <w:szCs w:val="18"/>
              </w:rPr>
              <w:t xml:space="preserve">that could result from a broader adoption of the outcomes of a GEF project plus longer-term emission reductions from behavioral </w:t>
            </w:r>
            <w:proofErr w:type="gramStart"/>
            <w:r w:rsidRPr="00C846B7">
              <w:rPr>
                <w:rFonts w:eastAsia="Calibri" w:cs="Calibri"/>
                <w:sz w:val="18"/>
                <w:szCs w:val="18"/>
              </w:rPr>
              <w:t>change</w:t>
            </w:r>
            <w:r w:rsidRPr="00C846B7">
              <w:rPr>
                <w:rFonts w:eastAsia="Calibri" w:cs="Calibri"/>
                <w:sz w:val="18"/>
                <w:szCs w:val="18"/>
                <w:vertAlign w:val="superscript"/>
              </w:rPr>
              <w:t>[</w:t>
            </w:r>
            <w:proofErr w:type="gramEnd"/>
            <w:r w:rsidRPr="00C846B7">
              <w:rPr>
                <w:rFonts w:eastAsia="Calibri" w:cs="Calibri"/>
                <w:sz w:val="18"/>
                <w:szCs w:val="18"/>
                <w:vertAlign w:val="superscript"/>
              </w:rPr>
              <w:t>1]</w:t>
            </w:r>
            <w:r w:rsidRPr="00C846B7">
              <w:rPr>
                <w:rFonts w:eastAsia="Calibri" w:cs="Calibri"/>
                <w:sz w:val="18"/>
                <w:szCs w:val="18"/>
              </w:rPr>
              <w:t xml:space="preserve"> in the post-project period. Broader adoption of a GEF project proceeds through several processes including sustaining, mainstreaming, replication, scaling-up and market change. For national child projects under AMP, direct emission mitigation results from creating a general enabled investment environment for minigrid market development, and subsequent investment flows.</w:t>
            </w:r>
          </w:p>
          <w:p w14:paraId="3230736F" w14:textId="5FC7A70A" w:rsidR="1CD93AB1" w:rsidRPr="00C846B7" w:rsidRDefault="1CD93AB1" w:rsidP="00624C01">
            <w:pPr>
              <w:ind w:left="360" w:hanging="360"/>
              <w:rPr>
                <w:rFonts w:eastAsia="Calibri" w:cs="Calibri"/>
                <w:sz w:val="18"/>
                <w:szCs w:val="18"/>
              </w:rPr>
            </w:pPr>
            <w:r w:rsidRPr="00C846B7">
              <w:rPr>
                <w:rFonts w:ascii="Symbol" w:eastAsia="Symbol" w:hAnsi="Symbol" w:cs="Symbol"/>
                <w:szCs w:val="20"/>
              </w:rPr>
              <w:t></w:t>
            </w:r>
            <w:r w:rsidRPr="00C846B7">
              <w:rPr>
                <w:rFonts w:ascii="Times New Roman" w:eastAsia="Times New Roman" w:hAnsi="Times New Roman"/>
                <w:sz w:val="14"/>
                <w:szCs w:val="14"/>
              </w:rPr>
              <w:t xml:space="preserve">       </w:t>
            </w:r>
            <w:r w:rsidRPr="00C846B7">
              <w:rPr>
                <w:rFonts w:eastAsia="Calibri" w:cs="Calibri"/>
                <w:b/>
                <w:bCs/>
                <w:sz w:val="18"/>
                <w:szCs w:val="18"/>
              </w:rPr>
              <w:t xml:space="preserve">Context Sub-indicator 6.4: Increase in installed renewable energy capacity per technology </w:t>
            </w:r>
            <w:r w:rsidRPr="00C846B7">
              <w:rPr>
                <w:rFonts w:eastAsia="Calibri" w:cs="Calibri"/>
                <w:sz w:val="18"/>
                <w:szCs w:val="18"/>
              </w:rPr>
              <w:t>captures the increase in renewable energy generation or storage capacity and should be disaggregate by type of renewable energy technology (biomass, geothermal, ocean, small hydro, solar photovoltaic, solar thermal, wind power, and storage). All AMP national child projects will be contributing to the increase of solar photovoltaic and/or storage capacity.</w:t>
            </w:r>
          </w:p>
          <w:p w14:paraId="087F738D" w14:textId="4DBEB485" w:rsidR="1CD93AB1" w:rsidRPr="00C846B7" w:rsidRDefault="1CD93AB1" w:rsidP="00624C01">
            <w:pPr>
              <w:ind w:left="360" w:hanging="360"/>
              <w:rPr>
                <w:rFonts w:eastAsia="Calibri" w:cs="Calibri"/>
                <w:sz w:val="18"/>
                <w:szCs w:val="18"/>
              </w:rPr>
            </w:pPr>
            <w:r w:rsidRPr="00C846B7">
              <w:rPr>
                <w:rFonts w:ascii="Symbol" w:eastAsia="Symbol" w:hAnsi="Symbol" w:cs="Symbol"/>
                <w:szCs w:val="20"/>
              </w:rPr>
              <w:t></w:t>
            </w:r>
            <w:r w:rsidRPr="00C846B7">
              <w:rPr>
                <w:rFonts w:ascii="Times New Roman" w:eastAsia="Times New Roman" w:hAnsi="Times New Roman"/>
                <w:sz w:val="14"/>
                <w:szCs w:val="14"/>
              </w:rPr>
              <w:t xml:space="preserve">       </w:t>
            </w:r>
            <w:r w:rsidRPr="00C846B7">
              <w:rPr>
                <w:rFonts w:eastAsia="Calibri" w:cs="Calibri"/>
                <w:b/>
                <w:bCs/>
                <w:sz w:val="18"/>
                <w:szCs w:val="18"/>
              </w:rPr>
              <w:t>Core indicator 11: Number of direct beneficiaries disaggregated by gender as co-benefit of GEF investment</w:t>
            </w:r>
            <w:r w:rsidRPr="00C846B7">
              <w:rPr>
                <w:rFonts w:eastAsia="Calibri" w:cs="Calibri"/>
                <w:sz w:val="18"/>
                <w:szCs w:val="18"/>
              </w:rPr>
              <w:t xml:space="preserve"> captures the total number of direct beneficiaries including the proportion of women beneficiaries. Direct beneficiaries are all individuals receiving targeted </w:t>
            </w:r>
            <w:proofErr w:type="gramStart"/>
            <w:r w:rsidRPr="00C846B7">
              <w:rPr>
                <w:rFonts w:eastAsia="Calibri" w:cs="Calibri"/>
                <w:sz w:val="18"/>
                <w:szCs w:val="18"/>
              </w:rPr>
              <w:t>support</w:t>
            </w:r>
            <w:r w:rsidRPr="00C846B7">
              <w:rPr>
                <w:rFonts w:eastAsia="Calibri" w:cs="Calibri"/>
                <w:sz w:val="18"/>
                <w:szCs w:val="18"/>
                <w:vertAlign w:val="superscript"/>
              </w:rPr>
              <w:t>[</w:t>
            </w:r>
            <w:proofErr w:type="gramEnd"/>
            <w:r w:rsidRPr="00C846B7">
              <w:rPr>
                <w:rFonts w:eastAsia="Calibri" w:cs="Calibri"/>
                <w:sz w:val="18"/>
                <w:szCs w:val="18"/>
                <w:vertAlign w:val="superscript"/>
              </w:rPr>
              <w:t>1]</w:t>
            </w:r>
            <w:r w:rsidRPr="00C846B7">
              <w:rPr>
                <w:rFonts w:eastAsia="Calibri" w:cs="Calibri"/>
                <w:sz w:val="18"/>
                <w:szCs w:val="18"/>
              </w:rPr>
              <w:t xml:space="preserve"> from a given project. For AMP national child projects this refers to the investments in minigrids projects under Component 2. AMP national child projects will be reporting on this indicator disaggregated by customer segment. Box 13 below provides additional details on this.</w:t>
            </w:r>
          </w:p>
        </w:tc>
      </w:tr>
    </w:tbl>
    <w:p w14:paraId="6FE50FC9" w14:textId="7E25F9F8" w:rsidR="1CD93AB1" w:rsidRPr="00C846B7" w:rsidRDefault="1CD93AB1">
      <w:pPr>
        <w:rPr>
          <w:rFonts w:eastAsia="Calibri" w:cs="Calibri"/>
          <w:color w:val="000000" w:themeColor="text1"/>
          <w:sz w:val="21"/>
          <w:szCs w:val="21"/>
        </w:rPr>
      </w:pPr>
    </w:p>
    <w:p w14:paraId="1FE96818" w14:textId="7FE3DBD2" w:rsidR="2CBF961B" w:rsidRPr="00C846B7" w:rsidRDefault="2CBF961B">
      <w:pPr>
        <w:rPr>
          <w:rFonts w:eastAsia="Calibri" w:cs="Calibri"/>
          <w:color w:val="000000" w:themeColor="text1"/>
          <w:sz w:val="18"/>
          <w:szCs w:val="18"/>
        </w:rPr>
      </w:pPr>
      <w:r w:rsidRPr="00C846B7">
        <w:rPr>
          <w:rFonts w:eastAsia="Calibri" w:cs="Calibri"/>
          <w:color w:val="000000" w:themeColor="text1"/>
          <w:sz w:val="18"/>
          <w:szCs w:val="18"/>
        </w:rPr>
        <w:t xml:space="preserve">For the purpose of estimating greenhouse gas (GHG) emissions reductions (ER), assumptions are made in terms of what level of </w:t>
      </w:r>
      <w:proofErr w:type="spellStart"/>
      <w:r w:rsidRPr="00C846B7">
        <w:rPr>
          <w:rFonts w:eastAsia="Calibri" w:cs="Calibri"/>
          <w:color w:val="000000" w:themeColor="text1"/>
          <w:sz w:val="18"/>
          <w:szCs w:val="18"/>
        </w:rPr>
        <w:t>concessionality</w:t>
      </w:r>
      <w:proofErr w:type="spellEnd"/>
      <w:r w:rsidRPr="00C846B7">
        <w:rPr>
          <w:rFonts w:eastAsia="Calibri" w:cs="Calibri"/>
          <w:color w:val="000000" w:themeColor="text1"/>
          <w:sz w:val="18"/>
          <w:szCs w:val="18"/>
        </w:rPr>
        <w:t xml:space="preserve"> is applied to the use of GEF INV funds to support minigrid pilots (defined in terms of a percentage of capital expenditure costs (CAPEX) to be covered by GEG INV hereinafter referred to as ‘CAPEX subsidy levels’.</w:t>
      </w:r>
    </w:p>
    <w:p w14:paraId="43F8EF42" w14:textId="72D6899E" w:rsidR="2CBF961B" w:rsidRPr="00C846B7" w:rsidRDefault="2CBF961B" w:rsidP="1CD93AB1">
      <w:pPr>
        <w:rPr>
          <w:rFonts w:eastAsia="Calibri" w:cs="Calibri"/>
          <w:color w:val="000000" w:themeColor="text1"/>
          <w:szCs w:val="20"/>
        </w:rPr>
      </w:pPr>
      <w:r w:rsidRPr="00C846B7">
        <w:rPr>
          <w:rFonts w:eastAsia="Calibri" w:cs="Calibri"/>
          <w:color w:val="000000" w:themeColor="text1"/>
          <w:sz w:val="18"/>
          <w:szCs w:val="18"/>
        </w:rPr>
        <w:t xml:space="preserve">The AMP Financial Model takes a different </w:t>
      </w:r>
      <w:r w:rsidRPr="00C846B7">
        <w:rPr>
          <w:rFonts w:eastAsia="Calibri" w:cs="Calibri"/>
          <w:b/>
          <w:bCs/>
          <w:color w:val="000000" w:themeColor="text1"/>
          <w:sz w:val="18"/>
          <w:szCs w:val="18"/>
        </w:rPr>
        <w:t>approach at estimating CAPEX subsidy levels</w:t>
      </w:r>
      <w:r w:rsidR="00BC4A35" w:rsidRPr="00C846B7">
        <w:rPr>
          <w:rStyle w:val="FootnoteReference"/>
          <w:rFonts w:eastAsia="Calibri"/>
          <w:b/>
          <w:bCs/>
          <w:color w:val="000000" w:themeColor="text1"/>
          <w:szCs w:val="18"/>
        </w:rPr>
        <w:footnoteReference w:id="144"/>
      </w:r>
      <w:r w:rsidRPr="00C846B7">
        <w:rPr>
          <w:rFonts w:eastAsia="Calibri" w:cs="Calibri"/>
          <w:color w:val="000000" w:themeColor="text1"/>
          <w:sz w:val="18"/>
          <w:szCs w:val="18"/>
        </w:rPr>
        <w:t xml:space="preserve"> than the one used at</w:t>
      </w:r>
      <w:r w:rsidR="6A6A88A6" w:rsidRPr="00C846B7">
        <w:rPr>
          <w:rFonts w:eastAsia="Calibri" w:cs="Calibri"/>
          <w:color w:val="000000" w:themeColor="text1"/>
          <w:sz w:val="18"/>
          <w:szCs w:val="18"/>
        </w:rPr>
        <w:t xml:space="preserve"> </w:t>
      </w:r>
      <w:r w:rsidR="6A6A88A6" w:rsidRPr="00C846B7">
        <w:rPr>
          <w:rFonts w:eastAsia="Calibri" w:cs="Calibri"/>
          <w:color w:val="000000" w:themeColor="text1"/>
          <w:szCs w:val="20"/>
        </w:rPr>
        <w:t>PIF stage. This approach results in a level of subsidy which is a function of the difference in the levelized cost of electricity (LCOE)</w:t>
      </w:r>
      <w:r w:rsidR="00BC4A35" w:rsidRPr="00C846B7">
        <w:rPr>
          <w:rStyle w:val="FootnoteReference"/>
          <w:rFonts w:eastAsia="Calibri"/>
          <w:color w:val="000000" w:themeColor="text1"/>
          <w:szCs w:val="20"/>
        </w:rPr>
        <w:footnoteReference w:id="145"/>
      </w:r>
      <w:r w:rsidR="6A6A88A6" w:rsidRPr="00C846B7">
        <w:rPr>
          <w:rFonts w:ascii="Times New Roman" w:eastAsia="Times New Roman" w:hAnsi="Times New Roman"/>
          <w:color w:val="000000" w:themeColor="text1"/>
          <w:sz w:val="22"/>
          <w:szCs w:val="22"/>
        </w:rPr>
        <w:t xml:space="preserve"> </w:t>
      </w:r>
      <w:r w:rsidR="6A6A88A6" w:rsidRPr="00C846B7">
        <w:rPr>
          <w:rFonts w:eastAsia="Calibri" w:cs="Calibri"/>
          <w:color w:val="000000" w:themeColor="text1"/>
          <w:szCs w:val="20"/>
        </w:rPr>
        <w:t>between the clean energy minigrid and a notional diesel-only minigrid. As such, the model estimates for each of the minigrid pilots, the LCOE of the renewable energy minigrid and of a diesel-only minigrid serving an equivalent market, and the resulting level of subsidy (as a % of CAPEX) required to make the renewable energy minigrid LCOE equal to that of the diesel-only minigrid. LCOEs and subsidy levels are indicative and meant only for the purpose of updating greenhouse gas (GHG) emissions reductions (ER) at the PPG Phase.</w:t>
      </w:r>
    </w:p>
    <w:p w14:paraId="3C8F8CEB" w14:textId="3F3301E7" w:rsidR="6A6A88A6" w:rsidRPr="00C846B7" w:rsidRDefault="6A6A88A6">
      <w:pPr>
        <w:rPr>
          <w:rFonts w:eastAsia="Calibri" w:cs="Calibri"/>
          <w:color w:val="000000" w:themeColor="text1"/>
          <w:szCs w:val="20"/>
        </w:rPr>
      </w:pPr>
      <w:r w:rsidRPr="00C846B7">
        <w:rPr>
          <w:rFonts w:eastAsia="Calibri" w:cs="Calibri"/>
          <w:color w:val="000000" w:themeColor="text1"/>
          <w:szCs w:val="20"/>
        </w:rPr>
        <w:t xml:space="preserve">At PIF stage, it was assumed that all minigrid pilots would be greenfield minigrid projects and only residential customers of these minigrids were considered as direct beneficiaries of the project. The PPG Phase has provided more nuance as to the types of minigrid pilots that will receive Program support and their respective direct beneficiaries. The former include the following </w:t>
      </w:r>
      <w:r w:rsidRPr="00C846B7">
        <w:rPr>
          <w:rFonts w:eastAsia="Calibri" w:cs="Calibri"/>
          <w:b/>
          <w:bCs/>
          <w:color w:val="000000" w:themeColor="text1"/>
          <w:szCs w:val="20"/>
        </w:rPr>
        <w:t>three types of minigrid pilots:</w:t>
      </w:r>
      <w:r w:rsidRPr="00C846B7">
        <w:rPr>
          <w:rFonts w:eastAsia="Calibri" w:cs="Calibri"/>
          <w:color w:val="000000" w:themeColor="text1"/>
          <w:szCs w:val="20"/>
        </w:rPr>
        <w:t xml:space="preserve"> (1) Greenfield minigrids, (2) Hybridization of existing or planned diesel minigrids, and (3) A productive use overlay to an existing or planned minigrid; and the latter are described in Box 13 below.</w:t>
      </w:r>
    </w:p>
    <w:p w14:paraId="22DCCADE" w14:textId="2A585ACE" w:rsidR="00BC4A35" w:rsidRPr="00C846B7" w:rsidRDefault="00BC4A35">
      <w:pPr>
        <w:rPr>
          <w:rFonts w:eastAsia="Calibri" w:cs="Calibri"/>
          <w:b/>
          <w:bCs/>
          <w:color w:val="44546A" w:themeColor="text2"/>
          <w:sz w:val="18"/>
          <w:szCs w:val="18"/>
        </w:rPr>
      </w:pPr>
      <w:r w:rsidRPr="00C846B7">
        <w:rPr>
          <w:rFonts w:eastAsia="Calibri" w:cs="Calibri"/>
          <w:b/>
          <w:bCs/>
          <w:color w:val="44546A" w:themeColor="text2"/>
          <w:sz w:val="18"/>
          <w:szCs w:val="18"/>
        </w:rPr>
        <w:t>Box 13: Project (Pilot) beneficiaries</w:t>
      </w:r>
    </w:p>
    <w:tbl>
      <w:tblPr>
        <w:tblStyle w:val="TableGrid"/>
        <w:tblW w:w="0" w:type="auto"/>
        <w:tblLayout w:type="fixed"/>
        <w:tblLook w:val="06A0" w:firstRow="1" w:lastRow="0" w:firstColumn="1" w:lastColumn="0" w:noHBand="1" w:noVBand="1"/>
      </w:tblPr>
      <w:tblGrid>
        <w:gridCol w:w="9360"/>
      </w:tblGrid>
      <w:tr w:rsidR="1CD93AB1" w:rsidRPr="00C846B7" w14:paraId="1D33FBD2" w14:textId="77777777" w:rsidTr="00624C01">
        <w:trPr>
          <w:trHeight w:val="9771"/>
        </w:trPr>
        <w:tc>
          <w:tcPr>
            <w:tcW w:w="9360" w:type="dxa"/>
            <w:vAlign w:val="center"/>
          </w:tcPr>
          <w:p w14:paraId="63933F14" w14:textId="31D1BFB0" w:rsidR="1CD93AB1" w:rsidRPr="00C846B7" w:rsidRDefault="1CD93AB1">
            <w:pPr>
              <w:rPr>
                <w:rFonts w:eastAsia="Calibri" w:cs="Calibri"/>
                <w:sz w:val="18"/>
                <w:szCs w:val="18"/>
              </w:rPr>
            </w:pPr>
            <w:r w:rsidRPr="00C846B7">
              <w:rPr>
                <w:rFonts w:eastAsia="Calibri" w:cs="Calibri"/>
                <w:sz w:val="18"/>
                <w:szCs w:val="18"/>
              </w:rPr>
              <w:t xml:space="preserve">AMP national child projects will be reporting on the number of people who are ‘direct beneficiaries’ of the project. As per GEF’s definition, </w:t>
            </w:r>
            <w:r w:rsidRPr="00C846B7">
              <w:rPr>
                <w:rFonts w:eastAsia="Calibri" w:cs="Calibri"/>
                <w:b/>
                <w:bCs/>
                <w:sz w:val="18"/>
                <w:szCs w:val="18"/>
              </w:rPr>
              <w:t>direct beneficiaries</w:t>
            </w:r>
            <w:r w:rsidRPr="00C846B7">
              <w:rPr>
                <w:rFonts w:eastAsia="Calibri" w:cs="Calibri"/>
                <w:sz w:val="18"/>
                <w:szCs w:val="18"/>
              </w:rPr>
              <w:t xml:space="preserve"> are all individuals receiving targeted support from a given project, and </w:t>
            </w:r>
            <w:r w:rsidRPr="00C846B7">
              <w:rPr>
                <w:rFonts w:eastAsia="Calibri" w:cs="Calibri"/>
                <w:b/>
                <w:bCs/>
                <w:sz w:val="18"/>
                <w:szCs w:val="18"/>
              </w:rPr>
              <w:t>targeted support</w:t>
            </w:r>
            <w:r w:rsidRPr="00C846B7">
              <w:rPr>
                <w:rFonts w:eastAsia="Calibri" w:cs="Calibri"/>
                <w:sz w:val="18"/>
                <w:szCs w:val="18"/>
              </w:rPr>
              <w:t xml:space="preserve"> is the intentional and direct assistance of a project to individuals or groups of individuals who are aware that they are receiving that support and/or who use the specific resources.</w:t>
            </w:r>
          </w:p>
          <w:p w14:paraId="4CB68CFB" w14:textId="129507E8" w:rsidR="1CD93AB1" w:rsidRPr="00C846B7" w:rsidRDefault="1CD93AB1">
            <w:pPr>
              <w:rPr>
                <w:rFonts w:eastAsia="Calibri" w:cs="Calibri"/>
                <w:sz w:val="18"/>
                <w:szCs w:val="18"/>
              </w:rPr>
            </w:pPr>
            <w:r w:rsidRPr="00C846B7">
              <w:rPr>
                <w:rFonts w:eastAsia="Calibri" w:cs="Calibri"/>
                <w:sz w:val="18"/>
                <w:szCs w:val="18"/>
              </w:rPr>
              <w:t xml:space="preserve">In the context of AMP, </w:t>
            </w:r>
            <w:r w:rsidRPr="00C846B7">
              <w:rPr>
                <w:rFonts w:eastAsia="Calibri" w:cs="Calibri"/>
                <w:b/>
                <w:bCs/>
                <w:sz w:val="18"/>
                <w:szCs w:val="18"/>
              </w:rPr>
              <w:t>only minigrid customers gaining access to electricity and/or improved electricity services are considered direct beneficiaries of the project</w:t>
            </w:r>
            <w:r w:rsidRPr="00C846B7">
              <w:rPr>
                <w:rFonts w:eastAsia="Calibri" w:cs="Calibri"/>
                <w:sz w:val="18"/>
                <w:szCs w:val="18"/>
              </w:rPr>
              <w:t>. Those community members who benefit from accessing goods and services enabled by electricity, are considered indirect beneficiaries. The exact definition of direct beneficiaries for each type of pilot is presented below.</w:t>
            </w:r>
          </w:p>
          <w:tbl>
            <w:tblPr>
              <w:tblStyle w:val="TableGrid"/>
              <w:tblW w:w="0" w:type="auto"/>
              <w:tblLayout w:type="fixed"/>
              <w:tblLook w:val="06A0" w:firstRow="1" w:lastRow="0" w:firstColumn="1" w:lastColumn="0" w:noHBand="1" w:noVBand="1"/>
            </w:tblPr>
            <w:tblGrid>
              <w:gridCol w:w="1485"/>
              <w:gridCol w:w="4095"/>
              <w:gridCol w:w="3465"/>
            </w:tblGrid>
            <w:tr w:rsidR="1CD93AB1" w:rsidRPr="00C846B7" w14:paraId="3EB2886E" w14:textId="77777777" w:rsidTr="1CD93AB1">
              <w:tc>
                <w:tcPr>
                  <w:tcW w:w="1485" w:type="dxa"/>
                  <w:tcBorders>
                    <w:top w:val="single" w:sz="8" w:space="0" w:color="auto"/>
                    <w:left w:val="single" w:sz="8" w:space="0" w:color="auto"/>
                    <w:bottom w:val="single" w:sz="8" w:space="0" w:color="auto"/>
                    <w:right w:val="single" w:sz="8" w:space="0" w:color="auto"/>
                  </w:tcBorders>
                  <w:vAlign w:val="center"/>
                </w:tcPr>
                <w:p w14:paraId="40F1CCCF" w14:textId="26D3C582" w:rsidR="1CD93AB1" w:rsidRPr="00C846B7" w:rsidRDefault="1CD93AB1" w:rsidP="00624C01">
                  <w:pPr>
                    <w:jc w:val="center"/>
                    <w:rPr>
                      <w:rFonts w:eastAsia="Calibri" w:cs="Calibri"/>
                      <w:b/>
                      <w:bCs/>
                      <w:sz w:val="18"/>
                      <w:szCs w:val="18"/>
                    </w:rPr>
                  </w:pPr>
                  <w:r w:rsidRPr="00C846B7">
                    <w:rPr>
                      <w:rFonts w:eastAsia="Calibri" w:cs="Calibri"/>
                      <w:b/>
                      <w:bCs/>
                      <w:sz w:val="18"/>
                      <w:szCs w:val="18"/>
                    </w:rPr>
                    <w:t>Type of pilot</w:t>
                  </w:r>
                </w:p>
              </w:tc>
              <w:tc>
                <w:tcPr>
                  <w:tcW w:w="4095" w:type="dxa"/>
                  <w:tcBorders>
                    <w:top w:val="single" w:sz="8" w:space="0" w:color="auto"/>
                    <w:left w:val="single" w:sz="8" w:space="0" w:color="auto"/>
                    <w:bottom w:val="single" w:sz="8" w:space="0" w:color="auto"/>
                    <w:right w:val="single" w:sz="8" w:space="0" w:color="auto"/>
                  </w:tcBorders>
                  <w:vAlign w:val="center"/>
                </w:tcPr>
                <w:p w14:paraId="0AB890DA" w14:textId="5ADCBE54" w:rsidR="1CD93AB1" w:rsidRPr="00C846B7" w:rsidRDefault="1CD93AB1" w:rsidP="00624C01">
                  <w:pPr>
                    <w:jc w:val="center"/>
                    <w:rPr>
                      <w:rFonts w:eastAsia="Calibri" w:cs="Calibri"/>
                      <w:b/>
                      <w:bCs/>
                      <w:color w:val="000000" w:themeColor="text1"/>
                      <w:sz w:val="18"/>
                      <w:szCs w:val="18"/>
                    </w:rPr>
                  </w:pPr>
                  <w:r w:rsidRPr="00C846B7">
                    <w:rPr>
                      <w:rFonts w:eastAsia="Calibri" w:cs="Calibri"/>
                      <w:b/>
                      <w:bCs/>
                      <w:color w:val="000000" w:themeColor="text1"/>
                      <w:sz w:val="18"/>
                      <w:szCs w:val="18"/>
                    </w:rPr>
                    <w:t>Targeted support provided by the project</w:t>
                  </w:r>
                </w:p>
              </w:tc>
              <w:tc>
                <w:tcPr>
                  <w:tcW w:w="3465" w:type="dxa"/>
                  <w:tcBorders>
                    <w:top w:val="single" w:sz="8" w:space="0" w:color="auto"/>
                    <w:left w:val="single" w:sz="8" w:space="0" w:color="auto"/>
                    <w:bottom w:val="single" w:sz="8" w:space="0" w:color="auto"/>
                    <w:right w:val="single" w:sz="8" w:space="0" w:color="auto"/>
                  </w:tcBorders>
                </w:tcPr>
                <w:p w14:paraId="1533C7FE" w14:textId="358F2DD0" w:rsidR="1CD93AB1" w:rsidRPr="00C846B7" w:rsidRDefault="1CD93AB1" w:rsidP="00624C01">
                  <w:pPr>
                    <w:jc w:val="center"/>
                    <w:rPr>
                      <w:rFonts w:eastAsia="Calibri" w:cs="Calibri"/>
                      <w:b/>
                      <w:bCs/>
                      <w:color w:val="000000" w:themeColor="text1"/>
                      <w:sz w:val="18"/>
                      <w:szCs w:val="18"/>
                    </w:rPr>
                  </w:pPr>
                  <w:r w:rsidRPr="00C846B7">
                    <w:rPr>
                      <w:rFonts w:eastAsia="Calibri" w:cs="Calibri"/>
                      <w:b/>
                      <w:bCs/>
                      <w:color w:val="000000" w:themeColor="text1"/>
                      <w:sz w:val="18"/>
                      <w:szCs w:val="18"/>
                    </w:rPr>
                    <w:t>Direct beneficiaries</w:t>
                  </w:r>
                </w:p>
              </w:tc>
            </w:tr>
            <w:tr w:rsidR="1CD93AB1" w:rsidRPr="00C846B7" w14:paraId="3B0ACA76" w14:textId="77777777" w:rsidTr="1CD93AB1">
              <w:tc>
                <w:tcPr>
                  <w:tcW w:w="1485" w:type="dxa"/>
                  <w:tcBorders>
                    <w:top w:val="single" w:sz="8" w:space="0" w:color="auto"/>
                    <w:left w:val="single" w:sz="8" w:space="0" w:color="auto"/>
                    <w:bottom w:val="single" w:sz="8" w:space="0" w:color="auto"/>
                    <w:right w:val="single" w:sz="8" w:space="0" w:color="auto"/>
                  </w:tcBorders>
                  <w:vAlign w:val="center"/>
                </w:tcPr>
                <w:p w14:paraId="4ED33F1A" w14:textId="3982DDB6" w:rsidR="1CD93AB1" w:rsidRPr="00C846B7" w:rsidRDefault="1CD93AB1">
                  <w:r w:rsidRPr="00C846B7">
                    <w:rPr>
                      <w:rFonts w:eastAsia="Calibri" w:cs="Calibri"/>
                      <w:b/>
                      <w:bCs/>
                      <w:color w:val="000000" w:themeColor="text1"/>
                      <w:sz w:val="18"/>
                      <w:szCs w:val="18"/>
                    </w:rPr>
                    <w:t>Greenfield</w:t>
                  </w:r>
                </w:p>
              </w:tc>
              <w:tc>
                <w:tcPr>
                  <w:tcW w:w="4095" w:type="dxa"/>
                  <w:tcBorders>
                    <w:top w:val="single" w:sz="8" w:space="0" w:color="auto"/>
                    <w:left w:val="single" w:sz="8" w:space="0" w:color="auto"/>
                    <w:bottom w:val="single" w:sz="8" w:space="0" w:color="auto"/>
                    <w:right w:val="single" w:sz="8" w:space="0" w:color="auto"/>
                  </w:tcBorders>
                  <w:vAlign w:val="center"/>
                </w:tcPr>
                <w:p w14:paraId="002B44D4" w14:textId="3A40477C" w:rsidR="1CD93AB1" w:rsidRPr="00C846B7" w:rsidRDefault="1CD93AB1">
                  <w:r w:rsidRPr="00C846B7">
                    <w:rPr>
                      <w:rFonts w:eastAsia="Calibri" w:cs="Calibri"/>
                      <w:sz w:val="18"/>
                      <w:szCs w:val="18"/>
                    </w:rPr>
                    <w:t xml:space="preserve">Providing access to clean/reliable/affordable electricity to </w:t>
                  </w:r>
                  <w:r w:rsidRPr="00C846B7">
                    <w:rPr>
                      <w:rFonts w:eastAsia="Calibri" w:cs="Calibri"/>
                      <w:b/>
                      <w:bCs/>
                      <w:sz w:val="18"/>
                      <w:szCs w:val="18"/>
                    </w:rPr>
                    <w:t xml:space="preserve">new minigrid users </w:t>
                  </w:r>
                  <w:r w:rsidRPr="00C846B7">
                    <w:rPr>
                      <w:rFonts w:eastAsia="Calibri" w:cs="Calibri"/>
                      <w:sz w:val="18"/>
                      <w:szCs w:val="18"/>
                    </w:rPr>
                    <w:t>through development of new minigrid sites</w:t>
                  </w:r>
                </w:p>
              </w:tc>
              <w:tc>
                <w:tcPr>
                  <w:tcW w:w="3465" w:type="dxa"/>
                  <w:tcBorders>
                    <w:top w:val="single" w:sz="8" w:space="0" w:color="auto"/>
                    <w:left w:val="single" w:sz="8" w:space="0" w:color="auto"/>
                    <w:bottom w:val="single" w:sz="8" w:space="0" w:color="auto"/>
                    <w:right w:val="single" w:sz="8" w:space="0" w:color="auto"/>
                  </w:tcBorders>
                  <w:vAlign w:val="center"/>
                </w:tcPr>
                <w:p w14:paraId="7B528C8B" w14:textId="32AA4A95" w:rsidR="1CD93AB1" w:rsidRPr="00C846B7" w:rsidRDefault="1CD93AB1">
                  <w:r w:rsidRPr="00C846B7">
                    <w:rPr>
                      <w:rFonts w:eastAsia="Calibri" w:cs="Calibri"/>
                      <w:b/>
                      <w:bCs/>
                      <w:sz w:val="18"/>
                      <w:szCs w:val="18"/>
                    </w:rPr>
                    <w:t>All new minigrid customers</w:t>
                  </w:r>
                </w:p>
              </w:tc>
            </w:tr>
            <w:tr w:rsidR="1CD93AB1" w:rsidRPr="00C846B7" w14:paraId="6C6D41D3" w14:textId="77777777" w:rsidTr="1CD93AB1">
              <w:tc>
                <w:tcPr>
                  <w:tcW w:w="1485" w:type="dxa"/>
                  <w:tcBorders>
                    <w:top w:val="single" w:sz="8" w:space="0" w:color="auto"/>
                    <w:left w:val="single" w:sz="8" w:space="0" w:color="auto"/>
                    <w:bottom w:val="single" w:sz="8" w:space="0" w:color="auto"/>
                    <w:right w:val="single" w:sz="8" w:space="0" w:color="auto"/>
                  </w:tcBorders>
                  <w:vAlign w:val="center"/>
                </w:tcPr>
                <w:p w14:paraId="6ACCFC6D" w14:textId="50D3A6C4" w:rsidR="1CD93AB1" w:rsidRPr="00C846B7" w:rsidRDefault="1CD93AB1">
                  <w:r w:rsidRPr="00C846B7">
                    <w:rPr>
                      <w:rFonts w:eastAsia="Calibri" w:cs="Calibri"/>
                      <w:b/>
                      <w:bCs/>
                      <w:color w:val="000000" w:themeColor="text1"/>
                      <w:sz w:val="18"/>
                      <w:szCs w:val="18"/>
                    </w:rPr>
                    <w:t>Hybridization</w:t>
                  </w:r>
                </w:p>
              </w:tc>
              <w:tc>
                <w:tcPr>
                  <w:tcW w:w="4095" w:type="dxa"/>
                  <w:tcBorders>
                    <w:top w:val="single" w:sz="8" w:space="0" w:color="auto"/>
                    <w:left w:val="single" w:sz="8" w:space="0" w:color="auto"/>
                    <w:bottom w:val="single" w:sz="8" w:space="0" w:color="auto"/>
                    <w:right w:val="single" w:sz="8" w:space="0" w:color="auto"/>
                  </w:tcBorders>
                  <w:vAlign w:val="center"/>
                </w:tcPr>
                <w:p w14:paraId="2466B5A5" w14:textId="02A9BE07" w:rsidR="1CD93AB1" w:rsidRPr="00C846B7" w:rsidRDefault="1CD93AB1">
                  <w:r w:rsidRPr="00C846B7">
                    <w:rPr>
                      <w:rFonts w:eastAsia="Calibri" w:cs="Calibri"/>
                      <w:sz w:val="18"/>
                      <w:szCs w:val="18"/>
                    </w:rPr>
                    <w:t xml:space="preserve">Providing improved electricity services to </w:t>
                  </w:r>
                  <w:r w:rsidRPr="00C846B7">
                    <w:rPr>
                      <w:rFonts w:eastAsia="Calibri" w:cs="Calibri"/>
                      <w:b/>
                      <w:bCs/>
                      <w:sz w:val="18"/>
                      <w:szCs w:val="18"/>
                    </w:rPr>
                    <w:t>all existing as well as new users of an existing minigrid</w:t>
                  </w:r>
                  <w:r w:rsidRPr="00C846B7">
                    <w:rPr>
                      <w:rFonts w:eastAsia="Calibri" w:cs="Calibri"/>
                      <w:sz w:val="18"/>
                      <w:szCs w:val="18"/>
                    </w:rPr>
                    <w:t>, based on a larger share of renewable energy and a clear path for diesel phase-out</w:t>
                  </w:r>
                </w:p>
              </w:tc>
              <w:tc>
                <w:tcPr>
                  <w:tcW w:w="3465" w:type="dxa"/>
                  <w:tcBorders>
                    <w:top w:val="single" w:sz="8" w:space="0" w:color="auto"/>
                    <w:left w:val="single" w:sz="8" w:space="0" w:color="auto"/>
                    <w:bottom w:val="single" w:sz="8" w:space="0" w:color="auto"/>
                    <w:right w:val="single" w:sz="8" w:space="0" w:color="auto"/>
                  </w:tcBorders>
                  <w:vAlign w:val="center"/>
                </w:tcPr>
                <w:p w14:paraId="71D1B63F" w14:textId="01327141" w:rsidR="1CD93AB1" w:rsidRPr="00C846B7" w:rsidRDefault="1CD93AB1">
                  <w:r w:rsidRPr="00C846B7">
                    <w:rPr>
                      <w:rFonts w:eastAsia="Calibri" w:cs="Calibri"/>
                      <w:b/>
                      <w:bCs/>
                      <w:sz w:val="18"/>
                      <w:szCs w:val="18"/>
                    </w:rPr>
                    <w:t>All existing as well as new customers of the hybridized minigrid</w:t>
                  </w:r>
                </w:p>
              </w:tc>
            </w:tr>
            <w:tr w:rsidR="1CD93AB1" w:rsidRPr="00C846B7" w14:paraId="35AC69C6" w14:textId="77777777" w:rsidTr="1CD93AB1">
              <w:tc>
                <w:tcPr>
                  <w:tcW w:w="1485" w:type="dxa"/>
                  <w:tcBorders>
                    <w:top w:val="single" w:sz="8" w:space="0" w:color="auto"/>
                    <w:left w:val="single" w:sz="8" w:space="0" w:color="auto"/>
                    <w:bottom w:val="single" w:sz="8" w:space="0" w:color="auto"/>
                    <w:right w:val="single" w:sz="8" w:space="0" w:color="auto"/>
                  </w:tcBorders>
                  <w:vAlign w:val="center"/>
                </w:tcPr>
                <w:p w14:paraId="587B31CC" w14:textId="5F491331" w:rsidR="1CD93AB1" w:rsidRPr="00C846B7" w:rsidRDefault="1CD93AB1">
                  <w:r w:rsidRPr="00C846B7">
                    <w:rPr>
                      <w:rFonts w:eastAsia="Calibri" w:cs="Calibri"/>
                      <w:b/>
                      <w:bCs/>
                      <w:color w:val="000000" w:themeColor="text1"/>
                      <w:sz w:val="18"/>
                      <w:szCs w:val="18"/>
                    </w:rPr>
                    <w:t>PUE Overlay</w:t>
                  </w:r>
                </w:p>
              </w:tc>
              <w:tc>
                <w:tcPr>
                  <w:tcW w:w="4095" w:type="dxa"/>
                  <w:tcBorders>
                    <w:top w:val="single" w:sz="8" w:space="0" w:color="auto"/>
                    <w:left w:val="single" w:sz="8" w:space="0" w:color="auto"/>
                    <w:bottom w:val="single" w:sz="8" w:space="0" w:color="auto"/>
                    <w:right w:val="single" w:sz="8" w:space="0" w:color="auto"/>
                  </w:tcBorders>
                  <w:vAlign w:val="center"/>
                </w:tcPr>
                <w:p w14:paraId="1E17F9B0" w14:textId="387DCBBC" w:rsidR="1CD93AB1" w:rsidRPr="00C846B7" w:rsidRDefault="1CD93AB1">
                  <w:r w:rsidRPr="00C846B7">
                    <w:rPr>
                      <w:rFonts w:eastAsia="Calibri" w:cs="Calibri"/>
                      <w:sz w:val="18"/>
                      <w:szCs w:val="18"/>
                    </w:rPr>
                    <w:t xml:space="preserve">Providing improved electricity services to </w:t>
                  </w:r>
                  <w:r w:rsidRPr="00C846B7">
                    <w:rPr>
                      <w:rFonts w:eastAsia="Calibri" w:cs="Calibri"/>
                      <w:b/>
                      <w:bCs/>
                      <w:sz w:val="18"/>
                      <w:szCs w:val="18"/>
                    </w:rPr>
                    <w:t>all existing as well as new users</w:t>
                  </w:r>
                  <w:r w:rsidRPr="00C846B7">
                    <w:rPr>
                      <w:rFonts w:eastAsia="Calibri" w:cs="Calibri"/>
                      <w:sz w:val="18"/>
                      <w:szCs w:val="18"/>
                    </w:rPr>
                    <w:t xml:space="preserve"> </w:t>
                  </w:r>
                  <w:r w:rsidRPr="00C846B7">
                    <w:rPr>
                      <w:rFonts w:eastAsia="Calibri" w:cs="Calibri"/>
                      <w:b/>
                      <w:bCs/>
                      <w:sz w:val="18"/>
                      <w:szCs w:val="18"/>
                    </w:rPr>
                    <w:t>of an existing minigrid</w:t>
                  </w:r>
                  <w:r w:rsidRPr="00C846B7">
                    <w:rPr>
                      <w:rFonts w:eastAsia="Calibri" w:cs="Calibri"/>
                      <w:sz w:val="18"/>
                      <w:szCs w:val="18"/>
                    </w:rPr>
                    <w:t xml:space="preserve"> through the addition of productive use equipment for use by Commercial/PUE users, which improves sustainability of the minigrid for all its customers</w:t>
                  </w:r>
                </w:p>
              </w:tc>
              <w:tc>
                <w:tcPr>
                  <w:tcW w:w="3465" w:type="dxa"/>
                  <w:tcBorders>
                    <w:top w:val="single" w:sz="8" w:space="0" w:color="auto"/>
                    <w:left w:val="single" w:sz="8" w:space="0" w:color="auto"/>
                    <w:bottom w:val="single" w:sz="8" w:space="0" w:color="auto"/>
                    <w:right w:val="single" w:sz="8" w:space="0" w:color="auto"/>
                  </w:tcBorders>
                  <w:vAlign w:val="center"/>
                </w:tcPr>
                <w:p w14:paraId="5D9CCE41" w14:textId="4A9C54F5" w:rsidR="1CD93AB1" w:rsidRPr="00C846B7" w:rsidRDefault="1CD93AB1">
                  <w:r w:rsidRPr="00C846B7">
                    <w:rPr>
                      <w:rFonts w:eastAsia="Calibri" w:cs="Calibri"/>
                      <w:b/>
                      <w:bCs/>
                      <w:sz w:val="18"/>
                      <w:szCs w:val="18"/>
                    </w:rPr>
                    <w:t>All existing as well as new customers of the minigrid to which a PUE Overlay is added</w:t>
                  </w:r>
                </w:p>
              </w:tc>
            </w:tr>
          </w:tbl>
          <w:p w14:paraId="1288EA9E" w14:textId="475678C6" w:rsidR="1CD93AB1" w:rsidRPr="00C846B7" w:rsidRDefault="1CD93AB1">
            <w:pPr>
              <w:rPr>
                <w:rFonts w:eastAsia="Calibri" w:cs="Calibri"/>
                <w:sz w:val="18"/>
                <w:szCs w:val="18"/>
              </w:rPr>
            </w:pPr>
            <w:r w:rsidRPr="00C846B7">
              <w:rPr>
                <w:rFonts w:eastAsia="Calibri" w:cs="Calibri"/>
                <w:sz w:val="18"/>
                <w:szCs w:val="18"/>
              </w:rPr>
              <w:t xml:space="preserve">Project direct beneficiaries are categorized in three different customer segments as show in the table below. </w:t>
            </w:r>
          </w:p>
          <w:tbl>
            <w:tblPr>
              <w:tblStyle w:val="TableGrid"/>
              <w:tblW w:w="0" w:type="auto"/>
              <w:tblLayout w:type="fixed"/>
              <w:tblLook w:val="06A0" w:firstRow="1" w:lastRow="0" w:firstColumn="1" w:lastColumn="0" w:noHBand="1" w:noVBand="1"/>
            </w:tblPr>
            <w:tblGrid>
              <w:gridCol w:w="1620"/>
              <w:gridCol w:w="5760"/>
              <w:gridCol w:w="1710"/>
            </w:tblGrid>
            <w:tr w:rsidR="1CD93AB1" w:rsidRPr="00C846B7" w14:paraId="6B3D3A1D" w14:textId="77777777" w:rsidTr="1CD93AB1">
              <w:tc>
                <w:tcPr>
                  <w:tcW w:w="1620" w:type="dxa"/>
                  <w:tcBorders>
                    <w:top w:val="single" w:sz="8" w:space="0" w:color="auto"/>
                    <w:left w:val="single" w:sz="8" w:space="0" w:color="auto"/>
                    <w:bottom w:val="single" w:sz="8" w:space="0" w:color="auto"/>
                    <w:right w:val="single" w:sz="8" w:space="0" w:color="auto"/>
                  </w:tcBorders>
                  <w:vAlign w:val="center"/>
                </w:tcPr>
                <w:p w14:paraId="73B7FF0C" w14:textId="23E2074A" w:rsidR="1CD93AB1" w:rsidRPr="00C846B7" w:rsidRDefault="1CD93AB1" w:rsidP="00624C01">
                  <w:pPr>
                    <w:jc w:val="center"/>
                    <w:rPr>
                      <w:rFonts w:eastAsia="Calibri" w:cs="Calibri"/>
                      <w:b/>
                      <w:bCs/>
                      <w:sz w:val="18"/>
                      <w:szCs w:val="18"/>
                    </w:rPr>
                  </w:pPr>
                  <w:r w:rsidRPr="00C846B7">
                    <w:rPr>
                      <w:rFonts w:eastAsia="Calibri" w:cs="Calibri"/>
                      <w:b/>
                      <w:bCs/>
                      <w:sz w:val="18"/>
                      <w:szCs w:val="18"/>
                    </w:rPr>
                    <w:t>Customer Segment</w:t>
                  </w:r>
                </w:p>
              </w:tc>
              <w:tc>
                <w:tcPr>
                  <w:tcW w:w="5760" w:type="dxa"/>
                  <w:tcBorders>
                    <w:top w:val="single" w:sz="8" w:space="0" w:color="auto"/>
                    <w:left w:val="single" w:sz="8" w:space="0" w:color="auto"/>
                    <w:bottom w:val="single" w:sz="8" w:space="0" w:color="auto"/>
                    <w:right w:val="single" w:sz="8" w:space="0" w:color="auto"/>
                  </w:tcBorders>
                  <w:vAlign w:val="center"/>
                </w:tcPr>
                <w:p w14:paraId="70CB5708" w14:textId="24EB0021" w:rsidR="1CD93AB1" w:rsidRPr="00C846B7" w:rsidRDefault="1CD93AB1" w:rsidP="00624C01">
                  <w:pPr>
                    <w:jc w:val="center"/>
                    <w:rPr>
                      <w:rFonts w:eastAsia="Calibri" w:cs="Calibri"/>
                      <w:b/>
                      <w:bCs/>
                      <w:color w:val="000000" w:themeColor="text1"/>
                      <w:sz w:val="18"/>
                      <w:szCs w:val="18"/>
                    </w:rPr>
                  </w:pPr>
                  <w:r w:rsidRPr="00C846B7">
                    <w:rPr>
                      <w:rFonts w:eastAsia="Calibri" w:cs="Calibri"/>
                      <w:b/>
                      <w:bCs/>
                      <w:color w:val="000000" w:themeColor="text1"/>
                      <w:sz w:val="18"/>
                      <w:szCs w:val="18"/>
                    </w:rPr>
                    <w:t>AMP - Program-level definition</w:t>
                  </w:r>
                </w:p>
              </w:tc>
              <w:tc>
                <w:tcPr>
                  <w:tcW w:w="1710" w:type="dxa"/>
                  <w:tcBorders>
                    <w:top w:val="single" w:sz="8" w:space="0" w:color="auto"/>
                    <w:left w:val="single" w:sz="8" w:space="0" w:color="auto"/>
                    <w:bottom w:val="single" w:sz="8" w:space="0" w:color="auto"/>
                    <w:right w:val="single" w:sz="8" w:space="0" w:color="auto"/>
                  </w:tcBorders>
                </w:tcPr>
                <w:p w14:paraId="3082A5E3" w14:textId="3DDFB821" w:rsidR="1CD93AB1" w:rsidRPr="00C846B7" w:rsidRDefault="1CD93AB1" w:rsidP="00624C01">
                  <w:pPr>
                    <w:jc w:val="center"/>
                    <w:rPr>
                      <w:rFonts w:eastAsia="Calibri" w:cs="Calibri"/>
                      <w:b/>
                      <w:bCs/>
                      <w:color w:val="000000" w:themeColor="text1"/>
                      <w:sz w:val="18"/>
                      <w:szCs w:val="18"/>
                    </w:rPr>
                  </w:pPr>
                  <w:r w:rsidRPr="00C846B7">
                    <w:rPr>
                      <w:rFonts w:eastAsia="Calibri" w:cs="Calibri"/>
                      <w:b/>
                      <w:bCs/>
                      <w:color w:val="000000" w:themeColor="text1"/>
                      <w:sz w:val="18"/>
                      <w:szCs w:val="18"/>
                    </w:rPr>
                    <w:t># people per minigrid connection</w:t>
                  </w:r>
                </w:p>
              </w:tc>
            </w:tr>
            <w:tr w:rsidR="1CD93AB1" w:rsidRPr="00C846B7" w14:paraId="7BDF612B" w14:textId="77777777" w:rsidTr="1CD93AB1">
              <w:tc>
                <w:tcPr>
                  <w:tcW w:w="1620" w:type="dxa"/>
                  <w:tcBorders>
                    <w:top w:val="single" w:sz="8" w:space="0" w:color="auto"/>
                    <w:left w:val="single" w:sz="8" w:space="0" w:color="auto"/>
                    <w:bottom w:val="single" w:sz="8" w:space="0" w:color="auto"/>
                    <w:right w:val="single" w:sz="8" w:space="0" w:color="auto"/>
                  </w:tcBorders>
                  <w:vAlign w:val="center"/>
                </w:tcPr>
                <w:p w14:paraId="78C7DB20" w14:textId="7F9DF9D6" w:rsidR="1CD93AB1" w:rsidRPr="00C846B7" w:rsidRDefault="1CD93AB1">
                  <w:r w:rsidRPr="00C846B7">
                    <w:rPr>
                      <w:rFonts w:eastAsia="Calibri" w:cs="Calibri"/>
                      <w:b/>
                      <w:bCs/>
                      <w:color w:val="000000" w:themeColor="text1"/>
                      <w:sz w:val="18"/>
                      <w:szCs w:val="18"/>
                    </w:rPr>
                    <w:t xml:space="preserve">Residential </w:t>
                  </w:r>
                  <w:r w:rsidRPr="00C846B7">
                    <w:rPr>
                      <w:rFonts w:eastAsia="Calibri" w:cs="Calibri"/>
                      <w:color w:val="000000" w:themeColor="text1"/>
                      <w:sz w:val="18"/>
                      <w:szCs w:val="18"/>
                    </w:rPr>
                    <w:t>(households)</w:t>
                  </w:r>
                </w:p>
              </w:tc>
              <w:tc>
                <w:tcPr>
                  <w:tcW w:w="5760" w:type="dxa"/>
                  <w:tcBorders>
                    <w:top w:val="single" w:sz="8" w:space="0" w:color="auto"/>
                    <w:left w:val="single" w:sz="8" w:space="0" w:color="auto"/>
                    <w:bottom w:val="single" w:sz="8" w:space="0" w:color="auto"/>
                    <w:right w:val="single" w:sz="8" w:space="0" w:color="auto"/>
                  </w:tcBorders>
                  <w:vAlign w:val="center"/>
                </w:tcPr>
                <w:p w14:paraId="44DAE203" w14:textId="21564908" w:rsidR="1CD93AB1" w:rsidRPr="00C846B7" w:rsidRDefault="1CD93AB1">
                  <w:r w:rsidRPr="00C846B7">
                    <w:rPr>
                      <w:rFonts w:eastAsia="Calibri" w:cs="Calibri"/>
                      <w:sz w:val="18"/>
                      <w:szCs w:val="18"/>
                    </w:rPr>
                    <w:t>All households connected to a minigrid regardless of whether they use electricity in the household for value-adding activities.</w:t>
                  </w:r>
                </w:p>
              </w:tc>
              <w:tc>
                <w:tcPr>
                  <w:tcW w:w="1710" w:type="dxa"/>
                  <w:tcBorders>
                    <w:top w:val="single" w:sz="8" w:space="0" w:color="auto"/>
                    <w:left w:val="single" w:sz="8" w:space="0" w:color="auto"/>
                    <w:bottom w:val="single" w:sz="8" w:space="0" w:color="auto"/>
                    <w:right w:val="single" w:sz="8" w:space="0" w:color="auto"/>
                  </w:tcBorders>
                </w:tcPr>
                <w:p w14:paraId="533D4DE1" w14:textId="5DCDE62C" w:rsidR="1CD93AB1" w:rsidRPr="00C846B7" w:rsidRDefault="1CD93AB1">
                  <w:r w:rsidRPr="00C846B7">
                    <w:rPr>
                      <w:rFonts w:eastAsia="Calibri" w:cs="Calibri"/>
                      <w:sz w:val="18"/>
                      <w:szCs w:val="18"/>
                    </w:rPr>
                    <w:t>5 people (household residents)</w:t>
                  </w:r>
                </w:p>
              </w:tc>
            </w:tr>
            <w:tr w:rsidR="1CD93AB1" w:rsidRPr="00C846B7" w14:paraId="4CEA4BB8" w14:textId="77777777" w:rsidTr="1CD93AB1">
              <w:trPr>
                <w:trHeight w:val="600"/>
              </w:trPr>
              <w:tc>
                <w:tcPr>
                  <w:tcW w:w="1620" w:type="dxa"/>
                  <w:tcBorders>
                    <w:top w:val="single" w:sz="8" w:space="0" w:color="auto"/>
                    <w:left w:val="single" w:sz="8" w:space="0" w:color="auto"/>
                    <w:bottom w:val="single" w:sz="8" w:space="0" w:color="auto"/>
                    <w:right w:val="single" w:sz="8" w:space="0" w:color="auto"/>
                  </w:tcBorders>
                  <w:vAlign w:val="center"/>
                </w:tcPr>
                <w:p w14:paraId="7F4768F2" w14:textId="743B2522" w:rsidR="1CD93AB1" w:rsidRPr="00C846B7" w:rsidRDefault="1CD93AB1">
                  <w:r w:rsidRPr="00C846B7">
                    <w:rPr>
                      <w:rFonts w:eastAsia="Calibri" w:cs="Calibri"/>
                      <w:b/>
                      <w:bCs/>
                      <w:color w:val="000000" w:themeColor="text1"/>
                      <w:sz w:val="18"/>
                      <w:szCs w:val="18"/>
                    </w:rPr>
                    <w:t xml:space="preserve">Social </w:t>
                  </w:r>
                </w:p>
                <w:p w14:paraId="6C048813" w14:textId="1113CA49" w:rsidR="1CD93AB1" w:rsidRPr="00C846B7" w:rsidRDefault="1CD93AB1">
                  <w:r w:rsidRPr="00C846B7">
                    <w:rPr>
                      <w:rFonts w:eastAsia="Calibri" w:cs="Calibri"/>
                      <w:color w:val="000000" w:themeColor="text1"/>
                      <w:sz w:val="18"/>
                      <w:szCs w:val="18"/>
                    </w:rPr>
                    <w:t>(community and public institutions)</w:t>
                  </w:r>
                </w:p>
              </w:tc>
              <w:tc>
                <w:tcPr>
                  <w:tcW w:w="5760" w:type="dxa"/>
                  <w:tcBorders>
                    <w:top w:val="single" w:sz="8" w:space="0" w:color="auto"/>
                    <w:left w:val="single" w:sz="8" w:space="0" w:color="auto"/>
                    <w:bottom w:val="single" w:sz="8" w:space="0" w:color="auto"/>
                    <w:right w:val="single" w:sz="8" w:space="0" w:color="auto"/>
                  </w:tcBorders>
                  <w:vAlign w:val="center"/>
                </w:tcPr>
                <w:p w14:paraId="0E37DD6F" w14:textId="75635193" w:rsidR="1CD93AB1" w:rsidRPr="00C846B7" w:rsidRDefault="1CD93AB1">
                  <w:r w:rsidRPr="00C846B7">
                    <w:rPr>
                      <w:rFonts w:eastAsia="Calibri" w:cs="Calibri"/>
                      <w:sz w:val="18"/>
                      <w:szCs w:val="18"/>
                    </w:rPr>
                    <w:t>Churches, community centers, health facilities, educational facilities, street lighting, government buildings, and public buildings.</w:t>
                  </w:r>
                </w:p>
              </w:tc>
              <w:tc>
                <w:tcPr>
                  <w:tcW w:w="1710" w:type="dxa"/>
                  <w:tcBorders>
                    <w:top w:val="single" w:sz="8" w:space="0" w:color="auto"/>
                    <w:left w:val="single" w:sz="8" w:space="0" w:color="auto"/>
                    <w:bottom w:val="single" w:sz="8" w:space="0" w:color="auto"/>
                    <w:right w:val="single" w:sz="8" w:space="0" w:color="auto"/>
                  </w:tcBorders>
                </w:tcPr>
                <w:p w14:paraId="27E6BA61" w14:textId="4F610E33" w:rsidR="1CD93AB1" w:rsidRPr="00C846B7" w:rsidRDefault="1CD93AB1">
                  <w:r w:rsidRPr="00C846B7">
                    <w:rPr>
                      <w:rFonts w:eastAsia="Calibri" w:cs="Calibri"/>
                      <w:sz w:val="18"/>
                      <w:szCs w:val="18"/>
                    </w:rPr>
                    <w:t>4 people (employees)</w:t>
                  </w:r>
                </w:p>
              </w:tc>
            </w:tr>
            <w:tr w:rsidR="1CD93AB1" w:rsidRPr="00C846B7" w14:paraId="08532F7F" w14:textId="77777777" w:rsidTr="1CD93AB1">
              <w:tc>
                <w:tcPr>
                  <w:tcW w:w="1620" w:type="dxa"/>
                  <w:tcBorders>
                    <w:top w:val="single" w:sz="8" w:space="0" w:color="auto"/>
                    <w:left w:val="single" w:sz="8" w:space="0" w:color="auto"/>
                    <w:bottom w:val="single" w:sz="8" w:space="0" w:color="auto"/>
                    <w:right w:val="single" w:sz="8" w:space="0" w:color="auto"/>
                  </w:tcBorders>
                  <w:vAlign w:val="center"/>
                </w:tcPr>
                <w:p w14:paraId="1DD7FC3B" w14:textId="422D9A78" w:rsidR="1CD93AB1" w:rsidRPr="00C846B7" w:rsidRDefault="1CD93AB1">
                  <w:r w:rsidRPr="00C846B7">
                    <w:rPr>
                      <w:rFonts w:eastAsia="Calibri" w:cs="Calibri"/>
                      <w:b/>
                      <w:bCs/>
                      <w:color w:val="000000" w:themeColor="text1"/>
                      <w:sz w:val="18"/>
                      <w:szCs w:val="18"/>
                    </w:rPr>
                    <w:t xml:space="preserve">Commercial/PUE </w:t>
                  </w:r>
                </w:p>
                <w:p w14:paraId="29C3A8BE" w14:textId="6FF5E18E" w:rsidR="1CD93AB1" w:rsidRPr="00C846B7" w:rsidRDefault="1CD93AB1">
                  <w:r w:rsidRPr="00C846B7">
                    <w:rPr>
                      <w:rFonts w:eastAsia="Calibri" w:cs="Calibri"/>
                      <w:color w:val="000000" w:themeColor="text1"/>
                      <w:sz w:val="18"/>
                      <w:szCs w:val="18"/>
                    </w:rPr>
                    <w:t>(productive users of electricity)</w:t>
                  </w:r>
                </w:p>
              </w:tc>
              <w:tc>
                <w:tcPr>
                  <w:tcW w:w="5760" w:type="dxa"/>
                  <w:tcBorders>
                    <w:top w:val="single" w:sz="8" w:space="0" w:color="auto"/>
                    <w:left w:val="single" w:sz="8" w:space="0" w:color="auto"/>
                    <w:bottom w:val="single" w:sz="8" w:space="0" w:color="auto"/>
                    <w:right w:val="single" w:sz="8" w:space="0" w:color="auto"/>
                  </w:tcBorders>
                  <w:vAlign w:val="center"/>
                </w:tcPr>
                <w:p w14:paraId="342F093F" w14:textId="3C8898E4" w:rsidR="1CD93AB1" w:rsidRPr="00C846B7" w:rsidRDefault="1CD93AB1">
                  <w:r w:rsidRPr="00C846B7">
                    <w:rPr>
                      <w:rFonts w:eastAsia="Calibri" w:cs="Calibri"/>
                      <w:sz w:val="18"/>
                      <w:szCs w:val="18"/>
                    </w:rPr>
                    <w:t>Customers who are engaged in value-adding activities powered/enabled by electricity, who in turn provide goods and services to indirect project beneficiaries. Commercial loads such as lighting, cooking, information and communication, refrigeration, space heating/cooling, and motive power are used for value-adding activities such as restaurants, shops, sewing services, beauty salons, internet-cafes, as well as transformation processes, like rice milling, usually embedded in agricultural supply chains.</w:t>
                  </w:r>
                </w:p>
              </w:tc>
              <w:tc>
                <w:tcPr>
                  <w:tcW w:w="1710" w:type="dxa"/>
                  <w:tcBorders>
                    <w:top w:val="single" w:sz="8" w:space="0" w:color="auto"/>
                    <w:left w:val="single" w:sz="8" w:space="0" w:color="auto"/>
                    <w:bottom w:val="single" w:sz="8" w:space="0" w:color="auto"/>
                    <w:right w:val="single" w:sz="8" w:space="0" w:color="auto"/>
                  </w:tcBorders>
                </w:tcPr>
                <w:p w14:paraId="34955D80" w14:textId="12C1CC9F" w:rsidR="1CD93AB1" w:rsidRPr="00C846B7" w:rsidRDefault="1CD93AB1">
                  <w:r w:rsidRPr="00C846B7">
                    <w:rPr>
                      <w:rFonts w:eastAsia="Calibri" w:cs="Calibri"/>
                      <w:sz w:val="18"/>
                      <w:szCs w:val="18"/>
                    </w:rPr>
                    <w:t>3 people (owners, employees)</w:t>
                  </w:r>
                </w:p>
              </w:tc>
            </w:tr>
          </w:tbl>
          <w:p w14:paraId="499EFC34" w14:textId="63377F18" w:rsidR="1CD93AB1" w:rsidRPr="00C846B7" w:rsidRDefault="1CD93AB1" w:rsidP="1CD93AB1">
            <w:pPr>
              <w:rPr>
                <w:rFonts w:ascii="Times New Roman" w:eastAsia="Times New Roman" w:hAnsi="Times New Roman"/>
                <w:sz w:val="18"/>
                <w:szCs w:val="18"/>
              </w:rPr>
            </w:pPr>
          </w:p>
        </w:tc>
      </w:tr>
    </w:tbl>
    <w:p w14:paraId="1BBC60DE" w14:textId="6147D10D" w:rsidR="1CD93AB1" w:rsidRPr="00C846B7" w:rsidRDefault="6BE93033" w:rsidP="1CD93AB1">
      <w:pPr>
        <w:rPr>
          <w:rFonts w:eastAsia="Calibri" w:cs="Calibri"/>
          <w:color w:val="000000" w:themeColor="text1"/>
          <w:sz w:val="18"/>
          <w:szCs w:val="18"/>
        </w:rPr>
      </w:pPr>
      <w:r w:rsidRPr="00C846B7">
        <w:rPr>
          <w:rFonts w:eastAsia="Calibri" w:cs="Calibri"/>
          <w:color w:val="000000" w:themeColor="text1"/>
          <w:szCs w:val="20"/>
        </w:rPr>
        <w:t>This annex contains the results and calculations of project contributions to GEF-7 Core Indicators, describes the pilots that will be developed under the project to contribute to these results, and the methodologies used to estimate direct Greenhouse Gas (GHG) emissions reductions (ER) expected at CEO Endorsement Request. To that end, it is structured as follows:</w:t>
      </w:r>
    </w:p>
    <w:p w14:paraId="617E15C0" w14:textId="35F94391" w:rsidR="00B840E1" w:rsidRPr="00C846B7" w:rsidRDefault="00B840E1" w:rsidP="00B840E1">
      <w:pPr>
        <w:pStyle w:val="ListParagraph"/>
        <w:numPr>
          <w:ilvl w:val="0"/>
          <w:numId w:val="162"/>
        </w:numPr>
        <w:contextualSpacing/>
        <w:jc w:val="both"/>
        <w:rPr>
          <w:rFonts w:ascii="Calibri" w:hAnsi="Calibri" w:cs="Calibri"/>
          <w:szCs w:val="20"/>
        </w:rPr>
      </w:pPr>
      <w:r w:rsidRPr="00C846B7">
        <w:rPr>
          <w:rFonts w:ascii="Calibri" w:hAnsi="Calibri" w:cs="Calibri"/>
          <w:b/>
          <w:bCs/>
          <w:color w:val="1F4E79" w:themeColor="accent5" w:themeShade="80"/>
          <w:szCs w:val="20"/>
        </w:rPr>
        <w:t>Section 2– Executive Summary</w:t>
      </w:r>
      <w:r w:rsidRPr="00C846B7">
        <w:rPr>
          <w:rFonts w:ascii="Calibri" w:hAnsi="Calibri" w:cs="Calibri"/>
          <w:color w:val="1F4E79" w:themeColor="accent5" w:themeShade="80"/>
          <w:szCs w:val="20"/>
        </w:rPr>
        <w:t xml:space="preserve"> </w:t>
      </w:r>
      <w:r w:rsidRPr="00C846B7">
        <w:rPr>
          <w:rFonts w:ascii="Calibri" w:hAnsi="Calibri" w:cs="Calibri"/>
          <w:szCs w:val="20"/>
        </w:rPr>
        <w:t>presents a snapshot of project results and contributions to GEF-7 Core indicators and a comparison with same calculations at PFD/PIF stage</w:t>
      </w:r>
    </w:p>
    <w:p w14:paraId="3D154B28" w14:textId="0E661942" w:rsidR="00B840E1" w:rsidRPr="00C846B7" w:rsidRDefault="00B840E1" w:rsidP="00B840E1">
      <w:pPr>
        <w:pStyle w:val="ListParagraph"/>
        <w:numPr>
          <w:ilvl w:val="0"/>
          <w:numId w:val="162"/>
        </w:numPr>
        <w:contextualSpacing/>
        <w:jc w:val="both"/>
        <w:rPr>
          <w:rFonts w:ascii="Calibri" w:hAnsi="Calibri" w:cs="Calibri"/>
          <w:szCs w:val="20"/>
        </w:rPr>
      </w:pPr>
      <w:r w:rsidRPr="00C846B7">
        <w:rPr>
          <w:rFonts w:ascii="Calibri" w:hAnsi="Calibri" w:cs="Calibri"/>
          <w:b/>
          <w:bCs/>
          <w:color w:val="1F4E79" w:themeColor="accent5" w:themeShade="80"/>
          <w:szCs w:val="20"/>
        </w:rPr>
        <w:t xml:space="preserve">Section </w:t>
      </w:r>
      <w:r w:rsidR="0039142C" w:rsidRPr="00C846B7">
        <w:rPr>
          <w:rFonts w:ascii="Calibri" w:hAnsi="Calibri" w:cs="Calibri"/>
          <w:b/>
          <w:bCs/>
          <w:color w:val="1F4E79" w:themeColor="accent5" w:themeShade="80"/>
          <w:szCs w:val="20"/>
        </w:rPr>
        <w:t>3</w:t>
      </w:r>
      <w:r w:rsidRPr="00C846B7">
        <w:rPr>
          <w:rFonts w:ascii="Calibri" w:hAnsi="Calibri" w:cs="Calibri"/>
          <w:b/>
          <w:bCs/>
          <w:color w:val="1F4E79" w:themeColor="accent5" w:themeShade="80"/>
          <w:szCs w:val="20"/>
        </w:rPr>
        <w:t>– Minigrid Investment Pilots</w:t>
      </w:r>
      <w:r w:rsidRPr="00C846B7">
        <w:rPr>
          <w:rFonts w:ascii="Calibri" w:hAnsi="Calibri" w:cs="Calibri"/>
          <w:szCs w:val="20"/>
        </w:rPr>
        <w:t xml:space="preserve"> describes the type of pilot that the Eswatini National Child Project will provide support for </w:t>
      </w:r>
    </w:p>
    <w:p w14:paraId="74F1004A" w14:textId="6BF4253D" w:rsidR="00B840E1" w:rsidRPr="00C846B7" w:rsidRDefault="00B840E1" w:rsidP="00B840E1">
      <w:pPr>
        <w:pStyle w:val="ListParagraph"/>
        <w:numPr>
          <w:ilvl w:val="0"/>
          <w:numId w:val="162"/>
        </w:numPr>
        <w:contextualSpacing/>
        <w:jc w:val="both"/>
        <w:rPr>
          <w:rFonts w:ascii="Calibri" w:hAnsi="Calibri" w:cs="Calibri"/>
          <w:color w:val="4472C4" w:themeColor="accent1"/>
          <w:szCs w:val="20"/>
        </w:rPr>
      </w:pPr>
      <w:r w:rsidRPr="00C846B7">
        <w:rPr>
          <w:rFonts w:ascii="Calibri" w:hAnsi="Calibri" w:cs="Calibri"/>
          <w:b/>
          <w:bCs/>
          <w:color w:val="1F4E79" w:themeColor="accent5" w:themeShade="80"/>
          <w:szCs w:val="20"/>
        </w:rPr>
        <w:t xml:space="preserve">Section </w:t>
      </w:r>
      <w:r w:rsidR="0039142C" w:rsidRPr="00C846B7">
        <w:rPr>
          <w:rFonts w:ascii="Calibri" w:hAnsi="Calibri" w:cs="Calibri"/>
          <w:b/>
          <w:bCs/>
          <w:color w:val="1F4E79" w:themeColor="accent5" w:themeShade="80"/>
          <w:szCs w:val="20"/>
        </w:rPr>
        <w:t>4</w:t>
      </w:r>
      <w:r w:rsidRPr="00C846B7">
        <w:rPr>
          <w:rFonts w:ascii="Calibri" w:hAnsi="Calibri" w:cs="Calibri"/>
          <w:b/>
          <w:bCs/>
          <w:color w:val="1F4E79" w:themeColor="accent5" w:themeShade="80"/>
          <w:szCs w:val="20"/>
        </w:rPr>
        <w:t>- AMP Financial Model Calculations &amp; Methodology</w:t>
      </w:r>
      <w:r w:rsidRPr="00C846B7">
        <w:rPr>
          <w:rFonts w:ascii="Calibri" w:hAnsi="Calibri" w:cs="Calibri"/>
          <w:color w:val="4472C4" w:themeColor="accent1"/>
          <w:szCs w:val="20"/>
        </w:rPr>
        <w:t xml:space="preserve"> </w:t>
      </w:r>
      <w:r w:rsidRPr="00C846B7">
        <w:rPr>
          <w:rFonts w:ascii="Calibri" w:hAnsi="Calibri" w:cs="Calibri"/>
          <w:szCs w:val="20"/>
        </w:rPr>
        <w:t>presents the calculations for the pilot(s) and describes inputs and methodology used</w:t>
      </w:r>
    </w:p>
    <w:p w14:paraId="2C7D74FF" w14:textId="77777777" w:rsidR="00B840E1" w:rsidRPr="00C846B7" w:rsidRDefault="00B840E1" w:rsidP="0039142C">
      <w:pPr>
        <w:pStyle w:val="ListParagraph"/>
        <w:numPr>
          <w:ilvl w:val="0"/>
          <w:numId w:val="0"/>
        </w:numPr>
        <w:ind w:left="360"/>
        <w:contextualSpacing/>
        <w:jc w:val="both"/>
        <w:rPr>
          <w:sz w:val="18"/>
          <w:szCs w:val="22"/>
        </w:rPr>
      </w:pPr>
    </w:p>
    <w:p w14:paraId="438AA34A" w14:textId="7CAAAFB6" w:rsidR="00B840E1" w:rsidRPr="00C846B7" w:rsidRDefault="00B840E1" w:rsidP="00B840E1">
      <w:pPr>
        <w:pStyle w:val="Heading2"/>
      </w:pPr>
      <w:bookmarkStart w:id="326" w:name="_Toc73717162"/>
      <w:bookmarkStart w:id="327" w:name="_Toc74821857"/>
      <w:bookmarkStart w:id="328" w:name="_Toc84961047"/>
      <w:r w:rsidRPr="00C846B7">
        <w:t>2. Executive Summary - Project Results</w:t>
      </w:r>
      <w:bookmarkEnd w:id="326"/>
      <w:bookmarkEnd w:id="327"/>
      <w:bookmarkEnd w:id="328"/>
    </w:p>
    <w:p w14:paraId="7FF95262" w14:textId="77777777" w:rsidR="00B840E1" w:rsidRPr="00C846B7" w:rsidRDefault="00B840E1" w:rsidP="00B840E1">
      <w:pPr>
        <w:rPr>
          <w:rFonts w:cs="Calibri"/>
          <w:szCs w:val="20"/>
        </w:rPr>
      </w:pPr>
      <w:r w:rsidRPr="00C846B7">
        <w:rPr>
          <w:rFonts w:cs="Calibri"/>
          <w:szCs w:val="20"/>
        </w:rPr>
        <w:t>The Eswatini National Child Project aims to support deployment of the following 2 minigrid pilots in the country (</w:t>
      </w:r>
      <w:proofErr w:type="spellStart"/>
      <w:r w:rsidRPr="00C846B7">
        <w:rPr>
          <w:rFonts w:cs="Calibri"/>
          <w:szCs w:val="20"/>
        </w:rPr>
        <w:t>i</w:t>
      </w:r>
      <w:proofErr w:type="spellEnd"/>
      <w:r w:rsidRPr="00C846B7">
        <w:rPr>
          <w:rFonts w:cs="Calibri"/>
          <w:szCs w:val="20"/>
        </w:rPr>
        <w:t xml:space="preserve">) A productive use overlay to an existing Solar PV-battery minigrid, to increase capacity utilization factor of this existing minigrid, reduce its LCOE and increase optimal usage of existing minigrid asset and (ii) A greenfield Solar PV-battery minigrid, to bring access to clean and affordable electricity to a previously unserved rural community, with lower operating costs and GHG emissions than a comparable (notional) diesel-only minigrid. </w:t>
      </w:r>
      <w:r w:rsidRPr="00C846B7">
        <w:rPr>
          <w:rFonts w:cs="Calibri"/>
          <w:color w:val="1F4E79" w:themeColor="accent5" w:themeShade="80"/>
          <w:szCs w:val="20"/>
        </w:rPr>
        <w:t xml:space="preserve">Section </w:t>
      </w:r>
      <w:r w:rsidRPr="00C846B7">
        <w:rPr>
          <w:rFonts w:cs="Calibri"/>
          <w:color w:val="1F4E79" w:themeColor="accent5" w:themeShade="80"/>
          <w:szCs w:val="20"/>
        </w:rPr>
        <w:fldChar w:fldCharType="begin"/>
      </w:r>
      <w:r w:rsidRPr="00C846B7">
        <w:rPr>
          <w:rFonts w:cs="Calibri"/>
          <w:color w:val="1F4E79" w:themeColor="accent5" w:themeShade="80"/>
          <w:szCs w:val="20"/>
        </w:rPr>
        <w:instrText xml:space="preserve"> REF _Ref70436600 \r \h  \* MERGEFORMAT </w:instrText>
      </w:r>
      <w:r w:rsidRPr="00C846B7">
        <w:rPr>
          <w:rFonts w:cs="Calibri"/>
          <w:color w:val="1F4E79" w:themeColor="accent5" w:themeShade="80"/>
          <w:szCs w:val="20"/>
        </w:rPr>
      </w:r>
      <w:r w:rsidRPr="00C846B7">
        <w:rPr>
          <w:rFonts w:cs="Calibri"/>
          <w:color w:val="1F4E79" w:themeColor="accent5" w:themeShade="80"/>
          <w:szCs w:val="20"/>
        </w:rPr>
        <w:fldChar w:fldCharType="separate"/>
      </w:r>
      <w:r w:rsidRPr="00C846B7">
        <w:rPr>
          <w:rFonts w:cs="Calibri"/>
          <w:color w:val="1F4E79" w:themeColor="accent5" w:themeShade="80"/>
          <w:szCs w:val="20"/>
        </w:rPr>
        <w:t>III</w:t>
      </w:r>
      <w:r w:rsidRPr="00C846B7">
        <w:rPr>
          <w:rFonts w:cs="Calibri"/>
          <w:color w:val="1F4E79" w:themeColor="accent5" w:themeShade="80"/>
          <w:szCs w:val="20"/>
        </w:rPr>
        <w:fldChar w:fldCharType="end"/>
      </w:r>
      <w:r w:rsidRPr="00C846B7">
        <w:rPr>
          <w:rFonts w:cs="Calibri"/>
          <w:color w:val="1F4E79" w:themeColor="accent5" w:themeShade="80"/>
          <w:szCs w:val="20"/>
        </w:rPr>
        <w:t xml:space="preserve"> describes the pilots in more detail.</w:t>
      </w:r>
      <w:r w:rsidRPr="00C846B7">
        <w:rPr>
          <w:rFonts w:cs="Calibri"/>
          <w:szCs w:val="20"/>
        </w:rPr>
        <w:t xml:space="preserve"> </w:t>
      </w:r>
    </w:p>
    <w:p w14:paraId="005DE2B3" w14:textId="77777777" w:rsidR="00B840E1" w:rsidRPr="00C846B7" w:rsidRDefault="789FABD8" w:rsidP="00B840E1">
      <w:pPr>
        <w:rPr>
          <w:rFonts w:cs="Calibri"/>
          <w:szCs w:val="20"/>
        </w:rPr>
      </w:pPr>
      <w:r w:rsidRPr="00C846B7">
        <w:rPr>
          <w:rFonts w:cs="Calibri"/>
          <w:b/>
          <w:bCs/>
        </w:rPr>
        <w:t>The following table shows the project’s updated target contributions to GEF-7 Core Indicators as estimated at the time of CEO endorsement request submission</w:t>
      </w:r>
      <w:r w:rsidRPr="00C846B7">
        <w:rPr>
          <w:rFonts w:cs="Calibri"/>
        </w:rPr>
        <w:t xml:space="preserve"> and compares them with those targets included in the Program Framework Document (PFD) and the Eswatini Project Concept</w:t>
      </w:r>
      <w:r w:rsidR="00B840E1" w:rsidRPr="00C846B7">
        <w:rPr>
          <w:rStyle w:val="FootnoteReference"/>
          <w:rFonts w:ascii="Calibri" w:hAnsi="Calibri" w:cs="Calibri"/>
          <w:sz w:val="20"/>
          <w:szCs w:val="20"/>
        </w:rPr>
        <w:footnoteReference w:id="146"/>
      </w:r>
      <w:r w:rsidRPr="00C846B7">
        <w:rPr>
          <w:rFonts w:cs="Calibri"/>
        </w:rPr>
        <w:t xml:space="preserve"> approved by the GEF Council in December 2019. </w:t>
      </w:r>
      <w:r w:rsidRPr="00C846B7">
        <w:rPr>
          <w:rFonts w:cs="Calibri"/>
          <w:color w:val="1F4E79" w:themeColor="accent5" w:themeShade="80"/>
        </w:rPr>
        <w:t xml:space="preserve">Section </w:t>
      </w:r>
      <w:r w:rsidR="00B840E1" w:rsidRPr="00C846B7">
        <w:rPr>
          <w:rFonts w:cs="Calibri"/>
          <w:color w:val="1F4E79" w:themeColor="accent5" w:themeShade="80"/>
        </w:rPr>
        <w:fldChar w:fldCharType="begin"/>
      </w:r>
      <w:r w:rsidR="00B840E1" w:rsidRPr="00C846B7">
        <w:rPr>
          <w:rFonts w:cs="Calibri"/>
          <w:color w:val="1F4E79" w:themeColor="accent5" w:themeShade="80"/>
        </w:rPr>
        <w:instrText xml:space="preserve"> REF _Ref70436726 \r \h  \* MERGEFORMAT </w:instrText>
      </w:r>
      <w:r w:rsidR="00B840E1" w:rsidRPr="00C846B7">
        <w:rPr>
          <w:rFonts w:cs="Calibri"/>
          <w:color w:val="1F4E79" w:themeColor="accent5" w:themeShade="80"/>
        </w:rPr>
      </w:r>
      <w:r w:rsidR="00B840E1" w:rsidRPr="00C846B7">
        <w:rPr>
          <w:rFonts w:cs="Calibri"/>
          <w:color w:val="1F4E79" w:themeColor="accent5" w:themeShade="80"/>
        </w:rPr>
        <w:fldChar w:fldCharType="separate"/>
      </w:r>
      <w:r w:rsidRPr="00C846B7">
        <w:rPr>
          <w:rFonts w:cs="Calibri"/>
          <w:color w:val="1F4E79" w:themeColor="accent5" w:themeShade="80"/>
        </w:rPr>
        <w:t>IV</w:t>
      </w:r>
      <w:r w:rsidR="00B840E1" w:rsidRPr="00C846B7">
        <w:rPr>
          <w:rFonts w:cs="Calibri"/>
          <w:color w:val="1F4E79" w:themeColor="accent5" w:themeShade="80"/>
        </w:rPr>
        <w:fldChar w:fldCharType="end"/>
      </w:r>
      <w:r w:rsidRPr="00C846B7">
        <w:rPr>
          <w:rFonts w:cs="Calibri"/>
          <w:color w:val="1F4E79" w:themeColor="accent5" w:themeShade="80"/>
        </w:rPr>
        <w:t xml:space="preserve"> describes the methodology used and calculations in more detail and Section </w:t>
      </w:r>
      <w:r w:rsidR="00B840E1" w:rsidRPr="00C846B7">
        <w:rPr>
          <w:rFonts w:cs="Calibri"/>
          <w:color w:val="1F4E79" w:themeColor="accent5" w:themeShade="80"/>
        </w:rPr>
        <w:fldChar w:fldCharType="begin"/>
      </w:r>
      <w:r w:rsidR="00B840E1" w:rsidRPr="00C846B7">
        <w:rPr>
          <w:rFonts w:cs="Calibri"/>
          <w:color w:val="1F4E79" w:themeColor="accent5" w:themeShade="80"/>
        </w:rPr>
        <w:instrText xml:space="preserve"> REF _Ref70436785 \r \h  \* MERGEFORMAT </w:instrText>
      </w:r>
      <w:r w:rsidR="00B840E1" w:rsidRPr="00C846B7">
        <w:rPr>
          <w:rFonts w:cs="Calibri"/>
          <w:color w:val="1F4E79" w:themeColor="accent5" w:themeShade="80"/>
        </w:rPr>
      </w:r>
      <w:r w:rsidR="00B840E1" w:rsidRPr="00C846B7">
        <w:rPr>
          <w:rFonts w:cs="Calibri"/>
          <w:color w:val="1F4E79" w:themeColor="accent5" w:themeShade="80"/>
        </w:rPr>
        <w:fldChar w:fldCharType="separate"/>
      </w:r>
      <w:r w:rsidRPr="00C846B7">
        <w:rPr>
          <w:rFonts w:cs="Calibri"/>
          <w:color w:val="1F4E79" w:themeColor="accent5" w:themeShade="80"/>
        </w:rPr>
        <w:t>V</w:t>
      </w:r>
      <w:r w:rsidR="00B840E1" w:rsidRPr="00C846B7">
        <w:rPr>
          <w:rFonts w:cs="Calibri"/>
          <w:color w:val="1F4E79" w:themeColor="accent5" w:themeShade="80"/>
        </w:rPr>
        <w:fldChar w:fldCharType="end"/>
      </w:r>
      <w:r w:rsidRPr="00C846B7">
        <w:rPr>
          <w:rFonts w:cs="Calibri"/>
          <w:color w:val="1F4E79" w:themeColor="accent5" w:themeShade="80"/>
        </w:rPr>
        <w:t xml:space="preserve"> – provides details on the GEF Core indicators that AMP national child projects will report on.</w:t>
      </w:r>
    </w:p>
    <w:p w14:paraId="0EB97D7D" w14:textId="76CB6842" w:rsidR="00B840E1" w:rsidRPr="00C846B7" w:rsidRDefault="00B840E1" w:rsidP="00EE6B69">
      <w:pPr>
        <w:pStyle w:val="Caption"/>
      </w:pPr>
      <w:bookmarkStart w:id="329" w:name="_Toc83884923"/>
      <w:r w:rsidRPr="00C846B7">
        <w:t xml:space="preserve">Table </w:t>
      </w:r>
      <w:r w:rsidRPr="00C846B7">
        <w:fldChar w:fldCharType="begin"/>
      </w:r>
      <w:r w:rsidRPr="00C846B7">
        <w:instrText>SEQ Table \* ARABIC</w:instrText>
      </w:r>
      <w:r w:rsidRPr="00C846B7">
        <w:fldChar w:fldCharType="separate"/>
      </w:r>
      <w:r w:rsidR="005633F6">
        <w:rPr>
          <w:noProof/>
        </w:rPr>
        <w:t>22</w:t>
      </w:r>
      <w:r w:rsidRPr="00C846B7">
        <w:fldChar w:fldCharType="end"/>
      </w:r>
      <w:r w:rsidRPr="00C846B7">
        <w:t>: Project Results – Expected at PIF and at CEO Endorsement</w:t>
      </w:r>
      <w:bookmarkEnd w:id="329"/>
    </w:p>
    <w:tbl>
      <w:tblPr>
        <w:tblStyle w:val="TableGrid"/>
        <w:tblW w:w="0" w:type="auto"/>
        <w:tblLook w:val="04A0" w:firstRow="1" w:lastRow="0" w:firstColumn="1" w:lastColumn="0" w:noHBand="0" w:noVBand="1"/>
      </w:tblPr>
      <w:tblGrid>
        <w:gridCol w:w="535"/>
        <w:gridCol w:w="3510"/>
        <w:gridCol w:w="2520"/>
        <w:gridCol w:w="2785"/>
      </w:tblGrid>
      <w:tr w:rsidR="00B840E1" w:rsidRPr="00C846B7" w14:paraId="346B7A8E" w14:textId="77777777" w:rsidTr="00624C01">
        <w:trPr>
          <w:tblHeader/>
        </w:trPr>
        <w:tc>
          <w:tcPr>
            <w:tcW w:w="4045" w:type="dxa"/>
            <w:gridSpan w:val="2"/>
          </w:tcPr>
          <w:p w14:paraId="7D0FD1E3" w14:textId="77777777" w:rsidR="00B840E1" w:rsidRPr="00C846B7" w:rsidRDefault="00B840E1" w:rsidP="00D6195C">
            <w:pPr>
              <w:rPr>
                <w:rFonts w:cs="Calibri"/>
                <w:b/>
                <w:bCs/>
                <w:sz w:val="18"/>
                <w:szCs w:val="18"/>
              </w:rPr>
            </w:pPr>
            <w:r w:rsidRPr="00C846B7">
              <w:rPr>
                <w:rFonts w:cs="Calibri"/>
                <w:b/>
                <w:bCs/>
                <w:sz w:val="18"/>
                <w:szCs w:val="18"/>
              </w:rPr>
              <w:t>Project GEF-7 Core Indicators</w:t>
            </w:r>
          </w:p>
        </w:tc>
        <w:tc>
          <w:tcPr>
            <w:tcW w:w="2520" w:type="dxa"/>
          </w:tcPr>
          <w:p w14:paraId="62F3FB7B" w14:textId="77777777" w:rsidR="00B840E1" w:rsidRPr="00C846B7" w:rsidRDefault="00B840E1" w:rsidP="00D6195C">
            <w:pPr>
              <w:rPr>
                <w:rFonts w:cs="Calibri"/>
                <w:sz w:val="18"/>
                <w:szCs w:val="18"/>
              </w:rPr>
            </w:pPr>
            <w:r w:rsidRPr="00C846B7">
              <w:rPr>
                <w:rFonts w:cs="Calibri"/>
                <w:b/>
                <w:color w:val="000000"/>
                <w:sz w:val="18"/>
                <w:szCs w:val="18"/>
              </w:rPr>
              <w:t>Expected at PIF</w:t>
            </w:r>
          </w:p>
        </w:tc>
        <w:tc>
          <w:tcPr>
            <w:tcW w:w="2785" w:type="dxa"/>
          </w:tcPr>
          <w:p w14:paraId="45038E00" w14:textId="77777777" w:rsidR="00B840E1" w:rsidRPr="00C846B7" w:rsidRDefault="00B840E1" w:rsidP="00D6195C">
            <w:pPr>
              <w:rPr>
                <w:rFonts w:cs="Calibri"/>
                <w:sz w:val="18"/>
                <w:szCs w:val="18"/>
              </w:rPr>
            </w:pPr>
            <w:r w:rsidRPr="00C846B7">
              <w:rPr>
                <w:rFonts w:cs="Calibri"/>
                <w:b/>
                <w:color w:val="000000"/>
                <w:sz w:val="18"/>
                <w:szCs w:val="18"/>
              </w:rPr>
              <w:t>Expected at CEO Endorsement</w:t>
            </w:r>
          </w:p>
        </w:tc>
      </w:tr>
      <w:tr w:rsidR="00B840E1" w:rsidRPr="00C846B7" w14:paraId="16854B0D" w14:textId="77777777" w:rsidTr="1CD93AB1">
        <w:tc>
          <w:tcPr>
            <w:tcW w:w="535" w:type="dxa"/>
          </w:tcPr>
          <w:p w14:paraId="1A496A49" w14:textId="77777777" w:rsidR="00B840E1" w:rsidRPr="00C846B7" w:rsidRDefault="00B840E1" w:rsidP="00D6195C">
            <w:pPr>
              <w:rPr>
                <w:rFonts w:cs="Calibri"/>
                <w:sz w:val="18"/>
                <w:szCs w:val="18"/>
              </w:rPr>
            </w:pPr>
            <w:r w:rsidRPr="00C846B7">
              <w:rPr>
                <w:rFonts w:cs="Calibri"/>
                <w:sz w:val="18"/>
                <w:szCs w:val="18"/>
              </w:rPr>
              <w:t>6</w:t>
            </w:r>
          </w:p>
        </w:tc>
        <w:tc>
          <w:tcPr>
            <w:tcW w:w="3510" w:type="dxa"/>
          </w:tcPr>
          <w:p w14:paraId="0D7F3E0D" w14:textId="77777777" w:rsidR="00B840E1" w:rsidRPr="00C846B7" w:rsidRDefault="00B840E1" w:rsidP="00D6195C">
            <w:pPr>
              <w:rPr>
                <w:rFonts w:cs="Calibri"/>
                <w:sz w:val="18"/>
                <w:szCs w:val="18"/>
              </w:rPr>
            </w:pPr>
            <w:r w:rsidRPr="00C846B7">
              <w:rPr>
                <w:rFonts w:cs="Calibri"/>
                <w:b/>
                <w:sz w:val="18"/>
                <w:szCs w:val="18"/>
              </w:rPr>
              <w:t>Greenhouse Gas Emissions Mitigated</w:t>
            </w:r>
            <w:r w:rsidRPr="00C846B7">
              <w:rPr>
                <w:rFonts w:cs="Calibri"/>
                <w:sz w:val="18"/>
                <w:szCs w:val="18"/>
              </w:rPr>
              <w:t xml:space="preserve"> (metric tons of CO2e)  </w:t>
            </w:r>
          </w:p>
        </w:tc>
        <w:tc>
          <w:tcPr>
            <w:tcW w:w="2520" w:type="dxa"/>
          </w:tcPr>
          <w:p w14:paraId="657C2FCB" w14:textId="77777777" w:rsidR="00B840E1" w:rsidRPr="00C846B7" w:rsidRDefault="00B840E1" w:rsidP="00D6195C">
            <w:pPr>
              <w:shd w:val="clear" w:color="auto" w:fill="FFFFFF"/>
              <w:rPr>
                <w:rFonts w:cs="Calibri"/>
                <w:color w:val="000000"/>
                <w:sz w:val="18"/>
                <w:szCs w:val="18"/>
              </w:rPr>
            </w:pPr>
            <w:r w:rsidRPr="00C846B7">
              <w:rPr>
                <w:rFonts w:cs="Calibri"/>
                <w:color w:val="000000"/>
                <w:sz w:val="18"/>
                <w:szCs w:val="18"/>
              </w:rPr>
              <w:t>5,400 (direct)</w:t>
            </w:r>
          </w:p>
          <w:p w14:paraId="68426BFD" w14:textId="77777777" w:rsidR="00B840E1" w:rsidRPr="00C846B7" w:rsidRDefault="00B840E1" w:rsidP="00D6195C">
            <w:pPr>
              <w:rPr>
                <w:rFonts w:cs="Calibri"/>
                <w:sz w:val="18"/>
                <w:szCs w:val="18"/>
              </w:rPr>
            </w:pPr>
            <w:r w:rsidRPr="00C846B7">
              <w:rPr>
                <w:rFonts w:cs="Calibri"/>
                <w:color w:val="000000"/>
                <w:sz w:val="18"/>
                <w:szCs w:val="18"/>
              </w:rPr>
              <w:t>54,611 (indirect top-down)</w:t>
            </w:r>
          </w:p>
        </w:tc>
        <w:tc>
          <w:tcPr>
            <w:tcW w:w="2785" w:type="dxa"/>
          </w:tcPr>
          <w:p w14:paraId="5735C2AB" w14:textId="77777777" w:rsidR="00B840E1" w:rsidRPr="00C846B7" w:rsidRDefault="00B840E1" w:rsidP="00D6195C">
            <w:pPr>
              <w:rPr>
                <w:rFonts w:cs="Calibri"/>
                <w:sz w:val="18"/>
                <w:szCs w:val="18"/>
              </w:rPr>
            </w:pPr>
            <w:r w:rsidRPr="00C846B7">
              <w:rPr>
                <w:rFonts w:cs="Calibri"/>
                <w:sz w:val="18"/>
                <w:szCs w:val="18"/>
              </w:rPr>
              <w:t>2,444 (direct)</w:t>
            </w:r>
          </w:p>
          <w:p w14:paraId="4479FA54" w14:textId="4E3C5081" w:rsidR="00B840E1" w:rsidRPr="00C846B7" w:rsidRDefault="00E27738" w:rsidP="00D6195C">
            <w:pPr>
              <w:rPr>
                <w:rFonts w:cs="Calibri"/>
                <w:sz w:val="18"/>
                <w:szCs w:val="18"/>
              </w:rPr>
            </w:pPr>
            <w:r w:rsidRPr="00C846B7">
              <w:rPr>
                <w:rFonts w:cs="Calibri"/>
                <w:sz w:val="18"/>
                <w:szCs w:val="18"/>
              </w:rPr>
              <w:t>54,000</w:t>
            </w:r>
            <w:r w:rsidRPr="00C846B7" w:rsidDel="00E27738">
              <w:rPr>
                <w:rFonts w:cs="Calibri"/>
                <w:sz w:val="18"/>
                <w:szCs w:val="18"/>
              </w:rPr>
              <w:t xml:space="preserve"> </w:t>
            </w:r>
            <w:r w:rsidR="789FABD8" w:rsidRPr="00C846B7">
              <w:rPr>
                <w:rFonts w:cs="Calibri"/>
                <w:sz w:val="18"/>
                <w:szCs w:val="18"/>
              </w:rPr>
              <w:t>(indirect)</w:t>
            </w:r>
            <w:r w:rsidR="789FABD8" w:rsidRPr="00C846B7">
              <w:rPr>
                <w:rStyle w:val="FootnoteReference"/>
                <w:rFonts w:ascii="Calibri" w:hAnsi="Calibri" w:cs="Calibri"/>
                <w:b/>
                <w:bCs/>
                <w:color w:val="000000"/>
                <w:sz w:val="20"/>
                <w:szCs w:val="20"/>
              </w:rPr>
              <w:t xml:space="preserve"> </w:t>
            </w:r>
            <w:r w:rsidR="00B840E1" w:rsidRPr="00C846B7">
              <w:rPr>
                <w:rStyle w:val="FootnoteReference"/>
                <w:rFonts w:ascii="Calibri" w:hAnsi="Calibri" w:cs="Calibri"/>
                <w:b/>
                <w:bCs/>
                <w:color w:val="000000"/>
                <w:sz w:val="20"/>
                <w:szCs w:val="20"/>
              </w:rPr>
              <w:footnoteReference w:id="147"/>
            </w:r>
          </w:p>
        </w:tc>
      </w:tr>
      <w:tr w:rsidR="00B840E1" w:rsidRPr="00C846B7" w14:paraId="676E850C" w14:textId="77777777" w:rsidTr="1CD93AB1">
        <w:tc>
          <w:tcPr>
            <w:tcW w:w="535" w:type="dxa"/>
          </w:tcPr>
          <w:p w14:paraId="129CDFBB" w14:textId="77777777" w:rsidR="00B840E1" w:rsidRPr="00C846B7" w:rsidRDefault="00B840E1" w:rsidP="00D6195C">
            <w:pPr>
              <w:rPr>
                <w:rFonts w:cs="Calibri"/>
                <w:sz w:val="18"/>
                <w:szCs w:val="18"/>
              </w:rPr>
            </w:pPr>
            <w:r w:rsidRPr="00C846B7">
              <w:rPr>
                <w:rFonts w:cs="Calibri"/>
                <w:sz w:val="18"/>
                <w:szCs w:val="18"/>
              </w:rPr>
              <w:t>6.4</w:t>
            </w:r>
          </w:p>
        </w:tc>
        <w:tc>
          <w:tcPr>
            <w:tcW w:w="3510" w:type="dxa"/>
          </w:tcPr>
          <w:p w14:paraId="273FD0A4" w14:textId="60AA15FA" w:rsidR="00B840E1" w:rsidRPr="00C846B7" w:rsidRDefault="000D7843" w:rsidP="00D6195C">
            <w:pPr>
              <w:rPr>
                <w:rFonts w:cs="Calibri"/>
                <w:sz w:val="18"/>
                <w:szCs w:val="18"/>
              </w:rPr>
            </w:pPr>
            <w:r w:rsidRPr="00C846B7">
              <w:rPr>
                <w:rFonts w:asciiTheme="minorHAnsi" w:hAnsiTheme="minorHAnsi" w:cstheme="minorHAnsi"/>
                <w:b/>
                <w:iCs/>
                <w:sz w:val="18"/>
                <w:szCs w:val="18"/>
              </w:rPr>
              <w:t>Increase in installed solar PV capacity</w:t>
            </w:r>
            <w:r w:rsidRPr="00C846B7">
              <w:rPr>
                <w:rFonts w:asciiTheme="minorHAnsi" w:hAnsiTheme="minorHAnsi" w:cstheme="minorHAnsi"/>
                <w:bCs/>
                <w:iCs/>
                <w:sz w:val="18"/>
                <w:szCs w:val="18"/>
              </w:rPr>
              <w:t xml:space="preserve"> (MW) and battery storage (MWh)</w:t>
            </w:r>
            <w:r w:rsidRPr="00C846B7">
              <w:rPr>
                <w:color w:val="000000"/>
                <w:sz w:val="18"/>
                <w:szCs w:val="18"/>
              </w:rPr>
              <w:br/>
            </w:r>
            <w:r w:rsidRPr="00C846B7">
              <w:rPr>
                <w:rFonts w:asciiTheme="minorHAnsi" w:hAnsiTheme="minorHAnsi" w:cstheme="minorHAnsi"/>
                <w:bCs/>
                <w:i/>
                <w:sz w:val="18"/>
                <w:szCs w:val="18"/>
              </w:rPr>
              <w:t xml:space="preserve">(Units of measure: </w:t>
            </w:r>
            <w:r w:rsidRPr="00C846B7">
              <w:rPr>
                <w:i/>
                <w:iCs/>
                <w:color w:val="000000"/>
                <w:sz w:val="18"/>
                <w:szCs w:val="18"/>
              </w:rPr>
              <w:t>Megawatt (MW) and Megawatt hour (MWh))</w:t>
            </w:r>
          </w:p>
        </w:tc>
        <w:tc>
          <w:tcPr>
            <w:tcW w:w="2520" w:type="dxa"/>
          </w:tcPr>
          <w:p w14:paraId="5633F6E6" w14:textId="77777777" w:rsidR="00B840E1" w:rsidRPr="00C846B7" w:rsidRDefault="00B840E1" w:rsidP="00D6195C">
            <w:pPr>
              <w:rPr>
                <w:rFonts w:cs="Calibri"/>
                <w:sz w:val="18"/>
                <w:szCs w:val="18"/>
              </w:rPr>
            </w:pPr>
            <w:r w:rsidRPr="00C846B7">
              <w:rPr>
                <w:rFonts w:cs="Calibri"/>
                <w:color w:val="000000"/>
                <w:sz w:val="18"/>
                <w:szCs w:val="18"/>
              </w:rPr>
              <w:t xml:space="preserve">0.1 </w:t>
            </w:r>
            <w:r w:rsidRPr="00C846B7">
              <w:rPr>
                <w:rFonts w:cs="Calibri"/>
                <w:sz w:val="18"/>
                <w:szCs w:val="18"/>
              </w:rPr>
              <w:t>(solar PV)</w:t>
            </w:r>
          </w:p>
        </w:tc>
        <w:tc>
          <w:tcPr>
            <w:tcW w:w="2785" w:type="dxa"/>
          </w:tcPr>
          <w:p w14:paraId="2293AECC" w14:textId="7819F45B" w:rsidR="00B840E1" w:rsidRPr="00C846B7" w:rsidRDefault="00B840E1" w:rsidP="00D6195C">
            <w:pPr>
              <w:rPr>
                <w:rFonts w:cs="Calibri"/>
                <w:sz w:val="18"/>
                <w:szCs w:val="18"/>
              </w:rPr>
            </w:pPr>
            <w:r w:rsidRPr="00C846B7">
              <w:rPr>
                <w:rFonts w:cs="Calibri"/>
                <w:sz w:val="18"/>
                <w:szCs w:val="18"/>
              </w:rPr>
              <w:t>0.</w:t>
            </w:r>
            <w:r w:rsidR="008C3DAD" w:rsidRPr="00C846B7">
              <w:rPr>
                <w:rFonts w:cs="Calibri"/>
                <w:sz w:val="18"/>
                <w:szCs w:val="18"/>
              </w:rPr>
              <w:t>0</w:t>
            </w:r>
            <w:r w:rsidR="00E27738" w:rsidRPr="00C846B7">
              <w:rPr>
                <w:rFonts w:cs="Calibri"/>
                <w:sz w:val="18"/>
                <w:szCs w:val="18"/>
              </w:rPr>
              <w:t xml:space="preserve">2 </w:t>
            </w:r>
            <w:r w:rsidRPr="00C846B7">
              <w:rPr>
                <w:rFonts w:cs="Calibri"/>
                <w:sz w:val="18"/>
                <w:szCs w:val="18"/>
              </w:rPr>
              <w:t>(solar PV)</w:t>
            </w:r>
            <w:r w:rsidR="00DE5EDA" w:rsidRPr="00C846B7">
              <w:rPr>
                <w:rStyle w:val="FootnoteReference"/>
                <w:szCs w:val="18"/>
              </w:rPr>
              <w:footnoteReference w:id="148"/>
            </w:r>
          </w:p>
          <w:p w14:paraId="16A58867" w14:textId="16C02D6A" w:rsidR="00B840E1" w:rsidRPr="00C846B7" w:rsidRDefault="00DE5EDA" w:rsidP="00D6195C">
            <w:pPr>
              <w:rPr>
                <w:rFonts w:cs="Calibri"/>
                <w:sz w:val="18"/>
                <w:szCs w:val="18"/>
              </w:rPr>
            </w:pPr>
            <w:r w:rsidRPr="00C846B7">
              <w:rPr>
                <w:rFonts w:cs="Calibri"/>
                <w:sz w:val="18"/>
                <w:szCs w:val="18"/>
              </w:rPr>
              <w:t>0 (storage)</w:t>
            </w:r>
          </w:p>
        </w:tc>
      </w:tr>
      <w:tr w:rsidR="00B840E1" w:rsidRPr="000E59EC" w14:paraId="3EE20EDB" w14:textId="77777777" w:rsidTr="1CD93AB1">
        <w:tc>
          <w:tcPr>
            <w:tcW w:w="535" w:type="dxa"/>
          </w:tcPr>
          <w:p w14:paraId="15F30EF4" w14:textId="77777777" w:rsidR="00B840E1" w:rsidRPr="00C846B7" w:rsidRDefault="00B840E1" w:rsidP="00D6195C">
            <w:pPr>
              <w:rPr>
                <w:rFonts w:cs="Calibri"/>
                <w:sz w:val="18"/>
                <w:szCs w:val="18"/>
              </w:rPr>
            </w:pPr>
            <w:r w:rsidRPr="00C846B7">
              <w:rPr>
                <w:rFonts w:cs="Calibri"/>
                <w:sz w:val="18"/>
                <w:szCs w:val="18"/>
              </w:rPr>
              <w:t>11</w:t>
            </w:r>
          </w:p>
        </w:tc>
        <w:tc>
          <w:tcPr>
            <w:tcW w:w="3510" w:type="dxa"/>
          </w:tcPr>
          <w:p w14:paraId="28916834" w14:textId="4A88B5BC" w:rsidR="00B840E1" w:rsidRPr="00C846B7" w:rsidRDefault="00981F5D" w:rsidP="00D6195C">
            <w:pPr>
              <w:rPr>
                <w:rFonts w:cs="Calibri"/>
                <w:sz w:val="18"/>
                <w:szCs w:val="18"/>
              </w:rPr>
            </w:pPr>
            <w:r w:rsidRPr="00C846B7">
              <w:rPr>
                <w:rFonts w:cs="Calibri"/>
                <w:sz w:val="18"/>
                <w:szCs w:val="18"/>
              </w:rPr>
              <w:t xml:space="preserve">Number of </w:t>
            </w:r>
            <w:r w:rsidRPr="00C846B7">
              <w:rPr>
                <w:rFonts w:cs="Calibri"/>
                <w:b/>
                <w:bCs/>
                <w:sz w:val="18"/>
                <w:szCs w:val="18"/>
              </w:rPr>
              <w:t>direct beneficiaries</w:t>
            </w:r>
            <w:r w:rsidRPr="00C846B7">
              <w:rPr>
                <w:rFonts w:cs="Calibri"/>
                <w:sz w:val="18"/>
                <w:szCs w:val="18"/>
              </w:rPr>
              <w:t xml:space="preserve"> benefitting from energy access via minigrids, disaggregated by gender and by customer segment (residential, social, commercial/productive use), as co-benefit of GEF investment</w:t>
            </w:r>
          </w:p>
        </w:tc>
        <w:tc>
          <w:tcPr>
            <w:tcW w:w="2520" w:type="dxa"/>
          </w:tcPr>
          <w:p w14:paraId="6D576A41" w14:textId="77777777" w:rsidR="00B840E1" w:rsidRPr="00C846B7" w:rsidRDefault="00B840E1" w:rsidP="00D6195C">
            <w:pPr>
              <w:rPr>
                <w:rFonts w:cs="Calibri"/>
                <w:sz w:val="18"/>
                <w:szCs w:val="18"/>
              </w:rPr>
            </w:pPr>
            <w:r w:rsidRPr="00C846B7">
              <w:rPr>
                <w:rFonts w:cs="Calibri"/>
                <w:color w:val="000000"/>
                <w:sz w:val="18"/>
                <w:szCs w:val="18"/>
              </w:rPr>
              <w:t>16,263 (of which 51% women)</w:t>
            </w:r>
          </w:p>
        </w:tc>
        <w:tc>
          <w:tcPr>
            <w:tcW w:w="2785" w:type="dxa"/>
          </w:tcPr>
          <w:p w14:paraId="4B8C9F1C" w14:textId="036BA96B" w:rsidR="00B840E1" w:rsidRPr="00C846B7" w:rsidRDefault="06D570BA" w:rsidP="1CD93AB1">
            <w:pPr>
              <w:rPr>
                <w:rFonts w:cs="Calibri"/>
                <w:sz w:val="18"/>
                <w:szCs w:val="18"/>
              </w:rPr>
            </w:pPr>
            <w:r w:rsidRPr="00C846B7">
              <w:rPr>
                <w:rFonts w:eastAsia="Calibri" w:cs="Calibri"/>
                <w:color w:val="000000" w:themeColor="text1"/>
                <w:sz w:val="18"/>
                <w:szCs w:val="18"/>
              </w:rPr>
              <w:t xml:space="preserve"> 459 people (of which 51% women)</w:t>
            </w:r>
          </w:p>
          <w:p w14:paraId="6AEFC788" w14:textId="6C5BE346" w:rsidR="00B840E1" w:rsidRPr="00C846B7" w:rsidRDefault="06D570BA" w:rsidP="00D6195C">
            <w:r w:rsidRPr="00C846B7">
              <w:rPr>
                <w:rFonts w:eastAsia="Calibri" w:cs="Calibri"/>
                <w:color w:val="000000" w:themeColor="text1"/>
                <w:sz w:val="18"/>
                <w:szCs w:val="18"/>
              </w:rPr>
              <w:t>--------</w:t>
            </w:r>
          </w:p>
          <w:p w14:paraId="1A1D76FB" w14:textId="33B74AE9" w:rsidR="00B840E1" w:rsidRPr="00C846B7" w:rsidRDefault="06D570BA" w:rsidP="00D6195C">
            <w:r w:rsidRPr="00C846B7">
              <w:rPr>
                <w:rFonts w:eastAsia="Calibri" w:cs="Calibri"/>
                <w:color w:val="000000" w:themeColor="text1"/>
                <w:sz w:val="18"/>
                <w:szCs w:val="18"/>
              </w:rPr>
              <w:t>400 people (residential)</w:t>
            </w:r>
          </w:p>
          <w:p w14:paraId="11672E39" w14:textId="1DAB01E2" w:rsidR="00B840E1" w:rsidRPr="00C846B7" w:rsidRDefault="06D570BA" w:rsidP="00D6195C">
            <w:r w:rsidRPr="00C846B7">
              <w:rPr>
                <w:rFonts w:eastAsia="Calibri" w:cs="Calibri"/>
                <w:color w:val="000000" w:themeColor="text1"/>
                <w:sz w:val="18"/>
                <w:szCs w:val="18"/>
              </w:rPr>
              <w:t>8 people (social)</w:t>
            </w:r>
          </w:p>
          <w:p w14:paraId="7EF3E577" w14:textId="14D3A75F" w:rsidR="00B840E1" w:rsidRPr="00C846B7" w:rsidRDefault="06D570BA" w:rsidP="00D6195C">
            <w:r w:rsidRPr="00C846B7">
              <w:rPr>
                <w:rFonts w:eastAsia="Calibri" w:cs="Calibri"/>
                <w:color w:val="000000" w:themeColor="text1"/>
                <w:sz w:val="18"/>
                <w:szCs w:val="18"/>
              </w:rPr>
              <w:t>51 people (commercial/PUE)</w:t>
            </w:r>
          </w:p>
          <w:p w14:paraId="01607801" w14:textId="2B1FCC5D" w:rsidR="00B840E1" w:rsidRPr="00C846B7" w:rsidRDefault="06D570BA" w:rsidP="00D6195C">
            <w:r w:rsidRPr="00C846B7">
              <w:rPr>
                <w:rFonts w:eastAsia="Calibri" w:cs="Calibri"/>
                <w:b/>
                <w:bCs/>
                <w:i/>
                <w:iCs/>
                <w:color w:val="000000" w:themeColor="text1"/>
                <w:sz w:val="18"/>
                <w:szCs w:val="18"/>
              </w:rPr>
              <w:t>459 people (total)</w:t>
            </w:r>
          </w:p>
          <w:p w14:paraId="23586BA8" w14:textId="301665B0" w:rsidR="00B840E1" w:rsidRPr="00C846B7" w:rsidRDefault="06D570BA" w:rsidP="00D6195C">
            <w:r w:rsidRPr="00C846B7">
              <w:rPr>
                <w:rFonts w:eastAsia="Calibri" w:cs="Calibri"/>
                <w:color w:val="000000" w:themeColor="text1"/>
                <w:sz w:val="18"/>
                <w:szCs w:val="18"/>
              </w:rPr>
              <w:t>--------</w:t>
            </w:r>
          </w:p>
          <w:p w14:paraId="1AAF2CDB" w14:textId="13A2A609" w:rsidR="00B840E1" w:rsidRPr="00C846B7" w:rsidRDefault="06D570BA" w:rsidP="00D6195C">
            <w:r w:rsidRPr="00C846B7">
              <w:rPr>
                <w:rFonts w:eastAsia="Calibri" w:cs="Calibri"/>
                <w:color w:val="000000" w:themeColor="text1"/>
                <w:sz w:val="18"/>
                <w:szCs w:val="18"/>
              </w:rPr>
              <w:t>80 connections (residential)</w:t>
            </w:r>
          </w:p>
          <w:p w14:paraId="00E087A3" w14:textId="2FB2DD66" w:rsidR="00B840E1" w:rsidRPr="00C846B7" w:rsidRDefault="06D570BA" w:rsidP="00D6195C">
            <w:r w:rsidRPr="00C846B7">
              <w:rPr>
                <w:rFonts w:eastAsia="Calibri" w:cs="Calibri"/>
                <w:color w:val="000000" w:themeColor="text1"/>
                <w:sz w:val="18"/>
                <w:szCs w:val="18"/>
              </w:rPr>
              <w:t>2 connections (social)</w:t>
            </w:r>
          </w:p>
          <w:p w14:paraId="17ABA133" w14:textId="29E22F8E" w:rsidR="00B840E1" w:rsidRPr="00C846B7" w:rsidRDefault="06D570BA" w:rsidP="00D6195C">
            <w:pPr>
              <w:rPr>
                <w:lang w:val="fr-CA"/>
              </w:rPr>
            </w:pPr>
            <w:r w:rsidRPr="00C846B7">
              <w:rPr>
                <w:rFonts w:eastAsia="Calibri" w:cs="Calibri"/>
                <w:color w:val="000000" w:themeColor="text1"/>
                <w:sz w:val="18"/>
                <w:szCs w:val="18"/>
                <w:lang w:val="fr-CA"/>
              </w:rPr>
              <w:t>17 connections (commercial/PUE))</w:t>
            </w:r>
          </w:p>
          <w:p w14:paraId="388AC631" w14:textId="09BB98BE" w:rsidR="00B840E1" w:rsidRPr="00C846B7" w:rsidRDefault="06D570BA" w:rsidP="1CD93AB1">
            <w:pPr>
              <w:rPr>
                <w:rFonts w:eastAsia="Calibri" w:cs="Calibri"/>
                <w:b/>
                <w:bCs/>
                <w:i/>
                <w:iCs/>
                <w:color w:val="000000" w:themeColor="text1"/>
                <w:sz w:val="18"/>
                <w:szCs w:val="18"/>
                <w:lang w:val="fr-CA"/>
              </w:rPr>
            </w:pPr>
            <w:r w:rsidRPr="00C846B7">
              <w:rPr>
                <w:rFonts w:eastAsia="Calibri" w:cs="Calibri"/>
                <w:b/>
                <w:bCs/>
                <w:i/>
                <w:iCs/>
                <w:color w:val="000000" w:themeColor="text1"/>
                <w:sz w:val="18"/>
                <w:szCs w:val="18"/>
                <w:lang w:val="fr-CA"/>
              </w:rPr>
              <w:t>99 connections (total)</w:t>
            </w:r>
          </w:p>
        </w:tc>
      </w:tr>
    </w:tbl>
    <w:p w14:paraId="0160C539" w14:textId="77777777" w:rsidR="00B840E1" w:rsidRPr="00C846B7" w:rsidRDefault="00B840E1" w:rsidP="00B840E1">
      <w:pPr>
        <w:rPr>
          <w:rFonts w:cs="Calibri"/>
          <w:sz w:val="21"/>
          <w:szCs w:val="21"/>
          <w:lang w:val="fr-CA"/>
        </w:rPr>
      </w:pPr>
    </w:p>
    <w:p w14:paraId="1AB5CC63" w14:textId="21BC12A3" w:rsidR="00B840E1" w:rsidRPr="00C846B7" w:rsidRDefault="00B840E1" w:rsidP="00B840E1">
      <w:pPr>
        <w:rPr>
          <w:rFonts w:cs="Calibri"/>
          <w:szCs w:val="20"/>
        </w:rPr>
      </w:pPr>
      <w:r w:rsidRPr="00C846B7">
        <w:rPr>
          <w:rFonts w:cs="Calibri"/>
          <w:szCs w:val="20"/>
        </w:rPr>
        <w:t>The table below shows these results disaggregated for each individual pilot under the project.</w:t>
      </w:r>
    </w:p>
    <w:p w14:paraId="4B6EB879" w14:textId="22F0B861" w:rsidR="00B840E1" w:rsidRPr="00C846B7" w:rsidRDefault="00B840E1" w:rsidP="00624C01">
      <w:pPr>
        <w:pStyle w:val="Caption"/>
      </w:pPr>
      <w:bookmarkStart w:id="330" w:name="_Toc83884924"/>
      <w:r w:rsidRPr="00C846B7">
        <w:t xml:space="preserve">Table </w:t>
      </w:r>
      <w:r w:rsidRPr="00C846B7">
        <w:fldChar w:fldCharType="begin"/>
      </w:r>
      <w:r w:rsidRPr="00C846B7">
        <w:instrText>SEQ Table \* ARABIC</w:instrText>
      </w:r>
      <w:r w:rsidRPr="00C846B7">
        <w:fldChar w:fldCharType="separate"/>
      </w:r>
      <w:r w:rsidR="005633F6">
        <w:rPr>
          <w:noProof/>
        </w:rPr>
        <w:t>23</w:t>
      </w:r>
      <w:r w:rsidRPr="00C846B7">
        <w:fldChar w:fldCharType="end"/>
      </w:r>
      <w:r w:rsidRPr="00C846B7">
        <w:t>: Project Results - Eswatini National Project under the Africa Minigrids Program (AMP)</w:t>
      </w:r>
      <w:bookmarkEnd w:id="330"/>
    </w:p>
    <w:tbl>
      <w:tblPr>
        <w:tblStyle w:val="TableGrid"/>
        <w:tblW w:w="9265" w:type="dxa"/>
        <w:tblLook w:val="04A0" w:firstRow="1" w:lastRow="0" w:firstColumn="1" w:lastColumn="0" w:noHBand="0" w:noVBand="1"/>
      </w:tblPr>
      <w:tblGrid>
        <w:gridCol w:w="470"/>
        <w:gridCol w:w="3575"/>
        <w:gridCol w:w="2610"/>
        <w:gridCol w:w="2610"/>
      </w:tblGrid>
      <w:tr w:rsidR="00B840E1" w:rsidRPr="00C846B7" w14:paraId="4C72668C" w14:textId="77777777" w:rsidTr="1CD93AB1">
        <w:tc>
          <w:tcPr>
            <w:tcW w:w="4045" w:type="dxa"/>
            <w:gridSpan w:val="2"/>
          </w:tcPr>
          <w:p w14:paraId="71A7D0DF" w14:textId="77777777" w:rsidR="00B840E1" w:rsidRPr="00C846B7" w:rsidRDefault="00B840E1" w:rsidP="00D6195C">
            <w:pPr>
              <w:rPr>
                <w:rFonts w:cs="Calibri"/>
                <w:b/>
                <w:bCs/>
                <w:sz w:val="18"/>
                <w:szCs w:val="18"/>
              </w:rPr>
            </w:pPr>
            <w:r w:rsidRPr="00C846B7">
              <w:rPr>
                <w:rFonts w:cs="Calibri"/>
                <w:b/>
                <w:bCs/>
                <w:sz w:val="18"/>
                <w:szCs w:val="18"/>
              </w:rPr>
              <w:t>Project GEF-7 Core Indicators</w:t>
            </w:r>
          </w:p>
        </w:tc>
        <w:tc>
          <w:tcPr>
            <w:tcW w:w="2610" w:type="dxa"/>
          </w:tcPr>
          <w:p w14:paraId="4E04EFD3" w14:textId="77777777" w:rsidR="00B840E1" w:rsidRPr="00C846B7" w:rsidRDefault="00B840E1" w:rsidP="00D6195C">
            <w:pPr>
              <w:rPr>
                <w:rFonts w:cs="Calibri"/>
                <w:sz w:val="18"/>
                <w:szCs w:val="18"/>
              </w:rPr>
            </w:pPr>
            <w:r w:rsidRPr="00C846B7">
              <w:rPr>
                <w:rFonts w:cs="Calibri"/>
                <w:b/>
                <w:color w:val="000000"/>
                <w:sz w:val="18"/>
                <w:szCs w:val="18"/>
              </w:rPr>
              <w:t>Pilot 1</w:t>
            </w:r>
          </w:p>
        </w:tc>
        <w:tc>
          <w:tcPr>
            <w:tcW w:w="2610" w:type="dxa"/>
          </w:tcPr>
          <w:p w14:paraId="2E715263" w14:textId="77777777" w:rsidR="00B840E1" w:rsidRPr="00C846B7" w:rsidRDefault="00B840E1" w:rsidP="00D6195C">
            <w:pPr>
              <w:rPr>
                <w:rFonts w:cs="Calibri"/>
                <w:sz w:val="18"/>
                <w:szCs w:val="18"/>
              </w:rPr>
            </w:pPr>
            <w:r w:rsidRPr="00C846B7">
              <w:rPr>
                <w:rFonts w:cs="Calibri"/>
                <w:b/>
                <w:color w:val="000000"/>
                <w:sz w:val="18"/>
                <w:szCs w:val="18"/>
              </w:rPr>
              <w:t>Pilot 2</w:t>
            </w:r>
          </w:p>
        </w:tc>
      </w:tr>
      <w:tr w:rsidR="00B840E1" w:rsidRPr="00C846B7" w14:paraId="7EE5F047" w14:textId="77777777" w:rsidTr="1CD93AB1">
        <w:tc>
          <w:tcPr>
            <w:tcW w:w="470" w:type="dxa"/>
          </w:tcPr>
          <w:p w14:paraId="5BD4E6BE" w14:textId="77777777" w:rsidR="00B840E1" w:rsidRPr="00C846B7" w:rsidRDefault="00B840E1" w:rsidP="00D6195C">
            <w:pPr>
              <w:rPr>
                <w:rFonts w:cs="Calibri"/>
                <w:sz w:val="18"/>
                <w:szCs w:val="18"/>
              </w:rPr>
            </w:pPr>
            <w:r w:rsidRPr="00C846B7">
              <w:rPr>
                <w:rFonts w:cs="Calibri"/>
                <w:sz w:val="18"/>
                <w:szCs w:val="18"/>
              </w:rPr>
              <w:t>6</w:t>
            </w:r>
          </w:p>
        </w:tc>
        <w:tc>
          <w:tcPr>
            <w:tcW w:w="3575" w:type="dxa"/>
          </w:tcPr>
          <w:p w14:paraId="11A4F7B8" w14:textId="77777777" w:rsidR="00B840E1" w:rsidRPr="00C846B7" w:rsidRDefault="00B840E1" w:rsidP="00D6195C">
            <w:pPr>
              <w:rPr>
                <w:rFonts w:cs="Calibri"/>
                <w:sz w:val="18"/>
                <w:szCs w:val="18"/>
              </w:rPr>
            </w:pPr>
            <w:r w:rsidRPr="00C846B7">
              <w:rPr>
                <w:rFonts w:cs="Calibri"/>
                <w:b/>
                <w:sz w:val="18"/>
                <w:szCs w:val="18"/>
              </w:rPr>
              <w:t>Greenhouse Gas Emissions Mitigated</w:t>
            </w:r>
            <w:r w:rsidRPr="00C846B7">
              <w:rPr>
                <w:rFonts w:cs="Calibri"/>
                <w:sz w:val="18"/>
                <w:szCs w:val="18"/>
              </w:rPr>
              <w:t xml:space="preserve"> (metric tons of CO2e)  </w:t>
            </w:r>
          </w:p>
        </w:tc>
        <w:tc>
          <w:tcPr>
            <w:tcW w:w="2610" w:type="dxa"/>
          </w:tcPr>
          <w:p w14:paraId="62136C0B" w14:textId="4BC4A190" w:rsidR="00B840E1" w:rsidRPr="00C846B7" w:rsidRDefault="00B840E1" w:rsidP="00D6195C">
            <w:pPr>
              <w:rPr>
                <w:rFonts w:cs="Calibri"/>
                <w:sz w:val="18"/>
                <w:szCs w:val="18"/>
              </w:rPr>
            </w:pPr>
            <w:r w:rsidRPr="00C846B7">
              <w:rPr>
                <w:rFonts w:cs="Calibri"/>
                <w:sz w:val="18"/>
                <w:szCs w:val="18"/>
              </w:rPr>
              <w:t>784 (direct)</w:t>
            </w:r>
          </w:p>
        </w:tc>
        <w:tc>
          <w:tcPr>
            <w:tcW w:w="2610" w:type="dxa"/>
          </w:tcPr>
          <w:p w14:paraId="06297123" w14:textId="5176F8DD" w:rsidR="00B840E1" w:rsidRPr="00C846B7" w:rsidRDefault="00B840E1" w:rsidP="00D6195C">
            <w:pPr>
              <w:rPr>
                <w:rFonts w:cs="Calibri"/>
                <w:sz w:val="18"/>
                <w:szCs w:val="18"/>
              </w:rPr>
            </w:pPr>
            <w:r w:rsidRPr="00C846B7">
              <w:rPr>
                <w:rFonts w:cs="Calibri"/>
                <w:sz w:val="18"/>
                <w:szCs w:val="18"/>
              </w:rPr>
              <w:t>1,660 (direct)</w:t>
            </w:r>
          </w:p>
        </w:tc>
      </w:tr>
      <w:tr w:rsidR="00B840E1" w:rsidRPr="00C846B7" w14:paraId="1D4512A3" w14:textId="77777777" w:rsidTr="1CD93AB1">
        <w:tc>
          <w:tcPr>
            <w:tcW w:w="470" w:type="dxa"/>
          </w:tcPr>
          <w:p w14:paraId="563FC635" w14:textId="77777777" w:rsidR="00B840E1" w:rsidRPr="00C846B7" w:rsidRDefault="00B840E1" w:rsidP="00D6195C">
            <w:pPr>
              <w:rPr>
                <w:rFonts w:cs="Calibri"/>
                <w:sz w:val="18"/>
                <w:szCs w:val="18"/>
              </w:rPr>
            </w:pPr>
            <w:r w:rsidRPr="00C846B7">
              <w:rPr>
                <w:rFonts w:cs="Calibri"/>
                <w:sz w:val="18"/>
                <w:szCs w:val="18"/>
              </w:rPr>
              <w:t>6.4</w:t>
            </w:r>
          </w:p>
        </w:tc>
        <w:tc>
          <w:tcPr>
            <w:tcW w:w="3575" w:type="dxa"/>
          </w:tcPr>
          <w:p w14:paraId="67A3C72D" w14:textId="4368477B" w:rsidR="00B840E1" w:rsidRPr="00C846B7" w:rsidRDefault="00B840E1" w:rsidP="00D6195C">
            <w:pPr>
              <w:rPr>
                <w:rFonts w:cs="Calibri"/>
                <w:sz w:val="18"/>
                <w:szCs w:val="18"/>
              </w:rPr>
            </w:pPr>
            <w:r w:rsidRPr="00C846B7">
              <w:rPr>
                <w:rFonts w:cs="Calibri"/>
                <w:b/>
                <w:bCs/>
                <w:sz w:val="18"/>
                <w:szCs w:val="18"/>
              </w:rPr>
              <w:t>Increase in installed renewable energy capacity</w:t>
            </w:r>
            <w:r w:rsidRPr="00C846B7">
              <w:rPr>
                <w:rFonts w:cs="Calibri"/>
                <w:sz w:val="18"/>
                <w:szCs w:val="18"/>
              </w:rPr>
              <w:t xml:space="preserve"> per technology (</w:t>
            </w:r>
            <w:r w:rsidR="00E27738" w:rsidRPr="00C846B7">
              <w:rPr>
                <w:rFonts w:cs="Calibri"/>
                <w:sz w:val="18"/>
                <w:szCs w:val="18"/>
              </w:rPr>
              <w:t xml:space="preserve">MW </w:t>
            </w:r>
            <w:r w:rsidRPr="00C846B7">
              <w:rPr>
                <w:rFonts w:cs="Calibri"/>
                <w:sz w:val="18"/>
                <w:szCs w:val="18"/>
              </w:rPr>
              <w:t>– solar) (</w:t>
            </w:r>
            <w:r w:rsidR="00E27738" w:rsidRPr="00C846B7">
              <w:rPr>
                <w:rFonts w:cs="Calibri"/>
                <w:sz w:val="18"/>
                <w:szCs w:val="18"/>
              </w:rPr>
              <w:t xml:space="preserve">MWh </w:t>
            </w:r>
            <w:r w:rsidRPr="00C846B7">
              <w:rPr>
                <w:rFonts w:cs="Calibri"/>
                <w:sz w:val="18"/>
                <w:szCs w:val="18"/>
              </w:rPr>
              <w:t>- storage)</w:t>
            </w:r>
          </w:p>
        </w:tc>
        <w:tc>
          <w:tcPr>
            <w:tcW w:w="2610" w:type="dxa"/>
          </w:tcPr>
          <w:p w14:paraId="111D0715" w14:textId="77777777" w:rsidR="00B840E1" w:rsidRPr="00C846B7" w:rsidRDefault="00B840E1" w:rsidP="00D6195C">
            <w:pPr>
              <w:rPr>
                <w:rFonts w:cs="Calibri"/>
                <w:sz w:val="18"/>
                <w:szCs w:val="18"/>
              </w:rPr>
            </w:pPr>
            <w:r w:rsidRPr="00C846B7">
              <w:rPr>
                <w:rFonts w:cs="Calibri"/>
                <w:sz w:val="18"/>
                <w:szCs w:val="18"/>
              </w:rPr>
              <w:t>0 (solar PV)</w:t>
            </w:r>
          </w:p>
          <w:p w14:paraId="21A55C2A" w14:textId="77777777" w:rsidR="00B840E1" w:rsidRPr="00C846B7" w:rsidRDefault="00B840E1" w:rsidP="00D6195C">
            <w:pPr>
              <w:rPr>
                <w:rFonts w:cs="Calibri"/>
                <w:sz w:val="18"/>
                <w:szCs w:val="18"/>
              </w:rPr>
            </w:pPr>
            <w:r w:rsidRPr="00C846B7">
              <w:rPr>
                <w:rFonts w:cs="Calibri"/>
                <w:sz w:val="18"/>
                <w:szCs w:val="18"/>
              </w:rPr>
              <w:t>0 (storage)</w:t>
            </w:r>
          </w:p>
        </w:tc>
        <w:tc>
          <w:tcPr>
            <w:tcW w:w="2610" w:type="dxa"/>
          </w:tcPr>
          <w:p w14:paraId="5FCD7F30" w14:textId="128B1A0C" w:rsidR="00B840E1" w:rsidRPr="00C846B7" w:rsidRDefault="00B840E1" w:rsidP="00D6195C">
            <w:pPr>
              <w:rPr>
                <w:rFonts w:cs="Calibri"/>
                <w:sz w:val="18"/>
                <w:szCs w:val="18"/>
              </w:rPr>
            </w:pPr>
            <w:r w:rsidRPr="00C846B7">
              <w:rPr>
                <w:rFonts w:cs="Calibri"/>
                <w:sz w:val="18"/>
                <w:szCs w:val="18"/>
              </w:rPr>
              <w:t>0.</w:t>
            </w:r>
            <w:r w:rsidR="008C3DAD" w:rsidRPr="00C846B7">
              <w:rPr>
                <w:rFonts w:cs="Calibri"/>
                <w:sz w:val="18"/>
                <w:szCs w:val="18"/>
              </w:rPr>
              <w:t>0</w:t>
            </w:r>
            <w:r w:rsidR="00E27738" w:rsidRPr="00C846B7">
              <w:rPr>
                <w:rFonts w:cs="Calibri"/>
                <w:sz w:val="18"/>
                <w:szCs w:val="18"/>
              </w:rPr>
              <w:t xml:space="preserve">2 </w:t>
            </w:r>
            <w:r w:rsidRPr="00C846B7">
              <w:rPr>
                <w:rFonts w:cs="Calibri"/>
                <w:sz w:val="18"/>
                <w:szCs w:val="18"/>
              </w:rPr>
              <w:t>(solar PV)</w:t>
            </w:r>
          </w:p>
          <w:p w14:paraId="69953CA9" w14:textId="7D72F91A" w:rsidR="00B840E1" w:rsidRPr="00C846B7" w:rsidRDefault="00FF42BC" w:rsidP="00D6195C">
            <w:pPr>
              <w:rPr>
                <w:rFonts w:cs="Calibri"/>
                <w:sz w:val="18"/>
                <w:szCs w:val="18"/>
              </w:rPr>
            </w:pPr>
            <w:r w:rsidRPr="00C846B7">
              <w:rPr>
                <w:rFonts w:cs="Calibri"/>
                <w:sz w:val="18"/>
                <w:szCs w:val="18"/>
              </w:rPr>
              <w:t>0</w:t>
            </w:r>
            <w:r w:rsidR="00B840E1" w:rsidRPr="00C846B7">
              <w:rPr>
                <w:rFonts w:cs="Calibri"/>
                <w:sz w:val="18"/>
                <w:szCs w:val="18"/>
              </w:rPr>
              <w:t xml:space="preserve"> (storage)</w:t>
            </w:r>
          </w:p>
        </w:tc>
      </w:tr>
      <w:tr w:rsidR="00B840E1" w:rsidRPr="00C846B7" w14:paraId="1D6B980A" w14:textId="77777777" w:rsidTr="1CD93AB1">
        <w:tc>
          <w:tcPr>
            <w:tcW w:w="470" w:type="dxa"/>
          </w:tcPr>
          <w:p w14:paraId="7DE8B8A0" w14:textId="77777777" w:rsidR="00B840E1" w:rsidRPr="00C846B7" w:rsidRDefault="00B840E1" w:rsidP="00D6195C">
            <w:pPr>
              <w:rPr>
                <w:rFonts w:cs="Calibri"/>
                <w:sz w:val="18"/>
                <w:szCs w:val="18"/>
              </w:rPr>
            </w:pPr>
            <w:r w:rsidRPr="00C846B7">
              <w:rPr>
                <w:rFonts w:cs="Calibri"/>
                <w:sz w:val="18"/>
                <w:szCs w:val="18"/>
              </w:rPr>
              <w:t>11</w:t>
            </w:r>
          </w:p>
        </w:tc>
        <w:tc>
          <w:tcPr>
            <w:tcW w:w="3575" w:type="dxa"/>
          </w:tcPr>
          <w:p w14:paraId="63FFC1EB" w14:textId="31AA6852" w:rsidR="00B840E1" w:rsidRPr="00C846B7" w:rsidRDefault="0099711D" w:rsidP="00D6195C">
            <w:pPr>
              <w:rPr>
                <w:rFonts w:cs="Calibri"/>
                <w:sz w:val="18"/>
                <w:szCs w:val="18"/>
              </w:rPr>
            </w:pPr>
            <w:r w:rsidRPr="00C846B7">
              <w:rPr>
                <w:rFonts w:cs="Calibri"/>
                <w:sz w:val="18"/>
                <w:szCs w:val="18"/>
              </w:rPr>
              <w:t xml:space="preserve">Number of </w:t>
            </w:r>
            <w:r w:rsidRPr="00C846B7">
              <w:rPr>
                <w:rFonts w:cs="Calibri"/>
                <w:b/>
                <w:bCs/>
                <w:sz w:val="18"/>
                <w:szCs w:val="18"/>
              </w:rPr>
              <w:t>direct beneficiaries</w:t>
            </w:r>
            <w:r w:rsidRPr="00C846B7">
              <w:rPr>
                <w:rFonts w:cs="Calibri"/>
                <w:sz w:val="18"/>
                <w:szCs w:val="18"/>
              </w:rPr>
              <w:t xml:space="preserve"> benefitting from energy access via minigrids, disaggregated by gender and by customer segment (residential, social, commercial/productive use), as co-benefit of GEF investment</w:t>
            </w:r>
          </w:p>
        </w:tc>
        <w:tc>
          <w:tcPr>
            <w:tcW w:w="2610" w:type="dxa"/>
          </w:tcPr>
          <w:p w14:paraId="5282843B" w14:textId="7A52FFCD" w:rsidR="00B840E1" w:rsidRPr="00C846B7" w:rsidRDefault="09386816" w:rsidP="1CD93AB1">
            <w:pPr>
              <w:rPr>
                <w:rFonts w:cs="Calibri"/>
                <w:sz w:val="18"/>
                <w:szCs w:val="18"/>
              </w:rPr>
            </w:pPr>
            <w:r w:rsidRPr="00C846B7">
              <w:rPr>
                <w:rFonts w:eastAsia="Calibri" w:cs="Calibri"/>
                <w:color w:val="000000" w:themeColor="text1"/>
                <w:sz w:val="18"/>
                <w:szCs w:val="18"/>
              </w:rPr>
              <w:t xml:space="preserve"> 132 people (total)</w:t>
            </w:r>
          </w:p>
          <w:p w14:paraId="72DEEF1A" w14:textId="22663EB5" w:rsidR="00B840E1" w:rsidRPr="00C846B7" w:rsidRDefault="09386816" w:rsidP="00D6195C">
            <w:r w:rsidRPr="00C846B7">
              <w:rPr>
                <w:rFonts w:eastAsia="Calibri" w:cs="Calibri"/>
                <w:color w:val="000000" w:themeColor="text1"/>
                <w:sz w:val="18"/>
                <w:szCs w:val="18"/>
              </w:rPr>
              <w:t xml:space="preserve"> </w:t>
            </w:r>
          </w:p>
          <w:p w14:paraId="6B53E8FE" w14:textId="6F73D9FC" w:rsidR="00B840E1" w:rsidRPr="00C846B7" w:rsidRDefault="09386816" w:rsidP="00D6195C">
            <w:r w:rsidRPr="00C846B7">
              <w:rPr>
                <w:rFonts w:eastAsia="Calibri" w:cs="Calibri"/>
                <w:color w:val="000000" w:themeColor="text1"/>
                <w:sz w:val="18"/>
                <w:szCs w:val="18"/>
              </w:rPr>
              <w:t>100 people (residential)</w:t>
            </w:r>
          </w:p>
          <w:p w14:paraId="08C07421" w14:textId="51A92405" w:rsidR="00B840E1" w:rsidRPr="00C846B7" w:rsidRDefault="09386816" w:rsidP="00D6195C">
            <w:r w:rsidRPr="00C846B7">
              <w:rPr>
                <w:rFonts w:eastAsia="Calibri" w:cs="Calibri"/>
                <w:color w:val="000000" w:themeColor="text1"/>
                <w:sz w:val="18"/>
                <w:szCs w:val="18"/>
              </w:rPr>
              <w:t>8 people (social)</w:t>
            </w:r>
          </w:p>
          <w:p w14:paraId="70DA20F7" w14:textId="4F18753B" w:rsidR="00B840E1" w:rsidRPr="00C846B7" w:rsidRDefault="09386816" w:rsidP="00D6195C">
            <w:r w:rsidRPr="00C846B7">
              <w:rPr>
                <w:rFonts w:eastAsia="Calibri" w:cs="Calibri"/>
                <w:color w:val="000000" w:themeColor="text1"/>
                <w:sz w:val="18"/>
                <w:szCs w:val="18"/>
              </w:rPr>
              <w:t>24 people (commercial/PUE)</w:t>
            </w:r>
          </w:p>
          <w:p w14:paraId="028DFFCB" w14:textId="71C379CB" w:rsidR="00B840E1" w:rsidRPr="00C846B7" w:rsidRDefault="09386816" w:rsidP="00D6195C">
            <w:r w:rsidRPr="00C846B7">
              <w:rPr>
                <w:rFonts w:eastAsia="Calibri" w:cs="Calibri"/>
                <w:color w:val="000000" w:themeColor="text1"/>
                <w:sz w:val="18"/>
                <w:szCs w:val="18"/>
              </w:rPr>
              <w:t xml:space="preserve"> </w:t>
            </w:r>
          </w:p>
          <w:p w14:paraId="07AEA6B0" w14:textId="09CD1F64" w:rsidR="00B840E1" w:rsidRPr="00C846B7" w:rsidRDefault="09386816" w:rsidP="00D6195C">
            <w:r w:rsidRPr="00C846B7">
              <w:rPr>
                <w:rFonts w:eastAsia="Calibri" w:cs="Calibri"/>
                <w:color w:val="000000" w:themeColor="text1"/>
                <w:sz w:val="18"/>
                <w:szCs w:val="18"/>
              </w:rPr>
              <w:t>---------</w:t>
            </w:r>
          </w:p>
          <w:p w14:paraId="23B215F6" w14:textId="0E0196FF" w:rsidR="00B840E1" w:rsidRPr="00C846B7" w:rsidRDefault="09386816" w:rsidP="00D6195C">
            <w:r w:rsidRPr="00C846B7">
              <w:rPr>
                <w:rFonts w:eastAsia="Calibri" w:cs="Calibri"/>
                <w:color w:val="000000" w:themeColor="text1"/>
                <w:sz w:val="18"/>
                <w:szCs w:val="18"/>
              </w:rPr>
              <w:t>20 connections (residential)</w:t>
            </w:r>
          </w:p>
          <w:p w14:paraId="371F4CE3" w14:textId="17F6662D" w:rsidR="00B840E1" w:rsidRPr="00C846B7" w:rsidRDefault="09386816" w:rsidP="00D6195C">
            <w:pPr>
              <w:rPr>
                <w:lang w:val="fr-CA"/>
              </w:rPr>
            </w:pPr>
            <w:r w:rsidRPr="00C846B7">
              <w:rPr>
                <w:rFonts w:eastAsia="Calibri" w:cs="Calibri"/>
                <w:color w:val="000000" w:themeColor="text1"/>
                <w:sz w:val="18"/>
                <w:szCs w:val="18"/>
                <w:lang w:val="fr-CA"/>
              </w:rPr>
              <w:t>2 connections (social)</w:t>
            </w:r>
          </w:p>
          <w:p w14:paraId="35717FC5" w14:textId="752C7F3D" w:rsidR="00B840E1" w:rsidRPr="00C846B7" w:rsidRDefault="09386816" w:rsidP="00D6195C">
            <w:pPr>
              <w:rPr>
                <w:lang w:val="fr-CA"/>
              </w:rPr>
            </w:pPr>
            <w:r w:rsidRPr="00C846B7">
              <w:rPr>
                <w:rFonts w:eastAsia="Calibri" w:cs="Calibri"/>
                <w:color w:val="000000" w:themeColor="text1"/>
                <w:sz w:val="18"/>
                <w:szCs w:val="18"/>
                <w:lang w:val="fr-CA"/>
              </w:rPr>
              <w:t>8 connections (commercial/PUE)</w:t>
            </w:r>
          </w:p>
          <w:p w14:paraId="6AB7BC56" w14:textId="5C6BAD39" w:rsidR="00B840E1" w:rsidRPr="00C846B7" w:rsidRDefault="09386816" w:rsidP="1CD93AB1">
            <w:pPr>
              <w:rPr>
                <w:rFonts w:cs="Calibri"/>
                <w:sz w:val="18"/>
                <w:szCs w:val="18"/>
              </w:rPr>
            </w:pPr>
            <w:r w:rsidRPr="00C846B7">
              <w:rPr>
                <w:rFonts w:eastAsia="Calibri" w:cs="Calibri"/>
                <w:b/>
                <w:bCs/>
                <w:i/>
                <w:iCs/>
                <w:color w:val="000000" w:themeColor="text1"/>
                <w:sz w:val="18"/>
                <w:szCs w:val="18"/>
              </w:rPr>
              <w:t xml:space="preserve">30 </w:t>
            </w:r>
            <w:r w:rsidRPr="00C846B7">
              <w:rPr>
                <w:rFonts w:eastAsia="Calibri" w:cs="Calibri"/>
                <w:color w:val="000000" w:themeColor="text1"/>
                <w:sz w:val="18"/>
                <w:szCs w:val="18"/>
              </w:rPr>
              <w:t>connections</w:t>
            </w:r>
            <w:r w:rsidR="789FABD8" w:rsidRPr="00C846B7">
              <w:rPr>
                <w:rFonts w:cs="Calibri"/>
                <w:sz w:val="18"/>
                <w:szCs w:val="18"/>
              </w:rPr>
              <w:t xml:space="preserve"> </w:t>
            </w:r>
            <w:r w:rsidR="789FABD8" w:rsidRPr="00C846B7">
              <w:rPr>
                <w:rFonts w:cs="Calibri"/>
                <w:b/>
                <w:bCs/>
                <w:i/>
                <w:iCs/>
                <w:sz w:val="18"/>
                <w:szCs w:val="18"/>
              </w:rPr>
              <w:t>(total)</w:t>
            </w:r>
          </w:p>
        </w:tc>
        <w:tc>
          <w:tcPr>
            <w:tcW w:w="2610" w:type="dxa"/>
          </w:tcPr>
          <w:p w14:paraId="560FFB08" w14:textId="22218071" w:rsidR="00B840E1" w:rsidRPr="00C846B7" w:rsidRDefault="73395D2B" w:rsidP="1CD93AB1">
            <w:pPr>
              <w:rPr>
                <w:rFonts w:cs="Calibri"/>
                <w:sz w:val="18"/>
                <w:szCs w:val="18"/>
              </w:rPr>
            </w:pPr>
            <w:r w:rsidRPr="00C846B7">
              <w:rPr>
                <w:rFonts w:eastAsia="Calibri" w:cs="Calibri"/>
                <w:color w:val="000000" w:themeColor="text1"/>
                <w:sz w:val="18"/>
                <w:szCs w:val="18"/>
              </w:rPr>
              <w:t xml:space="preserve"> 327 people (total)</w:t>
            </w:r>
          </w:p>
          <w:p w14:paraId="4DA11D1F" w14:textId="674BA2DC" w:rsidR="00B840E1" w:rsidRPr="00C846B7" w:rsidRDefault="73395D2B" w:rsidP="00D6195C">
            <w:r w:rsidRPr="00C846B7">
              <w:rPr>
                <w:rFonts w:eastAsia="Calibri" w:cs="Calibri"/>
                <w:color w:val="000000" w:themeColor="text1"/>
                <w:sz w:val="18"/>
                <w:szCs w:val="18"/>
              </w:rPr>
              <w:t xml:space="preserve"> </w:t>
            </w:r>
          </w:p>
          <w:p w14:paraId="737E6503" w14:textId="392EB337" w:rsidR="00B840E1" w:rsidRPr="00C846B7" w:rsidRDefault="73395D2B" w:rsidP="00D6195C">
            <w:r w:rsidRPr="00C846B7">
              <w:rPr>
                <w:rFonts w:eastAsia="Calibri" w:cs="Calibri"/>
                <w:color w:val="000000" w:themeColor="text1"/>
                <w:sz w:val="18"/>
                <w:szCs w:val="18"/>
              </w:rPr>
              <w:t>300 people (residential)</w:t>
            </w:r>
          </w:p>
          <w:p w14:paraId="7B059C0A" w14:textId="342A4989" w:rsidR="00B840E1" w:rsidRPr="00C846B7" w:rsidRDefault="73395D2B" w:rsidP="00D6195C">
            <w:r w:rsidRPr="00C846B7">
              <w:rPr>
                <w:rFonts w:eastAsia="Calibri" w:cs="Calibri"/>
                <w:color w:val="000000" w:themeColor="text1"/>
                <w:sz w:val="18"/>
                <w:szCs w:val="18"/>
              </w:rPr>
              <w:t>0 people (social)</w:t>
            </w:r>
          </w:p>
          <w:p w14:paraId="2699E226" w14:textId="02F0465C" w:rsidR="00B840E1" w:rsidRPr="00C846B7" w:rsidRDefault="73395D2B" w:rsidP="00D6195C">
            <w:r w:rsidRPr="00C846B7">
              <w:rPr>
                <w:rFonts w:eastAsia="Calibri" w:cs="Calibri"/>
                <w:color w:val="000000" w:themeColor="text1"/>
                <w:sz w:val="18"/>
                <w:szCs w:val="18"/>
              </w:rPr>
              <w:t>27 people (commercial/PUE)</w:t>
            </w:r>
          </w:p>
          <w:p w14:paraId="358CAE70" w14:textId="1A7D15FC" w:rsidR="00B840E1" w:rsidRPr="00C846B7" w:rsidRDefault="73395D2B" w:rsidP="00D6195C">
            <w:r w:rsidRPr="00C846B7">
              <w:rPr>
                <w:rFonts w:eastAsia="Calibri" w:cs="Calibri"/>
                <w:color w:val="000000" w:themeColor="text1"/>
                <w:sz w:val="18"/>
                <w:szCs w:val="18"/>
              </w:rPr>
              <w:t xml:space="preserve"> </w:t>
            </w:r>
          </w:p>
          <w:p w14:paraId="446A7226" w14:textId="69EB1A55" w:rsidR="00B840E1" w:rsidRPr="00C846B7" w:rsidRDefault="73395D2B" w:rsidP="00D6195C">
            <w:r w:rsidRPr="00C846B7">
              <w:rPr>
                <w:rFonts w:eastAsia="Calibri" w:cs="Calibri"/>
                <w:color w:val="000000" w:themeColor="text1"/>
                <w:sz w:val="18"/>
                <w:szCs w:val="18"/>
              </w:rPr>
              <w:t>-----------</w:t>
            </w:r>
          </w:p>
          <w:p w14:paraId="05878AD0" w14:textId="63CDFA3D" w:rsidR="00B840E1" w:rsidRPr="00C846B7" w:rsidRDefault="73395D2B" w:rsidP="00D6195C">
            <w:r w:rsidRPr="00C846B7">
              <w:rPr>
                <w:rFonts w:eastAsia="Calibri" w:cs="Calibri"/>
                <w:color w:val="000000" w:themeColor="text1"/>
                <w:sz w:val="18"/>
                <w:szCs w:val="18"/>
              </w:rPr>
              <w:t>60 connections (residential)</w:t>
            </w:r>
          </w:p>
          <w:p w14:paraId="1009C832" w14:textId="1AF802E1" w:rsidR="00B840E1" w:rsidRPr="00C846B7" w:rsidRDefault="73395D2B" w:rsidP="00D6195C">
            <w:pPr>
              <w:rPr>
                <w:lang w:val="fr-CA"/>
              </w:rPr>
            </w:pPr>
            <w:r w:rsidRPr="00C846B7">
              <w:rPr>
                <w:rFonts w:eastAsia="Calibri" w:cs="Calibri"/>
                <w:color w:val="000000" w:themeColor="text1"/>
                <w:sz w:val="18"/>
                <w:szCs w:val="18"/>
                <w:lang w:val="fr-CA"/>
              </w:rPr>
              <w:t>0 connections (social)</w:t>
            </w:r>
          </w:p>
          <w:p w14:paraId="2B94FB19" w14:textId="3792772E" w:rsidR="00B840E1" w:rsidRPr="00C846B7" w:rsidRDefault="73395D2B" w:rsidP="00D6195C">
            <w:pPr>
              <w:rPr>
                <w:lang w:val="fr-CA"/>
              </w:rPr>
            </w:pPr>
            <w:r w:rsidRPr="00C846B7">
              <w:rPr>
                <w:rFonts w:eastAsia="Calibri" w:cs="Calibri"/>
                <w:color w:val="000000" w:themeColor="text1"/>
                <w:sz w:val="18"/>
                <w:szCs w:val="18"/>
                <w:lang w:val="fr-CA"/>
              </w:rPr>
              <w:t>9 connections (commercial/PUE)</w:t>
            </w:r>
          </w:p>
          <w:p w14:paraId="7B022C54" w14:textId="28901430" w:rsidR="00B840E1" w:rsidRPr="00C846B7" w:rsidRDefault="73395D2B" w:rsidP="1CD93AB1">
            <w:pPr>
              <w:rPr>
                <w:rFonts w:cs="Calibri"/>
                <w:sz w:val="18"/>
                <w:szCs w:val="18"/>
              </w:rPr>
            </w:pPr>
            <w:r w:rsidRPr="00C846B7">
              <w:rPr>
                <w:rFonts w:eastAsia="Calibri" w:cs="Calibri"/>
                <w:b/>
                <w:bCs/>
                <w:i/>
                <w:iCs/>
                <w:color w:val="000000" w:themeColor="text1"/>
                <w:sz w:val="18"/>
                <w:szCs w:val="18"/>
              </w:rPr>
              <w:t xml:space="preserve">69 </w:t>
            </w:r>
            <w:r w:rsidRPr="00C846B7">
              <w:rPr>
                <w:rFonts w:eastAsia="Calibri" w:cs="Calibri"/>
                <w:color w:val="000000" w:themeColor="text1"/>
                <w:sz w:val="18"/>
                <w:szCs w:val="18"/>
              </w:rPr>
              <w:t>connections</w:t>
            </w:r>
            <w:r w:rsidR="789FABD8" w:rsidRPr="00C846B7">
              <w:rPr>
                <w:rFonts w:cs="Calibri"/>
                <w:sz w:val="18"/>
                <w:szCs w:val="18"/>
              </w:rPr>
              <w:t xml:space="preserve"> </w:t>
            </w:r>
            <w:r w:rsidR="789FABD8" w:rsidRPr="00C846B7">
              <w:rPr>
                <w:rFonts w:cs="Calibri"/>
                <w:b/>
                <w:bCs/>
                <w:i/>
                <w:iCs/>
                <w:sz w:val="18"/>
                <w:szCs w:val="18"/>
              </w:rPr>
              <w:t>(total)</w:t>
            </w:r>
          </w:p>
        </w:tc>
      </w:tr>
    </w:tbl>
    <w:p w14:paraId="43B4857C" w14:textId="77777777" w:rsidR="00B840E1" w:rsidRPr="00C846B7" w:rsidRDefault="00B840E1" w:rsidP="0039142C"/>
    <w:p w14:paraId="7F71B551" w14:textId="77777777" w:rsidR="00B840E1" w:rsidRPr="00C846B7" w:rsidRDefault="00B840E1" w:rsidP="0039142C">
      <w:pPr>
        <w:pStyle w:val="Heading3"/>
      </w:pPr>
      <w:bookmarkStart w:id="331" w:name="_Toc73717163"/>
      <w:bookmarkStart w:id="332" w:name="_Toc74821858"/>
      <w:bookmarkStart w:id="333" w:name="_Toc84961048"/>
      <w:r w:rsidRPr="00C846B7">
        <w:t>Indicative Minigrid Systems</w:t>
      </w:r>
      <w:bookmarkEnd w:id="331"/>
      <w:bookmarkEnd w:id="332"/>
      <w:bookmarkEnd w:id="333"/>
    </w:p>
    <w:p w14:paraId="3D637A99" w14:textId="6E3F0840" w:rsidR="00B840E1" w:rsidRPr="00C846B7" w:rsidRDefault="00B840E1" w:rsidP="00B840E1">
      <w:pPr>
        <w:rPr>
          <w:rFonts w:cs="Calibri"/>
          <w:szCs w:val="20"/>
          <w:u w:val="single"/>
        </w:rPr>
      </w:pPr>
      <w:r w:rsidRPr="00C846B7">
        <w:rPr>
          <w:rFonts w:cs="Calibri"/>
          <w:szCs w:val="20"/>
        </w:rPr>
        <w:t xml:space="preserve">Various aspects of these pilots remain to be defined during project implementation (e.g. CAPEX subsidy levels, estimated number of households, commercial, social, and/or productive use customers that will be served by each of these minigrids). Hence, for the purpose of estimating an indicative subsidy requirement and indicative GHG emissions reductions, the financial models for each of these 2 pilots </w:t>
      </w:r>
      <w:r w:rsidRPr="00C846B7">
        <w:rPr>
          <w:rFonts w:cs="Calibri"/>
          <w:szCs w:val="20"/>
          <w:u w:val="single"/>
        </w:rPr>
        <w:t>simulate representative, standardized minigrid system profiles (Indicative minigrid systems).</w:t>
      </w:r>
    </w:p>
    <w:p w14:paraId="032C5F16" w14:textId="1F6684F2" w:rsidR="008F2FA2" w:rsidRPr="00C846B7" w:rsidRDefault="008F2FA2" w:rsidP="00B840E1">
      <w:pPr>
        <w:rPr>
          <w:rFonts w:cs="Calibri"/>
          <w:szCs w:val="20"/>
        </w:rPr>
      </w:pPr>
      <w:r w:rsidRPr="00C846B7">
        <w:rPr>
          <w:rFonts w:cs="Calibri"/>
          <w:szCs w:val="20"/>
        </w:rPr>
        <w:t>It is important to note that the representative indicative minigrid system profiles simulated by this financial model has been built to oversize the system capacity and CAPEX upfront to have enough electricity generation, storage and distribution capacity to meet demand growth from local communities for up to 10 years. This approach has been adopted to ensure overall GHG ER estimates are easier to make during this modeling stage. However, AMP aims to support developers to optimize their minigrid system designs and hence, this approach of oversizing may not be relevant for actual pilot deployment during implementation stage and does not constitute any recommendation in terms of the appropriate sizing of the pilots’ minigrid systems.</w:t>
      </w:r>
    </w:p>
    <w:p w14:paraId="6DF616E2" w14:textId="77777777" w:rsidR="00B840E1" w:rsidRPr="00C846B7" w:rsidRDefault="00B840E1" w:rsidP="00B840E1">
      <w:pPr>
        <w:rPr>
          <w:rFonts w:cs="Calibri"/>
          <w:szCs w:val="20"/>
        </w:rPr>
      </w:pPr>
      <w:r w:rsidRPr="00C846B7">
        <w:rPr>
          <w:rFonts w:cs="Calibri"/>
          <w:szCs w:val="20"/>
        </w:rPr>
        <w:t xml:space="preserve">The following are the characteristics of the </w:t>
      </w:r>
      <w:r w:rsidRPr="00C846B7">
        <w:rPr>
          <w:rFonts w:cs="Calibri"/>
          <w:szCs w:val="20"/>
          <w:u w:val="single"/>
        </w:rPr>
        <w:t>Indicative minigrid system that would take the productive use overlay approach (Pilot 1)</w:t>
      </w:r>
      <w:r w:rsidRPr="00C846B7">
        <w:rPr>
          <w:rFonts w:cs="Calibri"/>
          <w:szCs w:val="20"/>
        </w:rPr>
        <w:t>:</w:t>
      </w:r>
    </w:p>
    <w:p w14:paraId="14D8C48E" w14:textId="77777777" w:rsidR="00B840E1" w:rsidRPr="00C846B7" w:rsidRDefault="00B840E1" w:rsidP="00B840E1">
      <w:pPr>
        <w:rPr>
          <w:rFonts w:cs="Calibri"/>
          <w:szCs w:val="20"/>
        </w:rPr>
      </w:pPr>
    </w:p>
    <w:p w14:paraId="5AF93727" w14:textId="77777777"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szCs w:val="20"/>
        </w:rPr>
        <w:t xml:space="preserve">Pilot 1 will use a Productive Use Overlay approach to optimize an </w:t>
      </w:r>
      <w:r w:rsidRPr="00C846B7">
        <w:rPr>
          <w:rFonts w:ascii="Calibri" w:hAnsi="Calibri" w:cs="Calibri"/>
          <w:b/>
          <w:bCs/>
          <w:szCs w:val="20"/>
        </w:rPr>
        <w:t>existing minigrid which is already serving 20 households and 2 social users (churches)</w:t>
      </w:r>
      <w:r w:rsidRPr="00C846B7">
        <w:rPr>
          <w:rFonts w:ascii="Calibri" w:hAnsi="Calibri" w:cs="Calibri"/>
          <w:szCs w:val="20"/>
        </w:rPr>
        <w:t>, by adding productive users and productive use equipment.</w:t>
      </w:r>
    </w:p>
    <w:p w14:paraId="25C5BC85" w14:textId="77777777"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szCs w:val="20"/>
        </w:rPr>
        <w:t xml:space="preserve">Based on assumptions for estimated electricity demand from each of these customers over a 20-year period, the financial model estimated a </w:t>
      </w:r>
      <w:r w:rsidRPr="00C846B7">
        <w:rPr>
          <w:rFonts w:ascii="Calibri" w:hAnsi="Calibri" w:cs="Calibri"/>
          <w:b/>
          <w:bCs/>
          <w:szCs w:val="20"/>
        </w:rPr>
        <w:t xml:space="preserve">baseline minigrid system with Solar PV capacity of 4.0 </w:t>
      </w:r>
      <w:proofErr w:type="spellStart"/>
      <w:r w:rsidRPr="00C846B7">
        <w:rPr>
          <w:rFonts w:ascii="Calibri" w:hAnsi="Calibri" w:cs="Calibri"/>
          <w:b/>
          <w:bCs/>
          <w:szCs w:val="20"/>
        </w:rPr>
        <w:t>kWp</w:t>
      </w:r>
      <w:proofErr w:type="spellEnd"/>
      <w:r w:rsidRPr="00C846B7">
        <w:rPr>
          <w:rFonts w:ascii="Calibri" w:hAnsi="Calibri" w:cs="Calibri"/>
          <w:szCs w:val="20"/>
        </w:rPr>
        <w:t xml:space="preserve"> </w:t>
      </w:r>
      <w:r w:rsidRPr="00C846B7">
        <w:rPr>
          <w:rFonts w:ascii="Calibri" w:hAnsi="Calibri" w:cs="Calibri"/>
          <w:b/>
          <w:bCs/>
          <w:szCs w:val="20"/>
        </w:rPr>
        <w:t xml:space="preserve">and battery capacity of 15 kWh to serve these customers. </w:t>
      </w:r>
      <w:r w:rsidRPr="00C846B7">
        <w:rPr>
          <w:rFonts w:ascii="Calibri" w:hAnsi="Calibri" w:cs="Calibri"/>
          <w:szCs w:val="20"/>
        </w:rPr>
        <w:t>No diesel genset backup is modelled.</w:t>
      </w:r>
    </w:p>
    <w:p w14:paraId="2DDDFCA1" w14:textId="2E21EE62" w:rsidR="00B840E1" w:rsidRPr="00C846B7" w:rsidRDefault="789FABD8" w:rsidP="1CD93AB1">
      <w:pPr>
        <w:pStyle w:val="ListParagraph"/>
        <w:numPr>
          <w:ilvl w:val="0"/>
          <w:numId w:val="153"/>
        </w:numPr>
        <w:contextualSpacing/>
        <w:jc w:val="both"/>
        <w:rPr>
          <w:rFonts w:ascii="Calibri" w:hAnsi="Calibri" w:cs="Calibri"/>
        </w:rPr>
      </w:pPr>
      <w:r w:rsidRPr="00C846B7">
        <w:rPr>
          <w:rFonts w:ascii="Calibri" w:hAnsi="Calibri" w:cs="Calibri"/>
        </w:rPr>
        <w:t xml:space="preserve">Since the exact number and power load of PUE equipment to be overlayed on this existing minigrid is currently unknown, for the purpose of LCOE estimation and GHG emission reduction calculation, we estimate 8 PUE equipment – 4 commercial users (1 sewing equipment, 3 internet cafes/printers) and 4 Productive </w:t>
      </w:r>
      <w:proofErr w:type="gramStart"/>
      <w:r w:rsidRPr="00C846B7">
        <w:rPr>
          <w:rFonts w:ascii="Calibri" w:hAnsi="Calibri" w:cs="Calibri"/>
        </w:rPr>
        <w:t>users  (</w:t>
      </w:r>
      <w:proofErr w:type="gramEnd"/>
      <w:r w:rsidRPr="00C846B7">
        <w:rPr>
          <w:rFonts w:ascii="Calibri" w:hAnsi="Calibri" w:cs="Calibri"/>
        </w:rPr>
        <w:t>1 rice/corn mill, 2 welding machine</w:t>
      </w:r>
      <w:r w:rsidR="7ACD57D6" w:rsidRPr="00C846B7">
        <w:rPr>
          <w:rFonts w:ascii="Calibri" w:hAnsi="Calibri" w:cs="Calibri"/>
        </w:rPr>
        <w:t>s</w:t>
      </w:r>
      <w:r w:rsidRPr="00C846B7">
        <w:rPr>
          <w:rFonts w:ascii="Calibri" w:hAnsi="Calibri" w:cs="Calibri"/>
        </w:rPr>
        <w:t>, 1 egg incubation center) will be overlayed on existing Solar PV-battery minigrid.</w:t>
      </w:r>
    </w:p>
    <w:p w14:paraId="38317CD0" w14:textId="77777777"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szCs w:val="20"/>
        </w:rPr>
        <w:t xml:space="preserve">Based on assumptions for estimated electricity demand from each of these existing 20 residential and 2 social users and the newly proposed PUE overlay customers over a 20-year period, the financial model estimated a </w:t>
      </w:r>
      <w:r w:rsidRPr="00C846B7">
        <w:rPr>
          <w:rFonts w:ascii="Calibri" w:hAnsi="Calibri" w:cs="Calibri"/>
          <w:b/>
          <w:bCs/>
          <w:szCs w:val="20"/>
        </w:rPr>
        <w:t xml:space="preserve">minigrid system with Solar PV capacity 34 </w:t>
      </w:r>
      <w:proofErr w:type="spellStart"/>
      <w:r w:rsidRPr="00C846B7">
        <w:rPr>
          <w:rFonts w:ascii="Calibri" w:hAnsi="Calibri" w:cs="Calibri"/>
          <w:b/>
          <w:bCs/>
          <w:szCs w:val="20"/>
        </w:rPr>
        <w:t>kWp</w:t>
      </w:r>
      <w:proofErr w:type="spellEnd"/>
      <w:r w:rsidRPr="00C846B7">
        <w:rPr>
          <w:rFonts w:ascii="Calibri" w:hAnsi="Calibri" w:cs="Calibri"/>
          <w:b/>
          <w:bCs/>
          <w:szCs w:val="20"/>
        </w:rPr>
        <w:t xml:space="preserve"> and battery capacity of 145 kWh</w:t>
      </w:r>
      <w:r w:rsidRPr="00C846B7">
        <w:rPr>
          <w:rFonts w:ascii="Calibri" w:hAnsi="Calibri" w:cs="Calibri"/>
          <w:szCs w:val="20"/>
        </w:rPr>
        <w:t xml:space="preserve"> to serve these customers. No diesel genset backup is modelled.</w:t>
      </w:r>
    </w:p>
    <w:p w14:paraId="5D8E069C" w14:textId="77777777"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szCs w:val="20"/>
        </w:rPr>
        <w:t xml:space="preserve">This Levelized Cost of Energy (LCOE) of the indicative baseline 4 </w:t>
      </w:r>
      <w:proofErr w:type="spellStart"/>
      <w:r w:rsidRPr="00C846B7">
        <w:rPr>
          <w:rFonts w:ascii="Calibri" w:hAnsi="Calibri" w:cs="Calibri"/>
          <w:szCs w:val="20"/>
        </w:rPr>
        <w:t>kWp</w:t>
      </w:r>
      <w:proofErr w:type="spellEnd"/>
      <w:r w:rsidRPr="00C846B7">
        <w:rPr>
          <w:rFonts w:ascii="Calibri" w:hAnsi="Calibri" w:cs="Calibri"/>
          <w:szCs w:val="20"/>
        </w:rPr>
        <w:t xml:space="preserve"> 15 kWh Solar PV-battery minigrid system is estimated at $7.51/kWh whereas the LCOE of the indicative 34 </w:t>
      </w:r>
      <w:proofErr w:type="spellStart"/>
      <w:r w:rsidRPr="00C846B7">
        <w:rPr>
          <w:rFonts w:ascii="Calibri" w:hAnsi="Calibri" w:cs="Calibri"/>
          <w:szCs w:val="20"/>
        </w:rPr>
        <w:t>kWp</w:t>
      </w:r>
      <w:proofErr w:type="spellEnd"/>
      <w:r w:rsidRPr="00C846B7">
        <w:rPr>
          <w:rFonts w:ascii="Calibri" w:hAnsi="Calibri" w:cs="Calibri"/>
          <w:szCs w:val="20"/>
        </w:rPr>
        <w:t xml:space="preserve"> 145 kWh Solar PV-battery minigrid system with PUE overlay is estimated at of $5.61/kWh, thereby achieving the desired result of reduced LCOE due to improved capacity utilization factor.</w:t>
      </w:r>
    </w:p>
    <w:p w14:paraId="2CA080B7" w14:textId="7A492ED0"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szCs w:val="20"/>
        </w:rPr>
        <w:t>For the purpose of this financial modeling exercise of PUE overlay Pilot 1, no subsidy is envisaged to be provided for increased capex of Solar PV-battery minigrid system due to PUE overlay. However, the total cost of 8 PUE equipment deployed, estimated to be $</w:t>
      </w:r>
      <w:r w:rsidR="008F2FA2" w:rsidRPr="00C846B7">
        <w:rPr>
          <w:rFonts w:ascii="Calibri" w:hAnsi="Calibri" w:cs="Calibri"/>
          <w:szCs w:val="20"/>
        </w:rPr>
        <w:t>25,000</w:t>
      </w:r>
      <w:r w:rsidRPr="00C846B7">
        <w:rPr>
          <w:rFonts w:ascii="Calibri" w:hAnsi="Calibri" w:cs="Calibri"/>
          <w:szCs w:val="20"/>
        </w:rPr>
        <w:t xml:space="preserve"> will be completely subsidized by the GEF National Child Project resources.  </w:t>
      </w:r>
    </w:p>
    <w:p w14:paraId="2476B17E" w14:textId="77777777" w:rsidR="00B840E1" w:rsidRPr="00C846B7" w:rsidRDefault="00B840E1" w:rsidP="00B840E1">
      <w:pPr>
        <w:rPr>
          <w:rFonts w:cs="Calibri"/>
          <w:szCs w:val="20"/>
        </w:rPr>
      </w:pPr>
    </w:p>
    <w:p w14:paraId="7883ED69" w14:textId="77777777" w:rsidR="00B840E1" w:rsidRPr="00C846B7" w:rsidRDefault="00B840E1" w:rsidP="00B840E1">
      <w:pPr>
        <w:rPr>
          <w:rFonts w:cs="Calibri"/>
          <w:szCs w:val="20"/>
        </w:rPr>
      </w:pPr>
      <w:r w:rsidRPr="00C846B7">
        <w:rPr>
          <w:rFonts w:cs="Calibri"/>
          <w:szCs w:val="20"/>
        </w:rPr>
        <w:t xml:space="preserve">The following are the characteristics of the </w:t>
      </w:r>
      <w:r w:rsidRPr="00C846B7">
        <w:rPr>
          <w:rFonts w:cs="Calibri"/>
          <w:szCs w:val="20"/>
          <w:u w:val="single"/>
        </w:rPr>
        <w:t xml:space="preserve">Indicative greenfield minigrid </w:t>
      </w:r>
      <w:r w:rsidRPr="00C846B7">
        <w:rPr>
          <w:rFonts w:cs="Calibri"/>
          <w:szCs w:val="20"/>
        </w:rPr>
        <w:t>system (Pilot 2):</w:t>
      </w:r>
    </w:p>
    <w:p w14:paraId="102612E9" w14:textId="77777777" w:rsidR="00B840E1" w:rsidRPr="00C846B7" w:rsidRDefault="00B840E1" w:rsidP="00B840E1">
      <w:pPr>
        <w:pStyle w:val="ListParagraph"/>
        <w:numPr>
          <w:ilvl w:val="0"/>
          <w:numId w:val="137"/>
        </w:numPr>
        <w:ind w:left="360"/>
        <w:contextualSpacing/>
        <w:jc w:val="both"/>
        <w:rPr>
          <w:rFonts w:ascii="Calibri" w:hAnsi="Calibri" w:cs="Calibri"/>
          <w:szCs w:val="20"/>
        </w:rPr>
      </w:pPr>
      <w:r w:rsidRPr="00C846B7">
        <w:rPr>
          <w:rFonts w:ascii="Calibri" w:hAnsi="Calibri" w:cs="Calibri"/>
          <w:szCs w:val="20"/>
        </w:rPr>
        <w:t xml:space="preserve">The minigrid would serve </w:t>
      </w:r>
      <w:r w:rsidRPr="00C846B7">
        <w:rPr>
          <w:rFonts w:ascii="Calibri" w:hAnsi="Calibri" w:cs="Calibri"/>
          <w:b/>
          <w:bCs/>
          <w:szCs w:val="20"/>
        </w:rPr>
        <w:t>60 residential customers, 6 commercial customers (1 restaurant, 5 internet café/printer/microwork services) and 3 productive use customers (1 rice/corn mill, 1 peanut butter machine, 1 egg incubation unit)</w:t>
      </w:r>
      <w:r w:rsidRPr="00C846B7">
        <w:rPr>
          <w:rFonts w:ascii="Calibri" w:hAnsi="Calibri" w:cs="Calibri"/>
          <w:szCs w:val="20"/>
        </w:rPr>
        <w:t>.</w:t>
      </w:r>
    </w:p>
    <w:p w14:paraId="1FB03503" w14:textId="77777777" w:rsidR="00B840E1" w:rsidRPr="00C846B7" w:rsidRDefault="00B840E1" w:rsidP="00B840E1">
      <w:pPr>
        <w:pStyle w:val="ListParagraph"/>
        <w:numPr>
          <w:ilvl w:val="0"/>
          <w:numId w:val="137"/>
        </w:numPr>
        <w:ind w:left="360"/>
        <w:contextualSpacing/>
        <w:jc w:val="both"/>
        <w:rPr>
          <w:rFonts w:ascii="Calibri" w:hAnsi="Calibri" w:cs="Calibri"/>
          <w:szCs w:val="20"/>
        </w:rPr>
      </w:pPr>
      <w:r w:rsidRPr="00C846B7">
        <w:rPr>
          <w:rFonts w:ascii="Calibri" w:hAnsi="Calibri" w:cs="Calibri"/>
          <w:szCs w:val="20"/>
        </w:rPr>
        <w:t xml:space="preserve">Based on assumptions for estimated electricity demand from each of these customers over a 20-year period, the financial model estimated a </w:t>
      </w:r>
      <w:r w:rsidRPr="00C846B7">
        <w:rPr>
          <w:rFonts w:ascii="Calibri" w:hAnsi="Calibri" w:cs="Calibri"/>
          <w:b/>
          <w:bCs/>
          <w:szCs w:val="20"/>
        </w:rPr>
        <w:t>baseline notional, diesel-only minigrid of capacity 45.3 kW</w:t>
      </w:r>
      <w:r w:rsidRPr="00C846B7">
        <w:rPr>
          <w:rFonts w:ascii="Calibri" w:hAnsi="Calibri" w:cs="Calibri"/>
          <w:szCs w:val="20"/>
        </w:rPr>
        <w:t xml:space="preserve"> to serve these customers.</w:t>
      </w:r>
    </w:p>
    <w:p w14:paraId="45EE68B1" w14:textId="6495D181" w:rsidR="00B840E1" w:rsidRPr="00C846B7" w:rsidRDefault="00B840E1" w:rsidP="00B840E1">
      <w:pPr>
        <w:pStyle w:val="ListParagraph"/>
        <w:numPr>
          <w:ilvl w:val="0"/>
          <w:numId w:val="137"/>
        </w:numPr>
        <w:ind w:left="360"/>
        <w:contextualSpacing/>
        <w:jc w:val="both"/>
        <w:rPr>
          <w:rFonts w:ascii="Calibri" w:hAnsi="Calibri" w:cs="Calibri"/>
          <w:szCs w:val="20"/>
        </w:rPr>
      </w:pPr>
      <w:r w:rsidRPr="00C846B7">
        <w:rPr>
          <w:rFonts w:ascii="Calibri" w:hAnsi="Calibri" w:cs="Calibri"/>
          <w:szCs w:val="20"/>
        </w:rPr>
        <w:t>An indicative greenfield</w:t>
      </w:r>
      <w:r w:rsidRPr="00C846B7">
        <w:rPr>
          <w:rFonts w:ascii="Calibri" w:hAnsi="Calibri" w:cs="Calibri"/>
          <w:b/>
          <w:bCs/>
          <w:szCs w:val="20"/>
        </w:rPr>
        <w:t xml:space="preserve"> minigrid system with Solar PV of capacity </w:t>
      </w:r>
      <w:r w:rsidR="00C57F0E" w:rsidRPr="00C846B7">
        <w:rPr>
          <w:rFonts w:ascii="Calibri" w:hAnsi="Calibri" w:cs="Calibri"/>
          <w:b/>
          <w:bCs/>
          <w:szCs w:val="20"/>
        </w:rPr>
        <w:t>49</w:t>
      </w:r>
      <w:r w:rsidR="00E27738" w:rsidRPr="00C846B7">
        <w:rPr>
          <w:rFonts w:ascii="Calibri" w:hAnsi="Calibri" w:cs="Calibri"/>
          <w:b/>
          <w:bCs/>
          <w:szCs w:val="20"/>
        </w:rPr>
        <w:t xml:space="preserve"> </w:t>
      </w:r>
      <w:proofErr w:type="spellStart"/>
      <w:r w:rsidRPr="00C846B7">
        <w:rPr>
          <w:rFonts w:ascii="Calibri" w:hAnsi="Calibri" w:cs="Calibri"/>
          <w:b/>
          <w:bCs/>
          <w:szCs w:val="20"/>
        </w:rPr>
        <w:t>kWp</w:t>
      </w:r>
      <w:proofErr w:type="spellEnd"/>
      <w:r w:rsidRPr="00C846B7">
        <w:rPr>
          <w:rFonts w:ascii="Calibri" w:hAnsi="Calibri" w:cs="Calibri"/>
          <w:b/>
          <w:bCs/>
          <w:szCs w:val="20"/>
        </w:rPr>
        <w:t xml:space="preserve"> and a battery of capacity 165 kWh</w:t>
      </w:r>
      <w:r w:rsidRPr="00C846B7">
        <w:rPr>
          <w:rFonts w:ascii="Calibri" w:hAnsi="Calibri" w:cs="Calibri"/>
          <w:szCs w:val="20"/>
        </w:rPr>
        <w:t xml:space="preserve"> is modelled to be deployed to serve the same set of customers. No diesel genset backup is modelled.</w:t>
      </w:r>
    </w:p>
    <w:p w14:paraId="66331568" w14:textId="7CEEF8C1" w:rsidR="00B840E1" w:rsidRPr="00C846B7" w:rsidRDefault="00B840E1" w:rsidP="00B840E1">
      <w:pPr>
        <w:pStyle w:val="ListParagraph"/>
        <w:numPr>
          <w:ilvl w:val="0"/>
          <w:numId w:val="137"/>
        </w:numPr>
        <w:ind w:left="360"/>
        <w:contextualSpacing/>
        <w:jc w:val="both"/>
        <w:rPr>
          <w:rFonts w:ascii="Calibri" w:hAnsi="Calibri" w:cs="Calibri"/>
          <w:szCs w:val="20"/>
        </w:rPr>
      </w:pPr>
      <w:r w:rsidRPr="00C846B7">
        <w:rPr>
          <w:rFonts w:ascii="Calibri" w:hAnsi="Calibri" w:cs="Calibri"/>
          <w:szCs w:val="20"/>
        </w:rPr>
        <w:t xml:space="preserve">The capital expenditures (CAPEX) required to hybridize this minigrid system are estimated at </w:t>
      </w:r>
      <w:r w:rsidRPr="00C846B7">
        <w:rPr>
          <w:rFonts w:ascii="Calibri" w:hAnsi="Calibri" w:cs="Calibri"/>
          <w:b/>
          <w:bCs/>
          <w:szCs w:val="20"/>
        </w:rPr>
        <w:t>USD</w:t>
      </w:r>
      <w:r w:rsidR="008F2FA2" w:rsidRPr="00C846B7">
        <w:rPr>
          <w:rFonts w:ascii="Calibri" w:hAnsi="Calibri" w:cs="Calibri"/>
          <w:b/>
          <w:bCs/>
          <w:szCs w:val="20"/>
        </w:rPr>
        <w:t> 300</w:t>
      </w:r>
      <w:r w:rsidRPr="00C846B7">
        <w:rPr>
          <w:rFonts w:ascii="Calibri" w:hAnsi="Calibri" w:cs="Calibri"/>
          <w:b/>
          <w:bCs/>
          <w:szCs w:val="20"/>
        </w:rPr>
        <w:t>,</w:t>
      </w:r>
      <w:r w:rsidR="008F2FA2" w:rsidRPr="00C846B7">
        <w:rPr>
          <w:rFonts w:ascii="Calibri" w:hAnsi="Calibri" w:cs="Calibri"/>
          <w:b/>
          <w:bCs/>
          <w:szCs w:val="20"/>
        </w:rPr>
        <w:t>0</w:t>
      </w:r>
      <w:r w:rsidRPr="00C846B7">
        <w:rPr>
          <w:rFonts w:ascii="Calibri" w:hAnsi="Calibri" w:cs="Calibri"/>
          <w:b/>
          <w:bCs/>
          <w:szCs w:val="20"/>
        </w:rPr>
        <w:t xml:space="preserve">07 based on an average CAPEX cost of USD </w:t>
      </w:r>
      <w:r w:rsidR="008F2FA2" w:rsidRPr="00C846B7">
        <w:rPr>
          <w:rFonts w:ascii="Calibri" w:hAnsi="Calibri" w:cs="Calibri"/>
          <w:b/>
          <w:bCs/>
          <w:szCs w:val="20"/>
        </w:rPr>
        <w:t>6</w:t>
      </w:r>
      <w:r w:rsidRPr="00C846B7">
        <w:rPr>
          <w:rFonts w:ascii="Calibri" w:hAnsi="Calibri" w:cs="Calibri"/>
          <w:b/>
          <w:bCs/>
          <w:szCs w:val="20"/>
        </w:rPr>
        <w:t>,</w:t>
      </w:r>
      <w:r w:rsidR="008F2FA2" w:rsidRPr="00C846B7">
        <w:rPr>
          <w:rFonts w:ascii="Calibri" w:hAnsi="Calibri" w:cs="Calibri"/>
          <w:b/>
          <w:bCs/>
          <w:szCs w:val="20"/>
        </w:rPr>
        <w:t>093</w:t>
      </w:r>
      <w:r w:rsidRPr="00C846B7">
        <w:rPr>
          <w:rFonts w:ascii="Calibri" w:hAnsi="Calibri" w:cs="Calibri"/>
          <w:b/>
          <w:bCs/>
          <w:szCs w:val="20"/>
        </w:rPr>
        <w:t xml:space="preserve"> per kW of installed solar PV capacity</w:t>
      </w:r>
      <w:r w:rsidRPr="00C846B7">
        <w:rPr>
          <w:rFonts w:ascii="Calibri" w:hAnsi="Calibri" w:cs="Calibri"/>
          <w:szCs w:val="20"/>
        </w:rPr>
        <w:t>.</w:t>
      </w:r>
    </w:p>
    <w:p w14:paraId="50C91F15" w14:textId="30C503DA" w:rsidR="00B840E1" w:rsidRPr="00C846B7" w:rsidRDefault="00B840E1" w:rsidP="00B840E1">
      <w:pPr>
        <w:pStyle w:val="ListParagraph"/>
        <w:numPr>
          <w:ilvl w:val="0"/>
          <w:numId w:val="137"/>
        </w:numPr>
        <w:ind w:left="360"/>
        <w:contextualSpacing/>
        <w:jc w:val="both"/>
        <w:rPr>
          <w:rFonts w:ascii="Calibri" w:hAnsi="Calibri" w:cs="Calibri"/>
          <w:szCs w:val="20"/>
        </w:rPr>
      </w:pPr>
      <w:r w:rsidRPr="00C846B7">
        <w:rPr>
          <w:rFonts w:ascii="Calibri" w:hAnsi="Calibri" w:cs="Calibri"/>
          <w:szCs w:val="20"/>
        </w:rPr>
        <w:t xml:space="preserve">This Levelized Cost of Energy (LCOE) of this indicative </w:t>
      </w:r>
      <w:r w:rsidR="00C57F0E" w:rsidRPr="00C846B7">
        <w:rPr>
          <w:rFonts w:ascii="Calibri" w:hAnsi="Calibri" w:cs="Calibri"/>
          <w:szCs w:val="20"/>
        </w:rPr>
        <w:t>49</w:t>
      </w:r>
      <w:r w:rsidR="00E27738" w:rsidRPr="00C846B7">
        <w:rPr>
          <w:rFonts w:ascii="Calibri" w:hAnsi="Calibri" w:cs="Calibri"/>
          <w:szCs w:val="20"/>
        </w:rPr>
        <w:t xml:space="preserve"> </w:t>
      </w:r>
      <w:proofErr w:type="spellStart"/>
      <w:r w:rsidRPr="00C846B7">
        <w:rPr>
          <w:rFonts w:ascii="Calibri" w:hAnsi="Calibri" w:cs="Calibri"/>
          <w:szCs w:val="20"/>
        </w:rPr>
        <w:t>kWp</w:t>
      </w:r>
      <w:proofErr w:type="spellEnd"/>
      <w:r w:rsidRPr="00C846B7">
        <w:rPr>
          <w:rFonts w:ascii="Calibri" w:hAnsi="Calibri" w:cs="Calibri"/>
          <w:szCs w:val="20"/>
        </w:rPr>
        <w:t xml:space="preserve"> greenfield Solar PV-battery minigrid system is estimated at $</w:t>
      </w:r>
      <w:r w:rsidR="008F2FA2" w:rsidRPr="00C846B7">
        <w:rPr>
          <w:rFonts w:ascii="Calibri" w:hAnsi="Calibri" w:cs="Calibri"/>
          <w:szCs w:val="20"/>
        </w:rPr>
        <w:t>1.63</w:t>
      </w:r>
      <w:r w:rsidRPr="00C846B7">
        <w:rPr>
          <w:rFonts w:ascii="Calibri" w:hAnsi="Calibri" w:cs="Calibri"/>
          <w:szCs w:val="20"/>
        </w:rPr>
        <w:t>/kWh whereas the LCOE of the baseline notional 45.3 kW diesel-only minigrid system is estimated at of $1.</w:t>
      </w:r>
      <w:r w:rsidR="008F2FA2" w:rsidRPr="00C846B7">
        <w:rPr>
          <w:rFonts w:ascii="Calibri" w:hAnsi="Calibri" w:cs="Calibri"/>
          <w:szCs w:val="20"/>
        </w:rPr>
        <w:t>0</w:t>
      </w:r>
      <w:r w:rsidRPr="00C846B7">
        <w:rPr>
          <w:rFonts w:ascii="Calibri" w:hAnsi="Calibri" w:cs="Calibri"/>
          <w:szCs w:val="20"/>
        </w:rPr>
        <w:t>3/kWh.</w:t>
      </w:r>
    </w:p>
    <w:p w14:paraId="4EBA3C79" w14:textId="1131882E" w:rsidR="00B840E1" w:rsidRPr="00C846B7" w:rsidRDefault="00B840E1" w:rsidP="00B840E1">
      <w:pPr>
        <w:pStyle w:val="ListParagraph"/>
        <w:numPr>
          <w:ilvl w:val="0"/>
          <w:numId w:val="137"/>
        </w:numPr>
        <w:ind w:left="360"/>
        <w:contextualSpacing/>
        <w:jc w:val="both"/>
        <w:rPr>
          <w:rFonts w:ascii="Calibri" w:hAnsi="Calibri" w:cs="Calibri"/>
          <w:szCs w:val="20"/>
        </w:rPr>
      </w:pPr>
      <w:r w:rsidRPr="00C846B7">
        <w:rPr>
          <w:rFonts w:ascii="Calibri" w:hAnsi="Calibri" w:cs="Calibri"/>
          <w:szCs w:val="20"/>
        </w:rPr>
        <w:t xml:space="preserve">To achieve LCOE parity between the baseline notional diesel-only minigrid system and the hybridized Solar PV-battery-diesel system, </w:t>
      </w:r>
      <w:r w:rsidRPr="00C846B7">
        <w:rPr>
          <w:rFonts w:ascii="Calibri" w:hAnsi="Calibri" w:cs="Calibri"/>
          <w:b/>
          <w:bCs/>
          <w:szCs w:val="20"/>
        </w:rPr>
        <w:t>the financial model estimates a CAPEX subsidy of approximately USD 185,825 per minigrid, or 45% of CAPEX, would be necessar</w:t>
      </w:r>
      <w:r w:rsidRPr="00C846B7">
        <w:rPr>
          <w:rFonts w:ascii="Calibri" w:hAnsi="Calibri" w:cs="Calibri"/>
          <w:szCs w:val="20"/>
        </w:rPr>
        <w:t>y.</w:t>
      </w:r>
    </w:p>
    <w:p w14:paraId="59AED19C" w14:textId="77777777" w:rsidR="00B840E1" w:rsidRPr="00C846B7" w:rsidRDefault="00B840E1" w:rsidP="00B840E1">
      <w:pPr>
        <w:rPr>
          <w:rFonts w:cs="Calibri"/>
          <w:szCs w:val="20"/>
        </w:rPr>
      </w:pPr>
    </w:p>
    <w:p w14:paraId="22AC3DD7" w14:textId="77777777" w:rsidR="00B840E1" w:rsidRPr="00C846B7" w:rsidRDefault="00B840E1" w:rsidP="00B840E1">
      <w:pPr>
        <w:rPr>
          <w:rFonts w:cs="Calibri"/>
          <w:szCs w:val="20"/>
        </w:rPr>
      </w:pPr>
      <w:r w:rsidRPr="00C846B7">
        <w:rPr>
          <w:rFonts w:cs="Calibri"/>
          <w:szCs w:val="20"/>
        </w:rPr>
        <w:t>The following are the estimated results at CEO ER stage of the 2 proposed minigrid pilots (Pilot 1 and Pilot 2) receiving support from the Eswatini National Child Project based on the 2 minigrid system profiles described above:</w:t>
      </w:r>
    </w:p>
    <w:p w14:paraId="2F0264C5" w14:textId="77777777" w:rsidR="008F2FA2" w:rsidRPr="00C846B7" w:rsidRDefault="008F2FA2" w:rsidP="00DC67BB">
      <w:pPr>
        <w:pStyle w:val="ListParagraph"/>
        <w:numPr>
          <w:ilvl w:val="0"/>
          <w:numId w:val="165"/>
        </w:numPr>
        <w:rPr>
          <w:rFonts w:cs="Calibri"/>
          <w:szCs w:val="20"/>
        </w:rPr>
      </w:pPr>
      <w:r w:rsidRPr="00C846B7">
        <w:rPr>
          <w:rFonts w:cs="Calibri"/>
          <w:szCs w:val="20"/>
        </w:rPr>
        <w:t>The allocated INV budget of USD 160,000, and assuming that this entire amount will be used as capital expenditures (CAPEX) subsidies for minigrid investment pilot(s), will be used to provide 100% CAPEX subsidy (US$ 25,000) for the 8 PUE equipment to be overlayed on the existing Solar PV-battery minigrid of Pilot 1 and 45% CAPEX subsidy (US$ 135,000) for the proposed greenfield Solar PV-battery minigrid of Pilot 2.</w:t>
      </w:r>
    </w:p>
    <w:p w14:paraId="0E36B596" w14:textId="631D00A2" w:rsidR="00B840E1" w:rsidRPr="00C846B7" w:rsidRDefault="22AE65BE" w:rsidP="1CD93AB1">
      <w:pPr>
        <w:pStyle w:val="ListParagraph"/>
        <w:numPr>
          <w:ilvl w:val="0"/>
          <w:numId w:val="137"/>
        </w:numPr>
        <w:contextualSpacing/>
        <w:jc w:val="both"/>
        <w:rPr>
          <w:rFonts w:ascii="Calibri" w:hAnsi="Calibri" w:cs="Calibri"/>
        </w:rPr>
      </w:pPr>
      <w:r w:rsidRPr="00C846B7">
        <w:rPr>
          <w:rFonts w:ascii="Symbol" w:eastAsia="Symbol" w:hAnsi="Symbol" w:cs="Symbol"/>
          <w:color w:val="000000" w:themeColor="text1"/>
          <w:sz w:val="21"/>
          <w:szCs w:val="21"/>
        </w:rPr>
        <w:t></w:t>
      </w:r>
      <w:r w:rsidRPr="00C846B7">
        <w:rPr>
          <w:rFonts w:ascii="Times New Roman" w:eastAsia="Times New Roman" w:hAnsi="Times New Roman"/>
          <w:color w:val="000000" w:themeColor="text1"/>
          <w:sz w:val="14"/>
          <w:szCs w:val="14"/>
        </w:rPr>
        <w:t xml:space="preserve">       </w:t>
      </w:r>
      <w:r w:rsidRPr="00C846B7">
        <w:rPr>
          <w:rFonts w:ascii="Calibri" w:eastAsia="Calibri" w:hAnsi="Calibri" w:cs="Calibri"/>
          <w:color w:val="000000" w:themeColor="text1"/>
          <w:szCs w:val="20"/>
        </w:rPr>
        <w:t xml:space="preserve">The number of direct project beneficiaries (GEF Core indicator 11) from both pilots together is expected to be around </w:t>
      </w:r>
      <w:r w:rsidRPr="00C846B7">
        <w:rPr>
          <w:rFonts w:ascii="Calibri" w:eastAsia="Calibri" w:hAnsi="Calibri" w:cs="Calibri"/>
          <w:b/>
          <w:bCs/>
          <w:color w:val="000000" w:themeColor="text1"/>
          <w:szCs w:val="20"/>
        </w:rPr>
        <w:t>459 people of which 400 people are residential users, 8 people are social users and 51 people are commercial users</w:t>
      </w:r>
      <w:r w:rsidRPr="00C846B7">
        <w:rPr>
          <w:rFonts w:ascii="Calibri" w:eastAsia="Calibri" w:hAnsi="Calibri" w:cs="Calibri"/>
          <w:color w:val="000000" w:themeColor="text1"/>
          <w:szCs w:val="20"/>
        </w:rPr>
        <w:t>. This is due to the project’s support for 69 new minigrid connections (60 residential, and 9 commercial), and the improvement of electricity services for 30 minigrid connections (20 residential, 2 social, and 8 commercial/PUE).</w:t>
      </w:r>
    </w:p>
    <w:p w14:paraId="63E0F99B" w14:textId="6AAE3A8A" w:rsidR="00B840E1" w:rsidRPr="00C846B7" w:rsidRDefault="00B840E1" w:rsidP="00B840E1">
      <w:pPr>
        <w:pStyle w:val="ListParagraph"/>
        <w:numPr>
          <w:ilvl w:val="0"/>
          <w:numId w:val="137"/>
        </w:numPr>
        <w:contextualSpacing/>
        <w:jc w:val="both"/>
        <w:rPr>
          <w:rFonts w:ascii="Calibri" w:hAnsi="Calibri" w:cs="Calibri"/>
          <w:szCs w:val="20"/>
        </w:rPr>
      </w:pPr>
      <w:r w:rsidRPr="00C846B7">
        <w:rPr>
          <w:rFonts w:ascii="Calibri" w:hAnsi="Calibri" w:cs="Calibri"/>
          <w:szCs w:val="20"/>
        </w:rPr>
        <w:t xml:space="preserve">The increase in renewable energy capacity installed is estimated at </w:t>
      </w:r>
      <w:r w:rsidR="00C57F0E" w:rsidRPr="00C846B7">
        <w:rPr>
          <w:rFonts w:ascii="Calibri" w:hAnsi="Calibri" w:cs="Calibri"/>
          <w:b/>
          <w:bCs/>
          <w:szCs w:val="20"/>
        </w:rPr>
        <w:t>49</w:t>
      </w:r>
      <w:r w:rsidR="00E27738" w:rsidRPr="00C846B7">
        <w:rPr>
          <w:rFonts w:ascii="Calibri" w:hAnsi="Calibri" w:cs="Calibri"/>
          <w:b/>
          <w:bCs/>
          <w:szCs w:val="20"/>
        </w:rPr>
        <w:t xml:space="preserve"> </w:t>
      </w:r>
      <w:proofErr w:type="spellStart"/>
      <w:r w:rsidRPr="00C846B7">
        <w:rPr>
          <w:rFonts w:ascii="Calibri" w:hAnsi="Calibri" w:cs="Calibri"/>
          <w:b/>
          <w:bCs/>
          <w:szCs w:val="20"/>
        </w:rPr>
        <w:t>kWp</w:t>
      </w:r>
      <w:proofErr w:type="spellEnd"/>
      <w:r w:rsidRPr="00C846B7">
        <w:rPr>
          <w:rFonts w:ascii="Calibri" w:hAnsi="Calibri" w:cs="Calibri"/>
          <w:b/>
          <w:bCs/>
          <w:szCs w:val="20"/>
        </w:rPr>
        <w:t xml:space="preserve"> for solar PV</w:t>
      </w:r>
      <w:r w:rsidRPr="00C846B7">
        <w:rPr>
          <w:rFonts w:ascii="Calibri" w:hAnsi="Calibri" w:cs="Calibri"/>
          <w:szCs w:val="20"/>
        </w:rPr>
        <w:t xml:space="preserve"> and the increase in storage capacity is estimated at </w:t>
      </w:r>
      <w:r w:rsidRPr="00C846B7">
        <w:rPr>
          <w:rFonts w:ascii="Calibri" w:hAnsi="Calibri" w:cs="Calibri"/>
          <w:b/>
          <w:bCs/>
          <w:szCs w:val="20"/>
        </w:rPr>
        <w:t>165 kWh</w:t>
      </w:r>
      <w:r w:rsidRPr="00C846B7">
        <w:rPr>
          <w:rFonts w:ascii="Calibri" w:hAnsi="Calibri" w:cs="Calibri"/>
          <w:szCs w:val="20"/>
        </w:rPr>
        <w:t xml:space="preserve">. </w:t>
      </w:r>
    </w:p>
    <w:p w14:paraId="48D49F67" w14:textId="77777777" w:rsidR="00B840E1" w:rsidRPr="00C846B7" w:rsidRDefault="00B840E1" w:rsidP="00B840E1">
      <w:pPr>
        <w:pStyle w:val="ListParagraph"/>
        <w:numPr>
          <w:ilvl w:val="0"/>
          <w:numId w:val="137"/>
        </w:numPr>
        <w:contextualSpacing/>
        <w:jc w:val="both"/>
        <w:rPr>
          <w:rFonts w:ascii="Calibri" w:hAnsi="Calibri" w:cs="Calibri"/>
          <w:szCs w:val="20"/>
        </w:rPr>
      </w:pPr>
      <w:r w:rsidRPr="00C846B7">
        <w:rPr>
          <w:rFonts w:ascii="Calibri" w:hAnsi="Calibri" w:cs="Calibri"/>
          <w:szCs w:val="20"/>
        </w:rPr>
        <w:t xml:space="preserve">The lifetime global environmental benefits that will accrue from the adoption of off-grid solar technologies is estimated at </w:t>
      </w:r>
      <w:r w:rsidRPr="00C846B7">
        <w:rPr>
          <w:rFonts w:ascii="Calibri" w:hAnsi="Calibri" w:cs="Calibri"/>
          <w:b/>
          <w:bCs/>
          <w:szCs w:val="20"/>
        </w:rPr>
        <w:t>2,444 tCO2e</w:t>
      </w:r>
      <w:r w:rsidRPr="00C846B7">
        <w:rPr>
          <w:rFonts w:ascii="Calibri" w:hAnsi="Calibri" w:cs="Calibri"/>
          <w:szCs w:val="20"/>
        </w:rPr>
        <w:t xml:space="preserve"> (784 tCO2e due to Pilot 1 and 1,660 tCO2e due to Pilot 2). This is calculated for the 20-year period of the technology’s lifetime.</w:t>
      </w:r>
    </w:p>
    <w:p w14:paraId="1FF40212" w14:textId="3D067481" w:rsidR="00B840E1" w:rsidRPr="00C846B7" w:rsidRDefault="00B840E1" w:rsidP="00B840E1">
      <w:pPr>
        <w:pStyle w:val="ListParagraph"/>
        <w:numPr>
          <w:ilvl w:val="0"/>
          <w:numId w:val="137"/>
        </w:numPr>
        <w:contextualSpacing/>
        <w:jc w:val="both"/>
        <w:rPr>
          <w:rFonts w:ascii="Calibri" w:hAnsi="Calibri" w:cs="Calibri"/>
          <w:szCs w:val="20"/>
        </w:rPr>
      </w:pPr>
      <w:r w:rsidRPr="00C846B7">
        <w:rPr>
          <w:rFonts w:ascii="Calibri" w:hAnsi="Calibri" w:cs="Calibri"/>
          <w:szCs w:val="20"/>
        </w:rPr>
        <w:t xml:space="preserve">Indirect emission reductions amounting to </w:t>
      </w:r>
      <w:r w:rsidR="00E27738" w:rsidRPr="00C846B7">
        <w:rPr>
          <w:rFonts w:ascii="Calibri" w:hAnsi="Calibri" w:cs="Calibri"/>
          <w:szCs w:val="20"/>
        </w:rPr>
        <w:t>54</w:t>
      </w:r>
      <w:r w:rsidRPr="00C846B7">
        <w:rPr>
          <w:rFonts w:ascii="Calibri" w:hAnsi="Calibri" w:cs="Calibri"/>
          <w:szCs w:val="20"/>
        </w:rPr>
        <w:t xml:space="preserve">,000 tCO2e are expected due to investments in minigrids completed during the 10-year influence period following project completion, predominantly through the replication of the sustainable technology value chain. </w:t>
      </w:r>
    </w:p>
    <w:p w14:paraId="6F00233C" w14:textId="3BB05F97" w:rsidR="00B840E1" w:rsidRPr="00C846B7" w:rsidRDefault="00B840E1" w:rsidP="00B840E1">
      <w:pPr>
        <w:pStyle w:val="ListParagraph"/>
        <w:numPr>
          <w:ilvl w:val="0"/>
          <w:numId w:val="137"/>
        </w:numPr>
        <w:contextualSpacing/>
        <w:jc w:val="both"/>
        <w:rPr>
          <w:rFonts w:ascii="Calibri" w:hAnsi="Calibri" w:cs="Calibri"/>
          <w:szCs w:val="20"/>
        </w:rPr>
      </w:pPr>
      <w:bookmarkStart w:id="334" w:name="_Hlk73041393"/>
      <w:r w:rsidRPr="00C846B7">
        <w:rPr>
          <w:rFonts w:ascii="Calibri" w:hAnsi="Calibri" w:cs="Calibri"/>
          <w:szCs w:val="20"/>
        </w:rPr>
        <w:t xml:space="preserve">The project yields an abatement cost of </w:t>
      </w:r>
      <w:r w:rsidR="008F2FA2" w:rsidRPr="00C846B7">
        <w:rPr>
          <w:rFonts w:ascii="Calibri" w:hAnsi="Calibri" w:cs="Calibri"/>
          <w:szCs w:val="20"/>
        </w:rPr>
        <w:t xml:space="preserve">cost of 1,086 USD/tCO2e (854 USD/tCO2e due to Pilot 1 and 232 USD /tCO2e due to Pilot 2). </w:t>
      </w:r>
      <w:r w:rsidRPr="00C846B7">
        <w:rPr>
          <w:rFonts w:ascii="Calibri" w:hAnsi="Calibri" w:cs="Calibri"/>
          <w:szCs w:val="20"/>
        </w:rPr>
        <w:t xml:space="preserve">This abatement cost takes into consideration overall upfront and replacement CAPEX of both pilots.  </w:t>
      </w:r>
    </w:p>
    <w:bookmarkEnd w:id="334"/>
    <w:p w14:paraId="7354A590" w14:textId="77777777" w:rsidR="00B840E1" w:rsidRPr="00C846B7" w:rsidRDefault="00B840E1" w:rsidP="00B840E1">
      <w:pPr>
        <w:rPr>
          <w:rFonts w:cs="Calibri"/>
          <w:sz w:val="21"/>
          <w:szCs w:val="21"/>
        </w:rPr>
      </w:pPr>
    </w:p>
    <w:p w14:paraId="11606D64" w14:textId="77777777" w:rsidR="00B840E1" w:rsidRPr="00C846B7" w:rsidRDefault="00B840E1" w:rsidP="0039142C">
      <w:pPr>
        <w:pStyle w:val="Heading3"/>
      </w:pPr>
      <w:bookmarkStart w:id="335" w:name="_Toc73717164"/>
      <w:bookmarkStart w:id="336" w:name="_Toc74821859"/>
      <w:bookmarkStart w:id="337" w:name="_Toc84961049"/>
      <w:r w:rsidRPr="00C846B7">
        <w:t>Comparison with respect to PIF Stage – Direct GHG ER</w:t>
      </w:r>
      <w:bookmarkEnd w:id="335"/>
      <w:bookmarkEnd w:id="336"/>
      <w:bookmarkEnd w:id="337"/>
    </w:p>
    <w:p w14:paraId="19747FC8" w14:textId="4CD9061D" w:rsidR="00B840E1" w:rsidRPr="00C846B7" w:rsidRDefault="00B840E1" w:rsidP="00B840E1">
      <w:pPr>
        <w:rPr>
          <w:rFonts w:cs="Calibri"/>
          <w:szCs w:val="20"/>
        </w:rPr>
      </w:pPr>
      <w:r w:rsidRPr="00C846B7">
        <w:rPr>
          <w:rFonts w:cs="Calibri"/>
          <w:szCs w:val="20"/>
        </w:rPr>
        <w:t>At PIF stage, it was estimated that US$280,554 would be used to provide CAPEX subsidies to cover 75% of the CAPEX needed to develop 2.17 greenfield minigrid sites at an average investment cost of US$3,450 per kW of installed solar capacity. Each of these minigrid sites was assumed to have 50 kW of installed solar capacity and serve a population of 7,500 people per minigrid (150 people per kW of installed capacity). Hence the total increased RE capacity expected from the project was estimated at 100-110 kW and the number of project direct beneficiaries at 16,263 people, resulting in direct GHG ER of 5.4 ktonCO2e over the technology's lifetime of 20 years.</w:t>
      </w:r>
    </w:p>
    <w:p w14:paraId="4A4FF917" w14:textId="1551D93A" w:rsidR="39D05E7A" w:rsidRPr="00C846B7" w:rsidRDefault="39D05E7A" w:rsidP="1CD93AB1">
      <w:pPr>
        <w:rPr>
          <w:rFonts w:eastAsia="Calibri" w:cs="Calibri"/>
          <w:b/>
          <w:bCs/>
          <w:color w:val="000000" w:themeColor="text1"/>
          <w:szCs w:val="20"/>
        </w:rPr>
      </w:pPr>
      <w:r w:rsidRPr="00C846B7">
        <w:rPr>
          <w:rFonts w:cs="Calibri"/>
        </w:rPr>
        <w:t>At CEO ER stage, it is estimated that out of the USD160,000 GEF ‘INV’ budget under Component 2: (</w:t>
      </w:r>
      <w:proofErr w:type="spellStart"/>
      <w:r w:rsidRPr="00C846B7">
        <w:rPr>
          <w:rFonts w:cs="Calibri"/>
        </w:rPr>
        <w:t>i</w:t>
      </w:r>
      <w:proofErr w:type="spellEnd"/>
      <w:r w:rsidRPr="00C846B7">
        <w:rPr>
          <w:rFonts w:cs="Calibri"/>
        </w:rPr>
        <w:t xml:space="preserve">) USD 25,000 will be used to provide 100% CAPEX subsidy for the 8 PUE equipment to be overlayed on the existing Solar PV-battery minigrid of Pilot 1 and (ii) USD 135,000 will be used to provide 45% CAPEX subsidy for the proposed greenfield Solar PV-battery minigrid of Pilot 2 based on an average investment cost of US$6,093 per kW of installed solar capacity. </w:t>
      </w:r>
      <w:r w:rsidR="789FABD8" w:rsidRPr="00C846B7">
        <w:rPr>
          <w:rFonts w:cs="Calibri"/>
        </w:rPr>
        <w:t xml:space="preserve">Assumptions on the number of people served by each minigrid have been revised downward with respect to PIF stage; the number of direct project beneficiaries from both pilots together is expected to be around </w:t>
      </w:r>
      <w:r w:rsidR="66C47196" w:rsidRPr="00C846B7">
        <w:rPr>
          <w:rFonts w:cs="Calibri"/>
        </w:rPr>
        <w:t xml:space="preserve">459 </w:t>
      </w:r>
      <w:r w:rsidR="789FABD8" w:rsidRPr="00C846B7">
        <w:rPr>
          <w:rFonts w:cs="Calibri"/>
        </w:rPr>
        <w:t xml:space="preserve">people. </w:t>
      </w:r>
      <w:r w:rsidR="0426983A" w:rsidRPr="00C846B7">
        <w:rPr>
          <w:rFonts w:eastAsia="Calibri" w:cs="Calibri"/>
          <w:color w:val="000000" w:themeColor="text1"/>
          <w:sz w:val="21"/>
          <w:szCs w:val="21"/>
        </w:rPr>
        <w:t xml:space="preserve"> </w:t>
      </w:r>
      <w:r w:rsidR="0426983A" w:rsidRPr="00C846B7">
        <w:rPr>
          <w:rFonts w:eastAsia="Calibri" w:cs="Calibri"/>
          <w:color w:val="000000" w:themeColor="text1"/>
          <w:szCs w:val="20"/>
        </w:rPr>
        <w:t>This is due to the project’s support for 400</w:t>
      </w:r>
      <w:r w:rsidR="0426983A" w:rsidRPr="00C846B7">
        <w:rPr>
          <w:rFonts w:eastAsia="Calibri" w:cs="Calibri"/>
          <w:b/>
          <w:bCs/>
          <w:color w:val="000000" w:themeColor="text1"/>
          <w:szCs w:val="20"/>
        </w:rPr>
        <w:t xml:space="preserve"> minigrid residential customers (80 household connections, each household assumed to have 5 people), 8 social customers (2 connections, each assumed to benefit 4 people per connection), and 51 commercial/PUE customers (17 connections, each assumed to benefit 3 people per connection) </w:t>
      </w:r>
      <w:r w:rsidR="0426983A" w:rsidRPr="00C846B7">
        <w:rPr>
          <w:rFonts w:eastAsia="Calibri" w:cs="Calibri"/>
          <w:color w:val="000000" w:themeColor="text1"/>
          <w:szCs w:val="20"/>
        </w:rPr>
        <w:t>(6.12 people per kW of installed capacity)</w:t>
      </w:r>
      <w:r w:rsidR="0426983A" w:rsidRPr="00C846B7">
        <w:rPr>
          <w:rFonts w:eastAsia="Calibri" w:cs="Calibri"/>
          <w:b/>
          <w:bCs/>
          <w:color w:val="000000" w:themeColor="text1"/>
          <w:szCs w:val="20"/>
        </w:rPr>
        <w:t>.</w:t>
      </w:r>
    </w:p>
    <w:p w14:paraId="509BE34F" w14:textId="77777777" w:rsidR="00B840E1" w:rsidRPr="00C846B7" w:rsidRDefault="00B840E1" w:rsidP="00B840E1">
      <w:pPr>
        <w:rPr>
          <w:rFonts w:cs="Calibri"/>
          <w:szCs w:val="20"/>
        </w:rPr>
      </w:pPr>
      <w:r w:rsidRPr="00C846B7">
        <w:rPr>
          <w:rFonts w:cs="Calibri"/>
          <w:szCs w:val="20"/>
        </w:rPr>
        <w:t>The table below compares key parameters used to determine project’s results at PIF and CEO endorsement request stages.</w:t>
      </w:r>
    </w:p>
    <w:tbl>
      <w:tblPr>
        <w:tblStyle w:val="TableGrid"/>
        <w:tblW w:w="0" w:type="auto"/>
        <w:tblLook w:val="04A0" w:firstRow="1" w:lastRow="0" w:firstColumn="1" w:lastColumn="0" w:noHBand="0" w:noVBand="1"/>
      </w:tblPr>
      <w:tblGrid>
        <w:gridCol w:w="3865"/>
        <w:gridCol w:w="1890"/>
        <w:gridCol w:w="3240"/>
      </w:tblGrid>
      <w:tr w:rsidR="00B840E1" w:rsidRPr="00C846B7" w14:paraId="6A493C46" w14:textId="77777777" w:rsidTr="1CD93AB1">
        <w:trPr>
          <w:tblHeader/>
        </w:trPr>
        <w:tc>
          <w:tcPr>
            <w:tcW w:w="3865" w:type="dxa"/>
            <w:shd w:val="clear" w:color="auto" w:fill="D9E2F3" w:themeFill="accent1" w:themeFillTint="33"/>
          </w:tcPr>
          <w:p w14:paraId="5980BE76" w14:textId="77777777" w:rsidR="00B840E1" w:rsidRPr="00C846B7" w:rsidRDefault="00B840E1" w:rsidP="00D6195C">
            <w:pPr>
              <w:rPr>
                <w:rFonts w:cs="Calibri"/>
                <w:b/>
                <w:bCs/>
                <w:sz w:val="18"/>
                <w:szCs w:val="18"/>
              </w:rPr>
            </w:pPr>
            <w:r w:rsidRPr="00C846B7">
              <w:rPr>
                <w:rFonts w:cs="Calibri"/>
                <w:b/>
                <w:bCs/>
                <w:sz w:val="18"/>
                <w:szCs w:val="18"/>
              </w:rPr>
              <w:t>Parameters to estimate project results</w:t>
            </w:r>
          </w:p>
        </w:tc>
        <w:tc>
          <w:tcPr>
            <w:tcW w:w="1890" w:type="dxa"/>
            <w:shd w:val="clear" w:color="auto" w:fill="D9E2F3" w:themeFill="accent1" w:themeFillTint="33"/>
          </w:tcPr>
          <w:p w14:paraId="3B179AD8" w14:textId="77777777" w:rsidR="00B840E1" w:rsidRPr="00C846B7" w:rsidRDefault="00B840E1" w:rsidP="00D6195C">
            <w:pPr>
              <w:rPr>
                <w:rFonts w:cs="Calibri"/>
                <w:sz w:val="18"/>
                <w:szCs w:val="18"/>
              </w:rPr>
            </w:pPr>
            <w:r w:rsidRPr="00C846B7">
              <w:rPr>
                <w:rFonts w:cs="Calibri"/>
                <w:b/>
                <w:color w:val="000000"/>
                <w:sz w:val="18"/>
                <w:szCs w:val="18"/>
              </w:rPr>
              <w:t>PIF Stage</w:t>
            </w:r>
          </w:p>
        </w:tc>
        <w:tc>
          <w:tcPr>
            <w:tcW w:w="3240" w:type="dxa"/>
            <w:shd w:val="clear" w:color="auto" w:fill="D9E2F3" w:themeFill="accent1" w:themeFillTint="33"/>
          </w:tcPr>
          <w:p w14:paraId="139C327A" w14:textId="77777777" w:rsidR="00B840E1" w:rsidRPr="00C846B7" w:rsidRDefault="00B840E1" w:rsidP="00D6195C">
            <w:pPr>
              <w:rPr>
                <w:rFonts w:cs="Calibri"/>
                <w:sz w:val="18"/>
                <w:szCs w:val="18"/>
              </w:rPr>
            </w:pPr>
            <w:r w:rsidRPr="00C846B7">
              <w:rPr>
                <w:rFonts w:cs="Calibri"/>
                <w:b/>
                <w:color w:val="000000"/>
                <w:sz w:val="18"/>
                <w:szCs w:val="18"/>
              </w:rPr>
              <w:t>At CEO Endorsement</w:t>
            </w:r>
          </w:p>
        </w:tc>
      </w:tr>
      <w:tr w:rsidR="009B2C35" w:rsidRPr="00C846B7" w14:paraId="4F542ACC" w14:textId="77777777" w:rsidTr="1CD93AB1">
        <w:tc>
          <w:tcPr>
            <w:tcW w:w="3865" w:type="dxa"/>
            <w:shd w:val="clear" w:color="auto" w:fill="D9E2F3" w:themeFill="accent1" w:themeFillTint="33"/>
          </w:tcPr>
          <w:p w14:paraId="169A2DFC" w14:textId="77777777" w:rsidR="009B2C35" w:rsidRPr="00C846B7" w:rsidRDefault="009B2C35" w:rsidP="009B2C35">
            <w:pPr>
              <w:rPr>
                <w:rFonts w:cs="Calibri"/>
                <w:sz w:val="18"/>
                <w:szCs w:val="18"/>
              </w:rPr>
            </w:pPr>
            <w:r w:rsidRPr="00C846B7">
              <w:rPr>
                <w:rFonts w:cs="Calibri"/>
                <w:sz w:val="18"/>
                <w:szCs w:val="18"/>
              </w:rPr>
              <w:t>Type of pilot</w:t>
            </w:r>
          </w:p>
        </w:tc>
        <w:tc>
          <w:tcPr>
            <w:tcW w:w="1890" w:type="dxa"/>
          </w:tcPr>
          <w:p w14:paraId="33E2ED3F" w14:textId="77777777" w:rsidR="009B2C35" w:rsidRPr="00C846B7" w:rsidRDefault="009B2C35" w:rsidP="009B2C35">
            <w:pPr>
              <w:rPr>
                <w:rFonts w:cs="Calibri"/>
                <w:sz w:val="18"/>
                <w:szCs w:val="18"/>
              </w:rPr>
            </w:pPr>
            <w:r w:rsidRPr="00C846B7">
              <w:rPr>
                <w:rFonts w:cs="Calibri"/>
                <w:sz w:val="18"/>
                <w:szCs w:val="18"/>
              </w:rPr>
              <w:t>Greenfield minigrid</w:t>
            </w:r>
          </w:p>
        </w:tc>
        <w:tc>
          <w:tcPr>
            <w:tcW w:w="3240" w:type="dxa"/>
          </w:tcPr>
          <w:p w14:paraId="5F46D7A9" w14:textId="77777777" w:rsidR="009B2C35" w:rsidRPr="00C846B7" w:rsidRDefault="009B2C35" w:rsidP="009B2C35">
            <w:pPr>
              <w:rPr>
                <w:rFonts w:cs="Calibri"/>
                <w:sz w:val="18"/>
                <w:szCs w:val="18"/>
              </w:rPr>
            </w:pPr>
            <w:r w:rsidRPr="00C846B7">
              <w:rPr>
                <w:rFonts w:cs="Calibri"/>
                <w:sz w:val="18"/>
                <w:szCs w:val="18"/>
              </w:rPr>
              <w:t>Pilot 1 – PUE Overlay of existing Minigrid</w:t>
            </w:r>
          </w:p>
          <w:p w14:paraId="583DA0F1" w14:textId="3DF59568" w:rsidR="009B2C35" w:rsidRPr="00C846B7" w:rsidRDefault="009B2C35" w:rsidP="009B2C35">
            <w:pPr>
              <w:rPr>
                <w:rFonts w:cs="Calibri"/>
                <w:sz w:val="18"/>
                <w:szCs w:val="18"/>
              </w:rPr>
            </w:pPr>
            <w:r w:rsidRPr="00C846B7">
              <w:rPr>
                <w:rFonts w:cs="Calibri"/>
                <w:sz w:val="18"/>
                <w:szCs w:val="18"/>
              </w:rPr>
              <w:t>Pilot 2 – Greenfield minigrid</w:t>
            </w:r>
          </w:p>
        </w:tc>
      </w:tr>
      <w:tr w:rsidR="009B2C35" w:rsidRPr="00C846B7" w14:paraId="6C9E87E8" w14:textId="77777777" w:rsidTr="1CD93AB1">
        <w:tc>
          <w:tcPr>
            <w:tcW w:w="3865" w:type="dxa"/>
            <w:shd w:val="clear" w:color="auto" w:fill="D9E2F3" w:themeFill="accent1" w:themeFillTint="33"/>
          </w:tcPr>
          <w:p w14:paraId="6AFAA781" w14:textId="77777777" w:rsidR="009B2C35" w:rsidRPr="00C846B7" w:rsidRDefault="009B2C35" w:rsidP="009B2C35">
            <w:pPr>
              <w:rPr>
                <w:rFonts w:cs="Calibri"/>
                <w:sz w:val="18"/>
                <w:szCs w:val="18"/>
              </w:rPr>
            </w:pPr>
            <w:r w:rsidRPr="00C846B7">
              <w:rPr>
                <w:rFonts w:cs="Calibri"/>
                <w:sz w:val="18"/>
                <w:szCs w:val="18"/>
              </w:rPr>
              <w:t>GEF INV used as CAPEX subsidy (USD)</w:t>
            </w:r>
          </w:p>
        </w:tc>
        <w:tc>
          <w:tcPr>
            <w:tcW w:w="1890" w:type="dxa"/>
          </w:tcPr>
          <w:p w14:paraId="2CF8E013" w14:textId="77777777" w:rsidR="009B2C35" w:rsidRPr="00C846B7" w:rsidRDefault="009B2C35" w:rsidP="009B2C35">
            <w:pPr>
              <w:rPr>
                <w:rFonts w:cs="Calibri"/>
                <w:sz w:val="18"/>
                <w:szCs w:val="18"/>
              </w:rPr>
            </w:pPr>
            <w:r w:rsidRPr="00C846B7">
              <w:rPr>
                <w:rFonts w:cs="Calibri"/>
                <w:sz w:val="18"/>
                <w:szCs w:val="18"/>
              </w:rPr>
              <w:t>280,554</w:t>
            </w:r>
          </w:p>
        </w:tc>
        <w:tc>
          <w:tcPr>
            <w:tcW w:w="3240" w:type="dxa"/>
          </w:tcPr>
          <w:p w14:paraId="62B8F511" w14:textId="03767FC8" w:rsidR="009B2C35" w:rsidRPr="00C846B7" w:rsidRDefault="009B2C35" w:rsidP="009B2C35">
            <w:pPr>
              <w:rPr>
                <w:rFonts w:cs="Calibri"/>
                <w:sz w:val="18"/>
                <w:szCs w:val="18"/>
              </w:rPr>
            </w:pPr>
            <w:r w:rsidRPr="00C846B7">
              <w:rPr>
                <w:rFonts w:cs="Calibri"/>
                <w:sz w:val="18"/>
                <w:szCs w:val="18"/>
              </w:rPr>
              <w:t>160,000 (25,000 for Pilot 1, 135,000 for Pilot 2)</w:t>
            </w:r>
          </w:p>
        </w:tc>
      </w:tr>
      <w:tr w:rsidR="009B2C35" w:rsidRPr="00C846B7" w14:paraId="73094FE9" w14:textId="77777777" w:rsidTr="1CD93AB1">
        <w:tc>
          <w:tcPr>
            <w:tcW w:w="3865" w:type="dxa"/>
            <w:shd w:val="clear" w:color="auto" w:fill="D9E2F3" w:themeFill="accent1" w:themeFillTint="33"/>
          </w:tcPr>
          <w:p w14:paraId="18D0BD5B" w14:textId="77777777" w:rsidR="009B2C35" w:rsidRPr="00C846B7" w:rsidRDefault="009B2C35" w:rsidP="009B2C35">
            <w:pPr>
              <w:rPr>
                <w:rFonts w:cs="Calibri"/>
                <w:sz w:val="18"/>
                <w:szCs w:val="18"/>
              </w:rPr>
            </w:pPr>
            <w:r w:rsidRPr="00C846B7">
              <w:rPr>
                <w:rFonts w:cs="Calibri"/>
                <w:sz w:val="18"/>
                <w:szCs w:val="18"/>
              </w:rPr>
              <w:t xml:space="preserve">Subsidy level </w:t>
            </w:r>
          </w:p>
        </w:tc>
        <w:tc>
          <w:tcPr>
            <w:tcW w:w="1890" w:type="dxa"/>
          </w:tcPr>
          <w:p w14:paraId="1AFCF918" w14:textId="77777777" w:rsidR="009B2C35" w:rsidRPr="00C846B7" w:rsidRDefault="009B2C35" w:rsidP="009B2C35">
            <w:pPr>
              <w:rPr>
                <w:rFonts w:cs="Calibri"/>
                <w:sz w:val="18"/>
                <w:szCs w:val="18"/>
              </w:rPr>
            </w:pPr>
            <w:r w:rsidRPr="00C846B7">
              <w:rPr>
                <w:rFonts w:cs="Calibri"/>
                <w:sz w:val="18"/>
                <w:szCs w:val="18"/>
              </w:rPr>
              <w:t>75%</w:t>
            </w:r>
          </w:p>
        </w:tc>
        <w:tc>
          <w:tcPr>
            <w:tcW w:w="3240" w:type="dxa"/>
          </w:tcPr>
          <w:p w14:paraId="4633A29E" w14:textId="77777777" w:rsidR="009B2C35" w:rsidRPr="00C846B7" w:rsidRDefault="009B2C35" w:rsidP="009B2C35">
            <w:pPr>
              <w:rPr>
                <w:rFonts w:cs="Calibri"/>
                <w:sz w:val="18"/>
                <w:szCs w:val="18"/>
              </w:rPr>
            </w:pPr>
            <w:r w:rsidRPr="00C846B7">
              <w:rPr>
                <w:rFonts w:cs="Calibri"/>
                <w:sz w:val="18"/>
                <w:szCs w:val="18"/>
              </w:rPr>
              <w:t>Pilot 1 - 100% for PUE equipment CAPEX</w:t>
            </w:r>
          </w:p>
          <w:p w14:paraId="17B0C1D9" w14:textId="1AECA4AF" w:rsidR="009B2C35" w:rsidRPr="00C846B7" w:rsidRDefault="009B2C35" w:rsidP="009B2C35">
            <w:pPr>
              <w:rPr>
                <w:rFonts w:cs="Calibri"/>
                <w:sz w:val="18"/>
                <w:szCs w:val="18"/>
              </w:rPr>
            </w:pPr>
            <w:r w:rsidRPr="00C846B7">
              <w:rPr>
                <w:rFonts w:cs="Calibri"/>
                <w:sz w:val="18"/>
                <w:szCs w:val="18"/>
              </w:rPr>
              <w:t>Pilot 2 – 45%</w:t>
            </w:r>
          </w:p>
        </w:tc>
      </w:tr>
      <w:tr w:rsidR="009B2C35" w:rsidRPr="00C846B7" w14:paraId="04F5FE69" w14:textId="77777777" w:rsidTr="1CD93AB1">
        <w:tc>
          <w:tcPr>
            <w:tcW w:w="3865" w:type="dxa"/>
            <w:shd w:val="clear" w:color="auto" w:fill="D9E2F3" w:themeFill="accent1" w:themeFillTint="33"/>
          </w:tcPr>
          <w:p w14:paraId="474B92AF" w14:textId="77777777" w:rsidR="009B2C35" w:rsidRPr="00C846B7" w:rsidRDefault="009B2C35" w:rsidP="009B2C35">
            <w:pPr>
              <w:rPr>
                <w:rFonts w:cs="Calibri"/>
                <w:sz w:val="18"/>
                <w:szCs w:val="18"/>
              </w:rPr>
            </w:pPr>
            <w:r w:rsidRPr="00C846B7">
              <w:rPr>
                <w:rFonts w:cs="Calibri"/>
                <w:sz w:val="18"/>
                <w:szCs w:val="18"/>
              </w:rPr>
              <w:t># minigrids</w:t>
            </w:r>
          </w:p>
        </w:tc>
        <w:tc>
          <w:tcPr>
            <w:tcW w:w="1890" w:type="dxa"/>
          </w:tcPr>
          <w:p w14:paraId="394712ED" w14:textId="77777777" w:rsidR="009B2C35" w:rsidRPr="00C846B7" w:rsidRDefault="009B2C35" w:rsidP="009B2C35">
            <w:pPr>
              <w:rPr>
                <w:rFonts w:cs="Calibri"/>
                <w:sz w:val="18"/>
                <w:szCs w:val="18"/>
              </w:rPr>
            </w:pPr>
            <w:r w:rsidRPr="00C846B7">
              <w:rPr>
                <w:rFonts w:cs="Calibri"/>
                <w:sz w:val="18"/>
                <w:szCs w:val="18"/>
              </w:rPr>
              <w:t>2.17</w:t>
            </w:r>
          </w:p>
        </w:tc>
        <w:tc>
          <w:tcPr>
            <w:tcW w:w="3240" w:type="dxa"/>
          </w:tcPr>
          <w:p w14:paraId="76ADCF48" w14:textId="48F72FD3" w:rsidR="009B2C35" w:rsidRPr="00C846B7" w:rsidRDefault="009B2C35" w:rsidP="009B2C35">
            <w:pPr>
              <w:rPr>
                <w:rFonts w:cs="Calibri"/>
                <w:sz w:val="18"/>
                <w:szCs w:val="18"/>
              </w:rPr>
            </w:pPr>
            <w:r w:rsidRPr="00C846B7">
              <w:rPr>
                <w:rFonts w:cs="Calibri"/>
                <w:sz w:val="18"/>
                <w:szCs w:val="18"/>
              </w:rPr>
              <w:t>2</w:t>
            </w:r>
          </w:p>
        </w:tc>
      </w:tr>
      <w:tr w:rsidR="009B2C35" w:rsidRPr="00C846B7" w14:paraId="7FB0422C" w14:textId="77777777" w:rsidTr="1CD93AB1">
        <w:tc>
          <w:tcPr>
            <w:tcW w:w="3865" w:type="dxa"/>
            <w:shd w:val="clear" w:color="auto" w:fill="D9E2F3" w:themeFill="accent1" w:themeFillTint="33"/>
          </w:tcPr>
          <w:p w14:paraId="6C2DC25B" w14:textId="77777777" w:rsidR="009B2C35" w:rsidRPr="00C846B7" w:rsidRDefault="009B2C35" w:rsidP="009B2C35">
            <w:pPr>
              <w:rPr>
                <w:rFonts w:cs="Calibri"/>
                <w:sz w:val="18"/>
                <w:szCs w:val="18"/>
              </w:rPr>
            </w:pPr>
            <w:r w:rsidRPr="00C846B7">
              <w:rPr>
                <w:rFonts w:cs="Calibri"/>
                <w:sz w:val="18"/>
                <w:szCs w:val="18"/>
              </w:rPr>
              <w:t>Minigrid installed solar PV capacity (kW/minigrid)</w:t>
            </w:r>
          </w:p>
        </w:tc>
        <w:tc>
          <w:tcPr>
            <w:tcW w:w="1890" w:type="dxa"/>
          </w:tcPr>
          <w:p w14:paraId="32861073" w14:textId="77777777" w:rsidR="009B2C35" w:rsidRPr="00C846B7" w:rsidRDefault="009B2C35" w:rsidP="009B2C35">
            <w:pPr>
              <w:rPr>
                <w:rFonts w:cs="Calibri"/>
                <w:sz w:val="18"/>
                <w:szCs w:val="18"/>
              </w:rPr>
            </w:pPr>
            <w:r w:rsidRPr="00C846B7">
              <w:rPr>
                <w:rFonts w:cs="Calibri"/>
                <w:sz w:val="18"/>
                <w:szCs w:val="18"/>
              </w:rPr>
              <w:t>50</w:t>
            </w:r>
          </w:p>
        </w:tc>
        <w:tc>
          <w:tcPr>
            <w:tcW w:w="3240" w:type="dxa"/>
          </w:tcPr>
          <w:p w14:paraId="5C31DB20" w14:textId="00073F52" w:rsidR="009B2C35" w:rsidRPr="00C846B7" w:rsidRDefault="00E27738" w:rsidP="009B2C35">
            <w:pPr>
              <w:rPr>
                <w:rFonts w:cs="Calibri"/>
                <w:sz w:val="18"/>
                <w:szCs w:val="18"/>
              </w:rPr>
            </w:pPr>
            <w:r w:rsidRPr="00C846B7">
              <w:rPr>
                <w:rFonts w:cs="Calibri"/>
                <w:sz w:val="18"/>
                <w:szCs w:val="18"/>
              </w:rPr>
              <w:t>20</w:t>
            </w:r>
          </w:p>
        </w:tc>
      </w:tr>
      <w:tr w:rsidR="009B2C35" w:rsidRPr="00C846B7" w14:paraId="61EB6344" w14:textId="77777777" w:rsidTr="1CD93AB1">
        <w:tc>
          <w:tcPr>
            <w:tcW w:w="3865" w:type="dxa"/>
            <w:shd w:val="clear" w:color="auto" w:fill="D9E2F3" w:themeFill="accent1" w:themeFillTint="33"/>
          </w:tcPr>
          <w:p w14:paraId="27E7933D" w14:textId="77777777" w:rsidR="009B2C35" w:rsidRPr="00C846B7" w:rsidRDefault="009B2C35" w:rsidP="009B2C35">
            <w:pPr>
              <w:rPr>
                <w:rFonts w:cs="Calibri"/>
                <w:sz w:val="18"/>
                <w:szCs w:val="18"/>
              </w:rPr>
            </w:pPr>
            <w:r w:rsidRPr="00C846B7">
              <w:rPr>
                <w:rFonts w:cs="Calibri"/>
                <w:sz w:val="18"/>
                <w:szCs w:val="18"/>
              </w:rPr>
              <w:t>Minigrid battery storage capacity (kWh/minigrid)</w:t>
            </w:r>
          </w:p>
        </w:tc>
        <w:tc>
          <w:tcPr>
            <w:tcW w:w="1890" w:type="dxa"/>
          </w:tcPr>
          <w:p w14:paraId="7A084B5F" w14:textId="77777777" w:rsidR="009B2C35" w:rsidRPr="00C846B7" w:rsidRDefault="009B2C35" w:rsidP="009B2C35">
            <w:pPr>
              <w:rPr>
                <w:rFonts w:cs="Calibri"/>
                <w:sz w:val="18"/>
                <w:szCs w:val="18"/>
              </w:rPr>
            </w:pPr>
            <w:r w:rsidRPr="00C846B7">
              <w:rPr>
                <w:rFonts w:cs="Calibri"/>
                <w:sz w:val="18"/>
                <w:szCs w:val="18"/>
              </w:rPr>
              <w:t>Not defined</w:t>
            </w:r>
          </w:p>
        </w:tc>
        <w:tc>
          <w:tcPr>
            <w:tcW w:w="3240" w:type="dxa"/>
          </w:tcPr>
          <w:p w14:paraId="2B406EE7" w14:textId="5A753666" w:rsidR="009B2C35" w:rsidRPr="00C846B7" w:rsidRDefault="009B2C35" w:rsidP="009B2C35">
            <w:pPr>
              <w:rPr>
                <w:rFonts w:cs="Calibri"/>
                <w:sz w:val="18"/>
                <w:szCs w:val="18"/>
              </w:rPr>
            </w:pPr>
            <w:r w:rsidRPr="00C846B7">
              <w:rPr>
                <w:rFonts w:cs="Calibri"/>
                <w:sz w:val="18"/>
                <w:szCs w:val="18"/>
              </w:rPr>
              <w:t>165</w:t>
            </w:r>
          </w:p>
        </w:tc>
      </w:tr>
      <w:tr w:rsidR="009B2C35" w:rsidRPr="00C846B7" w14:paraId="73FC306B" w14:textId="77777777" w:rsidTr="1CD93AB1">
        <w:tc>
          <w:tcPr>
            <w:tcW w:w="3865" w:type="dxa"/>
            <w:shd w:val="clear" w:color="auto" w:fill="D9E2F3" w:themeFill="accent1" w:themeFillTint="33"/>
          </w:tcPr>
          <w:p w14:paraId="1E4C0F42" w14:textId="77777777" w:rsidR="009B2C35" w:rsidRPr="00C846B7" w:rsidRDefault="009B2C35" w:rsidP="009B2C35">
            <w:pPr>
              <w:rPr>
                <w:rFonts w:cs="Calibri"/>
                <w:sz w:val="18"/>
                <w:szCs w:val="18"/>
              </w:rPr>
            </w:pPr>
            <w:r w:rsidRPr="00C846B7">
              <w:rPr>
                <w:rFonts w:cs="Calibri"/>
                <w:sz w:val="18"/>
                <w:szCs w:val="18"/>
              </w:rPr>
              <w:t>CAPEX per kW of installed solar capacity (USD/kW)</w:t>
            </w:r>
          </w:p>
        </w:tc>
        <w:tc>
          <w:tcPr>
            <w:tcW w:w="1890" w:type="dxa"/>
          </w:tcPr>
          <w:p w14:paraId="66F20B80" w14:textId="77777777" w:rsidR="009B2C35" w:rsidRPr="00C846B7" w:rsidRDefault="009B2C35" w:rsidP="009B2C35">
            <w:pPr>
              <w:rPr>
                <w:rFonts w:cs="Calibri"/>
                <w:sz w:val="18"/>
                <w:szCs w:val="18"/>
              </w:rPr>
            </w:pPr>
            <w:r w:rsidRPr="00C846B7">
              <w:rPr>
                <w:rFonts w:cs="Calibri"/>
                <w:sz w:val="18"/>
                <w:szCs w:val="18"/>
              </w:rPr>
              <w:t>3,450</w:t>
            </w:r>
          </w:p>
        </w:tc>
        <w:tc>
          <w:tcPr>
            <w:tcW w:w="3240" w:type="dxa"/>
          </w:tcPr>
          <w:p w14:paraId="6EB01400" w14:textId="5DB4D5CC" w:rsidR="009B2C35" w:rsidRPr="00C846B7" w:rsidRDefault="009B2C35" w:rsidP="009B2C35">
            <w:pPr>
              <w:rPr>
                <w:rFonts w:cs="Calibri"/>
                <w:sz w:val="18"/>
                <w:szCs w:val="18"/>
              </w:rPr>
            </w:pPr>
            <w:r w:rsidRPr="00C846B7">
              <w:rPr>
                <w:rFonts w:cs="Calibri"/>
                <w:sz w:val="18"/>
                <w:szCs w:val="18"/>
              </w:rPr>
              <w:t>6,093</w:t>
            </w:r>
          </w:p>
        </w:tc>
      </w:tr>
      <w:tr w:rsidR="00B840E1" w:rsidRPr="00C846B7" w14:paraId="6CED89D4" w14:textId="77777777" w:rsidTr="1CD93AB1">
        <w:tc>
          <w:tcPr>
            <w:tcW w:w="3865" w:type="dxa"/>
            <w:shd w:val="clear" w:color="auto" w:fill="D9E2F3" w:themeFill="accent1" w:themeFillTint="33"/>
          </w:tcPr>
          <w:p w14:paraId="2CDA72C8" w14:textId="77777777" w:rsidR="00B840E1" w:rsidRPr="00C846B7" w:rsidRDefault="00B840E1" w:rsidP="00D6195C">
            <w:pPr>
              <w:rPr>
                <w:rFonts w:cs="Calibri"/>
                <w:sz w:val="18"/>
                <w:szCs w:val="18"/>
              </w:rPr>
            </w:pPr>
            <w:r w:rsidRPr="00C846B7">
              <w:rPr>
                <w:rFonts w:cs="Calibri"/>
                <w:sz w:val="18"/>
                <w:szCs w:val="18"/>
              </w:rPr>
              <w:t>Number of people per unit of installed solar PV capacity (people per kW)</w:t>
            </w:r>
          </w:p>
        </w:tc>
        <w:tc>
          <w:tcPr>
            <w:tcW w:w="1890" w:type="dxa"/>
          </w:tcPr>
          <w:p w14:paraId="53722A83" w14:textId="77777777" w:rsidR="00B840E1" w:rsidRPr="00C846B7" w:rsidRDefault="00B840E1" w:rsidP="00D6195C">
            <w:pPr>
              <w:rPr>
                <w:rFonts w:cs="Calibri"/>
                <w:sz w:val="18"/>
                <w:szCs w:val="18"/>
              </w:rPr>
            </w:pPr>
            <w:r w:rsidRPr="00C846B7">
              <w:rPr>
                <w:rFonts w:cs="Calibri"/>
                <w:sz w:val="18"/>
                <w:szCs w:val="18"/>
              </w:rPr>
              <w:t>150</w:t>
            </w:r>
          </w:p>
        </w:tc>
        <w:tc>
          <w:tcPr>
            <w:tcW w:w="3240" w:type="dxa"/>
          </w:tcPr>
          <w:p w14:paraId="5DD5C4D8" w14:textId="7D7ADEC7" w:rsidR="00B840E1" w:rsidRPr="00C846B7" w:rsidRDefault="009B2C35" w:rsidP="00D6195C">
            <w:pPr>
              <w:rPr>
                <w:rFonts w:cs="Calibri"/>
                <w:sz w:val="18"/>
                <w:szCs w:val="18"/>
              </w:rPr>
            </w:pPr>
            <w:r w:rsidRPr="00C846B7">
              <w:rPr>
                <w:rFonts w:cs="Calibri"/>
                <w:sz w:val="18"/>
                <w:szCs w:val="18"/>
              </w:rPr>
              <w:t>6.12</w:t>
            </w:r>
          </w:p>
        </w:tc>
      </w:tr>
      <w:tr w:rsidR="00B840E1" w:rsidRPr="00C846B7" w14:paraId="61ABDB72" w14:textId="77777777" w:rsidTr="1CD93AB1">
        <w:tc>
          <w:tcPr>
            <w:tcW w:w="3865" w:type="dxa"/>
            <w:shd w:val="clear" w:color="auto" w:fill="D9E2F3" w:themeFill="accent1" w:themeFillTint="33"/>
          </w:tcPr>
          <w:p w14:paraId="6FCD716A" w14:textId="77777777" w:rsidR="00B840E1" w:rsidRPr="00C846B7" w:rsidRDefault="00B840E1" w:rsidP="00D6195C">
            <w:pPr>
              <w:rPr>
                <w:rFonts w:cs="Calibri"/>
                <w:sz w:val="18"/>
                <w:szCs w:val="18"/>
              </w:rPr>
            </w:pPr>
            <w:r w:rsidRPr="00C846B7">
              <w:rPr>
                <w:rFonts w:cs="Calibri"/>
                <w:sz w:val="18"/>
                <w:szCs w:val="18"/>
              </w:rPr>
              <w:t>Number of people served by minigrid (people/minigrid)</w:t>
            </w:r>
          </w:p>
        </w:tc>
        <w:tc>
          <w:tcPr>
            <w:tcW w:w="1890" w:type="dxa"/>
          </w:tcPr>
          <w:p w14:paraId="3784E2D3" w14:textId="77777777" w:rsidR="00B840E1" w:rsidRPr="00C846B7" w:rsidRDefault="00B840E1" w:rsidP="00D6195C">
            <w:pPr>
              <w:rPr>
                <w:rFonts w:cs="Calibri"/>
                <w:sz w:val="18"/>
                <w:szCs w:val="18"/>
              </w:rPr>
            </w:pPr>
            <w:r w:rsidRPr="00C846B7">
              <w:rPr>
                <w:rFonts w:cs="Calibri"/>
                <w:sz w:val="18"/>
                <w:szCs w:val="18"/>
              </w:rPr>
              <w:t>7,500</w:t>
            </w:r>
          </w:p>
        </w:tc>
        <w:tc>
          <w:tcPr>
            <w:tcW w:w="3240" w:type="dxa"/>
          </w:tcPr>
          <w:p w14:paraId="7FFE811B" w14:textId="77777777" w:rsidR="00B840E1" w:rsidRPr="00C846B7" w:rsidRDefault="00B840E1" w:rsidP="00D6195C">
            <w:pPr>
              <w:rPr>
                <w:rFonts w:cs="Calibri"/>
                <w:sz w:val="18"/>
                <w:szCs w:val="18"/>
              </w:rPr>
            </w:pPr>
            <w:r w:rsidRPr="00C846B7">
              <w:rPr>
                <w:rFonts w:cs="Calibri"/>
                <w:sz w:val="18"/>
                <w:szCs w:val="18"/>
              </w:rPr>
              <w:t>325</w:t>
            </w:r>
          </w:p>
        </w:tc>
      </w:tr>
      <w:tr w:rsidR="00B840E1" w:rsidRPr="00C846B7" w14:paraId="492E19C4" w14:textId="77777777" w:rsidTr="1CD93AB1">
        <w:tc>
          <w:tcPr>
            <w:tcW w:w="3865" w:type="dxa"/>
            <w:shd w:val="clear" w:color="auto" w:fill="D9E2F3" w:themeFill="accent1" w:themeFillTint="33"/>
          </w:tcPr>
          <w:p w14:paraId="190EA152" w14:textId="77777777" w:rsidR="00B840E1" w:rsidRPr="00C846B7" w:rsidRDefault="00B840E1" w:rsidP="00D6195C">
            <w:pPr>
              <w:rPr>
                <w:rFonts w:cs="Calibri"/>
                <w:sz w:val="18"/>
                <w:szCs w:val="18"/>
              </w:rPr>
            </w:pPr>
            <w:r w:rsidRPr="00C846B7">
              <w:rPr>
                <w:rFonts w:cs="Calibri"/>
                <w:sz w:val="18"/>
                <w:szCs w:val="18"/>
              </w:rPr>
              <w:t>Annual RE generation (MWh/year/minigrid)</w:t>
            </w:r>
          </w:p>
        </w:tc>
        <w:tc>
          <w:tcPr>
            <w:tcW w:w="1890" w:type="dxa"/>
          </w:tcPr>
          <w:p w14:paraId="614F98C2" w14:textId="77777777" w:rsidR="00B840E1" w:rsidRPr="00C846B7" w:rsidRDefault="00B840E1" w:rsidP="00D6195C">
            <w:pPr>
              <w:rPr>
                <w:rFonts w:cs="Calibri"/>
                <w:sz w:val="18"/>
                <w:szCs w:val="18"/>
              </w:rPr>
            </w:pPr>
            <w:r w:rsidRPr="00C846B7">
              <w:rPr>
                <w:rFonts w:cs="Calibri"/>
                <w:sz w:val="18"/>
                <w:szCs w:val="18"/>
              </w:rPr>
              <w:t>158</w:t>
            </w:r>
          </w:p>
        </w:tc>
        <w:tc>
          <w:tcPr>
            <w:tcW w:w="3240" w:type="dxa"/>
          </w:tcPr>
          <w:p w14:paraId="45A43FBD" w14:textId="3114D793" w:rsidR="00B840E1" w:rsidRPr="00C846B7" w:rsidRDefault="7B290457" w:rsidP="1CD93AB1">
            <w:pPr>
              <w:rPr>
                <w:rFonts w:eastAsia="Calibri" w:cs="Calibri"/>
                <w:color w:val="000000" w:themeColor="text1"/>
                <w:sz w:val="18"/>
                <w:szCs w:val="18"/>
              </w:rPr>
            </w:pPr>
            <w:r w:rsidRPr="00C846B7">
              <w:rPr>
                <w:rFonts w:eastAsia="Calibri" w:cs="Calibri"/>
                <w:color w:val="000000" w:themeColor="text1"/>
                <w:sz w:val="18"/>
                <w:szCs w:val="18"/>
              </w:rPr>
              <w:t>107.9</w:t>
            </w:r>
          </w:p>
        </w:tc>
      </w:tr>
      <w:tr w:rsidR="00B840E1" w:rsidRPr="00C846B7" w14:paraId="233EB7C1" w14:textId="77777777" w:rsidTr="1CD93AB1">
        <w:tc>
          <w:tcPr>
            <w:tcW w:w="3865" w:type="dxa"/>
            <w:shd w:val="clear" w:color="auto" w:fill="D9E2F3" w:themeFill="accent1" w:themeFillTint="33"/>
          </w:tcPr>
          <w:p w14:paraId="089F4175" w14:textId="77777777" w:rsidR="00B840E1" w:rsidRPr="00C846B7" w:rsidRDefault="00B840E1" w:rsidP="00D6195C">
            <w:pPr>
              <w:rPr>
                <w:rFonts w:cs="Calibri"/>
                <w:sz w:val="18"/>
                <w:szCs w:val="18"/>
              </w:rPr>
            </w:pPr>
            <w:r w:rsidRPr="00C846B7">
              <w:rPr>
                <w:rFonts w:cs="Calibri"/>
                <w:sz w:val="18"/>
                <w:szCs w:val="18"/>
              </w:rPr>
              <w:t>Emission factor of diesel-only minigrid (tCO2/MWh)</w:t>
            </w:r>
          </w:p>
        </w:tc>
        <w:tc>
          <w:tcPr>
            <w:tcW w:w="1890" w:type="dxa"/>
          </w:tcPr>
          <w:p w14:paraId="609EE365" w14:textId="77777777" w:rsidR="00B840E1" w:rsidRPr="00C846B7" w:rsidRDefault="00B840E1" w:rsidP="00D6195C">
            <w:pPr>
              <w:rPr>
                <w:rFonts w:cs="Calibri"/>
                <w:sz w:val="18"/>
                <w:szCs w:val="18"/>
              </w:rPr>
            </w:pPr>
            <w:r w:rsidRPr="00C846B7">
              <w:rPr>
                <w:rFonts w:cs="Calibri"/>
                <w:sz w:val="18"/>
                <w:szCs w:val="18"/>
              </w:rPr>
              <w:t>0.786</w:t>
            </w:r>
          </w:p>
        </w:tc>
        <w:tc>
          <w:tcPr>
            <w:tcW w:w="3240" w:type="dxa"/>
          </w:tcPr>
          <w:p w14:paraId="4A8674E1" w14:textId="77777777" w:rsidR="00B840E1" w:rsidRPr="00C846B7" w:rsidRDefault="00B840E1" w:rsidP="00D6195C">
            <w:pPr>
              <w:rPr>
                <w:rFonts w:cs="Calibri"/>
                <w:sz w:val="18"/>
                <w:szCs w:val="18"/>
              </w:rPr>
            </w:pPr>
            <w:r w:rsidRPr="00C846B7">
              <w:rPr>
                <w:rFonts w:cs="Calibri"/>
                <w:sz w:val="18"/>
                <w:szCs w:val="18"/>
              </w:rPr>
              <w:t>UNFCCC methodology (refer Section IV)</w:t>
            </w:r>
          </w:p>
        </w:tc>
      </w:tr>
      <w:tr w:rsidR="00B840E1" w:rsidRPr="00C846B7" w14:paraId="47B8C82E" w14:textId="77777777" w:rsidTr="1CD93AB1">
        <w:tc>
          <w:tcPr>
            <w:tcW w:w="3865" w:type="dxa"/>
            <w:shd w:val="clear" w:color="auto" w:fill="D9E2F3" w:themeFill="accent1" w:themeFillTint="33"/>
          </w:tcPr>
          <w:p w14:paraId="381C1CB0" w14:textId="77777777" w:rsidR="00B840E1" w:rsidRPr="00C846B7" w:rsidRDefault="00B840E1" w:rsidP="00D6195C">
            <w:pPr>
              <w:rPr>
                <w:rFonts w:cs="Calibri"/>
                <w:sz w:val="18"/>
                <w:szCs w:val="18"/>
              </w:rPr>
            </w:pPr>
            <w:r w:rsidRPr="00C846B7">
              <w:rPr>
                <w:rFonts w:cs="Calibri"/>
                <w:sz w:val="18"/>
                <w:szCs w:val="18"/>
              </w:rPr>
              <w:t>Minigrid annual GHG ER (tCO2/year/minigrid)</w:t>
            </w:r>
          </w:p>
        </w:tc>
        <w:tc>
          <w:tcPr>
            <w:tcW w:w="1890" w:type="dxa"/>
          </w:tcPr>
          <w:p w14:paraId="298560E8" w14:textId="77777777" w:rsidR="00B840E1" w:rsidRPr="00C846B7" w:rsidRDefault="00B840E1" w:rsidP="00D6195C">
            <w:pPr>
              <w:rPr>
                <w:rFonts w:cs="Calibri"/>
                <w:sz w:val="18"/>
                <w:szCs w:val="18"/>
              </w:rPr>
            </w:pPr>
            <w:r w:rsidRPr="00C846B7">
              <w:rPr>
                <w:rFonts w:cs="Calibri"/>
                <w:sz w:val="18"/>
                <w:szCs w:val="18"/>
              </w:rPr>
              <w:t>124</w:t>
            </w:r>
          </w:p>
        </w:tc>
        <w:tc>
          <w:tcPr>
            <w:tcW w:w="3240" w:type="dxa"/>
          </w:tcPr>
          <w:p w14:paraId="7CE37D5E" w14:textId="77777777" w:rsidR="00B840E1" w:rsidRPr="00C846B7" w:rsidRDefault="00B840E1" w:rsidP="00D6195C">
            <w:pPr>
              <w:rPr>
                <w:rFonts w:cs="Calibri"/>
                <w:sz w:val="18"/>
                <w:szCs w:val="18"/>
              </w:rPr>
            </w:pPr>
            <w:r w:rsidRPr="00C846B7">
              <w:rPr>
                <w:rFonts w:cs="Calibri"/>
                <w:sz w:val="18"/>
                <w:szCs w:val="18"/>
              </w:rPr>
              <w:t>Pilot 1 – 39</w:t>
            </w:r>
          </w:p>
          <w:p w14:paraId="3E4D7E3A" w14:textId="77777777" w:rsidR="00B840E1" w:rsidRPr="00C846B7" w:rsidRDefault="00B840E1" w:rsidP="00D6195C">
            <w:pPr>
              <w:rPr>
                <w:rFonts w:cs="Calibri"/>
                <w:sz w:val="18"/>
                <w:szCs w:val="18"/>
              </w:rPr>
            </w:pPr>
            <w:r w:rsidRPr="00C846B7">
              <w:rPr>
                <w:rFonts w:cs="Calibri"/>
                <w:sz w:val="18"/>
                <w:szCs w:val="18"/>
              </w:rPr>
              <w:t>Pilot 2 – 83</w:t>
            </w:r>
          </w:p>
          <w:p w14:paraId="3DF0534F" w14:textId="77777777" w:rsidR="00B840E1" w:rsidRPr="00C846B7" w:rsidRDefault="00B840E1" w:rsidP="00D6195C">
            <w:pPr>
              <w:rPr>
                <w:rFonts w:cs="Calibri"/>
                <w:sz w:val="18"/>
                <w:szCs w:val="18"/>
              </w:rPr>
            </w:pPr>
            <w:r w:rsidRPr="00C846B7">
              <w:rPr>
                <w:rFonts w:cs="Calibri"/>
                <w:sz w:val="18"/>
                <w:szCs w:val="18"/>
              </w:rPr>
              <w:t xml:space="preserve">Total Project - 122 </w:t>
            </w:r>
          </w:p>
        </w:tc>
      </w:tr>
      <w:tr w:rsidR="00B840E1" w:rsidRPr="00C846B7" w14:paraId="3F14550F" w14:textId="77777777" w:rsidTr="1CD93AB1">
        <w:tc>
          <w:tcPr>
            <w:tcW w:w="3865" w:type="dxa"/>
            <w:shd w:val="clear" w:color="auto" w:fill="D9E2F3" w:themeFill="accent1" w:themeFillTint="33"/>
          </w:tcPr>
          <w:p w14:paraId="16E45552" w14:textId="77777777" w:rsidR="00B840E1" w:rsidRPr="00C846B7" w:rsidRDefault="00B840E1" w:rsidP="00D6195C">
            <w:pPr>
              <w:rPr>
                <w:rFonts w:cs="Calibri"/>
                <w:sz w:val="18"/>
                <w:szCs w:val="18"/>
              </w:rPr>
            </w:pPr>
            <w:r w:rsidRPr="00C846B7">
              <w:rPr>
                <w:rFonts w:cs="Calibri"/>
                <w:sz w:val="18"/>
                <w:szCs w:val="18"/>
              </w:rPr>
              <w:t>Project annual GHG ER (tCO2/year)</w:t>
            </w:r>
          </w:p>
        </w:tc>
        <w:tc>
          <w:tcPr>
            <w:tcW w:w="1890" w:type="dxa"/>
          </w:tcPr>
          <w:p w14:paraId="50A9DEA4" w14:textId="77777777" w:rsidR="00B840E1" w:rsidRPr="00C846B7" w:rsidRDefault="00B840E1" w:rsidP="00D6195C">
            <w:pPr>
              <w:rPr>
                <w:rFonts w:cs="Calibri"/>
                <w:sz w:val="18"/>
                <w:szCs w:val="18"/>
              </w:rPr>
            </w:pPr>
            <w:r w:rsidRPr="00C846B7">
              <w:rPr>
                <w:rFonts w:cs="Calibri"/>
                <w:sz w:val="18"/>
                <w:szCs w:val="18"/>
              </w:rPr>
              <w:t>268.7</w:t>
            </w:r>
          </w:p>
        </w:tc>
        <w:tc>
          <w:tcPr>
            <w:tcW w:w="3240" w:type="dxa"/>
          </w:tcPr>
          <w:p w14:paraId="1FCF07BB" w14:textId="77777777" w:rsidR="00B840E1" w:rsidRPr="00C846B7" w:rsidRDefault="00B840E1" w:rsidP="00D6195C">
            <w:pPr>
              <w:rPr>
                <w:rFonts w:cs="Calibri"/>
                <w:sz w:val="18"/>
                <w:szCs w:val="18"/>
              </w:rPr>
            </w:pPr>
            <w:r w:rsidRPr="00C846B7">
              <w:rPr>
                <w:rFonts w:cs="Calibri"/>
                <w:sz w:val="18"/>
                <w:szCs w:val="18"/>
              </w:rPr>
              <w:t>Pilot 1- 784</w:t>
            </w:r>
          </w:p>
          <w:p w14:paraId="646855B7" w14:textId="77777777" w:rsidR="00B840E1" w:rsidRPr="00C846B7" w:rsidRDefault="00B840E1" w:rsidP="00D6195C">
            <w:pPr>
              <w:rPr>
                <w:rFonts w:cs="Calibri"/>
                <w:sz w:val="18"/>
                <w:szCs w:val="18"/>
              </w:rPr>
            </w:pPr>
            <w:r w:rsidRPr="00C846B7">
              <w:rPr>
                <w:rFonts w:cs="Calibri"/>
                <w:sz w:val="18"/>
                <w:szCs w:val="18"/>
              </w:rPr>
              <w:t>Pilot 2 – 1,660</w:t>
            </w:r>
          </w:p>
          <w:p w14:paraId="11AD43F2" w14:textId="77777777" w:rsidR="00B840E1" w:rsidRPr="00C846B7" w:rsidRDefault="00B840E1" w:rsidP="00D6195C">
            <w:pPr>
              <w:rPr>
                <w:rFonts w:cs="Calibri"/>
                <w:sz w:val="18"/>
                <w:szCs w:val="18"/>
              </w:rPr>
            </w:pPr>
            <w:r w:rsidRPr="00C846B7">
              <w:rPr>
                <w:rFonts w:cs="Calibri"/>
                <w:sz w:val="18"/>
                <w:szCs w:val="18"/>
              </w:rPr>
              <w:t>Total Project – 2,444</w:t>
            </w:r>
          </w:p>
        </w:tc>
      </w:tr>
    </w:tbl>
    <w:p w14:paraId="0A0FF87E" w14:textId="77777777" w:rsidR="00B840E1" w:rsidRPr="00C846B7" w:rsidRDefault="00B840E1" w:rsidP="00B840E1">
      <w:pPr>
        <w:rPr>
          <w:rFonts w:cs="Calibri"/>
          <w:sz w:val="21"/>
          <w:szCs w:val="21"/>
        </w:rPr>
      </w:pPr>
    </w:p>
    <w:p w14:paraId="21BCBDA9" w14:textId="77777777" w:rsidR="00B840E1" w:rsidRPr="00C846B7" w:rsidRDefault="00B840E1" w:rsidP="00B840E1">
      <w:pPr>
        <w:rPr>
          <w:rFonts w:cs="Calibri"/>
          <w:szCs w:val="20"/>
        </w:rPr>
      </w:pPr>
      <w:r w:rsidRPr="00C846B7">
        <w:rPr>
          <w:rFonts w:cs="Calibri"/>
          <w:szCs w:val="20"/>
        </w:rPr>
        <w:t xml:space="preserve">At PIF stage, power generation per minigrid was estimated at 158 MWh per year, considering a 40% solar capacity factor (fraction of installed solar PV capacity that can effectively generate electricity) and a 90% availability factor (fraction of time the minigrid system is online and available to generate power during a given year). Based on annual generation, the comparison with a diesel only minigrid (with an emission factor of 0.786 tons CO2e/MWh), yields annual project GHG ER of </w:t>
      </w:r>
      <w:r w:rsidRPr="00C846B7">
        <w:rPr>
          <w:rFonts w:cs="Calibri"/>
          <w:b/>
          <w:bCs/>
          <w:szCs w:val="20"/>
        </w:rPr>
        <w:t>268.76 metric tons of CO2e resulting in direct GHG ER of 5.4 ktonCO2e over the technology's lifetime of 20 years.</w:t>
      </w:r>
      <w:r w:rsidRPr="00C846B7">
        <w:rPr>
          <w:rFonts w:cs="Calibri"/>
          <w:szCs w:val="20"/>
        </w:rPr>
        <w:t xml:space="preserve"> </w:t>
      </w:r>
    </w:p>
    <w:p w14:paraId="77DD6A2D" w14:textId="5E89F774" w:rsidR="00B840E1" w:rsidRPr="00C846B7" w:rsidRDefault="009B2C35" w:rsidP="00B840E1">
      <w:pPr>
        <w:rPr>
          <w:rFonts w:cs="Calibri"/>
          <w:szCs w:val="20"/>
        </w:rPr>
      </w:pPr>
      <w:r w:rsidRPr="00C846B7">
        <w:rPr>
          <w:rFonts w:cs="Calibri"/>
          <w:szCs w:val="20"/>
        </w:rPr>
        <w:t xml:space="preserve">At CEO ER stage, power generation per minigrid is estimated at </w:t>
      </w:r>
      <w:r w:rsidRPr="00C846B7">
        <w:rPr>
          <w:rFonts w:cs="Calibri"/>
          <w:b/>
          <w:bCs/>
          <w:szCs w:val="20"/>
        </w:rPr>
        <w:t xml:space="preserve">43.8 MWh per year for Pilot 1 and 64.6 MWh per year for Pilot 2. </w:t>
      </w:r>
      <w:r w:rsidR="00B840E1" w:rsidRPr="00C846B7">
        <w:rPr>
          <w:rFonts w:cs="Calibri"/>
          <w:szCs w:val="20"/>
        </w:rPr>
        <w:t xml:space="preserve">Based on annual generation, the comparison between the existing Solar PV-battery minigrid with and without PUE Overlay (Pilot 1) and between the greenfield Solar PV-battery minigrid and a notional diesel only minigrid (Pilot 2), yields annual project GHG ER of </w:t>
      </w:r>
      <w:r w:rsidR="00B840E1" w:rsidRPr="00C846B7">
        <w:rPr>
          <w:rFonts w:cs="Calibri"/>
          <w:b/>
          <w:bCs/>
          <w:szCs w:val="20"/>
        </w:rPr>
        <w:t>122 metric tons of CO2e (39 tCO2e for Pilot 1 and 83 tCO2e for Pilot 2)</w:t>
      </w:r>
      <w:r w:rsidR="00B840E1" w:rsidRPr="00C846B7">
        <w:rPr>
          <w:rFonts w:cs="Calibri"/>
          <w:szCs w:val="20"/>
        </w:rPr>
        <w:t xml:space="preserve">. Hence the total number of direct GHG ER over 20 years for the project is now estimated at </w:t>
      </w:r>
      <w:r w:rsidR="00B840E1" w:rsidRPr="00C846B7">
        <w:rPr>
          <w:rFonts w:cs="Calibri"/>
          <w:b/>
          <w:bCs/>
          <w:szCs w:val="20"/>
        </w:rPr>
        <w:t>2,444 tons of CO2e (784 tCO2e for Pilot 1 and 1,660 tCO2e for Pilot 2)</w:t>
      </w:r>
      <w:r w:rsidR="00B840E1" w:rsidRPr="00C846B7">
        <w:rPr>
          <w:rFonts w:cs="Calibri"/>
          <w:szCs w:val="20"/>
        </w:rPr>
        <w:t>.</w:t>
      </w:r>
    </w:p>
    <w:p w14:paraId="08AABDD6" w14:textId="77777777" w:rsidR="00B840E1" w:rsidRPr="00C846B7" w:rsidRDefault="00B840E1" w:rsidP="0039142C">
      <w:pPr>
        <w:pStyle w:val="Heading3"/>
      </w:pPr>
      <w:bookmarkStart w:id="338" w:name="_Toc73717165"/>
      <w:bookmarkStart w:id="339" w:name="_Toc74821860"/>
      <w:bookmarkStart w:id="340" w:name="_Toc84961050"/>
      <w:r w:rsidRPr="00C846B7">
        <w:t>Comparison with respect to PIF Stage – Indirect GHG ER</w:t>
      </w:r>
      <w:bookmarkEnd w:id="338"/>
      <w:bookmarkEnd w:id="339"/>
      <w:bookmarkEnd w:id="340"/>
    </w:p>
    <w:p w14:paraId="7F4ABF35" w14:textId="77777777" w:rsidR="00B840E1" w:rsidRPr="00C846B7" w:rsidRDefault="00B840E1" w:rsidP="00B840E1">
      <w:pPr>
        <w:rPr>
          <w:rFonts w:cs="Calibri"/>
          <w:color w:val="000000"/>
          <w:szCs w:val="20"/>
        </w:rPr>
      </w:pPr>
      <w:r w:rsidRPr="00C846B7">
        <w:rPr>
          <w:rFonts w:cs="Calibri"/>
          <w:b/>
          <w:bCs/>
          <w:color w:val="000000"/>
          <w:szCs w:val="20"/>
        </w:rPr>
        <w:t>Indirect emissions mitigation at PIF stage was estimated at 54,611 tCO2e.</w:t>
      </w:r>
      <w:r w:rsidRPr="00C846B7">
        <w:rPr>
          <w:rFonts w:cs="Calibri"/>
          <w:color w:val="000000"/>
          <w:szCs w:val="20"/>
        </w:rPr>
        <w:t xml:space="preserve"> This was done using a top-down approach, on the basis that the project contributes to an enabled environment which subsequently attracts investment in renewable energy minigrids adding approximately 2 MW of installed capacity over a 10-year post-project period. Indirect emissions mitigation from these minigrids is calculated over their technology lifetime of 20 years. The methodology assumes that minigrids will electrify either 33%, 20% or 15% (in this case 25%) of the unelectrified population (408,000 people). The selection of this minigrid electrification factor was based on several criteria, including (1) current levels of grid coverage; (2) recent and ongoing initiatives for grid extension; (3) geographical size of countries; and (4) spread of off-grid communities in terms of population density. Thereafter the methodology applies a causality factor varying between 20% and 80%, chosen based on the state of the minigrid market development and ongoing baseline initiatives in each country; for this project it was estimated at 60%.</w:t>
      </w:r>
    </w:p>
    <w:p w14:paraId="313B26C5" w14:textId="77777777" w:rsidR="00B840E1" w:rsidRPr="00C846B7" w:rsidRDefault="789FABD8" w:rsidP="00B840E1">
      <w:pPr>
        <w:rPr>
          <w:rFonts w:cs="Calibri"/>
          <w:color w:val="000000"/>
          <w:szCs w:val="20"/>
        </w:rPr>
      </w:pPr>
      <w:r w:rsidRPr="00C846B7">
        <w:rPr>
          <w:rFonts w:cs="Calibri"/>
          <w:color w:val="000000"/>
        </w:rPr>
        <w:t xml:space="preserve">A similar methodology has been applied at CEO ER stage to revise estimations of indirect GHG ER arising from renewable energy minigrid investments expected to occur over a 10-year post-project period, enabled in part by project contributions. </w:t>
      </w:r>
      <w:r w:rsidRPr="00C846B7">
        <w:rPr>
          <w:rFonts w:cs="Calibri"/>
          <w:b/>
          <w:bCs/>
          <w:color w:val="000000"/>
        </w:rPr>
        <w:t>Emissions mitigation at CEO ER stage has been estimated at 36,000 tCO2e</w:t>
      </w:r>
      <w:r w:rsidR="00B840E1" w:rsidRPr="00C846B7">
        <w:rPr>
          <w:rStyle w:val="FootnoteReference"/>
          <w:rFonts w:ascii="Calibri" w:hAnsi="Calibri" w:cs="Calibri"/>
          <w:b/>
          <w:bCs/>
          <w:color w:val="000000"/>
          <w:sz w:val="20"/>
          <w:szCs w:val="20"/>
        </w:rPr>
        <w:footnoteReference w:id="149"/>
      </w:r>
      <w:r w:rsidRPr="00C846B7">
        <w:rPr>
          <w:rFonts w:cs="Calibri"/>
          <w:color w:val="000000"/>
        </w:rPr>
        <w:t xml:space="preserve"> as a result of renewable generation capacity additions of 1.6 MW. The methodology assumes that minigrids will electrify either 30%, 20% or 15% (in this case 30%) of the rural unelectrified population (258,139 million people). It also assumes a causality factor of 60% to estimate what percentage of GHG ER can be attributed to enabling conditions to which the project has contributed.</w:t>
      </w:r>
    </w:p>
    <w:p w14:paraId="454B1C06" w14:textId="77777777" w:rsidR="00B840E1" w:rsidRPr="00C846B7" w:rsidRDefault="00B840E1" w:rsidP="00B840E1">
      <w:pPr>
        <w:rPr>
          <w:rFonts w:cs="Calibri"/>
          <w:color w:val="000000"/>
          <w:szCs w:val="20"/>
        </w:rPr>
      </w:pPr>
    </w:p>
    <w:tbl>
      <w:tblPr>
        <w:tblStyle w:val="TableGrid"/>
        <w:tblW w:w="9265" w:type="dxa"/>
        <w:tblLook w:val="04A0" w:firstRow="1" w:lastRow="0" w:firstColumn="1" w:lastColumn="0" w:noHBand="0" w:noVBand="1"/>
      </w:tblPr>
      <w:tblGrid>
        <w:gridCol w:w="4315"/>
        <w:gridCol w:w="2430"/>
        <w:gridCol w:w="2520"/>
      </w:tblGrid>
      <w:tr w:rsidR="00B840E1" w:rsidRPr="00C846B7" w14:paraId="1138EADF" w14:textId="77777777" w:rsidTr="00D6195C">
        <w:trPr>
          <w:tblHeader/>
        </w:trPr>
        <w:tc>
          <w:tcPr>
            <w:tcW w:w="4315" w:type="dxa"/>
            <w:shd w:val="clear" w:color="auto" w:fill="D9E2F3" w:themeFill="accent1" w:themeFillTint="33"/>
          </w:tcPr>
          <w:p w14:paraId="6D7EDE74" w14:textId="77777777" w:rsidR="00B840E1" w:rsidRPr="00C846B7" w:rsidRDefault="00B840E1" w:rsidP="00D6195C">
            <w:pPr>
              <w:rPr>
                <w:rFonts w:cs="Calibri"/>
                <w:b/>
                <w:bCs/>
                <w:sz w:val="18"/>
                <w:szCs w:val="18"/>
              </w:rPr>
            </w:pPr>
            <w:r w:rsidRPr="00C846B7">
              <w:rPr>
                <w:rFonts w:cs="Calibri"/>
                <w:b/>
                <w:bCs/>
                <w:sz w:val="18"/>
                <w:szCs w:val="18"/>
              </w:rPr>
              <w:t>Parameters to estimate indirect GHG ER</w:t>
            </w:r>
          </w:p>
        </w:tc>
        <w:tc>
          <w:tcPr>
            <w:tcW w:w="2430" w:type="dxa"/>
            <w:shd w:val="clear" w:color="auto" w:fill="D9E2F3" w:themeFill="accent1" w:themeFillTint="33"/>
          </w:tcPr>
          <w:p w14:paraId="372904E6" w14:textId="77777777" w:rsidR="00B840E1" w:rsidRPr="00C846B7" w:rsidRDefault="00B840E1" w:rsidP="00D6195C">
            <w:pPr>
              <w:rPr>
                <w:rFonts w:cs="Calibri"/>
                <w:sz w:val="18"/>
                <w:szCs w:val="18"/>
              </w:rPr>
            </w:pPr>
            <w:r w:rsidRPr="00C846B7">
              <w:rPr>
                <w:rFonts w:cs="Calibri"/>
                <w:b/>
                <w:color w:val="000000"/>
                <w:sz w:val="18"/>
                <w:szCs w:val="18"/>
              </w:rPr>
              <w:t>PIF Stage</w:t>
            </w:r>
          </w:p>
        </w:tc>
        <w:tc>
          <w:tcPr>
            <w:tcW w:w="2520" w:type="dxa"/>
            <w:shd w:val="clear" w:color="auto" w:fill="D9E2F3" w:themeFill="accent1" w:themeFillTint="33"/>
          </w:tcPr>
          <w:p w14:paraId="3BADAFAA" w14:textId="77777777" w:rsidR="00B840E1" w:rsidRPr="00C846B7" w:rsidRDefault="00B840E1" w:rsidP="00D6195C">
            <w:pPr>
              <w:rPr>
                <w:rFonts w:cs="Calibri"/>
                <w:sz w:val="18"/>
                <w:szCs w:val="18"/>
              </w:rPr>
            </w:pPr>
            <w:r w:rsidRPr="00C846B7">
              <w:rPr>
                <w:rFonts w:cs="Calibri"/>
                <w:b/>
                <w:color w:val="000000"/>
                <w:sz w:val="18"/>
                <w:szCs w:val="18"/>
              </w:rPr>
              <w:t>At CEO Endorsement</w:t>
            </w:r>
          </w:p>
        </w:tc>
      </w:tr>
      <w:tr w:rsidR="00B840E1" w:rsidRPr="00C846B7" w14:paraId="060014B8" w14:textId="77777777" w:rsidTr="00D6195C">
        <w:tc>
          <w:tcPr>
            <w:tcW w:w="4315" w:type="dxa"/>
            <w:shd w:val="clear" w:color="auto" w:fill="D9E2F3" w:themeFill="accent1" w:themeFillTint="33"/>
          </w:tcPr>
          <w:p w14:paraId="4F9725E2" w14:textId="77777777" w:rsidR="00B840E1" w:rsidRPr="00C846B7" w:rsidRDefault="00B840E1" w:rsidP="00D6195C">
            <w:pPr>
              <w:rPr>
                <w:rFonts w:cs="Calibri"/>
                <w:sz w:val="18"/>
                <w:szCs w:val="18"/>
              </w:rPr>
            </w:pPr>
            <w:r w:rsidRPr="00C846B7">
              <w:rPr>
                <w:rFonts w:cs="Calibri"/>
                <w:sz w:val="18"/>
                <w:szCs w:val="18"/>
              </w:rPr>
              <w:t>Unelectrified population (million people)</w:t>
            </w:r>
          </w:p>
        </w:tc>
        <w:tc>
          <w:tcPr>
            <w:tcW w:w="2430" w:type="dxa"/>
          </w:tcPr>
          <w:p w14:paraId="749523C5" w14:textId="77777777" w:rsidR="00B840E1" w:rsidRPr="00C846B7" w:rsidRDefault="00B840E1" w:rsidP="00D6195C">
            <w:pPr>
              <w:rPr>
                <w:rFonts w:cs="Calibri"/>
                <w:sz w:val="18"/>
                <w:szCs w:val="18"/>
              </w:rPr>
            </w:pPr>
            <w:r w:rsidRPr="00C846B7">
              <w:rPr>
                <w:rFonts w:cs="Calibri"/>
                <w:sz w:val="18"/>
                <w:szCs w:val="18"/>
              </w:rPr>
              <w:t>408,000</w:t>
            </w:r>
          </w:p>
        </w:tc>
        <w:tc>
          <w:tcPr>
            <w:tcW w:w="2520" w:type="dxa"/>
          </w:tcPr>
          <w:p w14:paraId="188A2026" w14:textId="77777777" w:rsidR="00B840E1" w:rsidRPr="00C846B7" w:rsidRDefault="00B840E1" w:rsidP="00D6195C">
            <w:pPr>
              <w:rPr>
                <w:rFonts w:cs="Calibri"/>
                <w:sz w:val="18"/>
                <w:szCs w:val="18"/>
              </w:rPr>
            </w:pPr>
            <w:r w:rsidRPr="00C846B7">
              <w:rPr>
                <w:rFonts w:cs="Calibri"/>
                <w:sz w:val="18"/>
                <w:szCs w:val="18"/>
              </w:rPr>
              <w:t>266,960</w:t>
            </w:r>
          </w:p>
        </w:tc>
      </w:tr>
      <w:tr w:rsidR="00B840E1" w:rsidRPr="00C846B7" w14:paraId="6AE5E47D" w14:textId="77777777" w:rsidTr="00D6195C">
        <w:tc>
          <w:tcPr>
            <w:tcW w:w="4315" w:type="dxa"/>
            <w:shd w:val="clear" w:color="auto" w:fill="D9E2F3" w:themeFill="accent1" w:themeFillTint="33"/>
          </w:tcPr>
          <w:p w14:paraId="4C279230" w14:textId="77777777" w:rsidR="00B840E1" w:rsidRPr="00C846B7" w:rsidRDefault="00B840E1" w:rsidP="00D6195C">
            <w:pPr>
              <w:rPr>
                <w:rFonts w:cs="Calibri"/>
                <w:sz w:val="18"/>
                <w:szCs w:val="18"/>
              </w:rPr>
            </w:pPr>
            <w:r w:rsidRPr="00C846B7">
              <w:rPr>
                <w:rFonts w:cs="Calibri"/>
                <w:sz w:val="18"/>
                <w:szCs w:val="18"/>
              </w:rPr>
              <w:t>National electrification rate (%)</w:t>
            </w:r>
          </w:p>
        </w:tc>
        <w:tc>
          <w:tcPr>
            <w:tcW w:w="2430" w:type="dxa"/>
          </w:tcPr>
          <w:p w14:paraId="25200FE2" w14:textId="77777777" w:rsidR="00B840E1" w:rsidRPr="00C846B7" w:rsidRDefault="00B840E1" w:rsidP="00D6195C">
            <w:pPr>
              <w:rPr>
                <w:rFonts w:cs="Calibri"/>
                <w:sz w:val="18"/>
                <w:szCs w:val="18"/>
              </w:rPr>
            </w:pPr>
            <w:r w:rsidRPr="00C846B7">
              <w:rPr>
                <w:rFonts w:cs="Calibri"/>
                <w:sz w:val="18"/>
                <w:szCs w:val="18"/>
              </w:rPr>
              <w:t>66%</w:t>
            </w:r>
          </w:p>
        </w:tc>
        <w:tc>
          <w:tcPr>
            <w:tcW w:w="2520" w:type="dxa"/>
          </w:tcPr>
          <w:p w14:paraId="5A0E1FC6" w14:textId="77777777" w:rsidR="00B840E1" w:rsidRPr="00C846B7" w:rsidRDefault="00B840E1" w:rsidP="00D6195C">
            <w:pPr>
              <w:rPr>
                <w:rFonts w:cs="Calibri"/>
                <w:sz w:val="18"/>
                <w:szCs w:val="18"/>
              </w:rPr>
            </w:pPr>
            <w:r w:rsidRPr="00C846B7">
              <w:rPr>
                <w:rFonts w:cs="Calibri"/>
                <w:sz w:val="18"/>
                <w:szCs w:val="18"/>
              </w:rPr>
              <w:t>77%</w:t>
            </w:r>
          </w:p>
        </w:tc>
      </w:tr>
      <w:tr w:rsidR="00B840E1" w:rsidRPr="00C846B7" w14:paraId="614BC135" w14:textId="77777777" w:rsidTr="00D6195C">
        <w:tc>
          <w:tcPr>
            <w:tcW w:w="4315" w:type="dxa"/>
            <w:shd w:val="clear" w:color="auto" w:fill="D9E2F3" w:themeFill="accent1" w:themeFillTint="33"/>
          </w:tcPr>
          <w:p w14:paraId="107B8F64" w14:textId="77777777" w:rsidR="00B840E1" w:rsidRPr="00C846B7" w:rsidRDefault="00B840E1" w:rsidP="00D6195C">
            <w:pPr>
              <w:rPr>
                <w:rFonts w:cs="Calibri"/>
                <w:sz w:val="18"/>
                <w:szCs w:val="18"/>
              </w:rPr>
            </w:pPr>
            <w:r w:rsidRPr="00C846B7">
              <w:rPr>
                <w:rFonts w:cs="Calibri"/>
                <w:sz w:val="18"/>
                <w:szCs w:val="18"/>
              </w:rPr>
              <w:t>Unelectrified rural population (people)</w:t>
            </w:r>
          </w:p>
        </w:tc>
        <w:tc>
          <w:tcPr>
            <w:tcW w:w="2430" w:type="dxa"/>
          </w:tcPr>
          <w:p w14:paraId="6F38AC18" w14:textId="77777777" w:rsidR="00B840E1" w:rsidRPr="00C846B7" w:rsidRDefault="00B840E1" w:rsidP="00D6195C">
            <w:pPr>
              <w:rPr>
                <w:rFonts w:cs="Calibri"/>
                <w:sz w:val="18"/>
                <w:szCs w:val="18"/>
              </w:rPr>
            </w:pPr>
            <w:r w:rsidRPr="00C846B7">
              <w:rPr>
                <w:rFonts w:cs="Calibri"/>
                <w:sz w:val="18"/>
                <w:szCs w:val="18"/>
              </w:rPr>
              <w:t>NA</w:t>
            </w:r>
          </w:p>
        </w:tc>
        <w:tc>
          <w:tcPr>
            <w:tcW w:w="2520" w:type="dxa"/>
          </w:tcPr>
          <w:p w14:paraId="6C2EFA78" w14:textId="77777777" w:rsidR="00B840E1" w:rsidRPr="00C846B7" w:rsidRDefault="00B840E1" w:rsidP="00D6195C">
            <w:pPr>
              <w:rPr>
                <w:rFonts w:cs="Calibri"/>
                <w:sz w:val="18"/>
                <w:szCs w:val="18"/>
              </w:rPr>
            </w:pPr>
            <w:r w:rsidRPr="00C846B7">
              <w:rPr>
                <w:rFonts w:cs="Calibri"/>
                <w:sz w:val="18"/>
                <w:szCs w:val="18"/>
              </w:rPr>
              <w:t>258,139</w:t>
            </w:r>
          </w:p>
        </w:tc>
      </w:tr>
      <w:tr w:rsidR="00B840E1" w:rsidRPr="00C846B7" w14:paraId="78436074" w14:textId="77777777" w:rsidTr="00D6195C">
        <w:tc>
          <w:tcPr>
            <w:tcW w:w="4315" w:type="dxa"/>
            <w:shd w:val="clear" w:color="auto" w:fill="D9E2F3" w:themeFill="accent1" w:themeFillTint="33"/>
          </w:tcPr>
          <w:p w14:paraId="323FF296" w14:textId="77777777" w:rsidR="00B840E1" w:rsidRPr="00C846B7" w:rsidRDefault="00B840E1" w:rsidP="00D6195C">
            <w:pPr>
              <w:rPr>
                <w:rFonts w:cs="Calibri"/>
                <w:sz w:val="18"/>
                <w:szCs w:val="18"/>
              </w:rPr>
            </w:pPr>
            <w:r w:rsidRPr="00C846B7">
              <w:rPr>
                <w:rFonts w:cs="Calibri"/>
                <w:sz w:val="18"/>
                <w:szCs w:val="18"/>
              </w:rPr>
              <w:t>Minigrids Total Electrification factor (% of total unelectrified population)</w:t>
            </w:r>
          </w:p>
        </w:tc>
        <w:tc>
          <w:tcPr>
            <w:tcW w:w="2430" w:type="dxa"/>
          </w:tcPr>
          <w:p w14:paraId="5A4A2049" w14:textId="77777777" w:rsidR="00B840E1" w:rsidRPr="00C846B7" w:rsidRDefault="00B840E1" w:rsidP="00D6195C">
            <w:pPr>
              <w:rPr>
                <w:rFonts w:cs="Calibri"/>
                <w:sz w:val="18"/>
                <w:szCs w:val="18"/>
              </w:rPr>
            </w:pPr>
            <w:r w:rsidRPr="00C846B7">
              <w:rPr>
                <w:rFonts w:cs="Calibri"/>
                <w:sz w:val="18"/>
                <w:szCs w:val="18"/>
              </w:rPr>
              <w:t>25%</w:t>
            </w:r>
          </w:p>
        </w:tc>
        <w:tc>
          <w:tcPr>
            <w:tcW w:w="2520" w:type="dxa"/>
          </w:tcPr>
          <w:p w14:paraId="68C56869" w14:textId="77777777" w:rsidR="00B840E1" w:rsidRPr="00C846B7" w:rsidRDefault="00B840E1" w:rsidP="00D6195C">
            <w:pPr>
              <w:rPr>
                <w:rFonts w:cs="Calibri"/>
                <w:sz w:val="18"/>
                <w:szCs w:val="18"/>
              </w:rPr>
            </w:pPr>
            <w:r w:rsidRPr="00C846B7">
              <w:rPr>
                <w:rFonts w:cs="Calibri"/>
                <w:sz w:val="18"/>
                <w:szCs w:val="18"/>
              </w:rPr>
              <w:t>NA</w:t>
            </w:r>
          </w:p>
        </w:tc>
      </w:tr>
      <w:tr w:rsidR="00B840E1" w:rsidRPr="00C846B7" w14:paraId="10A69A81" w14:textId="77777777" w:rsidTr="00D6195C">
        <w:tc>
          <w:tcPr>
            <w:tcW w:w="4315" w:type="dxa"/>
            <w:shd w:val="clear" w:color="auto" w:fill="D9E2F3" w:themeFill="accent1" w:themeFillTint="33"/>
          </w:tcPr>
          <w:p w14:paraId="4BD839F3" w14:textId="77777777" w:rsidR="00B840E1" w:rsidRPr="00C846B7" w:rsidRDefault="00B840E1" w:rsidP="00D6195C">
            <w:pPr>
              <w:rPr>
                <w:rFonts w:cs="Calibri"/>
                <w:sz w:val="18"/>
                <w:szCs w:val="18"/>
              </w:rPr>
            </w:pPr>
            <w:r w:rsidRPr="00C846B7">
              <w:rPr>
                <w:rFonts w:cs="Calibri"/>
                <w:sz w:val="18"/>
                <w:szCs w:val="18"/>
              </w:rPr>
              <w:t>Minigrids Rural Electrification factor (% of unelectrified rural population)</w:t>
            </w:r>
          </w:p>
        </w:tc>
        <w:tc>
          <w:tcPr>
            <w:tcW w:w="2430" w:type="dxa"/>
          </w:tcPr>
          <w:p w14:paraId="41340A33" w14:textId="77777777" w:rsidR="00B840E1" w:rsidRPr="00C846B7" w:rsidRDefault="00B840E1" w:rsidP="00D6195C">
            <w:pPr>
              <w:rPr>
                <w:rFonts w:cs="Calibri"/>
                <w:sz w:val="18"/>
                <w:szCs w:val="18"/>
              </w:rPr>
            </w:pPr>
            <w:r w:rsidRPr="00C846B7">
              <w:rPr>
                <w:rFonts w:cs="Calibri"/>
                <w:sz w:val="18"/>
                <w:szCs w:val="18"/>
              </w:rPr>
              <w:t>NA</w:t>
            </w:r>
          </w:p>
        </w:tc>
        <w:tc>
          <w:tcPr>
            <w:tcW w:w="2520" w:type="dxa"/>
          </w:tcPr>
          <w:p w14:paraId="04782817" w14:textId="77777777" w:rsidR="00B840E1" w:rsidRPr="00C846B7" w:rsidRDefault="00B840E1" w:rsidP="00D6195C">
            <w:pPr>
              <w:rPr>
                <w:rFonts w:cs="Calibri"/>
                <w:sz w:val="18"/>
                <w:szCs w:val="18"/>
              </w:rPr>
            </w:pPr>
            <w:r w:rsidRPr="00C846B7">
              <w:rPr>
                <w:rFonts w:cs="Calibri"/>
                <w:sz w:val="18"/>
                <w:szCs w:val="18"/>
              </w:rPr>
              <w:t>30%</w:t>
            </w:r>
          </w:p>
        </w:tc>
      </w:tr>
      <w:tr w:rsidR="00B840E1" w:rsidRPr="00C846B7" w14:paraId="375FDF64" w14:textId="77777777" w:rsidTr="00D6195C">
        <w:tc>
          <w:tcPr>
            <w:tcW w:w="4315" w:type="dxa"/>
            <w:shd w:val="clear" w:color="auto" w:fill="D9E2F3" w:themeFill="accent1" w:themeFillTint="33"/>
          </w:tcPr>
          <w:p w14:paraId="6281F76A" w14:textId="77777777" w:rsidR="00B840E1" w:rsidRPr="00C846B7" w:rsidRDefault="00B840E1" w:rsidP="00D6195C">
            <w:pPr>
              <w:rPr>
                <w:rFonts w:cs="Calibri"/>
                <w:sz w:val="18"/>
                <w:szCs w:val="18"/>
              </w:rPr>
            </w:pPr>
            <w:r w:rsidRPr="00C846B7">
              <w:rPr>
                <w:rFonts w:cs="Calibri"/>
                <w:sz w:val="18"/>
                <w:szCs w:val="18"/>
              </w:rPr>
              <w:t>Number of people to be electrified by minigrids (people)</w:t>
            </w:r>
          </w:p>
        </w:tc>
        <w:tc>
          <w:tcPr>
            <w:tcW w:w="2430" w:type="dxa"/>
          </w:tcPr>
          <w:p w14:paraId="2EFD9253" w14:textId="77777777" w:rsidR="00B840E1" w:rsidRPr="00C846B7" w:rsidRDefault="00B840E1" w:rsidP="00D6195C">
            <w:pPr>
              <w:rPr>
                <w:rFonts w:cs="Calibri"/>
                <w:sz w:val="18"/>
                <w:szCs w:val="18"/>
              </w:rPr>
            </w:pPr>
            <w:r w:rsidRPr="00C846B7">
              <w:rPr>
                <w:rFonts w:cs="Calibri"/>
                <w:sz w:val="18"/>
                <w:szCs w:val="18"/>
              </w:rPr>
              <w:t>102,000</w:t>
            </w:r>
          </w:p>
        </w:tc>
        <w:tc>
          <w:tcPr>
            <w:tcW w:w="2520" w:type="dxa"/>
          </w:tcPr>
          <w:p w14:paraId="50E33472" w14:textId="77777777" w:rsidR="00B840E1" w:rsidRPr="00C846B7" w:rsidRDefault="00B840E1" w:rsidP="00D6195C">
            <w:pPr>
              <w:rPr>
                <w:rFonts w:cs="Calibri"/>
                <w:sz w:val="18"/>
                <w:szCs w:val="18"/>
              </w:rPr>
            </w:pPr>
            <w:r w:rsidRPr="00C846B7">
              <w:rPr>
                <w:rFonts w:cs="Calibri"/>
                <w:sz w:val="18"/>
                <w:szCs w:val="18"/>
              </w:rPr>
              <w:t>77,442</w:t>
            </w:r>
          </w:p>
        </w:tc>
      </w:tr>
      <w:tr w:rsidR="00B840E1" w:rsidRPr="00C846B7" w14:paraId="35FA176A" w14:textId="77777777" w:rsidTr="00D6195C">
        <w:tc>
          <w:tcPr>
            <w:tcW w:w="4315" w:type="dxa"/>
            <w:shd w:val="clear" w:color="auto" w:fill="D9E2F3" w:themeFill="accent1" w:themeFillTint="33"/>
          </w:tcPr>
          <w:p w14:paraId="7409E155" w14:textId="77777777" w:rsidR="00B840E1" w:rsidRPr="00C846B7" w:rsidRDefault="00B840E1" w:rsidP="00D6195C">
            <w:pPr>
              <w:rPr>
                <w:rFonts w:cs="Calibri"/>
                <w:sz w:val="18"/>
                <w:szCs w:val="18"/>
              </w:rPr>
            </w:pPr>
            <w:r w:rsidRPr="00C846B7">
              <w:rPr>
                <w:rFonts w:cs="Calibri"/>
                <w:sz w:val="18"/>
                <w:szCs w:val="18"/>
              </w:rPr>
              <w:t>Average minigrid market size (# households/minigrid)</w:t>
            </w:r>
          </w:p>
        </w:tc>
        <w:tc>
          <w:tcPr>
            <w:tcW w:w="2430" w:type="dxa"/>
          </w:tcPr>
          <w:p w14:paraId="3A166A32" w14:textId="77777777" w:rsidR="00B840E1" w:rsidRPr="00C846B7" w:rsidRDefault="00B840E1" w:rsidP="00D6195C">
            <w:pPr>
              <w:rPr>
                <w:rFonts w:cs="Calibri"/>
                <w:sz w:val="18"/>
                <w:szCs w:val="18"/>
              </w:rPr>
            </w:pPr>
            <w:r w:rsidRPr="00C846B7">
              <w:rPr>
                <w:rFonts w:cs="Calibri"/>
                <w:sz w:val="18"/>
                <w:szCs w:val="18"/>
              </w:rPr>
              <w:t>100</w:t>
            </w:r>
          </w:p>
        </w:tc>
        <w:tc>
          <w:tcPr>
            <w:tcW w:w="2520" w:type="dxa"/>
          </w:tcPr>
          <w:p w14:paraId="08F4E4CC" w14:textId="77777777" w:rsidR="00B840E1" w:rsidRPr="00C846B7" w:rsidRDefault="00B840E1" w:rsidP="00D6195C">
            <w:pPr>
              <w:rPr>
                <w:rFonts w:cs="Calibri"/>
                <w:sz w:val="18"/>
                <w:szCs w:val="18"/>
              </w:rPr>
            </w:pPr>
            <w:r w:rsidRPr="00C846B7">
              <w:rPr>
                <w:rFonts w:cs="Calibri"/>
                <w:sz w:val="18"/>
                <w:szCs w:val="18"/>
              </w:rPr>
              <w:t>100</w:t>
            </w:r>
          </w:p>
        </w:tc>
      </w:tr>
      <w:tr w:rsidR="00B840E1" w:rsidRPr="00C846B7" w14:paraId="1F562676" w14:textId="77777777" w:rsidTr="00D6195C">
        <w:tc>
          <w:tcPr>
            <w:tcW w:w="4315" w:type="dxa"/>
            <w:shd w:val="clear" w:color="auto" w:fill="D9E2F3" w:themeFill="accent1" w:themeFillTint="33"/>
          </w:tcPr>
          <w:p w14:paraId="566104EA" w14:textId="77777777" w:rsidR="00B840E1" w:rsidRPr="00C846B7" w:rsidRDefault="00B840E1" w:rsidP="00D6195C">
            <w:pPr>
              <w:rPr>
                <w:rFonts w:cs="Calibri"/>
                <w:sz w:val="18"/>
                <w:szCs w:val="18"/>
              </w:rPr>
            </w:pPr>
            <w:r w:rsidRPr="00C846B7">
              <w:rPr>
                <w:rFonts w:cs="Calibri"/>
                <w:sz w:val="18"/>
                <w:szCs w:val="18"/>
              </w:rPr>
              <w:t>Average minigrid system size (kW per minigrid)</w:t>
            </w:r>
          </w:p>
        </w:tc>
        <w:tc>
          <w:tcPr>
            <w:tcW w:w="2430" w:type="dxa"/>
          </w:tcPr>
          <w:p w14:paraId="630662D1" w14:textId="77777777" w:rsidR="00B840E1" w:rsidRPr="00C846B7" w:rsidRDefault="00B840E1" w:rsidP="00D6195C">
            <w:pPr>
              <w:rPr>
                <w:rFonts w:cs="Calibri"/>
                <w:sz w:val="18"/>
                <w:szCs w:val="18"/>
              </w:rPr>
            </w:pPr>
            <w:r w:rsidRPr="00C846B7">
              <w:rPr>
                <w:rFonts w:cs="Calibri"/>
                <w:sz w:val="18"/>
                <w:szCs w:val="18"/>
              </w:rPr>
              <w:t>10</w:t>
            </w:r>
          </w:p>
        </w:tc>
        <w:tc>
          <w:tcPr>
            <w:tcW w:w="2520" w:type="dxa"/>
          </w:tcPr>
          <w:p w14:paraId="0709D5A7" w14:textId="77777777" w:rsidR="00B840E1" w:rsidRPr="00C846B7" w:rsidRDefault="00B840E1" w:rsidP="00D6195C">
            <w:pPr>
              <w:rPr>
                <w:rFonts w:cs="Calibri"/>
                <w:sz w:val="18"/>
                <w:szCs w:val="18"/>
              </w:rPr>
            </w:pPr>
            <w:r w:rsidRPr="00C846B7">
              <w:rPr>
                <w:rFonts w:cs="Calibri"/>
                <w:sz w:val="18"/>
                <w:szCs w:val="18"/>
              </w:rPr>
              <w:t>10</w:t>
            </w:r>
          </w:p>
        </w:tc>
      </w:tr>
      <w:tr w:rsidR="00B840E1" w:rsidRPr="00C846B7" w14:paraId="328B63A0" w14:textId="77777777" w:rsidTr="00D6195C">
        <w:tc>
          <w:tcPr>
            <w:tcW w:w="4315" w:type="dxa"/>
            <w:shd w:val="clear" w:color="auto" w:fill="D9E2F3" w:themeFill="accent1" w:themeFillTint="33"/>
          </w:tcPr>
          <w:p w14:paraId="470E3896" w14:textId="77777777" w:rsidR="00B840E1" w:rsidRPr="00C846B7" w:rsidRDefault="00B840E1" w:rsidP="00D6195C">
            <w:pPr>
              <w:rPr>
                <w:rFonts w:cs="Calibri"/>
                <w:sz w:val="18"/>
                <w:szCs w:val="18"/>
              </w:rPr>
            </w:pPr>
            <w:r w:rsidRPr="00C846B7">
              <w:rPr>
                <w:rFonts w:cs="Calibri"/>
                <w:sz w:val="18"/>
                <w:szCs w:val="18"/>
              </w:rPr>
              <w:t>Number of people per unit of installed solar PV capacity (people per kW)</w:t>
            </w:r>
          </w:p>
        </w:tc>
        <w:tc>
          <w:tcPr>
            <w:tcW w:w="2430" w:type="dxa"/>
          </w:tcPr>
          <w:p w14:paraId="079DA36B" w14:textId="77777777" w:rsidR="00B840E1" w:rsidRPr="00C846B7" w:rsidRDefault="00B840E1" w:rsidP="00D6195C">
            <w:pPr>
              <w:rPr>
                <w:rFonts w:cs="Calibri"/>
                <w:sz w:val="18"/>
                <w:szCs w:val="18"/>
              </w:rPr>
            </w:pPr>
            <w:r w:rsidRPr="00C846B7">
              <w:rPr>
                <w:rFonts w:cs="Calibri"/>
                <w:sz w:val="18"/>
                <w:szCs w:val="18"/>
              </w:rPr>
              <w:t>50</w:t>
            </w:r>
          </w:p>
        </w:tc>
        <w:tc>
          <w:tcPr>
            <w:tcW w:w="2520" w:type="dxa"/>
          </w:tcPr>
          <w:p w14:paraId="4592F9F1" w14:textId="77777777" w:rsidR="00B840E1" w:rsidRPr="00C846B7" w:rsidRDefault="00B840E1" w:rsidP="00D6195C">
            <w:pPr>
              <w:rPr>
                <w:rFonts w:cs="Calibri"/>
                <w:sz w:val="18"/>
                <w:szCs w:val="18"/>
              </w:rPr>
            </w:pPr>
            <w:r w:rsidRPr="00C846B7">
              <w:rPr>
                <w:rFonts w:cs="Calibri"/>
                <w:sz w:val="18"/>
                <w:szCs w:val="18"/>
              </w:rPr>
              <w:t>50</w:t>
            </w:r>
          </w:p>
        </w:tc>
      </w:tr>
      <w:tr w:rsidR="00B840E1" w:rsidRPr="00C846B7" w14:paraId="13C19A2B" w14:textId="77777777" w:rsidTr="00D6195C">
        <w:tc>
          <w:tcPr>
            <w:tcW w:w="4315" w:type="dxa"/>
            <w:shd w:val="clear" w:color="auto" w:fill="D9E2F3" w:themeFill="accent1" w:themeFillTint="33"/>
          </w:tcPr>
          <w:p w14:paraId="2879B922" w14:textId="77777777" w:rsidR="00B840E1" w:rsidRPr="00C846B7" w:rsidRDefault="00B840E1" w:rsidP="00D6195C">
            <w:pPr>
              <w:rPr>
                <w:rFonts w:cs="Calibri"/>
                <w:sz w:val="18"/>
                <w:szCs w:val="18"/>
              </w:rPr>
            </w:pPr>
            <w:r w:rsidRPr="00C846B7">
              <w:rPr>
                <w:rFonts w:cs="Calibri"/>
                <w:sz w:val="18"/>
                <w:szCs w:val="18"/>
              </w:rPr>
              <w:t>Installed RE capacity over post-project 10-year period (MW)</w:t>
            </w:r>
          </w:p>
        </w:tc>
        <w:tc>
          <w:tcPr>
            <w:tcW w:w="2430" w:type="dxa"/>
          </w:tcPr>
          <w:p w14:paraId="60C0162E" w14:textId="77777777" w:rsidR="00B840E1" w:rsidRPr="00C846B7" w:rsidRDefault="00B840E1" w:rsidP="00D6195C">
            <w:pPr>
              <w:rPr>
                <w:rFonts w:cs="Calibri"/>
                <w:sz w:val="18"/>
                <w:szCs w:val="18"/>
              </w:rPr>
            </w:pPr>
            <w:r w:rsidRPr="00C846B7">
              <w:rPr>
                <w:rFonts w:cs="Calibri"/>
                <w:sz w:val="18"/>
                <w:szCs w:val="18"/>
              </w:rPr>
              <w:t>2.0</w:t>
            </w:r>
          </w:p>
        </w:tc>
        <w:tc>
          <w:tcPr>
            <w:tcW w:w="2520" w:type="dxa"/>
          </w:tcPr>
          <w:p w14:paraId="441FD1D4" w14:textId="77777777" w:rsidR="00B840E1" w:rsidRPr="00C846B7" w:rsidRDefault="00B840E1" w:rsidP="00D6195C">
            <w:pPr>
              <w:rPr>
                <w:rFonts w:cs="Calibri"/>
                <w:sz w:val="18"/>
                <w:szCs w:val="18"/>
              </w:rPr>
            </w:pPr>
            <w:r w:rsidRPr="00C846B7">
              <w:rPr>
                <w:rFonts w:cs="Calibri"/>
                <w:sz w:val="18"/>
                <w:szCs w:val="18"/>
              </w:rPr>
              <w:t>1.6</w:t>
            </w:r>
          </w:p>
        </w:tc>
      </w:tr>
      <w:tr w:rsidR="00B840E1" w:rsidRPr="00C846B7" w14:paraId="037D48F9" w14:textId="77777777" w:rsidTr="00D6195C">
        <w:tc>
          <w:tcPr>
            <w:tcW w:w="4315" w:type="dxa"/>
            <w:shd w:val="clear" w:color="auto" w:fill="D9E2F3" w:themeFill="accent1" w:themeFillTint="33"/>
          </w:tcPr>
          <w:p w14:paraId="05442988" w14:textId="77777777" w:rsidR="00B840E1" w:rsidRPr="00C846B7" w:rsidRDefault="00B840E1" w:rsidP="00D6195C">
            <w:pPr>
              <w:rPr>
                <w:rFonts w:cs="Calibri"/>
                <w:sz w:val="18"/>
                <w:szCs w:val="18"/>
              </w:rPr>
            </w:pPr>
            <w:r w:rsidRPr="00C846B7">
              <w:rPr>
                <w:rFonts w:cs="Calibri"/>
                <w:sz w:val="18"/>
                <w:szCs w:val="18"/>
              </w:rPr>
              <w:t>Causality factor (attribution to AMP) (%)</w:t>
            </w:r>
          </w:p>
        </w:tc>
        <w:tc>
          <w:tcPr>
            <w:tcW w:w="2430" w:type="dxa"/>
          </w:tcPr>
          <w:p w14:paraId="22FA0BF1" w14:textId="77777777" w:rsidR="00B840E1" w:rsidRPr="00C846B7" w:rsidRDefault="00B840E1" w:rsidP="00D6195C">
            <w:pPr>
              <w:rPr>
                <w:rFonts w:cs="Calibri"/>
                <w:sz w:val="18"/>
                <w:szCs w:val="18"/>
              </w:rPr>
            </w:pPr>
            <w:r w:rsidRPr="00C846B7">
              <w:rPr>
                <w:rFonts w:cs="Calibri"/>
                <w:sz w:val="18"/>
                <w:szCs w:val="18"/>
              </w:rPr>
              <w:t>60%</w:t>
            </w:r>
          </w:p>
        </w:tc>
        <w:tc>
          <w:tcPr>
            <w:tcW w:w="2520" w:type="dxa"/>
          </w:tcPr>
          <w:p w14:paraId="6DA8E59A" w14:textId="77777777" w:rsidR="00B840E1" w:rsidRPr="00C846B7" w:rsidRDefault="00B840E1" w:rsidP="00D6195C">
            <w:pPr>
              <w:rPr>
                <w:rFonts w:cs="Calibri"/>
                <w:sz w:val="18"/>
                <w:szCs w:val="18"/>
              </w:rPr>
            </w:pPr>
            <w:r w:rsidRPr="00C846B7">
              <w:rPr>
                <w:rFonts w:cs="Calibri"/>
                <w:sz w:val="18"/>
                <w:szCs w:val="18"/>
              </w:rPr>
              <w:t>60%</w:t>
            </w:r>
          </w:p>
        </w:tc>
      </w:tr>
    </w:tbl>
    <w:p w14:paraId="5CA3BDE0" w14:textId="77777777" w:rsidR="00B840E1" w:rsidRPr="00C846B7" w:rsidRDefault="00B840E1" w:rsidP="00B840E1">
      <w:pPr>
        <w:rPr>
          <w:rFonts w:cs="Calibri"/>
          <w:sz w:val="21"/>
          <w:szCs w:val="21"/>
        </w:rPr>
      </w:pPr>
    </w:p>
    <w:p w14:paraId="00D554B1" w14:textId="3D20937D" w:rsidR="00B840E1" w:rsidRPr="00C846B7" w:rsidRDefault="00B840E1" w:rsidP="007712D2">
      <w:pPr>
        <w:pStyle w:val="Heading2"/>
      </w:pPr>
      <w:bookmarkStart w:id="341" w:name="_Toc73717166"/>
      <w:bookmarkStart w:id="342" w:name="_Toc74821861"/>
      <w:bookmarkStart w:id="343" w:name="_Toc84961051"/>
      <w:r w:rsidRPr="00C846B7">
        <w:t xml:space="preserve">3. </w:t>
      </w:r>
      <w:bookmarkStart w:id="344" w:name="_Ref70436600"/>
      <w:r w:rsidRPr="00C846B7">
        <w:t>Eswatini - Minigrid Investment Pilots</w:t>
      </w:r>
      <w:bookmarkEnd w:id="341"/>
      <w:bookmarkEnd w:id="342"/>
      <w:bookmarkEnd w:id="343"/>
      <w:bookmarkEnd w:id="344"/>
      <w:r w:rsidRPr="00C846B7">
        <w:t xml:space="preserve"> </w:t>
      </w:r>
    </w:p>
    <w:p w14:paraId="1C83170E" w14:textId="5EA04E4B" w:rsidR="00B840E1" w:rsidRPr="00C846B7" w:rsidRDefault="00B840E1" w:rsidP="00B840E1">
      <w:pPr>
        <w:rPr>
          <w:rFonts w:cs="Calibri"/>
          <w:szCs w:val="20"/>
        </w:rPr>
      </w:pPr>
      <w:r w:rsidRPr="00C846B7">
        <w:rPr>
          <w:rFonts w:cs="Calibri"/>
          <w:szCs w:val="20"/>
        </w:rPr>
        <w:t xml:space="preserve">The Eswatini National Child Project will support the following two minigrid investment pilots: </w:t>
      </w:r>
    </w:p>
    <w:p w14:paraId="6C184126" w14:textId="77777777"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b/>
          <w:bCs/>
          <w:szCs w:val="20"/>
        </w:rPr>
        <w:t xml:space="preserve"> Pilot 1 will use a Productive Use Overlay approach</w:t>
      </w:r>
      <w:r w:rsidRPr="00C846B7">
        <w:rPr>
          <w:rFonts w:ascii="Calibri" w:hAnsi="Calibri" w:cs="Calibri"/>
          <w:szCs w:val="20"/>
        </w:rPr>
        <w:t xml:space="preserve"> </w:t>
      </w:r>
    </w:p>
    <w:p w14:paraId="798834D1" w14:textId="77777777" w:rsidR="00B840E1" w:rsidRPr="00C846B7" w:rsidRDefault="00B840E1" w:rsidP="00B840E1">
      <w:pPr>
        <w:pStyle w:val="ListParagraph"/>
        <w:numPr>
          <w:ilvl w:val="1"/>
          <w:numId w:val="153"/>
        </w:numPr>
        <w:contextualSpacing/>
        <w:jc w:val="both"/>
        <w:rPr>
          <w:rFonts w:ascii="Calibri" w:hAnsi="Calibri" w:cs="Calibri"/>
          <w:szCs w:val="20"/>
        </w:rPr>
      </w:pPr>
      <w:r w:rsidRPr="00C846B7">
        <w:rPr>
          <w:rFonts w:ascii="Calibri" w:hAnsi="Calibri" w:cs="Calibri"/>
          <w:szCs w:val="20"/>
        </w:rPr>
        <w:t xml:space="preserve">Pilot 1 for Eswatini will be an existing minigrid system (already consisting of 20 households and 2 social users (churches)) upon which the project will add a PUE Overlay. </w:t>
      </w:r>
    </w:p>
    <w:p w14:paraId="795F2EA2" w14:textId="77777777" w:rsidR="00B840E1" w:rsidRPr="00C846B7" w:rsidRDefault="00B840E1" w:rsidP="00B840E1">
      <w:pPr>
        <w:pStyle w:val="ListParagraph"/>
        <w:numPr>
          <w:ilvl w:val="1"/>
          <w:numId w:val="153"/>
        </w:numPr>
        <w:contextualSpacing/>
        <w:jc w:val="both"/>
        <w:rPr>
          <w:rFonts w:ascii="Calibri" w:hAnsi="Calibri" w:cs="Calibri"/>
          <w:szCs w:val="20"/>
        </w:rPr>
      </w:pPr>
      <w:r w:rsidRPr="00C846B7">
        <w:rPr>
          <w:rFonts w:ascii="Calibri" w:hAnsi="Calibri" w:cs="Calibri"/>
          <w:szCs w:val="20"/>
        </w:rPr>
        <w:t>It is to be noted that the minigrid system upon which the project will add a PUE Overlay, is already installed and is significantly oversized. The 35kWp, 200kWh solar PV-battery system was developed solely for residential and community use. As a public sector pilot project, it was intended to assess system performance for rural electrification.</w:t>
      </w:r>
      <w:r w:rsidRPr="00C846B7">
        <w:rPr>
          <w:rFonts w:ascii="Calibri" w:hAnsi="Calibri" w:cs="Calibri"/>
          <w:b/>
          <w:bCs/>
          <w:szCs w:val="20"/>
        </w:rPr>
        <w:t xml:space="preserve"> </w:t>
      </w:r>
    </w:p>
    <w:p w14:paraId="538CEEAB" w14:textId="77777777" w:rsidR="00B840E1" w:rsidRPr="00C846B7" w:rsidRDefault="00B840E1" w:rsidP="00B840E1">
      <w:pPr>
        <w:pStyle w:val="ListParagraph"/>
        <w:numPr>
          <w:ilvl w:val="1"/>
          <w:numId w:val="153"/>
        </w:numPr>
        <w:contextualSpacing/>
        <w:jc w:val="both"/>
        <w:rPr>
          <w:rFonts w:ascii="Calibri" w:hAnsi="Calibri" w:cs="Calibri"/>
          <w:szCs w:val="20"/>
        </w:rPr>
      </w:pPr>
      <w:r w:rsidRPr="00C846B7">
        <w:rPr>
          <w:rFonts w:ascii="Calibri" w:hAnsi="Calibri" w:cs="Calibri"/>
          <w:szCs w:val="20"/>
        </w:rPr>
        <w:t xml:space="preserve">Therefore, the model does not consider investments in additional solar or battery installed capacity and will focus instead on improving the utilization of the existing 35kWp, 200kWh solar PV-battery system. The project will only invest the capex required for PUE equipment, which will be financed entirely from the project budget. </w:t>
      </w:r>
    </w:p>
    <w:p w14:paraId="60ACECA9" w14:textId="77777777" w:rsidR="00B840E1" w:rsidRPr="00C846B7" w:rsidRDefault="00B840E1" w:rsidP="00B840E1">
      <w:pPr>
        <w:pStyle w:val="ListParagraph"/>
        <w:numPr>
          <w:ilvl w:val="1"/>
          <w:numId w:val="153"/>
        </w:numPr>
        <w:contextualSpacing/>
        <w:jc w:val="both"/>
        <w:rPr>
          <w:rFonts w:ascii="Calibri" w:hAnsi="Calibri" w:cs="Calibri"/>
          <w:szCs w:val="20"/>
        </w:rPr>
      </w:pPr>
      <w:r w:rsidRPr="00C846B7">
        <w:rPr>
          <w:rFonts w:ascii="Calibri" w:hAnsi="Calibri" w:cs="Calibri"/>
          <w:szCs w:val="20"/>
        </w:rPr>
        <w:t xml:space="preserve">Pilot 1 is estimated to overlay 8 PUE equipment – 4 commercial users (1 sewing equipment, 3 internet cafes/printers) and 4 Productive users (1 rice/corn mill, 2 welding machines, 1 egg incubation center) on existing Solar PV-battery minigrid. </w:t>
      </w:r>
    </w:p>
    <w:p w14:paraId="4D355FD5" w14:textId="77777777" w:rsidR="00B840E1" w:rsidRPr="00C846B7" w:rsidRDefault="00B840E1" w:rsidP="007712D2">
      <w:pPr>
        <w:pStyle w:val="ListParagraph"/>
        <w:numPr>
          <w:ilvl w:val="0"/>
          <w:numId w:val="0"/>
        </w:numPr>
        <w:ind w:left="1080"/>
        <w:rPr>
          <w:rFonts w:ascii="Calibri" w:hAnsi="Calibri" w:cs="Calibri"/>
          <w:szCs w:val="20"/>
        </w:rPr>
      </w:pPr>
    </w:p>
    <w:p w14:paraId="13AA527C" w14:textId="77777777" w:rsidR="00B840E1" w:rsidRPr="00C846B7" w:rsidRDefault="00B840E1" w:rsidP="00B840E1">
      <w:pPr>
        <w:pStyle w:val="ListParagraph"/>
        <w:numPr>
          <w:ilvl w:val="0"/>
          <w:numId w:val="153"/>
        </w:numPr>
        <w:contextualSpacing/>
        <w:jc w:val="both"/>
        <w:rPr>
          <w:rFonts w:ascii="Calibri" w:hAnsi="Calibri" w:cs="Calibri"/>
          <w:szCs w:val="20"/>
        </w:rPr>
      </w:pPr>
      <w:r w:rsidRPr="00C846B7">
        <w:rPr>
          <w:rFonts w:ascii="Calibri" w:hAnsi="Calibri" w:cs="Calibri"/>
          <w:b/>
          <w:bCs/>
          <w:szCs w:val="20"/>
        </w:rPr>
        <w:t>Pilot 2 will develop a Greenfield Solar Battery minigrid</w:t>
      </w:r>
      <w:r w:rsidRPr="00C846B7">
        <w:rPr>
          <w:rFonts w:ascii="Calibri" w:hAnsi="Calibri" w:cs="Calibri"/>
          <w:szCs w:val="20"/>
        </w:rPr>
        <w:t xml:space="preserve">. </w:t>
      </w:r>
    </w:p>
    <w:p w14:paraId="082B2C4D" w14:textId="77777777" w:rsidR="00B840E1" w:rsidRPr="00C846B7" w:rsidRDefault="00B840E1" w:rsidP="00B840E1">
      <w:pPr>
        <w:pStyle w:val="ListParagraph"/>
        <w:numPr>
          <w:ilvl w:val="1"/>
          <w:numId w:val="153"/>
        </w:numPr>
        <w:contextualSpacing/>
        <w:jc w:val="both"/>
        <w:rPr>
          <w:rFonts w:ascii="Calibri" w:hAnsi="Calibri" w:cs="Calibri"/>
          <w:szCs w:val="20"/>
        </w:rPr>
      </w:pPr>
      <w:r w:rsidRPr="00C846B7">
        <w:rPr>
          <w:rFonts w:ascii="Calibri" w:hAnsi="Calibri" w:cs="Calibri"/>
          <w:szCs w:val="20"/>
        </w:rPr>
        <w:t xml:space="preserve">Pilot 2 is estimated to be a greenfield Solar PV-battery minigrid that would serve 60 residential customers, 6 commercial customers (1 restaurant, 5 internet café/printer/microwork services) and 3 productive use customers (1 rice/corn mill, 1 peanut butter machine, 1 egg incubation unit) </w:t>
      </w:r>
    </w:p>
    <w:p w14:paraId="7B4F43DC" w14:textId="6DE70DE8" w:rsidR="00B840E1" w:rsidRPr="00C846B7" w:rsidRDefault="00B840E1" w:rsidP="00B840E1">
      <w:pPr>
        <w:pStyle w:val="ListParagraph"/>
        <w:numPr>
          <w:ilvl w:val="1"/>
          <w:numId w:val="153"/>
        </w:numPr>
        <w:contextualSpacing/>
        <w:jc w:val="both"/>
        <w:rPr>
          <w:rFonts w:ascii="Calibri" w:hAnsi="Calibri" w:cs="Calibri"/>
          <w:szCs w:val="20"/>
        </w:rPr>
      </w:pPr>
      <w:r w:rsidRPr="00C846B7">
        <w:rPr>
          <w:rFonts w:ascii="Calibri" w:hAnsi="Calibri" w:cs="Calibri"/>
          <w:szCs w:val="20"/>
        </w:rPr>
        <w:t xml:space="preserve">It is estimated that project will be adding </w:t>
      </w:r>
      <w:r w:rsidR="00C57F0E" w:rsidRPr="00C846B7">
        <w:rPr>
          <w:rFonts w:ascii="Calibri" w:hAnsi="Calibri" w:cs="Calibri"/>
          <w:szCs w:val="20"/>
        </w:rPr>
        <w:t>49</w:t>
      </w:r>
      <w:r w:rsidR="00E27738" w:rsidRPr="00C846B7">
        <w:rPr>
          <w:rFonts w:ascii="Calibri" w:hAnsi="Calibri" w:cs="Calibri"/>
          <w:szCs w:val="20"/>
        </w:rPr>
        <w:t xml:space="preserve"> </w:t>
      </w:r>
      <w:proofErr w:type="spellStart"/>
      <w:r w:rsidRPr="00C846B7">
        <w:rPr>
          <w:rFonts w:ascii="Calibri" w:hAnsi="Calibri" w:cs="Calibri"/>
          <w:szCs w:val="20"/>
        </w:rPr>
        <w:t>kWp</w:t>
      </w:r>
      <w:proofErr w:type="spellEnd"/>
      <w:r w:rsidRPr="00C846B7">
        <w:rPr>
          <w:rFonts w:ascii="Calibri" w:hAnsi="Calibri" w:cs="Calibri"/>
          <w:szCs w:val="20"/>
        </w:rPr>
        <w:t xml:space="preserve"> of installed solar capacity and 165 kWh of battery storage.</w:t>
      </w:r>
    </w:p>
    <w:p w14:paraId="2AEB5079" w14:textId="77777777" w:rsidR="00B840E1" w:rsidRPr="00C846B7" w:rsidRDefault="00B840E1" w:rsidP="00B840E1">
      <w:pPr>
        <w:rPr>
          <w:rFonts w:cs="Calibri"/>
          <w:szCs w:val="20"/>
        </w:rPr>
      </w:pPr>
    </w:p>
    <w:p w14:paraId="207B0E0C" w14:textId="32BD048D" w:rsidR="00B840E1" w:rsidRPr="00C846B7" w:rsidRDefault="009B2C35" w:rsidP="00B840E1">
      <w:pPr>
        <w:rPr>
          <w:rFonts w:cs="Calibri"/>
          <w:szCs w:val="20"/>
        </w:rPr>
      </w:pPr>
      <w:r w:rsidRPr="00C846B7">
        <w:rPr>
          <w:rFonts w:cs="Calibri"/>
          <w:szCs w:val="20"/>
        </w:rPr>
        <w:t>The allocated GEF project INV budget of USD 160,000 will be used to provide: (</w:t>
      </w:r>
      <w:proofErr w:type="spellStart"/>
      <w:r w:rsidRPr="00C846B7">
        <w:rPr>
          <w:rFonts w:cs="Calibri"/>
          <w:szCs w:val="20"/>
        </w:rPr>
        <w:t>i</w:t>
      </w:r>
      <w:proofErr w:type="spellEnd"/>
      <w:r w:rsidRPr="00C846B7">
        <w:rPr>
          <w:rFonts w:cs="Calibri"/>
          <w:szCs w:val="20"/>
        </w:rPr>
        <w:t>) 100% CAPEX subsidy (USD 25,000) for the 8 PUE equipment to be overlayed on the existing Solar PV-battery minigrid of Pilot 1 and (ii) 45% CAPEX subsidy (USD 135,000) for the proposed greenfield Solar PV-battery minigrid of Pilot 2. Hence, an estimation of minigrid capex subsidy required for LCOE parity is not necessary for Eswatini Pilot 1.</w:t>
      </w:r>
    </w:p>
    <w:p w14:paraId="45E13CAB" w14:textId="1D87BC60" w:rsidR="00B840E1" w:rsidRPr="00C846B7" w:rsidRDefault="00B840E1" w:rsidP="00B840E1">
      <w:pPr>
        <w:rPr>
          <w:rFonts w:cs="Calibri"/>
          <w:szCs w:val="20"/>
        </w:rPr>
      </w:pPr>
      <w:r w:rsidRPr="00C846B7">
        <w:rPr>
          <w:rFonts w:cs="Calibri"/>
          <w:szCs w:val="20"/>
        </w:rPr>
        <w:t xml:space="preserve">The table below provides a brief description of each pilot, the allocated budget and the expected increase in renewable energy (RE) capacity. </w:t>
      </w:r>
    </w:p>
    <w:p w14:paraId="6CE14150" w14:textId="233549D1" w:rsidR="00B840E1" w:rsidRPr="00C846B7" w:rsidRDefault="00B840E1" w:rsidP="00EE6B69">
      <w:pPr>
        <w:pStyle w:val="Caption"/>
      </w:pPr>
      <w:bookmarkStart w:id="345" w:name="_Toc83884925"/>
      <w:r w:rsidRPr="00C846B7">
        <w:t xml:space="preserve">Table </w:t>
      </w:r>
      <w:r w:rsidRPr="00C846B7">
        <w:fldChar w:fldCharType="begin"/>
      </w:r>
      <w:r w:rsidRPr="00C846B7">
        <w:instrText>SEQ Table \* ARABIC</w:instrText>
      </w:r>
      <w:r w:rsidRPr="00C846B7">
        <w:fldChar w:fldCharType="separate"/>
      </w:r>
      <w:r w:rsidR="005633F6">
        <w:rPr>
          <w:noProof/>
        </w:rPr>
        <w:t>24</w:t>
      </w:r>
      <w:r w:rsidRPr="00C846B7">
        <w:fldChar w:fldCharType="end"/>
      </w:r>
      <w:r w:rsidRPr="00C846B7">
        <w:t>: Eswatini National Child Project – Minigrid investment pilots</w:t>
      </w:r>
      <w:bookmarkEnd w:id="345"/>
    </w:p>
    <w:tbl>
      <w:tblPr>
        <w:tblpPr w:leftFromText="180" w:rightFromText="180" w:vertAnchor="text" w:horzAnchor="margin" w:tblpY="-35"/>
        <w:tblW w:w="92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030"/>
        <w:gridCol w:w="2735"/>
        <w:gridCol w:w="2610"/>
        <w:gridCol w:w="1890"/>
      </w:tblGrid>
      <w:tr w:rsidR="00B840E1" w:rsidRPr="00C846B7" w14:paraId="6ED773CC" w14:textId="77777777" w:rsidTr="00D6195C">
        <w:trPr>
          <w:trHeight w:val="76"/>
        </w:trPr>
        <w:tc>
          <w:tcPr>
            <w:tcW w:w="9265" w:type="dxa"/>
            <w:gridSpan w:val="4"/>
            <w:shd w:val="clear" w:color="000000" w:fill="AEAAAA"/>
            <w:noWrap/>
            <w:hideMark/>
          </w:tcPr>
          <w:p w14:paraId="1893880F" w14:textId="77777777" w:rsidR="00B840E1" w:rsidRPr="00C846B7" w:rsidRDefault="00B840E1" w:rsidP="00D6195C">
            <w:pPr>
              <w:rPr>
                <w:rFonts w:cs="Calibri"/>
                <w:b/>
                <w:bCs/>
                <w:color w:val="000000"/>
                <w:sz w:val="16"/>
                <w:szCs w:val="16"/>
                <w:lang w:val="en-IN" w:eastAsia="en-IN"/>
              </w:rPr>
            </w:pPr>
            <w:bookmarkStart w:id="346" w:name="_Hlk70425578"/>
            <w:r w:rsidRPr="00C846B7">
              <w:rPr>
                <w:rFonts w:cs="Calibri"/>
                <w:b/>
                <w:bCs/>
                <w:color w:val="000000"/>
                <w:sz w:val="16"/>
                <w:szCs w:val="16"/>
                <w:lang w:val="en-IN" w:eastAsia="en-IN"/>
              </w:rPr>
              <w:t>Pilot Summary</w:t>
            </w:r>
          </w:p>
        </w:tc>
      </w:tr>
      <w:tr w:rsidR="00B840E1" w:rsidRPr="00C846B7" w14:paraId="06CE93C3" w14:textId="77777777" w:rsidTr="00D6195C">
        <w:trPr>
          <w:trHeight w:val="20"/>
        </w:trPr>
        <w:tc>
          <w:tcPr>
            <w:tcW w:w="2030" w:type="dxa"/>
            <w:shd w:val="clear" w:color="000000" w:fill="B4C6E7"/>
            <w:noWrap/>
            <w:hideMark/>
          </w:tcPr>
          <w:p w14:paraId="5A825CD5"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Pilot # / name</w:t>
            </w:r>
          </w:p>
        </w:tc>
        <w:tc>
          <w:tcPr>
            <w:tcW w:w="2735" w:type="dxa"/>
            <w:shd w:val="clear" w:color="auto" w:fill="B4C6E7" w:themeFill="accent1" w:themeFillTint="66"/>
            <w:noWrap/>
            <w:hideMark/>
          </w:tcPr>
          <w:p w14:paraId="56303DCE" w14:textId="0DDDC7AE"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 xml:space="preserve">Pilot 1. </w:t>
            </w:r>
            <w:proofErr w:type="spellStart"/>
            <w:r w:rsidR="00DC4DBF">
              <w:rPr>
                <w:rFonts w:cs="Calibri"/>
                <w:b/>
                <w:bCs/>
                <w:color w:val="000000"/>
                <w:sz w:val="16"/>
                <w:szCs w:val="16"/>
                <w:lang w:val="en-IN" w:eastAsia="en-IN"/>
              </w:rPr>
              <w:t>Mvundla</w:t>
            </w:r>
            <w:proofErr w:type="spellEnd"/>
            <w:r w:rsidR="00DC4DBF">
              <w:rPr>
                <w:rFonts w:cs="Calibri"/>
                <w:b/>
                <w:bCs/>
                <w:color w:val="000000"/>
                <w:sz w:val="16"/>
                <w:szCs w:val="16"/>
                <w:lang w:val="en-IN" w:eastAsia="en-IN"/>
              </w:rPr>
              <w:t xml:space="preserve"> (</w:t>
            </w:r>
            <w:proofErr w:type="spellStart"/>
            <w:r w:rsidRPr="00C846B7">
              <w:rPr>
                <w:rFonts w:cs="Calibri"/>
                <w:b/>
                <w:bCs/>
                <w:color w:val="000000"/>
                <w:sz w:val="16"/>
                <w:szCs w:val="16"/>
                <w:lang w:val="en-IN" w:eastAsia="en-IN"/>
              </w:rPr>
              <w:t>Sigcineni</w:t>
            </w:r>
            <w:proofErr w:type="spellEnd"/>
            <w:r w:rsidR="00DC4DBF">
              <w:rPr>
                <w:rFonts w:cs="Calibri"/>
                <w:b/>
                <w:bCs/>
                <w:color w:val="000000"/>
                <w:sz w:val="16"/>
                <w:szCs w:val="16"/>
                <w:lang w:val="en-IN" w:eastAsia="en-IN"/>
              </w:rPr>
              <w:t>)</w:t>
            </w:r>
            <w:r w:rsidRPr="00C846B7">
              <w:rPr>
                <w:rFonts w:cs="Calibri"/>
                <w:b/>
                <w:bCs/>
                <w:color w:val="000000"/>
                <w:sz w:val="16"/>
                <w:szCs w:val="16"/>
                <w:lang w:val="en-IN" w:eastAsia="en-IN"/>
              </w:rPr>
              <w:t xml:space="preserve"> PUE Overlay</w:t>
            </w:r>
          </w:p>
        </w:tc>
        <w:tc>
          <w:tcPr>
            <w:tcW w:w="2610" w:type="dxa"/>
            <w:shd w:val="clear" w:color="auto" w:fill="B4C6E7" w:themeFill="accent1" w:themeFillTint="66"/>
            <w:noWrap/>
            <w:hideMark/>
          </w:tcPr>
          <w:p w14:paraId="13BFED4B"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Pilot 2. Energy Hub pilot</w:t>
            </w:r>
          </w:p>
        </w:tc>
        <w:tc>
          <w:tcPr>
            <w:tcW w:w="1890" w:type="dxa"/>
            <w:shd w:val="clear" w:color="auto" w:fill="B4C6E7" w:themeFill="accent1" w:themeFillTint="66"/>
            <w:noWrap/>
            <w:hideMark/>
          </w:tcPr>
          <w:p w14:paraId="44FF0779"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Combined </w:t>
            </w:r>
          </w:p>
        </w:tc>
      </w:tr>
      <w:tr w:rsidR="00B840E1" w:rsidRPr="00C846B7" w14:paraId="2D4FC6AE" w14:textId="77777777" w:rsidTr="00D6195C">
        <w:trPr>
          <w:trHeight w:val="20"/>
        </w:trPr>
        <w:tc>
          <w:tcPr>
            <w:tcW w:w="2030" w:type="dxa"/>
            <w:shd w:val="clear" w:color="000000" w:fill="B4C6E7"/>
            <w:hideMark/>
          </w:tcPr>
          <w:p w14:paraId="3E075B69"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Type of Pilot</w:t>
            </w:r>
          </w:p>
        </w:tc>
        <w:tc>
          <w:tcPr>
            <w:tcW w:w="2735" w:type="dxa"/>
            <w:shd w:val="clear" w:color="000000" w:fill="FFFFFF"/>
            <w:hideMark/>
          </w:tcPr>
          <w:p w14:paraId="3B4A8E22"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Productive use overlay to an existing MG</w:t>
            </w:r>
          </w:p>
        </w:tc>
        <w:tc>
          <w:tcPr>
            <w:tcW w:w="2610" w:type="dxa"/>
            <w:shd w:val="clear" w:color="000000" w:fill="FFFFFF"/>
            <w:hideMark/>
          </w:tcPr>
          <w:p w14:paraId="363B70AA"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Greenfield MG with a focus on productive use</w:t>
            </w:r>
          </w:p>
        </w:tc>
        <w:tc>
          <w:tcPr>
            <w:tcW w:w="1890" w:type="dxa"/>
            <w:shd w:val="clear" w:color="000000" w:fill="FFFFFF"/>
            <w:hideMark/>
          </w:tcPr>
          <w:p w14:paraId="215DFA15"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w:t>
            </w:r>
          </w:p>
        </w:tc>
      </w:tr>
      <w:tr w:rsidR="00B840E1" w:rsidRPr="00C846B7" w14:paraId="0C1F5EA6" w14:textId="77777777" w:rsidTr="00D6195C">
        <w:trPr>
          <w:trHeight w:val="20"/>
        </w:trPr>
        <w:tc>
          <w:tcPr>
            <w:tcW w:w="2030" w:type="dxa"/>
            <w:shd w:val="clear" w:color="000000" w:fill="B4C6E7"/>
            <w:hideMark/>
          </w:tcPr>
          <w:p w14:paraId="6885CCE3"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Objective:</w:t>
            </w:r>
          </w:p>
        </w:tc>
        <w:tc>
          <w:tcPr>
            <w:tcW w:w="2735" w:type="dxa"/>
            <w:shd w:val="clear" w:color="000000" w:fill="FFFFFF"/>
            <w:hideMark/>
          </w:tcPr>
          <w:p w14:paraId="70120BD6" w14:textId="423F2469"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xml:space="preserve">Pilot extension project to demonstrate productive use as anchor load in </w:t>
            </w:r>
            <w:proofErr w:type="spellStart"/>
            <w:r w:rsidR="001A2C36">
              <w:rPr>
                <w:rFonts w:cs="Calibri"/>
                <w:color w:val="000000"/>
                <w:sz w:val="16"/>
                <w:szCs w:val="16"/>
                <w:lang w:val="en-IN" w:eastAsia="en-IN"/>
              </w:rPr>
              <w:t>Mvundla</w:t>
            </w:r>
            <w:proofErr w:type="spellEnd"/>
            <w:r w:rsidR="001A2C36">
              <w:rPr>
                <w:rFonts w:cs="Calibri"/>
                <w:color w:val="000000"/>
                <w:sz w:val="16"/>
                <w:szCs w:val="16"/>
                <w:lang w:val="en-IN" w:eastAsia="en-IN"/>
              </w:rPr>
              <w:t xml:space="preserve"> near </w:t>
            </w:r>
            <w:proofErr w:type="spellStart"/>
            <w:r w:rsidRPr="00C846B7">
              <w:rPr>
                <w:rFonts w:cs="Calibri"/>
                <w:color w:val="000000"/>
                <w:sz w:val="16"/>
                <w:szCs w:val="16"/>
                <w:lang w:val="en-IN" w:eastAsia="en-IN"/>
              </w:rPr>
              <w:t>Sigcineni</w:t>
            </w:r>
            <w:proofErr w:type="spellEnd"/>
            <w:r w:rsidRPr="00C846B7">
              <w:rPr>
                <w:rFonts w:cs="Calibri"/>
                <w:color w:val="000000"/>
                <w:sz w:val="16"/>
                <w:szCs w:val="16"/>
                <w:lang w:val="en-IN" w:eastAsia="en-IN"/>
              </w:rPr>
              <w:t>, Manzini area</w:t>
            </w:r>
          </w:p>
        </w:tc>
        <w:tc>
          <w:tcPr>
            <w:tcW w:w="2610" w:type="dxa"/>
            <w:shd w:val="clear" w:color="000000" w:fill="FFFFFF"/>
            <w:hideMark/>
          </w:tcPr>
          <w:p w14:paraId="7F5CF5BE"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Mini-grid Energy Hub pilot demonstrating productive uses as anchor off-taker of electricity that enables household electrification</w:t>
            </w:r>
          </w:p>
        </w:tc>
        <w:tc>
          <w:tcPr>
            <w:tcW w:w="1890" w:type="dxa"/>
            <w:shd w:val="clear" w:color="000000" w:fill="FFFFFF"/>
            <w:hideMark/>
          </w:tcPr>
          <w:p w14:paraId="2C4C7488"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w:t>
            </w:r>
          </w:p>
        </w:tc>
      </w:tr>
      <w:tr w:rsidR="00B840E1" w:rsidRPr="00C846B7" w14:paraId="18F94F28" w14:textId="77777777" w:rsidTr="00D6195C">
        <w:trPr>
          <w:trHeight w:val="20"/>
        </w:trPr>
        <w:tc>
          <w:tcPr>
            <w:tcW w:w="2030" w:type="dxa"/>
            <w:shd w:val="clear" w:color="000000" w:fill="B4C6E7"/>
            <w:hideMark/>
          </w:tcPr>
          <w:p w14:paraId="2A7EC698"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Technology:</w:t>
            </w:r>
          </w:p>
        </w:tc>
        <w:tc>
          <w:tcPr>
            <w:tcW w:w="2735" w:type="dxa"/>
            <w:shd w:val="clear" w:color="000000" w:fill="FFFFFF"/>
            <w:hideMark/>
          </w:tcPr>
          <w:p w14:paraId="5C958936"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Solar PV + Battery</w:t>
            </w:r>
          </w:p>
        </w:tc>
        <w:tc>
          <w:tcPr>
            <w:tcW w:w="2610" w:type="dxa"/>
            <w:shd w:val="clear" w:color="000000" w:fill="FFFFFF"/>
            <w:hideMark/>
          </w:tcPr>
          <w:p w14:paraId="6FBDCE35"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Solar PV + Battery</w:t>
            </w:r>
          </w:p>
        </w:tc>
        <w:tc>
          <w:tcPr>
            <w:tcW w:w="1890" w:type="dxa"/>
            <w:shd w:val="clear" w:color="000000" w:fill="FFFFFF"/>
            <w:hideMark/>
          </w:tcPr>
          <w:p w14:paraId="5F9CAF2E"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w:t>
            </w:r>
          </w:p>
        </w:tc>
      </w:tr>
      <w:tr w:rsidR="00B840E1" w:rsidRPr="00C846B7" w14:paraId="421DA389" w14:textId="77777777" w:rsidTr="00D6195C">
        <w:trPr>
          <w:trHeight w:val="20"/>
        </w:trPr>
        <w:tc>
          <w:tcPr>
            <w:tcW w:w="2030" w:type="dxa"/>
            <w:shd w:val="clear" w:color="000000" w:fill="B4C6E7"/>
          </w:tcPr>
          <w:p w14:paraId="2F5E6409"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Total number of minigrids</w:t>
            </w:r>
          </w:p>
        </w:tc>
        <w:tc>
          <w:tcPr>
            <w:tcW w:w="2735" w:type="dxa"/>
            <w:shd w:val="clear" w:color="000000" w:fill="FFFFFF"/>
          </w:tcPr>
          <w:p w14:paraId="53307114"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1</w:t>
            </w:r>
          </w:p>
        </w:tc>
        <w:tc>
          <w:tcPr>
            <w:tcW w:w="2610" w:type="dxa"/>
            <w:shd w:val="clear" w:color="000000" w:fill="FFFFFF"/>
          </w:tcPr>
          <w:p w14:paraId="046EF4DF"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1</w:t>
            </w:r>
          </w:p>
        </w:tc>
        <w:tc>
          <w:tcPr>
            <w:tcW w:w="1890" w:type="dxa"/>
            <w:shd w:val="clear" w:color="000000" w:fill="FFFFFF"/>
          </w:tcPr>
          <w:p w14:paraId="2FB4B201" w14:textId="77777777" w:rsidR="00B840E1" w:rsidRPr="00C846B7" w:rsidRDefault="00B840E1" w:rsidP="00D6195C">
            <w:pPr>
              <w:jc w:val="center"/>
              <w:rPr>
                <w:rFonts w:cs="Calibri"/>
                <w:color w:val="000000"/>
                <w:sz w:val="16"/>
                <w:szCs w:val="16"/>
                <w:lang w:val="en-IN" w:eastAsia="en-IN"/>
              </w:rPr>
            </w:pPr>
          </w:p>
        </w:tc>
      </w:tr>
      <w:tr w:rsidR="00B840E1" w:rsidRPr="00C846B7" w14:paraId="139B747A" w14:textId="77777777" w:rsidTr="00D6195C">
        <w:trPr>
          <w:trHeight w:val="20"/>
        </w:trPr>
        <w:tc>
          <w:tcPr>
            <w:tcW w:w="2030" w:type="dxa"/>
            <w:shd w:val="clear" w:color="000000" w:fill="B4C6E7"/>
            <w:noWrap/>
            <w:hideMark/>
          </w:tcPr>
          <w:p w14:paraId="06178A14"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Budget Allocated (USD) (estimated CAPEX subsidy):</w:t>
            </w:r>
          </w:p>
        </w:tc>
        <w:tc>
          <w:tcPr>
            <w:tcW w:w="2735" w:type="dxa"/>
            <w:shd w:val="clear" w:color="000000" w:fill="FFFFFF"/>
            <w:noWrap/>
            <w:hideMark/>
          </w:tcPr>
          <w:p w14:paraId="5018C36F" w14:textId="20FC7F7D" w:rsidR="00B840E1" w:rsidRPr="00C846B7" w:rsidRDefault="00BC2B26" w:rsidP="00D6195C">
            <w:pPr>
              <w:jc w:val="center"/>
              <w:rPr>
                <w:rFonts w:cs="Calibri"/>
                <w:color w:val="000000"/>
                <w:sz w:val="16"/>
                <w:szCs w:val="16"/>
                <w:lang w:val="en-IN" w:eastAsia="en-IN"/>
              </w:rPr>
            </w:pPr>
            <w:r w:rsidRPr="00C846B7">
              <w:rPr>
                <w:rFonts w:cs="Calibri"/>
                <w:color w:val="000000"/>
                <w:sz w:val="16"/>
                <w:szCs w:val="16"/>
                <w:lang w:val="en-IN" w:eastAsia="en-IN"/>
              </w:rPr>
              <w:t>2</w:t>
            </w:r>
            <w:r w:rsidR="009B2C35" w:rsidRPr="00C846B7">
              <w:rPr>
                <w:rFonts w:cs="Calibri"/>
                <w:color w:val="000000"/>
                <w:sz w:val="16"/>
                <w:szCs w:val="16"/>
                <w:lang w:val="en-IN" w:eastAsia="en-IN"/>
              </w:rPr>
              <w:t>5</w:t>
            </w:r>
            <w:r w:rsidR="00B840E1" w:rsidRPr="00C846B7">
              <w:rPr>
                <w:rFonts w:cs="Calibri"/>
                <w:color w:val="000000"/>
                <w:sz w:val="16"/>
                <w:szCs w:val="16"/>
                <w:lang w:val="en-IN" w:eastAsia="en-IN"/>
              </w:rPr>
              <w:t>,</w:t>
            </w:r>
            <w:r w:rsidRPr="00C846B7">
              <w:rPr>
                <w:rFonts w:cs="Calibri"/>
                <w:color w:val="000000"/>
                <w:sz w:val="16"/>
                <w:szCs w:val="16"/>
                <w:lang w:val="en-IN" w:eastAsia="en-IN"/>
              </w:rPr>
              <w:t>000</w:t>
            </w:r>
          </w:p>
        </w:tc>
        <w:tc>
          <w:tcPr>
            <w:tcW w:w="2610" w:type="dxa"/>
            <w:shd w:val="clear" w:color="000000" w:fill="FFFFFF"/>
            <w:noWrap/>
            <w:hideMark/>
          </w:tcPr>
          <w:p w14:paraId="610E4C91" w14:textId="53910CCD" w:rsidR="00B840E1" w:rsidRPr="00C846B7" w:rsidRDefault="00BC2B26" w:rsidP="00D6195C">
            <w:pPr>
              <w:jc w:val="center"/>
              <w:rPr>
                <w:rFonts w:cs="Calibri"/>
                <w:color w:val="000000"/>
                <w:sz w:val="16"/>
                <w:szCs w:val="16"/>
                <w:lang w:val="en-IN" w:eastAsia="en-IN"/>
              </w:rPr>
            </w:pPr>
            <w:r w:rsidRPr="00C846B7">
              <w:rPr>
                <w:rFonts w:cs="Calibri"/>
                <w:color w:val="000000"/>
                <w:sz w:val="16"/>
                <w:szCs w:val="16"/>
                <w:lang w:val="en-IN" w:eastAsia="en-IN"/>
              </w:rPr>
              <w:t>135,000</w:t>
            </w:r>
          </w:p>
        </w:tc>
        <w:tc>
          <w:tcPr>
            <w:tcW w:w="1890" w:type="dxa"/>
            <w:shd w:val="clear" w:color="000000" w:fill="FFFFFF"/>
            <w:noWrap/>
            <w:hideMark/>
          </w:tcPr>
          <w:p w14:paraId="7C9C4F4F" w14:textId="11B3A239"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w:t>
            </w:r>
            <w:r w:rsidR="00BC2B26" w:rsidRPr="00C846B7">
              <w:rPr>
                <w:rFonts w:cs="Calibri"/>
                <w:color w:val="000000"/>
                <w:sz w:val="16"/>
                <w:szCs w:val="16"/>
                <w:lang w:val="en-IN" w:eastAsia="en-IN"/>
              </w:rPr>
              <w:t>1</w:t>
            </w:r>
            <w:r w:rsidR="009B2C35" w:rsidRPr="00C846B7">
              <w:rPr>
                <w:rFonts w:cs="Calibri"/>
                <w:color w:val="000000"/>
                <w:sz w:val="16"/>
                <w:szCs w:val="16"/>
                <w:lang w:val="en-IN" w:eastAsia="en-IN"/>
              </w:rPr>
              <w:t>60</w:t>
            </w:r>
            <w:r w:rsidR="00BC2B26" w:rsidRPr="00C846B7">
              <w:rPr>
                <w:rFonts w:cs="Calibri"/>
                <w:color w:val="000000"/>
                <w:sz w:val="16"/>
                <w:szCs w:val="16"/>
                <w:lang w:val="en-IN" w:eastAsia="en-IN"/>
              </w:rPr>
              <w:t>,000</w:t>
            </w:r>
          </w:p>
        </w:tc>
      </w:tr>
      <w:tr w:rsidR="00B840E1" w:rsidRPr="00C846B7" w14:paraId="44045C23" w14:textId="77777777" w:rsidTr="00D6195C">
        <w:trPr>
          <w:trHeight w:val="20"/>
        </w:trPr>
        <w:tc>
          <w:tcPr>
            <w:tcW w:w="2030" w:type="dxa"/>
            <w:shd w:val="clear" w:color="000000" w:fill="B4C6E7"/>
            <w:noWrap/>
          </w:tcPr>
          <w:p w14:paraId="4DD019A7"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Use of GEF INV funds</w:t>
            </w:r>
          </w:p>
        </w:tc>
        <w:tc>
          <w:tcPr>
            <w:tcW w:w="2735" w:type="dxa"/>
            <w:shd w:val="clear" w:color="000000" w:fill="FFFFFF"/>
            <w:noWrap/>
          </w:tcPr>
          <w:p w14:paraId="4374F163" w14:textId="77777777" w:rsidR="00B840E1" w:rsidRPr="00C846B7" w:rsidDel="00DF2C53"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xml:space="preserve">Provide CAPEX subsidies for 100% of the cost of PUE equipment </w:t>
            </w:r>
          </w:p>
        </w:tc>
        <w:tc>
          <w:tcPr>
            <w:tcW w:w="2610" w:type="dxa"/>
            <w:shd w:val="clear" w:color="000000" w:fill="FFFFFF"/>
            <w:noWrap/>
          </w:tcPr>
          <w:p w14:paraId="785D3502" w14:textId="5C368EE3" w:rsidR="00B840E1" w:rsidRPr="00C846B7" w:rsidDel="00DF2C53"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Provide CAPEX subsidies for 45% of the cost of the greenfield minigrid systems</w:t>
            </w:r>
          </w:p>
        </w:tc>
        <w:tc>
          <w:tcPr>
            <w:tcW w:w="1890" w:type="dxa"/>
            <w:shd w:val="clear" w:color="000000" w:fill="FFFFFF"/>
            <w:noWrap/>
          </w:tcPr>
          <w:p w14:paraId="2AC789F6" w14:textId="77777777" w:rsidR="00B840E1" w:rsidRPr="00C846B7" w:rsidRDefault="00B840E1" w:rsidP="00D6195C">
            <w:pPr>
              <w:jc w:val="center"/>
              <w:rPr>
                <w:rFonts w:cs="Calibri"/>
                <w:color w:val="000000"/>
                <w:sz w:val="16"/>
                <w:szCs w:val="16"/>
                <w:lang w:val="en-IN" w:eastAsia="en-IN"/>
              </w:rPr>
            </w:pPr>
          </w:p>
        </w:tc>
      </w:tr>
      <w:tr w:rsidR="00B840E1" w:rsidRPr="00C846B7" w14:paraId="63DF2A48" w14:textId="77777777" w:rsidTr="00D6195C">
        <w:trPr>
          <w:trHeight w:val="20"/>
        </w:trPr>
        <w:tc>
          <w:tcPr>
            <w:tcW w:w="9265" w:type="dxa"/>
            <w:gridSpan w:val="4"/>
            <w:shd w:val="clear" w:color="000000" w:fill="AEAAAA"/>
            <w:noWrap/>
            <w:hideMark/>
          </w:tcPr>
          <w:p w14:paraId="764F8646"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System Sizing &amp; Increase in RE Capacity</w:t>
            </w:r>
          </w:p>
        </w:tc>
      </w:tr>
      <w:tr w:rsidR="00B840E1" w:rsidRPr="00C846B7" w14:paraId="709154E7" w14:textId="77777777" w:rsidTr="00D6195C">
        <w:trPr>
          <w:trHeight w:val="20"/>
        </w:trPr>
        <w:tc>
          <w:tcPr>
            <w:tcW w:w="2030" w:type="dxa"/>
            <w:shd w:val="clear" w:color="000000" w:fill="B4C6E7"/>
            <w:noWrap/>
            <w:hideMark/>
          </w:tcPr>
          <w:p w14:paraId="0365F9EE"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Pilot #</w:t>
            </w:r>
          </w:p>
        </w:tc>
        <w:tc>
          <w:tcPr>
            <w:tcW w:w="2735" w:type="dxa"/>
            <w:shd w:val="clear" w:color="auto" w:fill="B4C6E7" w:themeFill="accent1" w:themeFillTint="66"/>
            <w:noWrap/>
            <w:hideMark/>
          </w:tcPr>
          <w:p w14:paraId="7A31D6E8"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Pilot 1</w:t>
            </w:r>
          </w:p>
        </w:tc>
        <w:tc>
          <w:tcPr>
            <w:tcW w:w="2610" w:type="dxa"/>
            <w:shd w:val="clear" w:color="auto" w:fill="B4C6E7" w:themeFill="accent1" w:themeFillTint="66"/>
            <w:noWrap/>
            <w:hideMark/>
          </w:tcPr>
          <w:p w14:paraId="650E6C01"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Pilot 2</w:t>
            </w:r>
          </w:p>
        </w:tc>
        <w:tc>
          <w:tcPr>
            <w:tcW w:w="1890" w:type="dxa"/>
            <w:shd w:val="clear" w:color="auto" w:fill="B4C6E7" w:themeFill="accent1" w:themeFillTint="66"/>
            <w:noWrap/>
            <w:hideMark/>
          </w:tcPr>
          <w:p w14:paraId="75524797"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 xml:space="preserve">Combined </w:t>
            </w:r>
          </w:p>
        </w:tc>
      </w:tr>
      <w:tr w:rsidR="00E27738" w:rsidRPr="00C846B7" w14:paraId="6F900553" w14:textId="77777777" w:rsidTr="00D6195C">
        <w:trPr>
          <w:trHeight w:val="20"/>
        </w:trPr>
        <w:tc>
          <w:tcPr>
            <w:tcW w:w="2030" w:type="dxa"/>
            <w:shd w:val="clear" w:color="000000" w:fill="B4C6E7"/>
            <w:noWrap/>
          </w:tcPr>
          <w:p w14:paraId="0E8DF74A" w14:textId="77777777" w:rsidR="00E27738" w:rsidRPr="00C846B7" w:rsidRDefault="00E27738" w:rsidP="00D6195C">
            <w:pPr>
              <w:rPr>
                <w:rFonts w:cs="Calibri"/>
                <w:b/>
                <w:bCs/>
                <w:color w:val="000000"/>
                <w:sz w:val="16"/>
                <w:szCs w:val="16"/>
                <w:lang w:val="en-IN" w:eastAsia="en-IN"/>
              </w:rPr>
            </w:pPr>
          </w:p>
        </w:tc>
        <w:tc>
          <w:tcPr>
            <w:tcW w:w="2735" w:type="dxa"/>
            <w:shd w:val="clear" w:color="auto" w:fill="B4C6E7" w:themeFill="accent1" w:themeFillTint="66"/>
            <w:noWrap/>
          </w:tcPr>
          <w:p w14:paraId="77549CA8" w14:textId="77777777" w:rsidR="00E27738" w:rsidRPr="00C846B7" w:rsidRDefault="00E27738" w:rsidP="00D6195C">
            <w:pPr>
              <w:jc w:val="center"/>
              <w:rPr>
                <w:rFonts w:cs="Calibri"/>
                <w:b/>
                <w:bCs/>
                <w:color w:val="000000"/>
                <w:sz w:val="16"/>
                <w:szCs w:val="16"/>
                <w:lang w:val="en-IN" w:eastAsia="en-IN"/>
              </w:rPr>
            </w:pPr>
          </w:p>
        </w:tc>
        <w:tc>
          <w:tcPr>
            <w:tcW w:w="2610" w:type="dxa"/>
            <w:shd w:val="clear" w:color="auto" w:fill="B4C6E7" w:themeFill="accent1" w:themeFillTint="66"/>
            <w:noWrap/>
          </w:tcPr>
          <w:p w14:paraId="040AE3E1" w14:textId="77777777" w:rsidR="00E27738" w:rsidRPr="00C846B7" w:rsidRDefault="00E27738" w:rsidP="00D6195C">
            <w:pPr>
              <w:jc w:val="center"/>
              <w:rPr>
                <w:rFonts w:cs="Calibri"/>
                <w:b/>
                <w:bCs/>
                <w:color w:val="000000"/>
                <w:sz w:val="16"/>
                <w:szCs w:val="16"/>
                <w:lang w:val="en-IN" w:eastAsia="en-IN"/>
              </w:rPr>
            </w:pPr>
          </w:p>
        </w:tc>
        <w:tc>
          <w:tcPr>
            <w:tcW w:w="1890" w:type="dxa"/>
            <w:shd w:val="clear" w:color="auto" w:fill="B4C6E7" w:themeFill="accent1" w:themeFillTint="66"/>
            <w:noWrap/>
          </w:tcPr>
          <w:p w14:paraId="30D4D22E" w14:textId="77777777" w:rsidR="00E27738" w:rsidRPr="00C846B7" w:rsidRDefault="00E27738" w:rsidP="00D6195C">
            <w:pPr>
              <w:jc w:val="center"/>
              <w:rPr>
                <w:rFonts w:cs="Calibri"/>
                <w:b/>
                <w:bCs/>
                <w:color w:val="000000"/>
                <w:sz w:val="16"/>
                <w:szCs w:val="16"/>
                <w:lang w:val="en-IN" w:eastAsia="en-IN"/>
              </w:rPr>
            </w:pPr>
          </w:p>
        </w:tc>
      </w:tr>
      <w:tr w:rsidR="00B840E1" w:rsidRPr="00C846B7" w14:paraId="77F61C7A" w14:textId="77777777" w:rsidTr="00D6195C">
        <w:trPr>
          <w:trHeight w:val="20"/>
        </w:trPr>
        <w:tc>
          <w:tcPr>
            <w:tcW w:w="2030" w:type="dxa"/>
            <w:vMerge w:val="restart"/>
            <w:shd w:val="clear" w:color="000000" w:fill="B4C6E7"/>
            <w:hideMark/>
          </w:tcPr>
          <w:p w14:paraId="1273153C"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Solar PV Capacity (</w:t>
            </w:r>
            <w:proofErr w:type="spellStart"/>
            <w:r w:rsidRPr="00C846B7">
              <w:rPr>
                <w:rFonts w:cs="Calibri"/>
                <w:color w:val="000000"/>
                <w:sz w:val="16"/>
                <w:szCs w:val="16"/>
                <w:lang w:val="en-IN" w:eastAsia="en-IN"/>
              </w:rPr>
              <w:t>kWp</w:t>
            </w:r>
            <w:proofErr w:type="spellEnd"/>
            <w:r w:rsidRPr="00C846B7">
              <w:rPr>
                <w:rFonts w:cs="Calibri"/>
                <w:color w:val="000000"/>
                <w:sz w:val="16"/>
                <w:szCs w:val="16"/>
                <w:lang w:val="en-IN" w:eastAsia="en-IN"/>
              </w:rPr>
              <w:t>)</w:t>
            </w:r>
          </w:p>
        </w:tc>
        <w:tc>
          <w:tcPr>
            <w:tcW w:w="2735" w:type="dxa"/>
            <w:shd w:val="clear" w:color="000000" w:fill="FFFFFF"/>
            <w:noWrap/>
            <w:hideMark/>
          </w:tcPr>
          <w:p w14:paraId="64026740"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35 (existing)</w:t>
            </w:r>
          </w:p>
          <w:p w14:paraId="4B3FF4E4"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34 (required)</w:t>
            </w:r>
          </w:p>
        </w:tc>
        <w:tc>
          <w:tcPr>
            <w:tcW w:w="2610" w:type="dxa"/>
            <w:shd w:val="clear" w:color="000000" w:fill="FFFFFF"/>
            <w:noWrap/>
            <w:hideMark/>
          </w:tcPr>
          <w:p w14:paraId="6FA2A538"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0 (existing)</w:t>
            </w:r>
          </w:p>
          <w:p w14:paraId="4DA93FBE" w14:textId="3518B418" w:rsidR="00B840E1" w:rsidRPr="00C846B7" w:rsidRDefault="00E27738" w:rsidP="00D6195C">
            <w:pPr>
              <w:jc w:val="center"/>
              <w:rPr>
                <w:rFonts w:cs="Calibri"/>
                <w:color w:val="000000"/>
                <w:sz w:val="16"/>
                <w:szCs w:val="16"/>
                <w:lang w:val="en-IN" w:eastAsia="en-IN"/>
              </w:rPr>
            </w:pPr>
            <w:r w:rsidRPr="00C846B7">
              <w:rPr>
                <w:rFonts w:cs="Calibri"/>
                <w:color w:val="000000"/>
                <w:sz w:val="16"/>
                <w:szCs w:val="16"/>
                <w:lang w:val="en-IN" w:eastAsia="en-IN"/>
              </w:rPr>
              <w:t xml:space="preserve">20 </w:t>
            </w:r>
            <w:r w:rsidR="00B840E1" w:rsidRPr="00C846B7">
              <w:rPr>
                <w:rFonts w:cs="Calibri"/>
                <w:color w:val="000000"/>
                <w:sz w:val="16"/>
                <w:szCs w:val="16"/>
                <w:lang w:val="en-IN" w:eastAsia="en-IN"/>
              </w:rPr>
              <w:t>(required)</w:t>
            </w:r>
          </w:p>
        </w:tc>
        <w:tc>
          <w:tcPr>
            <w:tcW w:w="1890" w:type="dxa"/>
            <w:shd w:val="clear" w:color="000000" w:fill="FFFFFF"/>
            <w:noWrap/>
            <w:hideMark/>
          </w:tcPr>
          <w:p w14:paraId="70FF332A"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35 (existing)</w:t>
            </w:r>
          </w:p>
          <w:p w14:paraId="095AB59E"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83 (required)</w:t>
            </w:r>
          </w:p>
        </w:tc>
      </w:tr>
      <w:tr w:rsidR="00B840E1" w:rsidRPr="00C846B7" w14:paraId="3D2FA099" w14:textId="77777777" w:rsidTr="00D6195C">
        <w:trPr>
          <w:trHeight w:val="20"/>
        </w:trPr>
        <w:tc>
          <w:tcPr>
            <w:tcW w:w="2030" w:type="dxa"/>
            <w:vMerge/>
            <w:vAlign w:val="center"/>
            <w:hideMark/>
          </w:tcPr>
          <w:p w14:paraId="37AF695C" w14:textId="77777777" w:rsidR="00B840E1" w:rsidRPr="00C846B7" w:rsidRDefault="00B840E1" w:rsidP="00D6195C">
            <w:pPr>
              <w:rPr>
                <w:rFonts w:cs="Calibri"/>
                <w:color w:val="000000"/>
                <w:sz w:val="16"/>
                <w:szCs w:val="16"/>
                <w:lang w:val="en-IN" w:eastAsia="en-IN"/>
              </w:rPr>
            </w:pPr>
          </w:p>
        </w:tc>
        <w:tc>
          <w:tcPr>
            <w:tcW w:w="2735" w:type="dxa"/>
            <w:shd w:val="clear" w:color="000000" w:fill="FFFFFF"/>
            <w:noWrap/>
            <w:hideMark/>
          </w:tcPr>
          <w:p w14:paraId="5F69BDC5"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0 (Incremental)</w:t>
            </w:r>
          </w:p>
        </w:tc>
        <w:tc>
          <w:tcPr>
            <w:tcW w:w="2610" w:type="dxa"/>
            <w:shd w:val="clear" w:color="000000" w:fill="FFFFFF"/>
            <w:noWrap/>
            <w:hideMark/>
          </w:tcPr>
          <w:p w14:paraId="76A2161D" w14:textId="0FC1CC12" w:rsidR="00B840E1" w:rsidRPr="00C846B7" w:rsidRDefault="00C57F0E" w:rsidP="00D6195C">
            <w:pPr>
              <w:jc w:val="center"/>
              <w:rPr>
                <w:rFonts w:cs="Calibri"/>
                <w:b/>
                <w:bCs/>
                <w:color w:val="000000"/>
                <w:sz w:val="16"/>
                <w:szCs w:val="16"/>
                <w:lang w:val="en-IN" w:eastAsia="en-IN"/>
              </w:rPr>
            </w:pPr>
            <w:r w:rsidRPr="00C846B7">
              <w:rPr>
                <w:rFonts w:cs="Calibri"/>
                <w:b/>
                <w:bCs/>
                <w:color w:val="000000"/>
                <w:sz w:val="16"/>
                <w:szCs w:val="16"/>
                <w:lang w:val="en-IN" w:eastAsia="en-IN"/>
              </w:rPr>
              <w:t>49</w:t>
            </w:r>
            <w:r w:rsidR="00E27738" w:rsidRPr="00C846B7">
              <w:rPr>
                <w:rFonts w:cs="Calibri"/>
                <w:b/>
                <w:bCs/>
                <w:color w:val="000000"/>
                <w:sz w:val="16"/>
                <w:szCs w:val="16"/>
                <w:lang w:val="en-IN" w:eastAsia="en-IN"/>
              </w:rPr>
              <w:t xml:space="preserve"> </w:t>
            </w:r>
            <w:r w:rsidR="00B840E1" w:rsidRPr="00C846B7">
              <w:rPr>
                <w:rFonts w:cs="Calibri"/>
                <w:b/>
                <w:bCs/>
                <w:color w:val="000000"/>
                <w:sz w:val="16"/>
                <w:szCs w:val="16"/>
                <w:lang w:val="en-IN" w:eastAsia="en-IN"/>
              </w:rPr>
              <w:t>(Incremental)</w:t>
            </w:r>
            <w:r w:rsidR="00B840E1" w:rsidRPr="00C846B7" w:rsidDel="00A85F2E">
              <w:rPr>
                <w:rFonts w:cs="Calibri"/>
                <w:b/>
                <w:bCs/>
                <w:color w:val="000000"/>
                <w:sz w:val="16"/>
                <w:szCs w:val="16"/>
                <w:lang w:val="en-IN" w:eastAsia="en-IN"/>
              </w:rPr>
              <w:t xml:space="preserve"> </w:t>
            </w:r>
          </w:p>
        </w:tc>
        <w:tc>
          <w:tcPr>
            <w:tcW w:w="1890" w:type="dxa"/>
            <w:shd w:val="clear" w:color="000000" w:fill="FFFFFF"/>
            <w:noWrap/>
            <w:hideMark/>
          </w:tcPr>
          <w:p w14:paraId="433757C9" w14:textId="18BE8FBB"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 </w:t>
            </w:r>
            <w:r w:rsidR="00C57F0E" w:rsidRPr="00C846B7">
              <w:rPr>
                <w:rFonts w:cs="Calibri"/>
                <w:b/>
                <w:bCs/>
                <w:color w:val="000000"/>
                <w:sz w:val="16"/>
                <w:szCs w:val="16"/>
                <w:lang w:val="en-IN" w:eastAsia="en-IN"/>
              </w:rPr>
              <w:t>49</w:t>
            </w:r>
            <w:r w:rsidRPr="00C846B7">
              <w:rPr>
                <w:rFonts w:cs="Calibri"/>
                <w:b/>
                <w:bCs/>
                <w:color w:val="000000"/>
                <w:sz w:val="16"/>
                <w:szCs w:val="16"/>
                <w:lang w:val="en-IN" w:eastAsia="en-IN"/>
              </w:rPr>
              <w:t xml:space="preserve"> (incremental)</w:t>
            </w:r>
          </w:p>
        </w:tc>
      </w:tr>
      <w:tr w:rsidR="00B840E1" w:rsidRPr="00C846B7" w14:paraId="46E4FB6A" w14:textId="77777777" w:rsidTr="00D6195C">
        <w:trPr>
          <w:trHeight w:val="20"/>
        </w:trPr>
        <w:tc>
          <w:tcPr>
            <w:tcW w:w="2030" w:type="dxa"/>
            <w:vMerge w:val="restart"/>
            <w:shd w:val="clear" w:color="000000" w:fill="B4C6E7"/>
            <w:hideMark/>
          </w:tcPr>
          <w:p w14:paraId="6730DA9B"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Battery Capacity (kWh)</w:t>
            </w:r>
          </w:p>
        </w:tc>
        <w:tc>
          <w:tcPr>
            <w:tcW w:w="2735" w:type="dxa"/>
            <w:shd w:val="clear" w:color="000000" w:fill="FFFFFF"/>
            <w:noWrap/>
            <w:hideMark/>
          </w:tcPr>
          <w:p w14:paraId="583F6205"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200 (existing)</w:t>
            </w:r>
          </w:p>
          <w:p w14:paraId="12A0415F"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145 (required)</w:t>
            </w:r>
          </w:p>
        </w:tc>
        <w:tc>
          <w:tcPr>
            <w:tcW w:w="2610" w:type="dxa"/>
            <w:shd w:val="clear" w:color="000000" w:fill="FFFFFF"/>
            <w:noWrap/>
            <w:hideMark/>
          </w:tcPr>
          <w:p w14:paraId="28F88E0A"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0 (existing)</w:t>
            </w:r>
          </w:p>
          <w:p w14:paraId="626DD5C5"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165 (required)</w:t>
            </w:r>
          </w:p>
        </w:tc>
        <w:tc>
          <w:tcPr>
            <w:tcW w:w="1890" w:type="dxa"/>
            <w:shd w:val="clear" w:color="000000" w:fill="FFFFFF"/>
            <w:noWrap/>
            <w:hideMark/>
          </w:tcPr>
          <w:p w14:paraId="2AAED2FD"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200 (existing)</w:t>
            </w:r>
          </w:p>
          <w:p w14:paraId="0FE10762"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310 (required)</w:t>
            </w:r>
          </w:p>
        </w:tc>
      </w:tr>
      <w:tr w:rsidR="00B840E1" w:rsidRPr="00C846B7" w14:paraId="5AD592DE" w14:textId="77777777" w:rsidTr="00D6195C">
        <w:trPr>
          <w:trHeight w:val="20"/>
        </w:trPr>
        <w:tc>
          <w:tcPr>
            <w:tcW w:w="2030" w:type="dxa"/>
            <w:vMerge/>
            <w:vAlign w:val="center"/>
            <w:hideMark/>
          </w:tcPr>
          <w:p w14:paraId="598DEFEB" w14:textId="77777777" w:rsidR="00B840E1" w:rsidRPr="00C846B7" w:rsidRDefault="00B840E1" w:rsidP="00D6195C">
            <w:pPr>
              <w:rPr>
                <w:rFonts w:cs="Calibri"/>
                <w:color w:val="000000"/>
                <w:sz w:val="16"/>
                <w:szCs w:val="16"/>
                <w:lang w:val="en-IN" w:eastAsia="en-IN"/>
              </w:rPr>
            </w:pPr>
          </w:p>
        </w:tc>
        <w:tc>
          <w:tcPr>
            <w:tcW w:w="2735" w:type="dxa"/>
            <w:shd w:val="clear" w:color="000000" w:fill="FFFFFF"/>
            <w:noWrap/>
            <w:hideMark/>
          </w:tcPr>
          <w:p w14:paraId="3539DF1E"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0 (Incremental)</w:t>
            </w:r>
          </w:p>
        </w:tc>
        <w:tc>
          <w:tcPr>
            <w:tcW w:w="2610" w:type="dxa"/>
            <w:shd w:val="clear" w:color="000000" w:fill="FFFFFF"/>
            <w:noWrap/>
            <w:hideMark/>
          </w:tcPr>
          <w:p w14:paraId="08314616"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165 (incremental)</w:t>
            </w:r>
          </w:p>
        </w:tc>
        <w:tc>
          <w:tcPr>
            <w:tcW w:w="1890" w:type="dxa"/>
            <w:shd w:val="clear" w:color="000000" w:fill="FFFFFF"/>
            <w:noWrap/>
            <w:hideMark/>
          </w:tcPr>
          <w:p w14:paraId="655A78B5"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 165 (incremental)</w:t>
            </w:r>
          </w:p>
        </w:tc>
      </w:tr>
      <w:bookmarkEnd w:id="346"/>
    </w:tbl>
    <w:p w14:paraId="3F161D5C" w14:textId="7C0E455F" w:rsidR="00B840E1" w:rsidRPr="00C846B7" w:rsidRDefault="00B840E1" w:rsidP="00B840E1">
      <w:pPr>
        <w:rPr>
          <w:rFonts w:cs="Calibri"/>
          <w:szCs w:val="20"/>
        </w:rPr>
      </w:pPr>
    </w:p>
    <w:p w14:paraId="4E712704" w14:textId="77777777" w:rsidR="00B840E1" w:rsidRPr="00C846B7" w:rsidRDefault="00B840E1" w:rsidP="00B840E1">
      <w:pPr>
        <w:rPr>
          <w:rFonts w:cs="Calibri"/>
          <w:szCs w:val="20"/>
        </w:rPr>
      </w:pPr>
      <w:r w:rsidRPr="00C846B7">
        <w:rPr>
          <w:rFonts w:cs="Calibri"/>
          <w:szCs w:val="20"/>
        </w:rPr>
        <w:t xml:space="preserve">The following table shows the number of new user connections by customer segment and the resulting number of direct beneficiaries for each pilot and the project. </w:t>
      </w:r>
    </w:p>
    <w:p w14:paraId="65F2A110" w14:textId="77777777" w:rsidR="00B840E1" w:rsidRPr="00C846B7" w:rsidRDefault="00B840E1" w:rsidP="00B840E1">
      <w:pPr>
        <w:rPr>
          <w:rFonts w:cs="Calibri"/>
          <w:szCs w:val="20"/>
        </w:rPr>
      </w:pPr>
    </w:p>
    <w:p w14:paraId="2819D022" w14:textId="06ECDCFC" w:rsidR="00B840E1" w:rsidRPr="00C846B7" w:rsidRDefault="00B840E1" w:rsidP="00EE6B69">
      <w:pPr>
        <w:pStyle w:val="Caption"/>
      </w:pPr>
      <w:bookmarkStart w:id="347" w:name="_Toc83884926"/>
      <w:r w:rsidRPr="00C846B7">
        <w:t xml:space="preserve">Table </w:t>
      </w:r>
      <w:r w:rsidRPr="00C846B7">
        <w:fldChar w:fldCharType="begin"/>
      </w:r>
      <w:r w:rsidRPr="00C846B7">
        <w:instrText>SEQ Table \* ARABIC</w:instrText>
      </w:r>
      <w:r w:rsidRPr="00C846B7">
        <w:fldChar w:fldCharType="separate"/>
      </w:r>
      <w:r w:rsidR="005633F6">
        <w:rPr>
          <w:noProof/>
        </w:rPr>
        <w:t>25</w:t>
      </w:r>
      <w:r w:rsidRPr="00C846B7">
        <w:fldChar w:fldCharType="end"/>
      </w:r>
      <w:r w:rsidRPr="00C846B7">
        <w:t>: Eswatini National Child Project – New minigrid connections and direct beneficiaries</w:t>
      </w:r>
      <w:bookmarkEnd w:id="347"/>
    </w:p>
    <w:tbl>
      <w:tblPr>
        <w:tblpPr w:leftFromText="180" w:rightFromText="180" w:vertAnchor="text" w:horzAnchor="margin" w:tblpY="-35"/>
        <w:tblW w:w="9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1260"/>
        <w:gridCol w:w="2065"/>
        <w:gridCol w:w="2025"/>
        <w:gridCol w:w="2011"/>
      </w:tblGrid>
      <w:tr w:rsidR="00B840E1" w:rsidRPr="00C846B7" w14:paraId="556D8291" w14:textId="77777777" w:rsidTr="1CD93AB1">
        <w:trPr>
          <w:trHeight w:val="76"/>
        </w:trPr>
        <w:tc>
          <w:tcPr>
            <w:tcW w:w="9246" w:type="dxa"/>
            <w:gridSpan w:val="5"/>
            <w:shd w:val="clear" w:color="auto" w:fill="AEAAAA" w:themeFill="background2" w:themeFillShade="BF"/>
            <w:noWrap/>
            <w:hideMark/>
          </w:tcPr>
          <w:p w14:paraId="015282B8"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Existing and new minigrid connections</w:t>
            </w:r>
          </w:p>
        </w:tc>
      </w:tr>
      <w:tr w:rsidR="00B840E1" w:rsidRPr="00C846B7" w14:paraId="5C4BBF22" w14:textId="77777777" w:rsidTr="1CD93AB1">
        <w:trPr>
          <w:trHeight w:val="20"/>
        </w:trPr>
        <w:tc>
          <w:tcPr>
            <w:tcW w:w="1885" w:type="dxa"/>
            <w:shd w:val="clear" w:color="auto" w:fill="B4C6E7" w:themeFill="accent1" w:themeFillTint="66"/>
            <w:noWrap/>
            <w:hideMark/>
          </w:tcPr>
          <w:p w14:paraId="6536D795"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Pilot # / name</w:t>
            </w:r>
          </w:p>
        </w:tc>
        <w:tc>
          <w:tcPr>
            <w:tcW w:w="3325" w:type="dxa"/>
            <w:gridSpan w:val="2"/>
            <w:shd w:val="clear" w:color="auto" w:fill="B4C6E7" w:themeFill="accent1" w:themeFillTint="66"/>
            <w:noWrap/>
            <w:hideMark/>
          </w:tcPr>
          <w:p w14:paraId="03F94B72" w14:textId="56592388"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 xml:space="preserve">Pilot 1. </w:t>
            </w:r>
            <w:proofErr w:type="spellStart"/>
            <w:r w:rsidRPr="00C846B7">
              <w:rPr>
                <w:rFonts w:cs="Calibri"/>
                <w:b/>
                <w:bCs/>
                <w:color w:val="000000"/>
                <w:sz w:val="16"/>
                <w:szCs w:val="16"/>
                <w:lang w:val="en-IN" w:eastAsia="en-IN"/>
              </w:rPr>
              <w:t>Sigcineni</w:t>
            </w:r>
            <w:proofErr w:type="spellEnd"/>
            <w:r w:rsidR="00DC4DBF">
              <w:rPr>
                <w:rFonts w:cs="Calibri"/>
                <w:b/>
                <w:bCs/>
                <w:color w:val="000000"/>
                <w:sz w:val="16"/>
                <w:szCs w:val="16"/>
                <w:lang w:val="en-IN" w:eastAsia="en-IN"/>
              </w:rPr>
              <w:t xml:space="preserve"> (</w:t>
            </w:r>
            <w:proofErr w:type="spellStart"/>
            <w:r w:rsidR="00DC4DBF">
              <w:rPr>
                <w:rFonts w:cs="Calibri"/>
                <w:b/>
                <w:bCs/>
                <w:color w:val="000000"/>
                <w:sz w:val="16"/>
                <w:szCs w:val="16"/>
                <w:lang w:val="en-IN" w:eastAsia="en-IN"/>
              </w:rPr>
              <w:t>Mvundla</w:t>
            </w:r>
            <w:proofErr w:type="spellEnd"/>
            <w:r w:rsidR="00DC4DBF">
              <w:rPr>
                <w:rFonts w:cs="Calibri"/>
                <w:b/>
                <w:bCs/>
                <w:color w:val="000000"/>
                <w:sz w:val="16"/>
                <w:szCs w:val="16"/>
                <w:lang w:val="en-IN" w:eastAsia="en-IN"/>
              </w:rPr>
              <w:t xml:space="preserve">) </w:t>
            </w:r>
            <w:r w:rsidRPr="00C846B7">
              <w:rPr>
                <w:rFonts w:cs="Calibri"/>
                <w:b/>
                <w:bCs/>
                <w:color w:val="000000"/>
                <w:sz w:val="16"/>
                <w:szCs w:val="16"/>
                <w:lang w:val="en-IN" w:eastAsia="en-IN"/>
              </w:rPr>
              <w:t xml:space="preserve"> PUE Overlay</w:t>
            </w:r>
          </w:p>
        </w:tc>
        <w:tc>
          <w:tcPr>
            <w:tcW w:w="2025" w:type="dxa"/>
            <w:shd w:val="clear" w:color="auto" w:fill="B4C6E7" w:themeFill="accent1" w:themeFillTint="66"/>
            <w:noWrap/>
            <w:hideMark/>
          </w:tcPr>
          <w:p w14:paraId="0DCFFF80"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Pilot 2. Energy Hub pilot</w:t>
            </w:r>
          </w:p>
        </w:tc>
        <w:tc>
          <w:tcPr>
            <w:tcW w:w="2011" w:type="dxa"/>
            <w:shd w:val="clear" w:color="auto" w:fill="B4C6E7" w:themeFill="accent1" w:themeFillTint="66"/>
          </w:tcPr>
          <w:p w14:paraId="7F8995FB"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Combined/Project</w:t>
            </w:r>
          </w:p>
        </w:tc>
      </w:tr>
      <w:tr w:rsidR="00B840E1" w:rsidRPr="00C846B7" w14:paraId="22032C9C" w14:textId="77777777" w:rsidTr="1CD93AB1">
        <w:trPr>
          <w:trHeight w:val="20"/>
        </w:trPr>
        <w:tc>
          <w:tcPr>
            <w:tcW w:w="1885" w:type="dxa"/>
            <w:shd w:val="clear" w:color="auto" w:fill="B4C6E7" w:themeFill="accent1" w:themeFillTint="66"/>
            <w:hideMark/>
          </w:tcPr>
          <w:p w14:paraId="60F06C6B"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Customer segment</w:t>
            </w:r>
          </w:p>
        </w:tc>
        <w:tc>
          <w:tcPr>
            <w:tcW w:w="1260" w:type="dxa"/>
            <w:shd w:val="clear" w:color="auto" w:fill="D9D9D9" w:themeFill="background1" w:themeFillShade="D9"/>
          </w:tcPr>
          <w:p w14:paraId="027C2263"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Existing users</w:t>
            </w:r>
          </w:p>
        </w:tc>
        <w:tc>
          <w:tcPr>
            <w:tcW w:w="2065" w:type="dxa"/>
            <w:shd w:val="clear" w:color="auto" w:fill="B4C6E7" w:themeFill="accent1" w:themeFillTint="66"/>
          </w:tcPr>
          <w:p w14:paraId="6F3FD773"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New users</w:t>
            </w:r>
          </w:p>
        </w:tc>
        <w:tc>
          <w:tcPr>
            <w:tcW w:w="2025" w:type="dxa"/>
            <w:shd w:val="clear" w:color="auto" w:fill="B4C6E7" w:themeFill="accent1" w:themeFillTint="66"/>
          </w:tcPr>
          <w:p w14:paraId="7F394C6A"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New users</w:t>
            </w:r>
          </w:p>
        </w:tc>
        <w:tc>
          <w:tcPr>
            <w:tcW w:w="2011" w:type="dxa"/>
            <w:shd w:val="clear" w:color="auto" w:fill="B4C6E7" w:themeFill="accent1" w:themeFillTint="66"/>
          </w:tcPr>
          <w:p w14:paraId="5435762B"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New users</w:t>
            </w:r>
          </w:p>
        </w:tc>
      </w:tr>
      <w:tr w:rsidR="00B840E1" w:rsidRPr="00C846B7" w14:paraId="56D3CB75" w14:textId="77777777" w:rsidTr="1CD93AB1">
        <w:trPr>
          <w:trHeight w:val="20"/>
        </w:trPr>
        <w:tc>
          <w:tcPr>
            <w:tcW w:w="1885" w:type="dxa"/>
            <w:shd w:val="clear" w:color="auto" w:fill="B4C6E7" w:themeFill="accent1" w:themeFillTint="66"/>
          </w:tcPr>
          <w:p w14:paraId="6ED3201B"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Residential</w:t>
            </w:r>
          </w:p>
        </w:tc>
        <w:tc>
          <w:tcPr>
            <w:tcW w:w="1260" w:type="dxa"/>
            <w:shd w:val="clear" w:color="auto" w:fill="F2F2F2" w:themeFill="background1" w:themeFillShade="F2"/>
          </w:tcPr>
          <w:p w14:paraId="348397EE"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 xml:space="preserve">20 </w:t>
            </w:r>
          </w:p>
        </w:tc>
        <w:tc>
          <w:tcPr>
            <w:tcW w:w="2065" w:type="dxa"/>
            <w:shd w:val="clear" w:color="auto" w:fill="FFFFFF" w:themeFill="background1"/>
          </w:tcPr>
          <w:p w14:paraId="3768637F"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0</w:t>
            </w:r>
          </w:p>
        </w:tc>
        <w:tc>
          <w:tcPr>
            <w:tcW w:w="2025" w:type="dxa"/>
            <w:shd w:val="clear" w:color="auto" w:fill="FFFFFF" w:themeFill="background1"/>
          </w:tcPr>
          <w:p w14:paraId="3ABDD767"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60</w:t>
            </w:r>
          </w:p>
        </w:tc>
        <w:tc>
          <w:tcPr>
            <w:tcW w:w="2011" w:type="dxa"/>
            <w:shd w:val="clear" w:color="auto" w:fill="FFFFFF" w:themeFill="background1"/>
          </w:tcPr>
          <w:p w14:paraId="1FFD6336"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60</w:t>
            </w:r>
          </w:p>
        </w:tc>
      </w:tr>
      <w:tr w:rsidR="00B840E1" w:rsidRPr="00C846B7" w14:paraId="3214B9CA" w14:textId="77777777" w:rsidTr="1CD93AB1">
        <w:trPr>
          <w:trHeight w:val="20"/>
        </w:trPr>
        <w:tc>
          <w:tcPr>
            <w:tcW w:w="1885" w:type="dxa"/>
            <w:shd w:val="clear" w:color="auto" w:fill="B4C6E7" w:themeFill="accent1" w:themeFillTint="66"/>
          </w:tcPr>
          <w:p w14:paraId="1631343A"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Social</w:t>
            </w:r>
          </w:p>
        </w:tc>
        <w:tc>
          <w:tcPr>
            <w:tcW w:w="1260" w:type="dxa"/>
            <w:shd w:val="clear" w:color="auto" w:fill="F2F2F2" w:themeFill="background1" w:themeFillShade="F2"/>
          </w:tcPr>
          <w:p w14:paraId="78AD5E0C"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2 (churches)</w:t>
            </w:r>
          </w:p>
        </w:tc>
        <w:tc>
          <w:tcPr>
            <w:tcW w:w="2065" w:type="dxa"/>
            <w:shd w:val="clear" w:color="auto" w:fill="FFFFFF" w:themeFill="background1"/>
          </w:tcPr>
          <w:p w14:paraId="2DFDEF6B"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0</w:t>
            </w:r>
          </w:p>
        </w:tc>
        <w:tc>
          <w:tcPr>
            <w:tcW w:w="2025" w:type="dxa"/>
            <w:shd w:val="clear" w:color="auto" w:fill="FFFFFF" w:themeFill="background1"/>
          </w:tcPr>
          <w:p w14:paraId="01D6957F"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0</w:t>
            </w:r>
          </w:p>
        </w:tc>
        <w:tc>
          <w:tcPr>
            <w:tcW w:w="2011" w:type="dxa"/>
            <w:shd w:val="clear" w:color="auto" w:fill="FFFFFF" w:themeFill="background1"/>
          </w:tcPr>
          <w:p w14:paraId="2031D067"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0</w:t>
            </w:r>
          </w:p>
        </w:tc>
      </w:tr>
      <w:tr w:rsidR="00B840E1" w:rsidRPr="00C846B7" w14:paraId="7DDE3D8E" w14:textId="77777777" w:rsidTr="00A129DA">
        <w:trPr>
          <w:trHeight w:val="884"/>
        </w:trPr>
        <w:tc>
          <w:tcPr>
            <w:tcW w:w="1885" w:type="dxa"/>
            <w:shd w:val="clear" w:color="auto" w:fill="B4C6E7" w:themeFill="accent1" w:themeFillTint="66"/>
            <w:noWrap/>
          </w:tcPr>
          <w:p w14:paraId="602857F7" w14:textId="77777777" w:rsidR="00B840E1" w:rsidRPr="00C846B7" w:rsidRDefault="00B840E1" w:rsidP="00A129DA">
            <w:pPr>
              <w:spacing w:after="0"/>
              <w:rPr>
                <w:rFonts w:cs="Calibri"/>
                <w:b/>
                <w:bCs/>
                <w:color w:val="000000"/>
                <w:sz w:val="16"/>
                <w:szCs w:val="16"/>
                <w:lang w:val="en-IN" w:eastAsia="en-IN"/>
              </w:rPr>
            </w:pPr>
            <w:r w:rsidRPr="00C846B7">
              <w:rPr>
                <w:rFonts w:cs="Calibri"/>
                <w:b/>
                <w:bCs/>
                <w:color w:val="000000"/>
                <w:sz w:val="16"/>
                <w:szCs w:val="16"/>
                <w:lang w:val="en-IN" w:eastAsia="en-IN"/>
              </w:rPr>
              <w:t>Commercial</w:t>
            </w:r>
          </w:p>
        </w:tc>
        <w:tc>
          <w:tcPr>
            <w:tcW w:w="1260" w:type="dxa"/>
            <w:shd w:val="clear" w:color="auto" w:fill="F2F2F2" w:themeFill="background1" w:themeFillShade="F2"/>
            <w:noWrap/>
          </w:tcPr>
          <w:p w14:paraId="06C399EB" w14:textId="77777777" w:rsidR="00B840E1" w:rsidRPr="00C846B7" w:rsidRDefault="00B840E1" w:rsidP="00A129DA">
            <w:pPr>
              <w:spacing w:after="0"/>
              <w:jc w:val="center"/>
              <w:rPr>
                <w:rFonts w:cs="Calibri"/>
                <w:color w:val="000000"/>
                <w:sz w:val="16"/>
                <w:szCs w:val="16"/>
                <w:lang w:val="en-IN" w:eastAsia="en-IN"/>
              </w:rPr>
            </w:pPr>
            <w:r w:rsidRPr="00C846B7">
              <w:rPr>
                <w:rFonts w:cs="Calibri"/>
                <w:color w:val="000000"/>
                <w:sz w:val="16"/>
                <w:szCs w:val="16"/>
                <w:lang w:val="en-IN" w:eastAsia="en-IN"/>
              </w:rPr>
              <w:t>0</w:t>
            </w:r>
          </w:p>
        </w:tc>
        <w:tc>
          <w:tcPr>
            <w:tcW w:w="2065" w:type="dxa"/>
            <w:shd w:val="clear" w:color="auto" w:fill="FFFFFF" w:themeFill="background1"/>
            <w:noWrap/>
          </w:tcPr>
          <w:p w14:paraId="18F4712A"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(Sewing services)</w:t>
            </w:r>
          </w:p>
          <w:p w14:paraId="74A612D9"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3 (Internet Café &amp; Printer)</w:t>
            </w:r>
          </w:p>
          <w:p w14:paraId="222E10AF" w14:textId="77777777" w:rsidR="00B840E1" w:rsidRPr="00C846B7" w:rsidRDefault="00B840E1" w:rsidP="00A129DA">
            <w:pPr>
              <w:spacing w:after="0"/>
              <w:jc w:val="center"/>
              <w:rPr>
                <w:rFonts w:cs="Calibri"/>
                <w:i/>
                <w:iCs/>
                <w:color w:val="000000"/>
                <w:sz w:val="16"/>
                <w:szCs w:val="16"/>
                <w:lang w:val="en-IN" w:eastAsia="en-IN"/>
              </w:rPr>
            </w:pPr>
            <w:r w:rsidRPr="00C846B7">
              <w:rPr>
                <w:rFonts w:cs="Calibri"/>
                <w:i/>
                <w:iCs/>
                <w:color w:val="000000"/>
                <w:sz w:val="16"/>
                <w:szCs w:val="16"/>
                <w:lang w:val="en-IN" w:eastAsia="en-IN"/>
              </w:rPr>
              <w:t>4 (total)</w:t>
            </w:r>
          </w:p>
        </w:tc>
        <w:tc>
          <w:tcPr>
            <w:tcW w:w="2025" w:type="dxa"/>
            <w:shd w:val="clear" w:color="auto" w:fill="FFFFFF" w:themeFill="background1"/>
            <w:noWrap/>
          </w:tcPr>
          <w:p w14:paraId="5C42DB2B"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(Restaurant/eatery)</w:t>
            </w:r>
          </w:p>
          <w:p w14:paraId="0BDEF969"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5 (Internet Café &amp; Printer)</w:t>
            </w:r>
          </w:p>
          <w:p w14:paraId="0412DD22" w14:textId="77777777" w:rsidR="00B840E1" w:rsidRPr="00C846B7" w:rsidRDefault="00B840E1" w:rsidP="00A129DA">
            <w:pPr>
              <w:spacing w:after="0"/>
              <w:jc w:val="center"/>
              <w:rPr>
                <w:rFonts w:cs="Calibri"/>
                <w:color w:val="000000"/>
                <w:sz w:val="16"/>
                <w:szCs w:val="16"/>
                <w:lang w:val="en-IN" w:eastAsia="en-IN"/>
              </w:rPr>
            </w:pPr>
            <w:r w:rsidRPr="00C846B7">
              <w:rPr>
                <w:rFonts w:cs="Calibri"/>
                <w:i/>
                <w:iCs/>
                <w:color w:val="000000"/>
                <w:sz w:val="16"/>
                <w:szCs w:val="16"/>
                <w:lang w:val="en-IN" w:eastAsia="en-IN"/>
              </w:rPr>
              <w:t>6 (total)</w:t>
            </w:r>
          </w:p>
        </w:tc>
        <w:tc>
          <w:tcPr>
            <w:tcW w:w="2011" w:type="dxa"/>
            <w:shd w:val="clear" w:color="auto" w:fill="FFFFFF" w:themeFill="background1"/>
          </w:tcPr>
          <w:p w14:paraId="62BA065D"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1 (Restaurant/eatery)</w:t>
            </w:r>
          </w:p>
          <w:p w14:paraId="159313A6"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1 (Sewing services)</w:t>
            </w:r>
          </w:p>
          <w:p w14:paraId="4665966E"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8 (Internet Café &amp; Printer)</w:t>
            </w:r>
          </w:p>
          <w:p w14:paraId="4248CC9B" w14:textId="77777777" w:rsidR="00B840E1" w:rsidRPr="00C846B7" w:rsidRDefault="00B840E1" w:rsidP="00A129DA">
            <w:pPr>
              <w:spacing w:after="0"/>
              <w:jc w:val="center"/>
              <w:rPr>
                <w:rFonts w:cs="Calibri"/>
                <w:b/>
                <w:bCs/>
                <w:color w:val="000000"/>
                <w:sz w:val="16"/>
                <w:szCs w:val="16"/>
                <w:lang w:val="en-IN" w:eastAsia="en-IN"/>
              </w:rPr>
            </w:pPr>
            <w:r w:rsidRPr="00C846B7">
              <w:rPr>
                <w:rFonts w:cs="Calibri"/>
                <w:b/>
                <w:bCs/>
                <w:i/>
                <w:iCs/>
                <w:color w:val="000000"/>
                <w:sz w:val="16"/>
                <w:szCs w:val="16"/>
                <w:lang w:val="en-IN" w:eastAsia="en-IN"/>
              </w:rPr>
              <w:t>10 (total)</w:t>
            </w:r>
          </w:p>
        </w:tc>
      </w:tr>
      <w:tr w:rsidR="00B840E1" w:rsidRPr="00C846B7" w14:paraId="4C95E66D" w14:textId="77777777" w:rsidTr="1CD93AB1">
        <w:trPr>
          <w:trHeight w:val="20"/>
        </w:trPr>
        <w:tc>
          <w:tcPr>
            <w:tcW w:w="1885" w:type="dxa"/>
            <w:shd w:val="clear" w:color="auto" w:fill="B4C6E7" w:themeFill="accent1" w:themeFillTint="66"/>
            <w:noWrap/>
          </w:tcPr>
          <w:p w14:paraId="51EC7C54"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Productive users</w:t>
            </w:r>
          </w:p>
        </w:tc>
        <w:tc>
          <w:tcPr>
            <w:tcW w:w="1260" w:type="dxa"/>
            <w:shd w:val="clear" w:color="auto" w:fill="F2F2F2" w:themeFill="background1" w:themeFillShade="F2"/>
            <w:noWrap/>
          </w:tcPr>
          <w:p w14:paraId="786A7336" w14:textId="77777777" w:rsidR="00B840E1" w:rsidRPr="00C846B7" w:rsidRDefault="00B840E1" w:rsidP="00D6195C">
            <w:pPr>
              <w:jc w:val="center"/>
              <w:rPr>
                <w:rFonts w:cs="Calibri"/>
                <w:color w:val="000000"/>
                <w:sz w:val="16"/>
                <w:szCs w:val="16"/>
                <w:lang w:val="en-IN" w:eastAsia="en-IN"/>
              </w:rPr>
            </w:pPr>
            <w:r w:rsidRPr="00C846B7">
              <w:rPr>
                <w:rFonts w:cs="Calibri"/>
                <w:color w:val="000000"/>
                <w:sz w:val="16"/>
                <w:szCs w:val="16"/>
                <w:lang w:val="en-IN" w:eastAsia="en-IN"/>
              </w:rPr>
              <w:t>0</w:t>
            </w:r>
          </w:p>
        </w:tc>
        <w:tc>
          <w:tcPr>
            <w:tcW w:w="2065" w:type="dxa"/>
            <w:shd w:val="clear" w:color="auto" w:fill="FFFFFF" w:themeFill="background1"/>
            <w:noWrap/>
          </w:tcPr>
          <w:p w14:paraId="26D2D083"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(Rice/Corn Mill)</w:t>
            </w:r>
          </w:p>
          <w:p w14:paraId="0095E8AB"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2 (Welding Machine)</w:t>
            </w:r>
          </w:p>
          <w:p w14:paraId="120B88A5"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(Egg Incubation)</w:t>
            </w:r>
          </w:p>
          <w:p w14:paraId="5F85CEF9" w14:textId="77777777" w:rsidR="00B840E1" w:rsidRPr="00C846B7" w:rsidRDefault="00B840E1" w:rsidP="00A129DA">
            <w:pPr>
              <w:spacing w:after="0"/>
              <w:jc w:val="center"/>
              <w:rPr>
                <w:rFonts w:cs="Calibri"/>
                <w:i/>
                <w:iCs/>
                <w:color w:val="000000"/>
                <w:sz w:val="16"/>
                <w:szCs w:val="16"/>
                <w:lang w:val="en-IN" w:eastAsia="en-IN"/>
              </w:rPr>
            </w:pPr>
            <w:r w:rsidRPr="00C846B7">
              <w:rPr>
                <w:rFonts w:cs="Calibri"/>
                <w:i/>
                <w:iCs/>
                <w:color w:val="000000"/>
                <w:sz w:val="16"/>
                <w:szCs w:val="16"/>
                <w:lang w:val="en-IN" w:eastAsia="en-IN"/>
              </w:rPr>
              <w:t>4 (total)</w:t>
            </w:r>
          </w:p>
        </w:tc>
        <w:tc>
          <w:tcPr>
            <w:tcW w:w="2025" w:type="dxa"/>
            <w:shd w:val="clear" w:color="auto" w:fill="FFFFFF" w:themeFill="background1"/>
            <w:noWrap/>
          </w:tcPr>
          <w:p w14:paraId="2B62122B"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(Rice/Corn Mill)</w:t>
            </w:r>
          </w:p>
          <w:p w14:paraId="6C5FC666"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(Peanut butter machine)</w:t>
            </w:r>
          </w:p>
          <w:p w14:paraId="314B1B89" w14:textId="77777777" w:rsidR="00B840E1" w:rsidRPr="00C846B7" w:rsidRDefault="00B840E1" w:rsidP="00A129DA">
            <w:pPr>
              <w:spacing w:after="0"/>
              <w:jc w:val="center"/>
              <w:rPr>
                <w:rFonts w:cs="Calibri"/>
                <w:color w:val="4472C4" w:themeColor="accent1"/>
                <w:sz w:val="16"/>
                <w:szCs w:val="16"/>
                <w:lang w:val="en-IN" w:eastAsia="en-IN"/>
              </w:rPr>
            </w:pPr>
            <w:r w:rsidRPr="00C846B7">
              <w:rPr>
                <w:rFonts w:cs="Calibri"/>
                <w:color w:val="4472C4" w:themeColor="accent1"/>
                <w:sz w:val="16"/>
                <w:szCs w:val="16"/>
                <w:lang w:val="en-IN" w:eastAsia="en-IN"/>
              </w:rPr>
              <w:t>1 (Egg Incubation)</w:t>
            </w:r>
          </w:p>
          <w:p w14:paraId="296C2093" w14:textId="77777777" w:rsidR="00B840E1" w:rsidRPr="00C846B7" w:rsidRDefault="00B840E1" w:rsidP="00A129DA">
            <w:pPr>
              <w:spacing w:after="0"/>
              <w:jc w:val="center"/>
              <w:rPr>
                <w:rFonts w:cs="Calibri"/>
                <w:i/>
                <w:iCs/>
                <w:color w:val="000000"/>
                <w:sz w:val="16"/>
                <w:szCs w:val="16"/>
                <w:lang w:val="en-IN" w:eastAsia="en-IN"/>
              </w:rPr>
            </w:pPr>
            <w:r w:rsidRPr="00C846B7">
              <w:rPr>
                <w:rFonts w:cs="Calibri"/>
                <w:i/>
                <w:iCs/>
                <w:color w:val="000000"/>
                <w:sz w:val="16"/>
                <w:szCs w:val="16"/>
                <w:lang w:val="en-IN" w:eastAsia="en-IN"/>
              </w:rPr>
              <w:t>3 (total)</w:t>
            </w:r>
          </w:p>
        </w:tc>
        <w:tc>
          <w:tcPr>
            <w:tcW w:w="2011" w:type="dxa"/>
            <w:shd w:val="clear" w:color="auto" w:fill="FFFFFF" w:themeFill="background1"/>
          </w:tcPr>
          <w:p w14:paraId="342A7E05"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2 (Rice/Corn Mill)</w:t>
            </w:r>
          </w:p>
          <w:p w14:paraId="5D315EC1"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2 (Welding Machine)</w:t>
            </w:r>
          </w:p>
          <w:p w14:paraId="4A0D0341"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1 (Peanut butter machine)</w:t>
            </w:r>
          </w:p>
          <w:p w14:paraId="7042B917" w14:textId="77777777" w:rsidR="00B840E1" w:rsidRPr="00C846B7" w:rsidRDefault="00B840E1" w:rsidP="00A129DA">
            <w:pPr>
              <w:spacing w:after="0"/>
              <w:jc w:val="center"/>
              <w:rPr>
                <w:rFonts w:cs="Calibri"/>
                <w:b/>
                <w:bCs/>
                <w:color w:val="4472C4" w:themeColor="accent1"/>
                <w:sz w:val="16"/>
                <w:szCs w:val="16"/>
                <w:lang w:val="en-IN" w:eastAsia="en-IN"/>
              </w:rPr>
            </w:pPr>
            <w:r w:rsidRPr="00C846B7">
              <w:rPr>
                <w:rFonts w:cs="Calibri"/>
                <w:b/>
                <w:bCs/>
                <w:color w:val="4472C4" w:themeColor="accent1"/>
                <w:sz w:val="16"/>
                <w:szCs w:val="16"/>
                <w:lang w:val="en-IN" w:eastAsia="en-IN"/>
              </w:rPr>
              <w:t>2 (Egg Incubation)</w:t>
            </w:r>
          </w:p>
          <w:p w14:paraId="4AC39773" w14:textId="77777777" w:rsidR="00B840E1" w:rsidRPr="00C846B7" w:rsidRDefault="00B840E1" w:rsidP="00A129DA">
            <w:pPr>
              <w:spacing w:after="0"/>
              <w:jc w:val="center"/>
              <w:rPr>
                <w:rFonts w:cs="Calibri"/>
                <w:b/>
                <w:bCs/>
                <w:color w:val="000000"/>
                <w:sz w:val="16"/>
                <w:szCs w:val="16"/>
                <w:lang w:val="en-IN" w:eastAsia="en-IN"/>
              </w:rPr>
            </w:pPr>
            <w:r w:rsidRPr="00C846B7">
              <w:rPr>
                <w:rFonts w:cs="Calibri"/>
                <w:b/>
                <w:bCs/>
                <w:i/>
                <w:iCs/>
                <w:color w:val="000000"/>
                <w:sz w:val="16"/>
                <w:szCs w:val="16"/>
                <w:lang w:val="en-IN" w:eastAsia="en-IN"/>
              </w:rPr>
              <w:t>7 (total)</w:t>
            </w:r>
          </w:p>
        </w:tc>
      </w:tr>
      <w:tr w:rsidR="00B840E1" w:rsidRPr="00C846B7" w14:paraId="010AB28B" w14:textId="77777777" w:rsidTr="1CD93AB1">
        <w:trPr>
          <w:trHeight w:val="20"/>
        </w:trPr>
        <w:tc>
          <w:tcPr>
            <w:tcW w:w="1885" w:type="dxa"/>
            <w:shd w:val="clear" w:color="auto" w:fill="B4C6E7" w:themeFill="accent1" w:themeFillTint="66"/>
            <w:noWrap/>
          </w:tcPr>
          <w:p w14:paraId="2DB5C0A9"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Total connections</w:t>
            </w:r>
          </w:p>
        </w:tc>
        <w:tc>
          <w:tcPr>
            <w:tcW w:w="1260" w:type="dxa"/>
            <w:shd w:val="clear" w:color="auto" w:fill="F2F2F2" w:themeFill="background1" w:themeFillShade="F2"/>
            <w:noWrap/>
          </w:tcPr>
          <w:p w14:paraId="30ACDDCD"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22</w:t>
            </w:r>
          </w:p>
        </w:tc>
        <w:tc>
          <w:tcPr>
            <w:tcW w:w="2065" w:type="dxa"/>
            <w:shd w:val="clear" w:color="auto" w:fill="FFFFFF" w:themeFill="background1"/>
            <w:noWrap/>
          </w:tcPr>
          <w:p w14:paraId="72C5C31B"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8</w:t>
            </w:r>
          </w:p>
        </w:tc>
        <w:tc>
          <w:tcPr>
            <w:tcW w:w="2025" w:type="dxa"/>
            <w:shd w:val="clear" w:color="auto" w:fill="FFFFFF" w:themeFill="background1"/>
            <w:noWrap/>
          </w:tcPr>
          <w:p w14:paraId="27DAE782"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69</w:t>
            </w:r>
          </w:p>
        </w:tc>
        <w:tc>
          <w:tcPr>
            <w:tcW w:w="2011" w:type="dxa"/>
            <w:shd w:val="clear" w:color="auto" w:fill="FFFFFF" w:themeFill="background1"/>
          </w:tcPr>
          <w:p w14:paraId="13F03414" w14:textId="77777777" w:rsidR="00B840E1" w:rsidRPr="00C846B7" w:rsidRDefault="00B840E1" w:rsidP="00D6195C">
            <w:pPr>
              <w:jc w:val="center"/>
              <w:rPr>
                <w:rFonts w:cs="Calibri"/>
                <w:b/>
                <w:bCs/>
                <w:color w:val="000000"/>
                <w:sz w:val="16"/>
                <w:szCs w:val="16"/>
                <w:lang w:val="en-IN" w:eastAsia="en-IN"/>
              </w:rPr>
            </w:pPr>
            <w:r w:rsidRPr="00C846B7">
              <w:rPr>
                <w:rFonts w:cs="Calibri"/>
                <w:b/>
                <w:bCs/>
                <w:color w:val="000000"/>
                <w:sz w:val="16"/>
                <w:szCs w:val="16"/>
                <w:lang w:val="en-IN" w:eastAsia="en-IN"/>
              </w:rPr>
              <w:t>77</w:t>
            </w:r>
          </w:p>
        </w:tc>
      </w:tr>
      <w:tr w:rsidR="00B840E1" w:rsidRPr="00C846B7" w14:paraId="57CA5010" w14:textId="77777777" w:rsidTr="1CD93AB1">
        <w:trPr>
          <w:trHeight w:val="20"/>
        </w:trPr>
        <w:tc>
          <w:tcPr>
            <w:tcW w:w="1885" w:type="dxa"/>
            <w:shd w:val="clear" w:color="auto" w:fill="B4C6E7" w:themeFill="accent1" w:themeFillTint="66"/>
            <w:noWrap/>
          </w:tcPr>
          <w:p w14:paraId="127038B8" w14:textId="77777777" w:rsidR="00B840E1" w:rsidRPr="00C846B7" w:rsidRDefault="00B840E1" w:rsidP="00D6195C">
            <w:pPr>
              <w:rPr>
                <w:rFonts w:cs="Calibri"/>
                <w:b/>
                <w:bCs/>
                <w:color w:val="000000"/>
                <w:sz w:val="16"/>
                <w:szCs w:val="16"/>
                <w:lang w:val="en-IN" w:eastAsia="en-IN"/>
              </w:rPr>
            </w:pPr>
            <w:r w:rsidRPr="00C846B7">
              <w:rPr>
                <w:rFonts w:cs="Calibri"/>
                <w:b/>
                <w:bCs/>
                <w:color w:val="000000"/>
                <w:sz w:val="16"/>
                <w:szCs w:val="16"/>
                <w:lang w:val="en-IN" w:eastAsia="en-IN"/>
              </w:rPr>
              <w:t>Pilot direct beneficiaries</w:t>
            </w:r>
          </w:p>
        </w:tc>
        <w:tc>
          <w:tcPr>
            <w:tcW w:w="1260" w:type="dxa"/>
            <w:shd w:val="clear" w:color="auto" w:fill="F2F2F2" w:themeFill="background1" w:themeFillShade="F2"/>
            <w:noWrap/>
          </w:tcPr>
          <w:p w14:paraId="763CA37D" w14:textId="6398920A" w:rsidR="00B840E1" w:rsidRPr="00C846B7" w:rsidRDefault="69F0A03B" w:rsidP="00D6195C">
            <w:pPr>
              <w:jc w:val="center"/>
              <w:rPr>
                <w:rFonts w:cs="Calibri"/>
                <w:b/>
                <w:bCs/>
                <w:color w:val="000000"/>
                <w:sz w:val="16"/>
                <w:szCs w:val="16"/>
                <w:lang w:val="en-IN" w:eastAsia="en-IN"/>
              </w:rPr>
            </w:pPr>
            <w:r w:rsidRPr="00C846B7">
              <w:rPr>
                <w:rFonts w:cs="Calibri"/>
                <w:b/>
                <w:bCs/>
                <w:color w:val="000000" w:themeColor="text1"/>
                <w:sz w:val="16"/>
                <w:szCs w:val="16"/>
                <w:lang w:val="en-IN" w:eastAsia="en-IN"/>
              </w:rPr>
              <w:t>108</w:t>
            </w:r>
          </w:p>
        </w:tc>
        <w:tc>
          <w:tcPr>
            <w:tcW w:w="2065" w:type="dxa"/>
            <w:shd w:val="clear" w:color="auto" w:fill="FFFFFF" w:themeFill="background1"/>
            <w:noWrap/>
          </w:tcPr>
          <w:p w14:paraId="0F58E40B" w14:textId="6F276558" w:rsidR="00B840E1" w:rsidRPr="00C846B7" w:rsidRDefault="256956C8" w:rsidP="00D6195C">
            <w:pPr>
              <w:jc w:val="center"/>
              <w:rPr>
                <w:rFonts w:cs="Calibri"/>
                <w:b/>
                <w:bCs/>
                <w:color w:val="000000"/>
                <w:sz w:val="16"/>
                <w:szCs w:val="16"/>
                <w:lang w:val="en-IN" w:eastAsia="en-IN"/>
              </w:rPr>
            </w:pPr>
            <w:r w:rsidRPr="00C846B7">
              <w:rPr>
                <w:rFonts w:cs="Calibri"/>
                <w:b/>
                <w:bCs/>
                <w:color w:val="000000" w:themeColor="text1"/>
                <w:sz w:val="16"/>
                <w:szCs w:val="16"/>
                <w:lang w:val="en-IN" w:eastAsia="en-IN"/>
              </w:rPr>
              <w:t>24</w:t>
            </w:r>
          </w:p>
        </w:tc>
        <w:tc>
          <w:tcPr>
            <w:tcW w:w="2025" w:type="dxa"/>
            <w:shd w:val="clear" w:color="auto" w:fill="FFFFFF" w:themeFill="background1"/>
            <w:noWrap/>
          </w:tcPr>
          <w:p w14:paraId="60312BF9" w14:textId="5567C765" w:rsidR="00B840E1" w:rsidRPr="00C846B7" w:rsidRDefault="789FABD8" w:rsidP="00D6195C">
            <w:pPr>
              <w:jc w:val="center"/>
              <w:rPr>
                <w:rFonts w:cs="Calibri"/>
                <w:b/>
                <w:bCs/>
                <w:color w:val="000000"/>
                <w:sz w:val="16"/>
                <w:szCs w:val="16"/>
                <w:lang w:val="en-IN" w:eastAsia="en-IN"/>
              </w:rPr>
            </w:pPr>
            <w:r w:rsidRPr="00C846B7">
              <w:rPr>
                <w:rFonts w:cs="Calibri"/>
                <w:b/>
                <w:bCs/>
                <w:color w:val="000000" w:themeColor="text1"/>
                <w:sz w:val="16"/>
                <w:szCs w:val="16"/>
                <w:lang w:val="en-IN" w:eastAsia="en-IN"/>
              </w:rPr>
              <w:t>3</w:t>
            </w:r>
            <w:r w:rsidR="1BC99E4C" w:rsidRPr="00C846B7">
              <w:rPr>
                <w:rFonts w:cs="Calibri"/>
                <w:b/>
                <w:bCs/>
                <w:color w:val="000000" w:themeColor="text1"/>
                <w:sz w:val="16"/>
                <w:szCs w:val="16"/>
                <w:lang w:val="en-IN" w:eastAsia="en-IN"/>
              </w:rPr>
              <w:t>2</w:t>
            </w:r>
            <w:r w:rsidRPr="00C846B7">
              <w:rPr>
                <w:rFonts w:cs="Calibri"/>
                <w:b/>
                <w:bCs/>
                <w:color w:val="000000" w:themeColor="text1"/>
                <w:sz w:val="16"/>
                <w:szCs w:val="16"/>
                <w:lang w:val="en-IN" w:eastAsia="en-IN"/>
              </w:rPr>
              <w:t>7</w:t>
            </w:r>
          </w:p>
        </w:tc>
        <w:tc>
          <w:tcPr>
            <w:tcW w:w="2011" w:type="dxa"/>
            <w:shd w:val="clear" w:color="auto" w:fill="FFFFFF" w:themeFill="background1"/>
          </w:tcPr>
          <w:p w14:paraId="5970CF37" w14:textId="09595339" w:rsidR="00B840E1" w:rsidRPr="00C846B7" w:rsidRDefault="4B691AF5" w:rsidP="00D6195C">
            <w:pPr>
              <w:jc w:val="center"/>
              <w:rPr>
                <w:rFonts w:cs="Calibri"/>
                <w:b/>
                <w:bCs/>
                <w:color w:val="000000"/>
                <w:sz w:val="16"/>
                <w:szCs w:val="16"/>
                <w:lang w:val="en-IN" w:eastAsia="en-IN"/>
              </w:rPr>
            </w:pPr>
            <w:r w:rsidRPr="00C846B7">
              <w:rPr>
                <w:rFonts w:cs="Calibri"/>
                <w:b/>
                <w:bCs/>
                <w:color w:val="000000" w:themeColor="text1"/>
                <w:sz w:val="16"/>
                <w:szCs w:val="16"/>
                <w:lang w:val="en-IN" w:eastAsia="en-IN"/>
              </w:rPr>
              <w:t>459</w:t>
            </w:r>
          </w:p>
        </w:tc>
      </w:tr>
    </w:tbl>
    <w:p w14:paraId="7B967643" w14:textId="77777777" w:rsidR="0039142C" w:rsidRPr="00C846B7" w:rsidRDefault="0039142C" w:rsidP="0039142C"/>
    <w:p w14:paraId="076E62E9" w14:textId="4D4C1A36" w:rsidR="00B840E1" w:rsidRPr="00C846B7" w:rsidRDefault="00B840E1" w:rsidP="00F61A78">
      <w:pPr>
        <w:pStyle w:val="Heading2"/>
      </w:pPr>
      <w:bookmarkStart w:id="348" w:name="_Toc73717167"/>
      <w:bookmarkStart w:id="349" w:name="_Toc74821862"/>
      <w:bookmarkStart w:id="350" w:name="_Toc84961052"/>
      <w:r w:rsidRPr="00C846B7">
        <w:t xml:space="preserve">4. </w:t>
      </w:r>
      <w:bookmarkStart w:id="351" w:name="_Ref70436726"/>
      <w:r w:rsidRPr="00C846B7">
        <w:t>AMP Financial Model Calculations &amp; Methodology</w:t>
      </w:r>
      <w:bookmarkEnd w:id="348"/>
      <w:bookmarkEnd w:id="349"/>
      <w:bookmarkEnd w:id="350"/>
    </w:p>
    <w:p w14:paraId="16FA8797" w14:textId="12265656" w:rsidR="00993241" w:rsidRPr="00945152" w:rsidRDefault="003B400F" w:rsidP="003B400F">
      <w:pPr>
        <w:contextualSpacing/>
        <w:rPr>
          <w:rFonts w:cs="Calibri"/>
          <w:color w:val="000000"/>
          <w:szCs w:val="20"/>
        </w:rPr>
      </w:pPr>
      <w:bookmarkStart w:id="352" w:name="_Toc73717168"/>
      <w:bookmarkStart w:id="353" w:name="_Toc74821863"/>
      <w:bookmarkEnd w:id="351"/>
      <w:r w:rsidRPr="00945152">
        <w:rPr>
          <w:rFonts w:cs="Calibri"/>
          <w:b/>
          <w:bCs/>
          <w:color w:val="000000"/>
          <w:szCs w:val="20"/>
        </w:rPr>
        <w:t>Solar PV Minigrid system sizing</w:t>
      </w:r>
      <w:r w:rsidRPr="00945152">
        <w:rPr>
          <w:rFonts w:cs="Calibri"/>
          <w:color w:val="000000"/>
          <w:szCs w:val="20"/>
        </w:rPr>
        <w:t xml:space="preserve">. The AMP financial model uses customized demand metrics and typical average load profiles of various customer types to estimate optimized Solar PV-battery system size configuration using the formulas described in </w:t>
      </w:r>
      <w:r>
        <w:rPr>
          <w:rFonts w:cs="Calibri"/>
          <w:color w:val="000000"/>
          <w:szCs w:val="20"/>
        </w:rPr>
        <w:t xml:space="preserve">the </w:t>
      </w:r>
      <w:r w:rsidRPr="00945152">
        <w:rPr>
          <w:rFonts w:cs="Calibri"/>
          <w:color w:val="000000"/>
          <w:szCs w:val="20"/>
        </w:rPr>
        <w:t>Box below.</w:t>
      </w:r>
    </w:p>
    <w:bookmarkStart w:id="354" w:name="_Toc84961053"/>
    <w:p w14:paraId="6F8E527F" w14:textId="38842634" w:rsidR="003B400F" w:rsidRDefault="00704E83" w:rsidP="0039142C">
      <w:pPr>
        <w:pStyle w:val="Heading3"/>
      </w:pPr>
      <w:r w:rsidRPr="001858DE">
        <w:rPr>
          <w:rFonts w:ascii="Calibri" w:hAnsi="Calibri" w:cs="Calibri"/>
          <w:noProof/>
          <w:sz w:val="18"/>
          <w:szCs w:val="18"/>
        </w:rPr>
        <mc:AlternateContent>
          <mc:Choice Requires="wps">
            <w:drawing>
              <wp:inline distT="0" distB="0" distL="0" distR="0" wp14:anchorId="40BA5B5A" wp14:editId="7103999F">
                <wp:extent cx="5638800" cy="3649133"/>
                <wp:effectExtent l="0" t="0" r="12700" b="8890"/>
                <wp:docPr id="42" name="Text Box 42"/>
                <wp:cNvGraphicFramePr/>
                <a:graphic xmlns:a="http://schemas.openxmlformats.org/drawingml/2006/main">
                  <a:graphicData uri="http://schemas.microsoft.com/office/word/2010/wordprocessingShape">
                    <wps:wsp>
                      <wps:cNvSpPr txBox="1"/>
                      <wps:spPr>
                        <a:xfrm>
                          <a:off x="0" y="0"/>
                          <a:ext cx="5638800" cy="3649133"/>
                        </a:xfrm>
                        <a:prstGeom prst="rect">
                          <a:avLst/>
                        </a:prstGeom>
                        <a:solidFill>
                          <a:schemeClr val="lt1"/>
                        </a:solidFill>
                        <a:ln w="6350">
                          <a:solidFill>
                            <a:prstClr val="black"/>
                          </a:solidFill>
                        </a:ln>
                      </wps:spPr>
                      <wps:txbx>
                        <w:txbxContent>
                          <w:p w14:paraId="6B282CB2" w14:textId="38979DC9" w:rsidR="00C87A2A" w:rsidRDefault="00C87A2A" w:rsidP="00704E83">
                            <w:pPr>
                              <w:rPr>
                                <w:rFonts w:cs="Calibri"/>
                                <w:sz w:val="18"/>
                                <w:szCs w:val="18"/>
                              </w:rPr>
                            </w:pPr>
                            <w:r w:rsidRPr="001858DE">
                              <w:rPr>
                                <w:rFonts w:cs="Calibri"/>
                                <w:b/>
                                <w:bCs/>
                                <w:sz w:val="18"/>
                                <w:szCs w:val="18"/>
                              </w:rPr>
                              <w:t>The Solar PV capacity configuration</w:t>
                            </w:r>
                            <w:r w:rsidRPr="001858DE">
                              <w:rPr>
                                <w:rFonts w:cs="Calibri"/>
                                <w:sz w:val="18"/>
                                <w:szCs w:val="18"/>
                              </w:rPr>
                              <w:t xml:space="preserve"> </w:t>
                            </w:r>
                            <w:r>
                              <w:rPr>
                                <w:rFonts w:cs="Calibri"/>
                                <w:sz w:val="18"/>
                                <w:szCs w:val="18"/>
                              </w:rPr>
                              <w:t>was estimated using the formula below:</w:t>
                            </w:r>
                          </w:p>
                          <w:p w14:paraId="7A6586FB" w14:textId="00509C29" w:rsidR="00C87A2A" w:rsidRDefault="00C87A2A" w:rsidP="00DC0DB5">
                            <w:pPr>
                              <w:ind w:left="360"/>
                              <w:rPr>
                                <w:rFonts w:cs="Calibri"/>
                                <w:sz w:val="18"/>
                                <w:szCs w:val="18"/>
                              </w:rPr>
                            </w:pPr>
                            <m:oMathPara>
                              <m:oMath>
                                <m:r>
                                  <m:rPr>
                                    <m:sty m:val="b"/>
                                  </m:rPr>
                                  <w:rPr>
                                    <w:rFonts w:ascii="Cambria Math" w:hAnsi="Cambria Math"/>
                                    <w:color w:val="000000" w:themeColor="text1"/>
                                    <w:sz w:val="15"/>
                                    <w:szCs w:val="15"/>
                                  </w:rPr>
                                  <m:t>Solar</m:t>
                                </m:r>
                                <m:r>
                                  <m:rPr>
                                    <m:sty m:val="b"/>
                                  </m:rPr>
                                  <w:rPr>
                                    <w:rFonts w:ascii="Cambria Math" w:hAnsi="Cambria Math"/>
                                    <w:color w:val="000000" w:themeColor="text1"/>
                                    <w:sz w:val="16"/>
                                    <w:szCs w:val="16"/>
                                  </w:rPr>
                                  <m:t xml:space="preserve"> PV Capacity for a Solar PV Battery system </m:t>
                                </m:r>
                                <m:d>
                                  <m:dPr>
                                    <m:ctrlPr>
                                      <w:rPr>
                                        <w:rFonts w:ascii="Cambria Math" w:hAnsi="Cambria Math"/>
                                        <w:b/>
                                        <w:bCs/>
                                        <w:color w:val="000000" w:themeColor="text1"/>
                                        <w:sz w:val="16"/>
                                        <w:szCs w:val="16"/>
                                      </w:rPr>
                                    </m:ctrlPr>
                                  </m:dPr>
                                  <m:e>
                                    <m:r>
                                      <m:rPr>
                                        <m:sty m:val="b"/>
                                      </m:rPr>
                                      <w:rPr>
                                        <w:rFonts w:ascii="Cambria Math" w:hAnsi="Cambria Math"/>
                                        <w:color w:val="000000" w:themeColor="text1"/>
                                        <w:sz w:val="16"/>
                                        <w:szCs w:val="16"/>
                                      </w:rPr>
                                      <m:t>kW</m:t>
                                    </m:r>
                                  </m:e>
                                </m:d>
                                <m:r>
                                  <m:rPr>
                                    <m:sty m:val="bi"/>
                                  </m:rPr>
                                  <w:rPr>
                                    <w:rFonts w:ascii="Cambria Math" w:hAnsi="Cambria Math"/>
                                    <w:color w:val="000000" w:themeColor="text1"/>
                                    <w:sz w:val="16"/>
                                    <w:szCs w:val="16"/>
                                  </w:rPr>
                                  <m:t xml:space="preserve">= </m:t>
                                </m:r>
                                <m:r>
                                  <m:rPr>
                                    <m:sty m:val="p"/>
                                  </m:rPr>
                                  <w:rPr>
                                    <w:rFonts w:ascii="Cambria Math" w:hAnsi="Cambria Math"/>
                                    <w:color w:val="000000" w:themeColor="text1"/>
                                    <w:sz w:val="16"/>
                                    <w:szCs w:val="16"/>
                                  </w:rPr>
                                  <m:t xml:space="preserve">Daily electricity consumption in Year 3 </m:t>
                                </m:r>
                                <m:d>
                                  <m:dPr>
                                    <m:ctrlPr>
                                      <w:rPr>
                                        <w:rFonts w:ascii="Cambria Math" w:hAnsi="Cambria Math"/>
                                        <w:color w:val="000000" w:themeColor="text1"/>
                                        <w:sz w:val="16"/>
                                        <w:szCs w:val="16"/>
                                      </w:rPr>
                                    </m:ctrlPr>
                                  </m:dPr>
                                  <m:e>
                                    <m:r>
                                      <m:rPr>
                                        <m:sty m:val="p"/>
                                      </m:rPr>
                                      <w:rPr>
                                        <w:rFonts w:ascii="Cambria Math"/>
                                        <w:color w:val="000000" w:themeColor="text1"/>
                                        <w:sz w:val="16"/>
                                        <w:szCs w:val="16"/>
                                      </w:rPr>
                                      <m:t>kWh</m:t>
                                    </m:r>
                                  </m:e>
                                </m:d>
                                <m:r>
                                  <w:rPr>
                                    <w:rFonts w:ascii="Cambria Math" w:hAnsi="Cambria Math"/>
                                    <w:color w:val="000000" w:themeColor="text1"/>
                                    <w:sz w:val="16"/>
                                    <w:szCs w:val="16"/>
                                  </w:rPr>
                                  <m:t>×</m:t>
                                </m:r>
                                <m:r>
                                  <w:rPr>
                                    <w:rFonts w:ascii="Cambria Math"/>
                                    <w:color w:val="000000" w:themeColor="text1"/>
                                    <w:sz w:val="16"/>
                                    <w:szCs w:val="16"/>
                                  </w:rPr>
                                  <m:t xml:space="preserve"> Seasonal Multiplier </m:t>
                                </m:r>
                                <m:d>
                                  <m:dPr>
                                    <m:ctrlPr>
                                      <w:rPr>
                                        <w:rFonts w:ascii="Cambria Math" w:hAnsi="Cambria Math"/>
                                        <w:i/>
                                        <w:color w:val="000000" w:themeColor="text1"/>
                                        <w:sz w:val="16"/>
                                        <w:szCs w:val="16"/>
                                      </w:rPr>
                                    </m:ctrlPr>
                                  </m:dPr>
                                  <m:e>
                                    <m:r>
                                      <w:rPr>
                                        <w:rFonts w:ascii="Cambria Math"/>
                                        <w:color w:val="000000" w:themeColor="text1"/>
                                        <w:sz w:val="16"/>
                                        <w:szCs w:val="16"/>
                                      </w:rPr>
                                      <m:t>1.28</m:t>
                                    </m:r>
                                  </m:e>
                                </m:d>
                                <m:r>
                                  <w:rPr>
                                    <w:rFonts w:ascii="Cambria Math" w:hAnsi="Cambria Math"/>
                                    <w:color w:val="000000" w:themeColor="text1"/>
                                    <w:sz w:val="16"/>
                                    <w:szCs w:val="16"/>
                                  </w:rPr>
                                  <m:t>÷</m:t>
                                </m:r>
                                <m:d>
                                  <m:dPr>
                                    <m:ctrlPr>
                                      <w:rPr>
                                        <w:rFonts w:ascii="Cambria Math" w:hAnsi="Cambria Math"/>
                                        <w:i/>
                                        <w:color w:val="000000" w:themeColor="text1"/>
                                        <w:sz w:val="16"/>
                                        <w:szCs w:val="16"/>
                                      </w:rPr>
                                    </m:ctrlPr>
                                  </m:dPr>
                                  <m:e>
                                    <m:r>
                                      <w:rPr>
                                        <w:rFonts w:ascii="Cambria Math" w:hAnsi="Cambria Math"/>
                                        <w:color w:val="000000" w:themeColor="text1"/>
                                        <w:sz w:val="16"/>
                                        <w:szCs w:val="16"/>
                                      </w:rPr>
                                      <m:t xml:space="preserve">1-Losses Factor </m:t>
                                    </m:r>
                                    <m:d>
                                      <m:dPr>
                                        <m:ctrlPr>
                                          <w:rPr>
                                            <w:rFonts w:ascii="Cambria Math" w:hAnsi="Cambria Math"/>
                                            <w:i/>
                                            <w:color w:val="000000" w:themeColor="text1"/>
                                            <w:sz w:val="16"/>
                                            <w:szCs w:val="16"/>
                                          </w:rPr>
                                        </m:ctrlPr>
                                      </m:dPr>
                                      <m:e>
                                        <m:r>
                                          <w:rPr>
                                            <w:rFonts w:ascii="Cambria Math" w:hAnsi="Cambria Math"/>
                                            <w:color w:val="000000" w:themeColor="text1"/>
                                            <w:sz w:val="16"/>
                                            <w:szCs w:val="16"/>
                                          </w:rPr>
                                          <m:t>8%</m:t>
                                        </m:r>
                                      </m:e>
                                    </m:d>
                                  </m:e>
                                </m:d>
                                <m:r>
                                  <w:rPr>
                                    <w:rFonts w:ascii="Cambria Math" w:hAnsi="Cambria Math"/>
                                    <w:color w:val="000000" w:themeColor="text1"/>
                                    <w:sz w:val="16"/>
                                    <w:szCs w:val="16"/>
                                  </w:rPr>
                                  <m:t xml:space="preserve">÷Daily </m:t>
                                </m:r>
                                <m:r>
                                  <w:rPr>
                                    <w:rFonts w:ascii="Cambria Math"/>
                                    <w:color w:val="000000" w:themeColor="text1"/>
                                    <w:sz w:val="16"/>
                                    <w:szCs w:val="16"/>
                                  </w:rPr>
                                  <m:t xml:space="preserve">peak sun </m:t>
                                </m:r>
                                <m:r>
                                  <w:rPr>
                                    <w:rFonts w:ascii="Cambria Math"/>
                                    <w:color w:val="000000" w:themeColor="text1"/>
                                    <w:sz w:val="16"/>
                                    <w:szCs w:val="16"/>
                                  </w:rPr>
                                  <m:t>h</m:t>
                                </m:r>
                                <m:r>
                                  <w:rPr>
                                    <w:rFonts w:ascii="Cambria Math"/>
                                    <w:color w:val="000000" w:themeColor="text1"/>
                                    <w:sz w:val="16"/>
                                    <w:szCs w:val="16"/>
                                  </w:rPr>
                                  <m:t xml:space="preserve">ours </m:t>
                                </m:r>
                                <m:d>
                                  <m:dPr>
                                    <m:ctrlPr>
                                      <w:rPr>
                                        <w:rFonts w:ascii="Cambria Math" w:hAnsi="Cambria Math"/>
                                        <w:i/>
                                        <w:color w:val="000000" w:themeColor="text1"/>
                                        <w:sz w:val="16"/>
                                        <w:szCs w:val="16"/>
                                      </w:rPr>
                                    </m:ctrlPr>
                                  </m:dPr>
                                  <m:e>
                                    <m:r>
                                      <w:rPr>
                                        <w:rFonts w:ascii="Cambria Math"/>
                                        <w:color w:val="000000" w:themeColor="text1"/>
                                        <w:sz w:val="16"/>
                                        <w:szCs w:val="16"/>
                                      </w:rPr>
                                      <m:t xml:space="preserve"> </m:t>
                                    </m:r>
                                    <m:r>
                                      <w:rPr>
                                        <w:rFonts w:ascii="Cambria Math" w:hAnsi="Cambria Math"/>
                                        <w:color w:val="000000" w:themeColor="text1"/>
                                        <w:sz w:val="16"/>
                                        <w:szCs w:val="16"/>
                                      </w:rPr>
                                      <m:t>hours</m:t>
                                    </m:r>
                                  </m:e>
                                </m:d>
                              </m:oMath>
                            </m:oMathPara>
                          </w:p>
                          <w:p w14:paraId="23F85295" w14:textId="77777777" w:rsidR="00C87A2A" w:rsidRPr="001858DE" w:rsidRDefault="00C87A2A" w:rsidP="00704E83">
                            <w:pPr>
                              <w:rPr>
                                <w:rFonts w:cs="Calibri"/>
                                <w:sz w:val="18"/>
                                <w:szCs w:val="18"/>
                              </w:rPr>
                            </w:pPr>
                            <w:r w:rsidRPr="001858DE">
                              <w:rPr>
                                <w:rFonts w:cs="Calibri"/>
                                <w:b/>
                                <w:bCs/>
                                <w:sz w:val="18"/>
                                <w:szCs w:val="18"/>
                              </w:rPr>
                              <w:t xml:space="preserve">Solar PV capacity </w:t>
                            </w:r>
                            <w:r w:rsidRPr="001858DE">
                              <w:rPr>
                                <w:rFonts w:cs="Calibri"/>
                                <w:sz w:val="18"/>
                                <w:szCs w:val="18"/>
                              </w:rPr>
                              <w:t>is a function of:</w:t>
                            </w:r>
                          </w:p>
                          <w:p w14:paraId="0884DA4D" w14:textId="77777777" w:rsidR="00C87A2A" w:rsidRPr="001858DE" w:rsidRDefault="00C87A2A" w:rsidP="00704E83">
                            <w:pPr>
                              <w:pStyle w:val="ListParagraph"/>
                              <w:numPr>
                                <w:ilvl w:val="1"/>
                                <w:numId w:val="163"/>
                              </w:numPr>
                              <w:ind w:left="360"/>
                              <w:contextualSpacing/>
                              <w:jc w:val="both"/>
                              <w:rPr>
                                <w:rFonts w:ascii="Calibri" w:hAnsi="Calibri" w:cs="Calibri"/>
                                <w:sz w:val="18"/>
                                <w:szCs w:val="18"/>
                              </w:rPr>
                            </w:pPr>
                            <w:r w:rsidRPr="001858DE">
                              <w:rPr>
                                <w:rFonts w:ascii="Calibri" w:hAnsi="Calibri" w:cs="Calibri"/>
                                <w:sz w:val="18"/>
                                <w:szCs w:val="18"/>
                              </w:rPr>
                              <w:t>Electricity demand parameters – namely, the expected daily average electricity consumption in Year 3 (kWh/year)</w:t>
                            </w:r>
                          </w:p>
                          <w:p w14:paraId="6BB769FA" w14:textId="77777777" w:rsidR="00C87A2A" w:rsidRPr="001858DE" w:rsidRDefault="00C87A2A" w:rsidP="00704E83">
                            <w:pPr>
                              <w:pStyle w:val="ListParagraph"/>
                              <w:numPr>
                                <w:ilvl w:val="1"/>
                                <w:numId w:val="163"/>
                              </w:numPr>
                              <w:ind w:left="360"/>
                              <w:contextualSpacing/>
                              <w:jc w:val="both"/>
                              <w:rPr>
                                <w:rFonts w:ascii="Calibri" w:hAnsi="Calibri" w:cs="Calibri"/>
                                <w:sz w:val="18"/>
                                <w:szCs w:val="18"/>
                              </w:rPr>
                            </w:pPr>
                            <w:r w:rsidRPr="001858DE">
                              <w:rPr>
                                <w:rFonts w:ascii="Calibri" w:hAnsi="Calibri" w:cs="Calibri"/>
                                <w:sz w:val="18"/>
                                <w:szCs w:val="18"/>
                              </w:rPr>
                              <w:t xml:space="preserve">Weather parameters – namely the </w:t>
                            </w:r>
                            <w:r w:rsidRPr="001858DE">
                              <w:rPr>
                                <w:rFonts w:eastAsia="Times New Roman"/>
                                <w:sz w:val="18"/>
                                <w:szCs w:val="18"/>
                              </w:rPr>
                              <w:t>average Solar Irradiation (daily average number of hours of peak sun at a solar radiation of 1 kW/m2) received by the proposed minigrid pilot location (or a provincial/national average if an exact minigrid pilot location has not been defined),</w:t>
                            </w:r>
                            <w:r w:rsidRPr="001858DE">
                              <w:rPr>
                                <w:rFonts w:ascii="Calibri" w:hAnsi="Calibri" w:cs="Calibri"/>
                                <w:sz w:val="18"/>
                                <w:szCs w:val="18"/>
                              </w:rPr>
                              <w:t xml:space="preserve"> a Seasonal multiplier to account for solar irradiation variations throughout the year, and a generation and distributions losses factor. </w:t>
                            </w:r>
                          </w:p>
                          <w:p w14:paraId="49DBC339" w14:textId="77777777" w:rsidR="00C87A2A" w:rsidRDefault="00C87A2A" w:rsidP="00704E83">
                            <w:pPr>
                              <w:rPr>
                                <w:rFonts w:cs="Calibri"/>
                                <w:b/>
                                <w:bCs/>
                                <w:sz w:val="18"/>
                                <w:szCs w:val="18"/>
                              </w:rPr>
                            </w:pPr>
                          </w:p>
                          <w:p w14:paraId="59397068" w14:textId="1FFC8B92" w:rsidR="00C87A2A" w:rsidRDefault="00C87A2A" w:rsidP="00704E83">
                            <w:pPr>
                              <w:rPr>
                                <w:rFonts w:cs="Calibri"/>
                                <w:sz w:val="18"/>
                                <w:szCs w:val="18"/>
                              </w:rPr>
                            </w:pPr>
                            <w:r w:rsidRPr="001858DE">
                              <w:rPr>
                                <w:rFonts w:cs="Calibri"/>
                                <w:b/>
                                <w:bCs/>
                                <w:sz w:val="18"/>
                                <w:szCs w:val="18"/>
                              </w:rPr>
                              <w:t>The battery capacity configuration</w:t>
                            </w:r>
                            <w:r w:rsidRPr="001858DE">
                              <w:rPr>
                                <w:rFonts w:cs="Calibri"/>
                                <w:sz w:val="18"/>
                                <w:szCs w:val="18"/>
                              </w:rPr>
                              <w:t xml:space="preserve"> </w:t>
                            </w:r>
                            <w:r>
                              <w:rPr>
                                <w:rFonts w:cs="Calibri"/>
                                <w:sz w:val="18"/>
                                <w:szCs w:val="18"/>
                              </w:rPr>
                              <w:t>was estimated using the formula below:</w:t>
                            </w:r>
                          </w:p>
                          <w:p w14:paraId="0B9A3C65" w14:textId="77777777" w:rsidR="00C87A2A" w:rsidRPr="001858DE" w:rsidRDefault="00C87A2A" w:rsidP="00704E83">
                            <w:pPr>
                              <w:pStyle w:val="ListParagraph"/>
                              <w:numPr>
                                <w:ilvl w:val="0"/>
                                <w:numId w:val="0"/>
                              </w:numPr>
                              <w:ind w:left="360"/>
                              <w:rPr>
                                <w:sz w:val="18"/>
                                <w:szCs w:val="18"/>
                              </w:rPr>
                            </w:pPr>
                            <m:oMathPara>
                              <m:oMathParaPr>
                                <m:jc m:val="left"/>
                              </m:oMathParaPr>
                              <m:oMath>
                                <m:r>
                                  <m:rPr>
                                    <m:sty m:val="b"/>
                                  </m:rPr>
                                  <w:rPr>
                                    <w:rFonts w:ascii="Cambria Math" w:hAnsi="Cambria Math"/>
                                    <w:sz w:val="16"/>
                                    <w:szCs w:val="16"/>
                                  </w:rPr>
                                  <m:t>Battery Capacity for a Solar PV-Battery system</m:t>
                                </m:r>
                                <m:d>
                                  <m:dPr>
                                    <m:ctrlPr>
                                      <w:rPr>
                                        <w:rFonts w:ascii="Cambria Math" w:hAnsi="Cambria Math"/>
                                        <w:b/>
                                        <w:bCs/>
                                        <w:sz w:val="16"/>
                                        <w:szCs w:val="16"/>
                                      </w:rPr>
                                    </m:ctrlPr>
                                  </m:dPr>
                                  <m:e>
                                    <m:r>
                                      <m:rPr>
                                        <m:sty m:val="b"/>
                                      </m:rPr>
                                      <w:rPr>
                                        <w:rFonts w:ascii="Cambria Math" w:hAnsi="Cambria Math"/>
                                        <w:sz w:val="16"/>
                                        <w:szCs w:val="16"/>
                                      </w:rPr>
                                      <m:t>kWh</m:t>
                                    </m:r>
                                  </m:e>
                                </m:d>
                                <m:r>
                                  <m:rPr>
                                    <m:sty m:val="bi"/>
                                  </m:rPr>
                                  <w:rPr>
                                    <w:rFonts w:ascii="Cambria Math" w:hAnsi="Cambria Math"/>
                                    <w:sz w:val="16"/>
                                    <w:szCs w:val="16"/>
                                  </w:rPr>
                                  <m:t xml:space="preserve">= </m:t>
                                </m:r>
                                <m:r>
                                  <m:rPr>
                                    <m:sty m:val="p"/>
                                  </m:rPr>
                                  <w:rPr>
                                    <w:rFonts w:ascii="Cambria Math" w:hAnsi="Cambria Math"/>
                                    <w:sz w:val="15"/>
                                    <w:szCs w:val="15"/>
                                  </w:rPr>
                                  <m:t>Average</m:t>
                                </m:r>
                                <m:r>
                                  <m:rPr>
                                    <m:sty m:val="p"/>
                                  </m:rPr>
                                  <w:rPr>
                                    <w:rFonts w:ascii="Cambria Math" w:hAnsi="Cambria Math"/>
                                    <w:sz w:val="16"/>
                                    <w:szCs w:val="16"/>
                                  </w:rPr>
                                  <m:t xml:space="preserve"> daily electricity consumption in Year 3 </m:t>
                                </m:r>
                                <m:d>
                                  <m:dPr>
                                    <m:ctrlPr>
                                      <w:rPr>
                                        <w:rFonts w:ascii="Cambria Math" w:hAnsi="Cambria Math"/>
                                        <w:sz w:val="16"/>
                                        <w:szCs w:val="16"/>
                                      </w:rPr>
                                    </m:ctrlPr>
                                  </m:dPr>
                                  <m:e>
                                    <m:r>
                                      <m:rPr>
                                        <m:sty m:val="p"/>
                                      </m:rPr>
                                      <w:rPr>
                                        <w:rFonts w:ascii="Cambria Math"/>
                                        <w:sz w:val="16"/>
                                        <w:szCs w:val="16"/>
                                      </w:rPr>
                                      <m:t>kWh</m:t>
                                    </m:r>
                                  </m:e>
                                </m:d>
                                <m:r>
                                  <w:rPr>
                                    <w:rFonts w:ascii="Cambria Math" w:hAnsi="Cambria Math"/>
                                    <w:sz w:val="16"/>
                                    <w:szCs w:val="16"/>
                                  </w:rPr>
                                  <m:t>×</m:t>
                                </m:r>
                                <m:r>
                                  <w:rPr>
                                    <w:rFonts w:ascii="Cambria Math"/>
                                    <w:sz w:val="16"/>
                                    <w:szCs w:val="16"/>
                                  </w:rPr>
                                  <m:t xml:space="preserve"> Nig</m:t>
                                </m:r>
                                <m:r>
                                  <w:rPr>
                                    <w:rFonts w:ascii="Cambria Math" w:hAnsi="Cambria Math" w:cs="Cambria Math"/>
                                    <w:sz w:val="16"/>
                                    <w:szCs w:val="16"/>
                                  </w:rPr>
                                  <m:t>h</m:t>
                                </m:r>
                                <m:r>
                                  <w:rPr>
                                    <w:rFonts w:ascii="Cambria Math"/>
                                    <w:sz w:val="16"/>
                                    <w:szCs w:val="16"/>
                                  </w:rPr>
                                  <m:t xml:space="preserve">t time fraction </m:t>
                                </m:r>
                                <m:d>
                                  <m:dPr>
                                    <m:ctrlPr>
                                      <w:rPr>
                                        <w:rFonts w:ascii="Cambria Math" w:hAnsi="Cambria Math"/>
                                        <w:i/>
                                        <w:sz w:val="16"/>
                                        <w:szCs w:val="16"/>
                                      </w:rPr>
                                    </m:ctrlPr>
                                  </m:dPr>
                                  <m:e>
                                    <m:r>
                                      <w:rPr>
                                        <w:rFonts w:ascii="Cambria Math"/>
                                        <w:sz w:val="16"/>
                                        <w:szCs w:val="16"/>
                                      </w:rPr>
                                      <m:t>%</m:t>
                                    </m:r>
                                  </m:e>
                                </m:d>
                                <m:r>
                                  <w:rPr>
                                    <w:rFonts w:ascii="Cambria Math" w:hAnsi="Cambria Math"/>
                                    <w:sz w:val="16"/>
                                    <w:szCs w:val="16"/>
                                  </w:rPr>
                                  <m:t xml:space="preserve">× Night time demand to be met by battery (%)÷(Usable Energy </m:t>
                                </m:r>
                                <m:d>
                                  <m:dPr>
                                    <m:ctrlPr>
                                      <w:rPr>
                                        <w:rFonts w:ascii="Cambria Math" w:hAnsi="Cambria Math"/>
                                        <w:i/>
                                        <w:sz w:val="16"/>
                                        <w:szCs w:val="16"/>
                                      </w:rPr>
                                    </m:ctrlPr>
                                  </m:dPr>
                                  <m:e>
                                    <m:r>
                                      <w:rPr>
                                        <w:rFonts w:ascii="Cambria Math" w:hAnsi="Cambria Math"/>
                                        <w:sz w:val="16"/>
                                        <w:szCs w:val="16"/>
                                      </w:rPr>
                                      <m:t>60%</m:t>
                                    </m:r>
                                  </m:e>
                                </m:d>
                                <m:r>
                                  <w:rPr>
                                    <w:rFonts w:ascii="Cambria Math" w:hAnsi="Cambria Math"/>
                                    <w:sz w:val="16"/>
                                    <w:szCs w:val="16"/>
                                  </w:rPr>
                                  <m:t>)×</m:t>
                                </m:r>
                                <m:r>
                                  <w:rPr>
                                    <w:rFonts w:ascii="Cambria Math"/>
                                    <w:sz w:val="16"/>
                                    <w:szCs w:val="16"/>
                                  </w:rPr>
                                  <m:t>(1+Battery Oversizing Factor)</m:t>
                                </m:r>
                              </m:oMath>
                            </m:oMathPara>
                          </w:p>
                          <w:p w14:paraId="370BB6C6" w14:textId="77777777" w:rsidR="00C87A2A" w:rsidRDefault="00C87A2A" w:rsidP="00704E83">
                            <w:pPr>
                              <w:rPr>
                                <w:rFonts w:cs="Calibri"/>
                                <w:sz w:val="18"/>
                                <w:szCs w:val="18"/>
                              </w:rPr>
                            </w:pPr>
                          </w:p>
                          <w:p w14:paraId="576F99BA" w14:textId="624CC1CE" w:rsidR="00C87A2A" w:rsidRPr="001858DE" w:rsidRDefault="00C87A2A" w:rsidP="00704E83">
                            <w:pPr>
                              <w:rPr>
                                <w:sz w:val="18"/>
                                <w:szCs w:val="18"/>
                              </w:rPr>
                            </w:pPr>
                            <w:r>
                              <w:rPr>
                                <w:rFonts w:cs="Calibri"/>
                                <w:b/>
                                <w:bCs/>
                                <w:sz w:val="18"/>
                                <w:szCs w:val="18"/>
                              </w:rPr>
                              <w:t>B</w:t>
                            </w:r>
                            <w:r w:rsidRPr="001858DE">
                              <w:rPr>
                                <w:rFonts w:cs="Calibri"/>
                                <w:b/>
                                <w:bCs/>
                                <w:sz w:val="18"/>
                                <w:szCs w:val="18"/>
                              </w:rPr>
                              <w:t>attery capacity configuration</w:t>
                            </w:r>
                            <w:r w:rsidRPr="001858DE">
                              <w:rPr>
                                <w:rFonts w:cs="Calibri"/>
                                <w:sz w:val="18"/>
                                <w:szCs w:val="18"/>
                              </w:rPr>
                              <w:t xml:space="preserve"> is based on the expectation that a percentage of the minigrid night-time electricity consumption in Year 3 (100% if Solar PV-battery; 70% if Solar PV-Battery Diesel) will be met by battery and the assumption that only 60% of installed battery capacity can be utilized to supply customer demand due to limitations of typical battery discharge depth. Night-time electricity consumption is estimated as </w:t>
                            </w:r>
                            <w:r>
                              <w:rPr>
                                <w:rFonts w:cs="Calibri"/>
                                <w:sz w:val="18"/>
                                <w:szCs w:val="18"/>
                              </w:rPr>
                              <w:t>50</w:t>
                            </w:r>
                            <w:r w:rsidRPr="001858DE">
                              <w:rPr>
                                <w:rFonts w:cs="Calibri"/>
                                <w:sz w:val="18"/>
                                <w:szCs w:val="18"/>
                              </w:rPr>
                              <w:t>%</w:t>
                            </w:r>
                            <w:r>
                              <w:rPr>
                                <w:rFonts w:cs="Calibri"/>
                                <w:sz w:val="18"/>
                                <w:szCs w:val="18"/>
                              </w:rPr>
                              <w:t xml:space="preserve"> and 39% </w:t>
                            </w:r>
                            <w:r w:rsidRPr="001858DE">
                              <w:rPr>
                                <w:rFonts w:cs="Calibri"/>
                                <w:sz w:val="18"/>
                                <w:szCs w:val="18"/>
                              </w:rPr>
                              <w:t>of the average daily electricity demand</w:t>
                            </w:r>
                            <w:r>
                              <w:rPr>
                                <w:rFonts w:cs="Calibri"/>
                                <w:sz w:val="18"/>
                                <w:szCs w:val="18"/>
                              </w:rPr>
                              <w:t xml:space="preserve"> for Pilots 1 and 2 respectively</w:t>
                            </w:r>
                            <w:r w:rsidRPr="001858DE">
                              <w:rPr>
                                <w:rFonts w:cs="Calibri"/>
                                <w:sz w:val="18"/>
                                <w:szCs w:val="18"/>
                              </w:rPr>
                              <w:t>. An overall oversizing factor (</w:t>
                            </w:r>
                            <w:r>
                              <w:rPr>
                                <w:rFonts w:cs="Calibri"/>
                                <w:sz w:val="18"/>
                                <w:szCs w:val="18"/>
                              </w:rPr>
                              <w:t>67%</w:t>
                            </w:r>
                            <w:r w:rsidRPr="001858DE">
                              <w:rPr>
                                <w:rFonts w:cs="Calibri"/>
                                <w:sz w:val="18"/>
                                <w:szCs w:val="18"/>
                              </w:rPr>
                              <w:t xml:space="preserve">) is applied to account for increased night-time electricity demand and battery capacity degradation over </w:t>
                            </w:r>
                            <w:r>
                              <w:rPr>
                                <w:rFonts w:cs="Calibri"/>
                                <w:sz w:val="18"/>
                                <w:szCs w:val="18"/>
                              </w:rPr>
                              <w:t>time</w:t>
                            </w:r>
                            <w:r w:rsidRPr="001858DE">
                              <w:rPr>
                                <w:rFonts w:cs="Calibri"/>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BA5B5A" id="Text Box 42" o:spid="_x0000_s1056" type="#_x0000_t202" style="width:444pt;height:28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" fillcolor="white [3201]" strokeweight=".5pt">
                <v:textbox>
                  <w:txbxContent>
                    <w:p w14:paraId="6B282CB2" w14:textId="38979DC9" w:rsidR="00C87A2A" w:rsidRDefault="00C87A2A" w:rsidP="00704E83">
                      <w:pPr>
                        <w:rPr>
                          <w:rFonts w:cs="Calibri"/>
                          <w:sz w:val="18"/>
                          <w:szCs w:val="18"/>
                        </w:rPr>
                      </w:pPr>
                      <w:r w:rsidRPr="001858DE">
                        <w:rPr>
                          <w:rFonts w:cs="Calibri"/>
                          <w:b/>
                          <w:bCs/>
                          <w:sz w:val="18"/>
                          <w:szCs w:val="18"/>
                        </w:rPr>
                        <w:t>The Solar PV capacity configuration</w:t>
                      </w:r>
                      <w:r w:rsidRPr="001858DE">
                        <w:rPr>
                          <w:rFonts w:cs="Calibri"/>
                          <w:sz w:val="18"/>
                          <w:szCs w:val="18"/>
                        </w:rPr>
                        <w:t xml:space="preserve"> </w:t>
                      </w:r>
                      <w:r>
                        <w:rPr>
                          <w:rFonts w:cs="Calibri"/>
                          <w:sz w:val="18"/>
                          <w:szCs w:val="18"/>
                        </w:rPr>
                        <w:t>was estimated using the formula below:</w:t>
                      </w:r>
                    </w:p>
                    <w:p w14:paraId="7A6586FB" w14:textId="00509C29" w:rsidR="00C87A2A" w:rsidRDefault="00C87A2A" w:rsidP="00DC0DB5">
                      <w:pPr>
                        <w:ind w:left="360"/>
                        <w:rPr>
                          <w:rFonts w:cs="Calibri"/>
                          <w:sz w:val="18"/>
                          <w:szCs w:val="18"/>
                        </w:rPr>
                      </w:pPr>
                      <m:oMathPara>
                        <m:oMath>
                          <m:r>
                            <m:rPr>
                              <m:sty m:val="b"/>
                            </m:rPr>
                            <w:rPr>
                              <w:rFonts w:ascii="Cambria Math" w:hAnsi="Cambria Math"/>
                              <w:color w:val="000000" w:themeColor="text1"/>
                              <w:sz w:val="15"/>
                              <w:szCs w:val="15"/>
                            </w:rPr>
                            <m:t>Solar</m:t>
                          </m:r>
                          <m:r>
                            <m:rPr>
                              <m:sty m:val="b"/>
                            </m:rPr>
                            <w:rPr>
                              <w:rFonts w:ascii="Cambria Math" w:hAnsi="Cambria Math"/>
                              <w:color w:val="000000" w:themeColor="text1"/>
                              <w:sz w:val="16"/>
                              <w:szCs w:val="16"/>
                            </w:rPr>
                            <m:t xml:space="preserve"> PV Capacity for a Solar PV Battery system </m:t>
                          </m:r>
                          <m:d>
                            <m:dPr>
                              <m:ctrlPr>
                                <w:rPr>
                                  <w:rFonts w:ascii="Cambria Math" w:hAnsi="Cambria Math"/>
                                  <w:b/>
                                  <w:bCs/>
                                  <w:color w:val="000000" w:themeColor="text1"/>
                                  <w:sz w:val="16"/>
                                  <w:szCs w:val="16"/>
                                </w:rPr>
                              </m:ctrlPr>
                            </m:dPr>
                            <m:e>
                              <m:r>
                                <m:rPr>
                                  <m:sty m:val="b"/>
                                </m:rPr>
                                <w:rPr>
                                  <w:rFonts w:ascii="Cambria Math" w:hAnsi="Cambria Math"/>
                                  <w:color w:val="000000" w:themeColor="text1"/>
                                  <w:sz w:val="16"/>
                                  <w:szCs w:val="16"/>
                                </w:rPr>
                                <m:t>kW</m:t>
                              </m:r>
                            </m:e>
                          </m:d>
                          <m:r>
                            <m:rPr>
                              <m:sty m:val="bi"/>
                            </m:rPr>
                            <w:rPr>
                              <w:rFonts w:ascii="Cambria Math" w:hAnsi="Cambria Math"/>
                              <w:color w:val="000000" w:themeColor="text1"/>
                              <w:sz w:val="16"/>
                              <w:szCs w:val="16"/>
                            </w:rPr>
                            <m:t xml:space="preserve">= </m:t>
                          </m:r>
                          <m:r>
                            <m:rPr>
                              <m:sty m:val="p"/>
                            </m:rPr>
                            <w:rPr>
                              <w:rFonts w:ascii="Cambria Math" w:hAnsi="Cambria Math"/>
                              <w:color w:val="000000" w:themeColor="text1"/>
                              <w:sz w:val="16"/>
                              <w:szCs w:val="16"/>
                            </w:rPr>
                            <m:t xml:space="preserve">Daily electricity consumption in Year 3 </m:t>
                          </m:r>
                          <m:d>
                            <m:dPr>
                              <m:ctrlPr>
                                <w:rPr>
                                  <w:rFonts w:ascii="Cambria Math" w:hAnsi="Cambria Math"/>
                                  <w:color w:val="000000" w:themeColor="text1"/>
                                  <w:sz w:val="16"/>
                                  <w:szCs w:val="16"/>
                                </w:rPr>
                              </m:ctrlPr>
                            </m:dPr>
                            <m:e>
                              <m:r>
                                <m:rPr>
                                  <m:sty m:val="p"/>
                                </m:rPr>
                                <w:rPr>
                                  <w:rFonts w:ascii="Cambria Math"/>
                                  <w:color w:val="000000" w:themeColor="text1"/>
                                  <w:sz w:val="16"/>
                                  <w:szCs w:val="16"/>
                                </w:rPr>
                                <m:t>kWh</m:t>
                              </m:r>
                            </m:e>
                          </m:d>
                          <m:r>
                            <w:rPr>
                              <w:rFonts w:ascii="Cambria Math" w:hAnsi="Cambria Math"/>
                              <w:color w:val="000000" w:themeColor="text1"/>
                              <w:sz w:val="16"/>
                              <w:szCs w:val="16"/>
                            </w:rPr>
                            <m:t>×</m:t>
                          </m:r>
                          <m:r>
                            <w:rPr>
                              <w:rFonts w:ascii="Cambria Math"/>
                              <w:color w:val="000000" w:themeColor="text1"/>
                              <w:sz w:val="16"/>
                              <w:szCs w:val="16"/>
                            </w:rPr>
                            <m:t xml:space="preserve"> Seasonal Multiplier </m:t>
                          </m:r>
                          <m:d>
                            <m:dPr>
                              <m:ctrlPr>
                                <w:rPr>
                                  <w:rFonts w:ascii="Cambria Math" w:hAnsi="Cambria Math"/>
                                  <w:i/>
                                  <w:color w:val="000000" w:themeColor="text1"/>
                                  <w:sz w:val="16"/>
                                  <w:szCs w:val="16"/>
                                </w:rPr>
                              </m:ctrlPr>
                            </m:dPr>
                            <m:e>
                              <m:r>
                                <w:rPr>
                                  <w:rFonts w:ascii="Cambria Math"/>
                                  <w:color w:val="000000" w:themeColor="text1"/>
                                  <w:sz w:val="16"/>
                                  <w:szCs w:val="16"/>
                                </w:rPr>
                                <m:t>1.28</m:t>
                              </m:r>
                            </m:e>
                          </m:d>
                          <m:r>
                            <w:rPr>
                              <w:rFonts w:ascii="Cambria Math" w:hAnsi="Cambria Math"/>
                              <w:color w:val="000000" w:themeColor="text1"/>
                              <w:sz w:val="16"/>
                              <w:szCs w:val="16"/>
                            </w:rPr>
                            <m:t>÷</m:t>
                          </m:r>
                          <m:d>
                            <m:dPr>
                              <m:ctrlPr>
                                <w:rPr>
                                  <w:rFonts w:ascii="Cambria Math" w:hAnsi="Cambria Math"/>
                                  <w:i/>
                                  <w:color w:val="000000" w:themeColor="text1"/>
                                  <w:sz w:val="16"/>
                                  <w:szCs w:val="16"/>
                                </w:rPr>
                              </m:ctrlPr>
                            </m:dPr>
                            <m:e>
                              <m:r>
                                <w:rPr>
                                  <w:rFonts w:ascii="Cambria Math" w:hAnsi="Cambria Math"/>
                                  <w:color w:val="000000" w:themeColor="text1"/>
                                  <w:sz w:val="16"/>
                                  <w:szCs w:val="16"/>
                                </w:rPr>
                                <m:t xml:space="preserve">1-Losses Factor </m:t>
                              </m:r>
                              <m:d>
                                <m:dPr>
                                  <m:ctrlPr>
                                    <w:rPr>
                                      <w:rFonts w:ascii="Cambria Math" w:hAnsi="Cambria Math"/>
                                      <w:i/>
                                      <w:color w:val="000000" w:themeColor="text1"/>
                                      <w:sz w:val="16"/>
                                      <w:szCs w:val="16"/>
                                    </w:rPr>
                                  </m:ctrlPr>
                                </m:dPr>
                                <m:e>
                                  <m:r>
                                    <w:rPr>
                                      <w:rFonts w:ascii="Cambria Math" w:hAnsi="Cambria Math"/>
                                      <w:color w:val="000000" w:themeColor="text1"/>
                                      <w:sz w:val="16"/>
                                      <w:szCs w:val="16"/>
                                    </w:rPr>
                                    <m:t>8%</m:t>
                                  </m:r>
                                </m:e>
                              </m:d>
                            </m:e>
                          </m:d>
                          <m:r>
                            <w:rPr>
                              <w:rFonts w:ascii="Cambria Math" w:hAnsi="Cambria Math"/>
                              <w:color w:val="000000" w:themeColor="text1"/>
                              <w:sz w:val="16"/>
                              <w:szCs w:val="16"/>
                            </w:rPr>
                            <m:t xml:space="preserve">÷Daily </m:t>
                          </m:r>
                          <m:r>
                            <w:rPr>
                              <w:rFonts w:ascii="Cambria Math"/>
                              <w:color w:val="000000" w:themeColor="text1"/>
                              <w:sz w:val="16"/>
                              <w:szCs w:val="16"/>
                            </w:rPr>
                            <m:t xml:space="preserve">peak sun </m:t>
                          </m:r>
                          <m:r>
                            <w:rPr>
                              <w:rFonts w:ascii="Cambria Math"/>
                              <w:color w:val="000000" w:themeColor="text1"/>
                              <w:sz w:val="16"/>
                              <w:szCs w:val="16"/>
                            </w:rPr>
                            <m:t>h</m:t>
                          </m:r>
                          <m:r>
                            <w:rPr>
                              <w:rFonts w:ascii="Cambria Math"/>
                              <w:color w:val="000000" w:themeColor="text1"/>
                              <w:sz w:val="16"/>
                              <w:szCs w:val="16"/>
                            </w:rPr>
                            <m:t xml:space="preserve">ours </m:t>
                          </m:r>
                          <m:d>
                            <m:dPr>
                              <m:ctrlPr>
                                <w:rPr>
                                  <w:rFonts w:ascii="Cambria Math" w:hAnsi="Cambria Math"/>
                                  <w:i/>
                                  <w:color w:val="000000" w:themeColor="text1"/>
                                  <w:sz w:val="16"/>
                                  <w:szCs w:val="16"/>
                                </w:rPr>
                              </m:ctrlPr>
                            </m:dPr>
                            <m:e>
                              <m:r>
                                <w:rPr>
                                  <w:rFonts w:ascii="Cambria Math"/>
                                  <w:color w:val="000000" w:themeColor="text1"/>
                                  <w:sz w:val="16"/>
                                  <w:szCs w:val="16"/>
                                </w:rPr>
                                <m:t xml:space="preserve"> </m:t>
                              </m:r>
                              <m:r>
                                <w:rPr>
                                  <w:rFonts w:ascii="Cambria Math" w:hAnsi="Cambria Math"/>
                                  <w:color w:val="000000" w:themeColor="text1"/>
                                  <w:sz w:val="16"/>
                                  <w:szCs w:val="16"/>
                                </w:rPr>
                                <m:t>hours</m:t>
                              </m:r>
                            </m:e>
                          </m:d>
                        </m:oMath>
                      </m:oMathPara>
                    </w:p>
                    <w:p w14:paraId="23F85295" w14:textId="77777777" w:rsidR="00C87A2A" w:rsidRPr="001858DE" w:rsidRDefault="00C87A2A" w:rsidP="00704E83">
                      <w:pPr>
                        <w:rPr>
                          <w:rFonts w:cs="Calibri"/>
                          <w:sz w:val="18"/>
                          <w:szCs w:val="18"/>
                        </w:rPr>
                      </w:pPr>
                      <w:r w:rsidRPr="001858DE">
                        <w:rPr>
                          <w:rFonts w:cs="Calibri"/>
                          <w:b/>
                          <w:bCs/>
                          <w:sz w:val="18"/>
                          <w:szCs w:val="18"/>
                        </w:rPr>
                        <w:t xml:space="preserve">Solar PV capacity </w:t>
                      </w:r>
                      <w:r w:rsidRPr="001858DE">
                        <w:rPr>
                          <w:rFonts w:cs="Calibri"/>
                          <w:sz w:val="18"/>
                          <w:szCs w:val="18"/>
                        </w:rPr>
                        <w:t>is a function of:</w:t>
                      </w:r>
                    </w:p>
                    <w:p w14:paraId="0884DA4D" w14:textId="77777777" w:rsidR="00C87A2A" w:rsidRPr="001858DE" w:rsidRDefault="00C87A2A" w:rsidP="00704E83">
                      <w:pPr>
                        <w:pStyle w:val="ListParagraph"/>
                        <w:numPr>
                          <w:ilvl w:val="1"/>
                          <w:numId w:val="163"/>
                        </w:numPr>
                        <w:ind w:left="360"/>
                        <w:contextualSpacing/>
                        <w:jc w:val="both"/>
                        <w:rPr>
                          <w:rFonts w:ascii="Calibri" w:hAnsi="Calibri" w:cs="Calibri"/>
                          <w:sz w:val="18"/>
                          <w:szCs w:val="18"/>
                        </w:rPr>
                      </w:pPr>
                      <w:r w:rsidRPr="001858DE">
                        <w:rPr>
                          <w:rFonts w:ascii="Calibri" w:hAnsi="Calibri" w:cs="Calibri"/>
                          <w:sz w:val="18"/>
                          <w:szCs w:val="18"/>
                        </w:rPr>
                        <w:t>Electricity demand parameters – namely, the expected daily average electricity consumption in Year 3 (kWh/year)</w:t>
                      </w:r>
                    </w:p>
                    <w:p w14:paraId="6BB769FA" w14:textId="77777777" w:rsidR="00C87A2A" w:rsidRPr="001858DE" w:rsidRDefault="00C87A2A" w:rsidP="00704E83">
                      <w:pPr>
                        <w:pStyle w:val="ListParagraph"/>
                        <w:numPr>
                          <w:ilvl w:val="1"/>
                          <w:numId w:val="163"/>
                        </w:numPr>
                        <w:ind w:left="360"/>
                        <w:contextualSpacing/>
                        <w:jc w:val="both"/>
                        <w:rPr>
                          <w:rFonts w:ascii="Calibri" w:hAnsi="Calibri" w:cs="Calibri"/>
                          <w:sz w:val="18"/>
                          <w:szCs w:val="18"/>
                        </w:rPr>
                      </w:pPr>
                      <w:r w:rsidRPr="001858DE">
                        <w:rPr>
                          <w:rFonts w:ascii="Calibri" w:hAnsi="Calibri" w:cs="Calibri"/>
                          <w:sz w:val="18"/>
                          <w:szCs w:val="18"/>
                        </w:rPr>
                        <w:t xml:space="preserve">Weather parameters – namely the </w:t>
                      </w:r>
                      <w:r w:rsidRPr="001858DE">
                        <w:rPr>
                          <w:rFonts w:eastAsia="Times New Roman"/>
                          <w:sz w:val="18"/>
                          <w:szCs w:val="18"/>
                        </w:rPr>
                        <w:t>average Solar Irradiation (daily average number of hours of peak sun at a solar radiation of 1 kW/m2) received by the proposed minigrid pilot location (or a provincial/national average if an exact minigrid pilot location has not been defined),</w:t>
                      </w:r>
                      <w:r w:rsidRPr="001858DE">
                        <w:rPr>
                          <w:rFonts w:ascii="Calibri" w:hAnsi="Calibri" w:cs="Calibri"/>
                          <w:sz w:val="18"/>
                          <w:szCs w:val="18"/>
                        </w:rPr>
                        <w:t xml:space="preserve"> a Seasonal multiplier to account for solar irradiation variations throughout the year, and a generation and distributions losses factor. </w:t>
                      </w:r>
                    </w:p>
                    <w:p w14:paraId="49DBC339" w14:textId="77777777" w:rsidR="00C87A2A" w:rsidRDefault="00C87A2A" w:rsidP="00704E83">
                      <w:pPr>
                        <w:rPr>
                          <w:rFonts w:cs="Calibri"/>
                          <w:b/>
                          <w:bCs/>
                          <w:sz w:val="18"/>
                          <w:szCs w:val="18"/>
                        </w:rPr>
                      </w:pPr>
                    </w:p>
                    <w:p w14:paraId="59397068" w14:textId="1FFC8B92" w:rsidR="00C87A2A" w:rsidRDefault="00C87A2A" w:rsidP="00704E83">
                      <w:pPr>
                        <w:rPr>
                          <w:rFonts w:cs="Calibri"/>
                          <w:sz w:val="18"/>
                          <w:szCs w:val="18"/>
                        </w:rPr>
                      </w:pPr>
                      <w:r w:rsidRPr="001858DE">
                        <w:rPr>
                          <w:rFonts w:cs="Calibri"/>
                          <w:b/>
                          <w:bCs/>
                          <w:sz w:val="18"/>
                          <w:szCs w:val="18"/>
                        </w:rPr>
                        <w:t>The battery capacity configuration</w:t>
                      </w:r>
                      <w:r w:rsidRPr="001858DE">
                        <w:rPr>
                          <w:rFonts w:cs="Calibri"/>
                          <w:sz w:val="18"/>
                          <w:szCs w:val="18"/>
                        </w:rPr>
                        <w:t xml:space="preserve"> </w:t>
                      </w:r>
                      <w:r>
                        <w:rPr>
                          <w:rFonts w:cs="Calibri"/>
                          <w:sz w:val="18"/>
                          <w:szCs w:val="18"/>
                        </w:rPr>
                        <w:t>was estimated using the formula below:</w:t>
                      </w:r>
                    </w:p>
                    <w:p w14:paraId="0B9A3C65" w14:textId="77777777" w:rsidR="00C87A2A" w:rsidRPr="001858DE" w:rsidRDefault="00C87A2A" w:rsidP="00704E83">
                      <w:pPr>
                        <w:pStyle w:val="ListParagraph"/>
                        <w:numPr>
                          <w:ilvl w:val="0"/>
                          <w:numId w:val="0"/>
                        </w:numPr>
                        <w:ind w:left="360"/>
                        <w:rPr>
                          <w:sz w:val="18"/>
                          <w:szCs w:val="18"/>
                        </w:rPr>
                      </w:pPr>
                      <m:oMathPara>
                        <m:oMathParaPr>
                          <m:jc m:val="left"/>
                        </m:oMathParaPr>
                        <m:oMath>
                          <m:r>
                            <m:rPr>
                              <m:sty m:val="b"/>
                            </m:rPr>
                            <w:rPr>
                              <w:rFonts w:ascii="Cambria Math" w:hAnsi="Cambria Math"/>
                              <w:sz w:val="16"/>
                              <w:szCs w:val="16"/>
                            </w:rPr>
                            <m:t>Battery Capacity for a Solar PV-Battery system</m:t>
                          </m:r>
                          <m:d>
                            <m:dPr>
                              <m:ctrlPr>
                                <w:rPr>
                                  <w:rFonts w:ascii="Cambria Math" w:hAnsi="Cambria Math"/>
                                  <w:b/>
                                  <w:bCs/>
                                  <w:sz w:val="16"/>
                                  <w:szCs w:val="16"/>
                                </w:rPr>
                              </m:ctrlPr>
                            </m:dPr>
                            <m:e>
                              <m:r>
                                <m:rPr>
                                  <m:sty m:val="b"/>
                                </m:rPr>
                                <w:rPr>
                                  <w:rFonts w:ascii="Cambria Math" w:hAnsi="Cambria Math"/>
                                  <w:sz w:val="16"/>
                                  <w:szCs w:val="16"/>
                                </w:rPr>
                                <m:t>kWh</m:t>
                              </m:r>
                            </m:e>
                          </m:d>
                          <m:r>
                            <m:rPr>
                              <m:sty m:val="bi"/>
                            </m:rPr>
                            <w:rPr>
                              <w:rFonts w:ascii="Cambria Math" w:hAnsi="Cambria Math"/>
                              <w:sz w:val="16"/>
                              <w:szCs w:val="16"/>
                            </w:rPr>
                            <m:t xml:space="preserve">= </m:t>
                          </m:r>
                          <m:r>
                            <m:rPr>
                              <m:sty m:val="p"/>
                            </m:rPr>
                            <w:rPr>
                              <w:rFonts w:ascii="Cambria Math" w:hAnsi="Cambria Math"/>
                              <w:sz w:val="15"/>
                              <w:szCs w:val="15"/>
                            </w:rPr>
                            <m:t>Average</m:t>
                          </m:r>
                          <m:r>
                            <m:rPr>
                              <m:sty m:val="p"/>
                            </m:rPr>
                            <w:rPr>
                              <w:rFonts w:ascii="Cambria Math" w:hAnsi="Cambria Math"/>
                              <w:sz w:val="16"/>
                              <w:szCs w:val="16"/>
                            </w:rPr>
                            <m:t xml:space="preserve"> daily electricity consumption in Year 3 </m:t>
                          </m:r>
                          <m:d>
                            <m:dPr>
                              <m:ctrlPr>
                                <w:rPr>
                                  <w:rFonts w:ascii="Cambria Math" w:hAnsi="Cambria Math"/>
                                  <w:sz w:val="16"/>
                                  <w:szCs w:val="16"/>
                                </w:rPr>
                              </m:ctrlPr>
                            </m:dPr>
                            <m:e>
                              <m:r>
                                <m:rPr>
                                  <m:sty m:val="p"/>
                                </m:rPr>
                                <w:rPr>
                                  <w:rFonts w:ascii="Cambria Math"/>
                                  <w:sz w:val="16"/>
                                  <w:szCs w:val="16"/>
                                </w:rPr>
                                <m:t>kWh</m:t>
                              </m:r>
                            </m:e>
                          </m:d>
                          <m:r>
                            <w:rPr>
                              <w:rFonts w:ascii="Cambria Math" w:hAnsi="Cambria Math"/>
                              <w:sz w:val="16"/>
                              <w:szCs w:val="16"/>
                            </w:rPr>
                            <m:t>×</m:t>
                          </m:r>
                          <m:r>
                            <w:rPr>
                              <w:rFonts w:ascii="Cambria Math"/>
                              <w:sz w:val="16"/>
                              <w:szCs w:val="16"/>
                            </w:rPr>
                            <m:t xml:space="preserve"> Nig</m:t>
                          </m:r>
                          <m:r>
                            <w:rPr>
                              <w:rFonts w:ascii="Cambria Math" w:hAnsi="Cambria Math" w:cs="Cambria Math"/>
                              <w:sz w:val="16"/>
                              <w:szCs w:val="16"/>
                            </w:rPr>
                            <m:t>h</m:t>
                          </m:r>
                          <m:r>
                            <w:rPr>
                              <w:rFonts w:ascii="Cambria Math"/>
                              <w:sz w:val="16"/>
                              <w:szCs w:val="16"/>
                            </w:rPr>
                            <m:t xml:space="preserve">t time fraction </m:t>
                          </m:r>
                          <m:d>
                            <m:dPr>
                              <m:ctrlPr>
                                <w:rPr>
                                  <w:rFonts w:ascii="Cambria Math" w:hAnsi="Cambria Math"/>
                                  <w:i/>
                                  <w:sz w:val="16"/>
                                  <w:szCs w:val="16"/>
                                </w:rPr>
                              </m:ctrlPr>
                            </m:dPr>
                            <m:e>
                              <m:r>
                                <w:rPr>
                                  <w:rFonts w:ascii="Cambria Math"/>
                                  <w:sz w:val="16"/>
                                  <w:szCs w:val="16"/>
                                </w:rPr>
                                <m:t>%</m:t>
                              </m:r>
                            </m:e>
                          </m:d>
                          <m:r>
                            <w:rPr>
                              <w:rFonts w:ascii="Cambria Math" w:hAnsi="Cambria Math"/>
                              <w:sz w:val="16"/>
                              <w:szCs w:val="16"/>
                            </w:rPr>
                            <m:t xml:space="preserve">× Night time demand to be met by battery (%)÷(Usable Energy </m:t>
                          </m:r>
                          <m:d>
                            <m:dPr>
                              <m:ctrlPr>
                                <w:rPr>
                                  <w:rFonts w:ascii="Cambria Math" w:hAnsi="Cambria Math"/>
                                  <w:i/>
                                  <w:sz w:val="16"/>
                                  <w:szCs w:val="16"/>
                                </w:rPr>
                              </m:ctrlPr>
                            </m:dPr>
                            <m:e>
                              <m:r>
                                <w:rPr>
                                  <w:rFonts w:ascii="Cambria Math" w:hAnsi="Cambria Math"/>
                                  <w:sz w:val="16"/>
                                  <w:szCs w:val="16"/>
                                </w:rPr>
                                <m:t>60%</m:t>
                              </m:r>
                            </m:e>
                          </m:d>
                          <m:r>
                            <w:rPr>
                              <w:rFonts w:ascii="Cambria Math" w:hAnsi="Cambria Math"/>
                              <w:sz w:val="16"/>
                              <w:szCs w:val="16"/>
                            </w:rPr>
                            <m:t>)×</m:t>
                          </m:r>
                          <m:r>
                            <w:rPr>
                              <w:rFonts w:ascii="Cambria Math"/>
                              <w:sz w:val="16"/>
                              <w:szCs w:val="16"/>
                            </w:rPr>
                            <m:t>(1+Battery Oversizing Factor)</m:t>
                          </m:r>
                        </m:oMath>
                      </m:oMathPara>
                    </w:p>
                    <w:p w14:paraId="370BB6C6" w14:textId="77777777" w:rsidR="00C87A2A" w:rsidRDefault="00C87A2A" w:rsidP="00704E83">
                      <w:pPr>
                        <w:rPr>
                          <w:rFonts w:cs="Calibri"/>
                          <w:sz w:val="18"/>
                          <w:szCs w:val="18"/>
                        </w:rPr>
                      </w:pPr>
                    </w:p>
                    <w:p w14:paraId="576F99BA" w14:textId="624CC1CE" w:rsidR="00C87A2A" w:rsidRPr="001858DE" w:rsidRDefault="00C87A2A" w:rsidP="00704E83">
                      <w:pPr>
                        <w:rPr>
                          <w:sz w:val="18"/>
                          <w:szCs w:val="18"/>
                        </w:rPr>
                      </w:pPr>
                      <w:r>
                        <w:rPr>
                          <w:rFonts w:cs="Calibri"/>
                          <w:b/>
                          <w:bCs/>
                          <w:sz w:val="18"/>
                          <w:szCs w:val="18"/>
                        </w:rPr>
                        <w:t>B</w:t>
                      </w:r>
                      <w:r w:rsidRPr="001858DE">
                        <w:rPr>
                          <w:rFonts w:cs="Calibri"/>
                          <w:b/>
                          <w:bCs/>
                          <w:sz w:val="18"/>
                          <w:szCs w:val="18"/>
                        </w:rPr>
                        <w:t>attery capacity configuration</w:t>
                      </w:r>
                      <w:r w:rsidRPr="001858DE">
                        <w:rPr>
                          <w:rFonts w:cs="Calibri"/>
                          <w:sz w:val="18"/>
                          <w:szCs w:val="18"/>
                        </w:rPr>
                        <w:t xml:space="preserve"> is based on the expectation that a percentage of the minigrid night-time electricity consumption in Year 3 (100% if Solar PV-battery; 70% if Solar PV-Battery Diesel) will be met by battery and the assumption that only 60% of installed battery capacity can be utilized to supply customer demand due to limitations of typical battery discharge depth. Night-time electricity consumption is estimated as </w:t>
                      </w:r>
                      <w:r>
                        <w:rPr>
                          <w:rFonts w:cs="Calibri"/>
                          <w:sz w:val="18"/>
                          <w:szCs w:val="18"/>
                        </w:rPr>
                        <w:t>50</w:t>
                      </w:r>
                      <w:r w:rsidRPr="001858DE">
                        <w:rPr>
                          <w:rFonts w:cs="Calibri"/>
                          <w:sz w:val="18"/>
                          <w:szCs w:val="18"/>
                        </w:rPr>
                        <w:t>%</w:t>
                      </w:r>
                      <w:r>
                        <w:rPr>
                          <w:rFonts w:cs="Calibri"/>
                          <w:sz w:val="18"/>
                          <w:szCs w:val="18"/>
                        </w:rPr>
                        <w:t xml:space="preserve"> and 39% </w:t>
                      </w:r>
                      <w:r w:rsidRPr="001858DE">
                        <w:rPr>
                          <w:rFonts w:cs="Calibri"/>
                          <w:sz w:val="18"/>
                          <w:szCs w:val="18"/>
                        </w:rPr>
                        <w:t>of the average daily electricity demand</w:t>
                      </w:r>
                      <w:r>
                        <w:rPr>
                          <w:rFonts w:cs="Calibri"/>
                          <w:sz w:val="18"/>
                          <w:szCs w:val="18"/>
                        </w:rPr>
                        <w:t xml:space="preserve"> for Pilots 1 and 2 respectively</w:t>
                      </w:r>
                      <w:r w:rsidRPr="001858DE">
                        <w:rPr>
                          <w:rFonts w:cs="Calibri"/>
                          <w:sz w:val="18"/>
                          <w:szCs w:val="18"/>
                        </w:rPr>
                        <w:t>. An overall oversizing factor (</w:t>
                      </w:r>
                      <w:r>
                        <w:rPr>
                          <w:rFonts w:cs="Calibri"/>
                          <w:sz w:val="18"/>
                          <w:szCs w:val="18"/>
                        </w:rPr>
                        <w:t>67%</w:t>
                      </w:r>
                      <w:r w:rsidRPr="001858DE">
                        <w:rPr>
                          <w:rFonts w:cs="Calibri"/>
                          <w:sz w:val="18"/>
                          <w:szCs w:val="18"/>
                        </w:rPr>
                        <w:t xml:space="preserve">) is applied to account for increased night-time electricity demand and battery capacity degradation over </w:t>
                      </w:r>
                      <w:r>
                        <w:rPr>
                          <w:rFonts w:cs="Calibri"/>
                          <w:sz w:val="18"/>
                          <w:szCs w:val="18"/>
                        </w:rPr>
                        <w:t>time</w:t>
                      </w:r>
                      <w:r w:rsidRPr="001858DE">
                        <w:rPr>
                          <w:rFonts w:cs="Calibri"/>
                          <w:sz w:val="18"/>
                          <w:szCs w:val="18"/>
                        </w:rPr>
                        <w:t>.</w:t>
                      </w:r>
                    </w:p>
                  </w:txbxContent>
                </v:textbox>
                <w10:anchorlock/>
              </v:shape>
            </w:pict>
          </mc:Fallback>
        </mc:AlternateContent>
      </w:r>
      <w:bookmarkEnd w:id="354"/>
    </w:p>
    <w:p w14:paraId="228A6EE9" w14:textId="77777777" w:rsidR="00DC0DB5" w:rsidRPr="00A94EF1" w:rsidRDefault="00DC0DB5" w:rsidP="00DC0DB5">
      <w:pPr>
        <w:contextualSpacing/>
        <w:rPr>
          <w:rFonts w:cs="Calibri"/>
          <w:color w:val="000000"/>
          <w:szCs w:val="20"/>
        </w:rPr>
      </w:pPr>
      <w:r w:rsidRPr="00A94EF1">
        <w:rPr>
          <w:rFonts w:cs="Calibri"/>
          <w:b/>
          <w:bCs/>
          <w:color w:val="000000"/>
          <w:szCs w:val="20"/>
        </w:rPr>
        <w:t>Power generation</w:t>
      </w:r>
      <w:r w:rsidRPr="00A94EF1">
        <w:rPr>
          <w:rFonts w:cs="Calibri"/>
          <w:color w:val="000000"/>
          <w:szCs w:val="20"/>
        </w:rPr>
        <w:t xml:space="preserve">. Electricity generated from Solar PV minigrids in the first year of installation is derived from the following formula: (Solar PV Capacity Installed in kW) x (Capacity Utilization Factor) x 365 days x 24 hours. After the first year of installation, an annual 1% degradation factor is applied to the amount of kWh generated by each Solar PV installation. Electricity generated is used to supply demand and to charge batteries; any remaining electricity is considered excess electricity. </w:t>
      </w:r>
    </w:p>
    <w:p w14:paraId="33CD976B" w14:textId="77777777" w:rsidR="00DC0DB5" w:rsidRPr="00DF36C8" w:rsidRDefault="00DC0DB5" w:rsidP="00DC0DB5">
      <w:pPr>
        <w:pStyle w:val="ListParagraph"/>
        <w:numPr>
          <w:ilvl w:val="0"/>
          <w:numId w:val="0"/>
        </w:numPr>
        <w:ind w:left="360"/>
        <w:rPr>
          <w:rFonts w:ascii="Calibri" w:hAnsi="Calibri" w:cs="Calibri"/>
          <w:color w:val="000000"/>
          <w:szCs w:val="20"/>
        </w:rPr>
      </w:pPr>
    </w:p>
    <w:p w14:paraId="7136B53E" w14:textId="77777777" w:rsidR="00DC0DB5" w:rsidRPr="00DF36C8" w:rsidRDefault="00DC0DB5" w:rsidP="00DC0DB5">
      <w:pPr>
        <w:rPr>
          <w:rFonts w:cs="Calibri"/>
          <w:color w:val="000000"/>
          <w:szCs w:val="20"/>
        </w:rPr>
      </w:pPr>
      <w:r w:rsidRPr="00A94EF1">
        <w:rPr>
          <w:rFonts w:cs="Calibri"/>
          <w:color w:val="000000"/>
          <w:szCs w:val="20"/>
        </w:rPr>
        <w:t xml:space="preserve">Only renewable electricity generated to meet consumer demand is used for the purpose of estimating GHG emissions reductions. Hence, annual renewable electricity generation (excluding excess electricity) is estimated using the following formula: (Annual electricity consumption of residential and non-residential consumers in year y (MWh)) / (1 – Loss factor) x Renewable energy fraction of total power generation (100%). </w:t>
      </w:r>
    </w:p>
    <w:p w14:paraId="5AD3EF67" w14:textId="77777777" w:rsidR="00DC0DB5" w:rsidRDefault="00DC0DB5" w:rsidP="00DC0DB5">
      <w:pPr>
        <w:contextualSpacing/>
        <w:rPr>
          <w:rFonts w:cs="Calibri"/>
          <w:b/>
          <w:bCs/>
          <w:color w:val="000000"/>
          <w:szCs w:val="20"/>
        </w:rPr>
      </w:pPr>
    </w:p>
    <w:p w14:paraId="0F942135" w14:textId="77777777" w:rsidR="00DC0DB5" w:rsidRPr="002F3032" w:rsidRDefault="00DC0DB5" w:rsidP="00DC0DB5">
      <w:pPr>
        <w:contextualSpacing/>
        <w:rPr>
          <w:rFonts w:cs="Calibri"/>
          <w:szCs w:val="20"/>
        </w:rPr>
      </w:pPr>
      <w:r w:rsidRPr="00A94EF1">
        <w:rPr>
          <w:rFonts w:cs="Calibri"/>
          <w:b/>
          <w:bCs/>
          <w:color w:val="000000"/>
          <w:szCs w:val="20"/>
        </w:rPr>
        <w:t>Loss of electricity due to the use of battery</w:t>
      </w:r>
      <w:r w:rsidRPr="00A94EF1">
        <w:rPr>
          <w:rFonts w:cs="Calibri"/>
          <w:color w:val="000000"/>
          <w:szCs w:val="20"/>
        </w:rPr>
        <w:t>. Electricity losses due to the use of battery have been built into the system, since battery capacity is estimated based on the assumption that only 60% of battery capacity is usable to supply customer demand. These battery capacity/electricity loss assumptions are in addition to generation and distribution system losses (8%) built into the models due to inverter losses and transmission and distribution losses.</w:t>
      </w:r>
    </w:p>
    <w:p w14:paraId="0188AFE6" w14:textId="107EE7C6" w:rsidR="00B840E1" w:rsidRPr="00C846B7" w:rsidRDefault="00B840E1" w:rsidP="0039142C">
      <w:pPr>
        <w:pStyle w:val="Heading3"/>
      </w:pPr>
      <w:bookmarkStart w:id="355" w:name="_Toc84961054"/>
      <w:r w:rsidRPr="00C846B7">
        <w:t>Findings/highlights/conclusions for Eswatini Pilot 1.</w:t>
      </w:r>
      <w:bookmarkEnd w:id="352"/>
      <w:bookmarkEnd w:id="353"/>
      <w:bookmarkEnd w:id="355"/>
      <w:r w:rsidRPr="00C846B7">
        <w:t xml:space="preserve"> </w:t>
      </w:r>
    </w:p>
    <w:p w14:paraId="2B47BCDF" w14:textId="77777777"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Existing minigrid significantly oversized. </w:t>
      </w:r>
      <w:r w:rsidRPr="00C846B7">
        <w:rPr>
          <w:rFonts w:ascii="Calibri" w:hAnsi="Calibri" w:cs="Calibri"/>
          <w:szCs w:val="20"/>
        </w:rPr>
        <w:t xml:space="preserve">The existing minigrid system upon which the project will add a PUE overlay is oversized enough, but additional investments are needed to increase installed capacity (solar, storage) to accommodate PUE overlay. Nevertheless, additional investments in Solar PV-battery capacity to accommodate PUE overlay are not planned to be supported by the project budget.  </w:t>
      </w:r>
    </w:p>
    <w:p w14:paraId="7A258D1A" w14:textId="77777777"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PUE overlay will improve LCOE. </w:t>
      </w:r>
      <w:r w:rsidRPr="00C846B7">
        <w:rPr>
          <w:rFonts w:ascii="Calibri" w:hAnsi="Calibri" w:cs="Calibri"/>
          <w:szCs w:val="20"/>
        </w:rPr>
        <w:t>The proposed PUE overlay over this existing minigrid system will improve its capacity utilization factor and therefore also decrease the estimated Levelized Cost of Energy (LCOE) of this minigrid system from $7.51/kWh without PUE overlay to $5.61/kWh with PUE overlay.</w:t>
      </w:r>
    </w:p>
    <w:p w14:paraId="0DA31356" w14:textId="42DA69E7"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Subsidy of up to 100% of upfront capex of 8 PUE equipment proposed to be overlayed, estimated to be a total of US$ </w:t>
      </w:r>
      <w:r w:rsidR="009B2C35" w:rsidRPr="00C846B7">
        <w:rPr>
          <w:rFonts w:ascii="Calibri" w:hAnsi="Calibri" w:cs="Calibri"/>
          <w:b/>
          <w:bCs/>
          <w:szCs w:val="20"/>
        </w:rPr>
        <w:t>25,000</w:t>
      </w:r>
      <w:r w:rsidRPr="00C846B7">
        <w:rPr>
          <w:rFonts w:ascii="Calibri" w:hAnsi="Calibri" w:cs="Calibri"/>
          <w:b/>
          <w:bCs/>
          <w:szCs w:val="20"/>
        </w:rPr>
        <w:t xml:space="preserve">, is proposed. </w:t>
      </w:r>
      <w:r w:rsidRPr="00C846B7">
        <w:rPr>
          <w:rFonts w:ascii="Calibri" w:hAnsi="Calibri" w:cs="Calibri"/>
          <w:szCs w:val="20"/>
        </w:rPr>
        <w:t xml:space="preserve">The financial modeling exercise of the existing Solar PV-battery minigrid considers 100% PUE equipment CAPEX to be subsidized with GEF project budget but not the increased Solar PV-battery minigrid CAPEX due to increased system capacity to accommodate PUE overlay. </w:t>
      </w:r>
    </w:p>
    <w:p w14:paraId="44298B81" w14:textId="77777777"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PUE overlay will increase annual and lifetime carbon emission savings. </w:t>
      </w:r>
      <w:r w:rsidRPr="00C846B7">
        <w:rPr>
          <w:rFonts w:ascii="Calibri" w:hAnsi="Calibri" w:cs="Calibri"/>
          <w:szCs w:val="20"/>
        </w:rPr>
        <w:t>The proposed PUE overlay over this existing minigrid system will improve its capacity utilization factor and therefore also increase the lifetime carbon emission savings from this minigrid system. The financial modeling exercise of the existing Solar PV-battery minigrid system estimated an annual carbon emission reduction of 12 tCO2e without PUE overlay and 51 tCO2e with PUE overlay, thereby achieving an effective GHG emission reduction of 39 tCO2e per annum. The modeling exercise also estimated a lifetime (20-year) carbon emission reduction of 242 tCO2e without PUE overlay and 1,026 tCO2e with PUE overlay, thereby achieving an effective GHG emission reduction of 784 tCO2e over a 20-year lifetime.</w:t>
      </w:r>
    </w:p>
    <w:p w14:paraId="08D9B5B9" w14:textId="501DA599"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PUE overlay will decrease lifetime carbon abatement costs. </w:t>
      </w:r>
      <w:r w:rsidRPr="00C846B7">
        <w:rPr>
          <w:rFonts w:ascii="Calibri" w:hAnsi="Calibri" w:cs="Calibri"/>
          <w:szCs w:val="20"/>
        </w:rPr>
        <w:t>The proposed PUE overlay over this existing minigrid system will increase its capital efficiency by decreasing the lifetime carbon abatement costs (lifetime capex divided by lifetime carbon emission savings) from $3,517 without PUE to $8</w:t>
      </w:r>
      <w:r w:rsidR="009B2C35" w:rsidRPr="00C846B7">
        <w:rPr>
          <w:rFonts w:ascii="Calibri" w:hAnsi="Calibri" w:cs="Calibri"/>
          <w:szCs w:val="20"/>
        </w:rPr>
        <w:t>54</w:t>
      </w:r>
      <w:r w:rsidRPr="00C846B7">
        <w:rPr>
          <w:rFonts w:ascii="Calibri" w:hAnsi="Calibri" w:cs="Calibri"/>
          <w:szCs w:val="20"/>
        </w:rPr>
        <w:t xml:space="preserve"> with PUE overlay.</w:t>
      </w:r>
    </w:p>
    <w:p w14:paraId="32B61581" w14:textId="77777777" w:rsidR="00B840E1" w:rsidRPr="00C846B7" w:rsidRDefault="00B840E1" w:rsidP="0039142C">
      <w:pPr>
        <w:pStyle w:val="Heading3"/>
      </w:pPr>
      <w:bookmarkStart w:id="356" w:name="_Toc73717169"/>
      <w:bookmarkStart w:id="357" w:name="_Toc74821864"/>
      <w:bookmarkStart w:id="358" w:name="_Toc84961055"/>
      <w:r w:rsidRPr="00C846B7">
        <w:t>Methodology and calculations – Pilot 1</w:t>
      </w:r>
      <w:bookmarkEnd w:id="356"/>
      <w:bookmarkEnd w:id="357"/>
      <w:bookmarkEnd w:id="358"/>
    </w:p>
    <w:p w14:paraId="0E63C5D1" w14:textId="77777777" w:rsidR="00B840E1" w:rsidRPr="00C846B7" w:rsidRDefault="00B840E1" w:rsidP="00B840E1">
      <w:pPr>
        <w:pStyle w:val="Heading2"/>
        <w:rPr>
          <w:rFonts w:ascii="Calibri" w:hAnsi="Calibri" w:cs="Calibri"/>
          <w:sz w:val="20"/>
          <w:szCs w:val="20"/>
        </w:rPr>
      </w:pPr>
      <w:bookmarkStart w:id="359" w:name="_Toc73717170"/>
      <w:bookmarkStart w:id="360" w:name="_Toc74821865"/>
      <w:bookmarkStart w:id="361" w:name="_Toc84961056"/>
      <w:r w:rsidRPr="00C846B7">
        <w:rPr>
          <w:rFonts w:ascii="Calibri" w:hAnsi="Calibri" w:cs="Calibri"/>
          <w:sz w:val="20"/>
          <w:szCs w:val="20"/>
        </w:rPr>
        <w:t>Step 1 – Defining Indicative minigrid system characteristics.</w:t>
      </w:r>
      <w:bookmarkEnd w:id="359"/>
      <w:bookmarkEnd w:id="360"/>
      <w:bookmarkEnd w:id="361"/>
    </w:p>
    <w:p w14:paraId="7187EBA2" w14:textId="77777777" w:rsidR="00B840E1" w:rsidRPr="00C846B7" w:rsidRDefault="00B840E1" w:rsidP="00B840E1">
      <w:pPr>
        <w:pStyle w:val="ListParagraph"/>
        <w:numPr>
          <w:ilvl w:val="0"/>
          <w:numId w:val="163"/>
        </w:numPr>
        <w:contextualSpacing/>
        <w:jc w:val="both"/>
        <w:rPr>
          <w:rFonts w:ascii="Calibri" w:hAnsi="Calibri" w:cs="Calibri"/>
          <w:szCs w:val="20"/>
        </w:rPr>
      </w:pPr>
      <w:r w:rsidRPr="00C846B7">
        <w:rPr>
          <w:rFonts w:ascii="Calibri" w:hAnsi="Calibri" w:cs="Calibri"/>
          <w:szCs w:val="20"/>
        </w:rPr>
        <w:t xml:space="preserve">The model simulates a Solar PV-battery MG system, both with and without the addition of a productive use of electricity (PUE) overlay, for a custom sized minigrid demand/market. </w:t>
      </w:r>
    </w:p>
    <w:p w14:paraId="06678F5B" w14:textId="77777777" w:rsidR="00B840E1" w:rsidRPr="00C846B7" w:rsidRDefault="00B840E1" w:rsidP="00B840E1">
      <w:pPr>
        <w:pStyle w:val="ListParagraph"/>
        <w:numPr>
          <w:ilvl w:val="0"/>
          <w:numId w:val="163"/>
        </w:numPr>
        <w:contextualSpacing/>
        <w:jc w:val="both"/>
        <w:rPr>
          <w:rFonts w:ascii="Calibri" w:hAnsi="Calibri" w:cs="Calibri"/>
          <w:szCs w:val="20"/>
        </w:rPr>
      </w:pPr>
      <w:r w:rsidRPr="00C846B7">
        <w:rPr>
          <w:rFonts w:ascii="Calibri" w:hAnsi="Calibri" w:cs="Calibri"/>
          <w:szCs w:val="20"/>
        </w:rPr>
        <w:t xml:space="preserve">Customized demand metrics and typical average load profiles of various customer types are provided to the model as inputs, and an optimized Solar PV-battery-diesel system size configuration is computed by the model (proposed to be deployed under this GEF project). </w:t>
      </w:r>
    </w:p>
    <w:p w14:paraId="4DF33FF1" w14:textId="77777777" w:rsidR="00B840E1" w:rsidRPr="00C846B7" w:rsidRDefault="00B840E1" w:rsidP="00B840E1">
      <w:pPr>
        <w:pStyle w:val="ListParagraph"/>
        <w:numPr>
          <w:ilvl w:val="0"/>
          <w:numId w:val="163"/>
        </w:numPr>
        <w:contextualSpacing/>
        <w:jc w:val="both"/>
        <w:rPr>
          <w:rFonts w:ascii="Calibri" w:hAnsi="Calibri" w:cs="Calibri"/>
          <w:szCs w:val="20"/>
        </w:rPr>
      </w:pPr>
      <w:r w:rsidRPr="00C846B7">
        <w:rPr>
          <w:rFonts w:ascii="Calibri" w:hAnsi="Calibri" w:cs="Calibri"/>
          <w:szCs w:val="20"/>
        </w:rPr>
        <w:t xml:space="preserve">In this case, financial model estimated a baseline minigrid system (without PUE overlay) of Solar PV capacity of 4.0 </w:t>
      </w:r>
      <w:proofErr w:type="spellStart"/>
      <w:r w:rsidRPr="00C846B7">
        <w:rPr>
          <w:rFonts w:ascii="Calibri" w:hAnsi="Calibri" w:cs="Calibri"/>
          <w:szCs w:val="20"/>
        </w:rPr>
        <w:t>kWp</w:t>
      </w:r>
      <w:proofErr w:type="spellEnd"/>
      <w:r w:rsidRPr="00C846B7">
        <w:rPr>
          <w:rFonts w:ascii="Calibri" w:hAnsi="Calibri" w:cs="Calibri"/>
          <w:szCs w:val="20"/>
        </w:rPr>
        <w:t xml:space="preserve"> and battery capacity of 15 kWh to serve these customers. Based on assumptions for estimated electricity demand from each of these existing 20 residential and 2 social users and the newly proposed PUE overlay customers over a 20-year period, the financial model estimated a minigrid system with Solar PV capacity 34 </w:t>
      </w:r>
      <w:proofErr w:type="spellStart"/>
      <w:r w:rsidRPr="00C846B7">
        <w:rPr>
          <w:rFonts w:ascii="Calibri" w:hAnsi="Calibri" w:cs="Calibri"/>
          <w:szCs w:val="20"/>
        </w:rPr>
        <w:t>kWp</w:t>
      </w:r>
      <w:proofErr w:type="spellEnd"/>
      <w:r w:rsidRPr="00C846B7">
        <w:rPr>
          <w:rFonts w:ascii="Calibri" w:hAnsi="Calibri" w:cs="Calibri"/>
          <w:szCs w:val="20"/>
        </w:rPr>
        <w:t xml:space="preserve"> and battery capacity of 145 kWh to serve these customers. No diesel genset backup is modelled in both with and without PUE overlay systems.</w:t>
      </w:r>
    </w:p>
    <w:p w14:paraId="07E8EF00" w14:textId="77777777" w:rsidR="00B840E1" w:rsidRPr="00C846B7" w:rsidRDefault="00B840E1" w:rsidP="00B840E1">
      <w:pPr>
        <w:rPr>
          <w:szCs w:val="20"/>
        </w:rPr>
      </w:pPr>
    </w:p>
    <w:p w14:paraId="4F239952" w14:textId="498EBF25" w:rsidR="00B840E1" w:rsidRPr="00C846B7" w:rsidRDefault="00B840E1" w:rsidP="007712D2">
      <w:pPr>
        <w:pStyle w:val="Heading2"/>
        <w:rPr>
          <w:rFonts w:ascii="Calibri" w:hAnsi="Calibri" w:cs="Calibri"/>
          <w:sz w:val="20"/>
          <w:szCs w:val="20"/>
        </w:rPr>
      </w:pPr>
      <w:bookmarkStart w:id="362" w:name="_Toc73717171"/>
      <w:bookmarkStart w:id="363" w:name="_Toc74821866"/>
      <w:bookmarkStart w:id="364" w:name="_Toc84961057"/>
      <w:r w:rsidRPr="00C846B7">
        <w:rPr>
          <w:rFonts w:ascii="Calibri" w:hAnsi="Calibri" w:cs="Calibri"/>
          <w:sz w:val="20"/>
          <w:szCs w:val="20"/>
        </w:rPr>
        <w:t>Step 2 – Estimating LCOE and subsidy levels.</w:t>
      </w:r>
      <w:bookmarkEnd w:id="362"/>
      <w:bookmarkEnd w:id="363"/>
      <w:bookmarkEnd w:id="364"/>
    </w:p>
    <w:p w14:paraId="23BDC751"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The model uses a combination of generic and country-specific inputs to estimate the all-in costs for the minigrid including capital expenditures (CAPEX), operational and maintenance costs (OPEX) and financing costs.</w:t>
      </w:r>
    </w:p>
    <w:p w14:paraId="429430D0"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The model calculates the Levelized Cost of Electricity (LCOE) for the proposed PUE overlay of existing minigrid system, that is the price that would have to be charged for the electricity to be able to recover all costs (CAPEX, OPEX and financing costs) over a 20-year period timeframe.</w:t>
      </w:r>
    </w:p>
    <w:p w14:paraId="4A2172DB"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 xml:space="preserve">Several assumptions/input values are included in the model for Capex, </w:t>
      </w:r>
      <w:proofErr w:type="spellStart"/>
      <w:r w:rsidRPr="00C846B7">
        <w:rPr>
          <w:rFonts w:ascii="Calibri" w:hAnsi="Calibri" w:cs="Calibri"/>
          <w:szCs w:val="20"/>
        </w:rPr>
        <w:t>Opex</w:t>
      </w:r>
      <w:proofErr w:type="spellEnd"/>
      <w:r w:rsidRPr="00C846B7">
        <w:rPr>
          <w:rFonts w:ascii="Calibri" w:hAnsi="Calibri" w:cs="Calibri"/>
          <w:szCs w:val="20"/>
        </w:rPr>
        <w:t>, Capacity Utilization Factor (CUF), cost of capital and electricity demand from existing customers, to estimate all-in costs.</w:t>
      </w:r>
    </w:p>
    <w:p w14:paraId="0040067E"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With the proposed incremental CAPEX investments (under this GEF project) to add 8 more Productive Use Equipment (PUE – proposed to be sewing machines, internet café, rice/corn mill, 2 welding machines and an egg incubation unit), and using the same CAPEX, OPEX and financing costs as earlier, LCOE is recalculated with PUE overlay.</w:t>
      </w:r>
    </w:p>
    <w:p w14:paraId="3345B577"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The model compares the LCOEs of the existing Solar PV-battery minigrid in with and without PUE overlay scenarios; CAPEX subsidy of 100% of the cost of PUE equipment is envisaged with GEF project resources.</w:t>
      </w:r>
    </w:p>
    <w:p w14:paraId="144F57B9" w14:textId="77777777" w:rsidR="00B840E1" w:rsidRPr="00C846B7" w:rsidRDefault="00B840E1" w:rsidP="00B840E1">
      <w:pPr>
        <w:tabs>
          <w:tab w:val="left" w:pos="1710"/>
        </w:tabs>
        <w:spacing w:line="276" w:lineRule="auto"/>
        <w:rPr>
          <w:rFonts w:cs="Calibri"/>
          <w:szCs w:val="20"/>
        </w:rPr>
      </w:pPr>
    </w:p>
    <w:p w14:paraId="42E50CA1" w14:textId="77777777" w:rsidR="00B840E1" w:rsidRPr="00C846B7" w:rsidRDefault="00B840E1" w:rsidP="00B840E1">
      <w:pPr>
        <w:tabs>
          <w:tab w:val="left" w:pos="1710"/>
        </w:tabs>
        <w:spacing w:line="276" w:lineRule="auto"/>
        <w:rPr>
          <w:rFonts w:cs="Calibri"/>
          <w:szCs w:val="20"/>
        </w:rPr>
      </w:pPr>
      <w:r w:rsidRPr="00C846B7">
        <w:rPr>
          <w:rFonts w:cs="Calibri"/>
          <w:szCs w:val="20"/>
        </w:rPr>
        <w:t>The PUE overlay proposed to be implemented under this project with GEF INV will result in increased capacity utilization of existing solar PV minigrid and hence, reduce its LCOE, as shown in the figure below.</w:t>
      </w:r>
    </w:p>
    <w:p w14:paraId="68224DB5" w14:textId="77777777" w:rsidR="00B840E1" w:rsidRPr="00C846B7" w:rsidRDefault="00B840E1" w:rsidP="00B840E1">
      <w:pPr>
        <w:tabs>
          <w:tab w:val="left" w:pos="1710"/>
        </w:tabs>
        <w:jc w:val="center"/>
        <w:rPr>
          <w:rFonts w:cs="Calibri"/>
          <w:b/>
          <w:bCs/>
          <w:iCs/>
          <w:szCs w:val="20"/>
          <w:lang w:val="en"/>
        </w:rPr>
      </w:pPr>
    </w:p>
    <w:p w14:paraId="070C1510" w14:textId="5AA4832F" w:rsidR="00B840E1" w:rsidRPr="00C846B7" w:rsidRDefault="00B840E1" w:rsidP="00EE6B69">
      <w:pPr>
        <w:pStyle w:val="Caption"/>
      </w:pPr>
      <w:bookmarkStart w:id="365" w:name="_Toc73696500"/>
      <w:r w:rsidRPr="00C846B7">
        <w:t xml:space="preserve">Figure </w:t>
      </w:r>
      <w:r w:rsidRPr="00C846B7">
        <w:fldChar w:fldCharType="begin"/>
      </w:r>
      <w:r w:rsidRPr="00C846B7">
        <w:instrText>SEQ Figure \* ARABIC</w:instrText>
      </w:r>
      <w:r w:rsidRPr="00C846B7">
        <w:fldChar w:fldCharType="separate"/>
      </w:r>
      <w:r w:rsidR="00BC2B26" w:rsidRPr="00C846B7">
        <w:rPr>
          <w:noProof/>
        </w:rPr>
        <w:t>8</w:t>
      </w:r>
      <w:r w:rsidRPr="00C846B7">
        <w:fldChar w:fldCharType="end"/>
      </w:r>
      <w:r w:rsidRPr="00C846B7">
        <w:t>: Subsidy Level and LCOE with and without PUE Overlay for Existing Minigrid – Eswatini Pilot 1</w:t>
      </w:r>
      <w:bookmarkEnd w:id="365"/>
    </w:p>
    <w:p w14:paraId="7590C766" w14:textId="77777777" w:rsidR="00B840E1" w:rsidRPr="00C846B7" w:rsidRDefault="00B840E1" w:rsidP="00B840E1">
      <w:pPr>
        <w:tabs>
          <w:tab w:val="left" w:pos="1710"/>
        </w:tabs>
        <w:spacing w:line="276" w:lineRule="auto"/>
        <w:jc w:val="center"/>
        <w:rPr>
          <w:rFonts w:cs="Calibri"/>
          <w:b/>
          <w:bCs/>
          <w:iCs/>
          <w:szCs w:val="20"/>
          <w:lang w:val="en"/>
        </w:rPr>
      </w:pPr>
      <w:r w:rsidRPr="00C846B7">
        <w:rPr>
          <w:rFonts w:cs="Calibri"/>
          <w:noProof/>
          <w:szCs w:val="20"/>
        </w:rPr>
        <w:drawing>
          <wp:inline distT="0" distB="0" distL="0" distR="0" wp14:anchorId="0D858339" wp14:editId="5607E631">
            <wp:extent cx="4448175" cy="2143125"/>
            <wp:effectExtent l="12700" t="12700" r="9525" b="15875"/>
            <wp:docPr id="224" name="Picture 2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Chart&#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48175" cy="2143125"/>
                    </a:xfrm>
                    <a:prstGeom prst="rect">
                      <a:avLst/>
                    </a:prstGeom>
                    <a:noFill/>
                    <a:ln>
                      <a:solidFill>
                        <a:schemeClr val="tx1"/>
                      </a:solidFill>
                    </a:ln>
                  </pic:spPr>
                </pic:pic>
              </a:graphicData>
            </a:graphic>
          </wp:inline>
        </w:drawing>
      </w:r>
    </w:p>
    <w:p w14:paraId="4F57D5EA" w14:textId="1EC041D2" w:rsidR="00B840E1" w:rsidRPr="00C846B7" w:rsidRDefault="00B840E1" w:rsidP="007712D2">
      <w:pPr>
        <w:pStyle w:val="Heading2"/>
        <w:rPr>
          <w:rFonts w:ascii="Calibri" w:hAnsi="Calibri" w:cs="Calibri"/>
          <w:sz w:val="20"/>
          <w:szCs w:val="20"/>
        </w:rPr>
      </w:pPr>
      <w:bookmarkStart w:id="366" w:name="_Toc73717172"/>
      <w:bookmarkStart w:id="367" w:name="_Toc74821867"/>
      <w:bookmarkStart w:id="368" w:name="_Toc84961058"/>
      <w:r w:rsidRPr="00C846B7">
        <w:rPr>
          <w:rFonts w:ascii="Calibri" w:hAnsi="Calibri" w:cs="Calibri"/>
          <w:sz w:val="20"/>
          <w:szCs w:val="20"/>
        </w:rPr>
        <w:t>Step 3 – Estimating GHG ER for indicative minigrid system.</w:t>
      </w:r>
      <w:bookmarkEnd w:id="366"/>
      <w:bookmarkEnd w:id="367"/>
      <w:bookmarkEnd w:id="368"/>
    </w:p>
    <w:p w14:paraId="77B66266" w14:textId="77777777" w:rsidR="00B840E1" w:rsidRPr="00C846B7" w:rsidRDefault="00B840E1" w:rsidP="00B840E1">
      <w:pPr>
        <w:pStyle w:val="ListParagraph"/>
        <w:numPr>
          <w:ilvl w:val="0"/>
          <w:numId w:val="160"/>
        </w:numPr>
        <w:contextualSpacing/>
        <w:jc w:val="both"/>
        <w:rPr>
          <w:rFonts w:ascii="Calibri" w:hAnsi="Calibri" w:cs="Calibri"/>
          <w:szCs w:val="20"/>
        </w:rPr>
      </w:pPr>
      <w:r w:rsidRPr="00C846B7">
        <w:rPr>
          <w:rFonts w:ascii="Calibri" w:hAnsi="Calibri" w:cs="Calibri"/>
          <w:szCs w:val="20"/>
        </w:rPr>
        <w:t xml:space="preserve">The model estimates environmental benefits for the Solar PV-battery minigrid system by comparing the GHG emitted between the Program scenario (with PUE overlay of existing Solar PV-Battery minigrid system) and baseline scenario (without PUE overlay of existing Solar PV-Battery minigrid system). </w:t>
      </w:r>
    </w:p>
    <w:p w14:paraId="3A7BF94B" w14:textId="77777777" w:rsidR="000A6D8D" w:rsidRPr="006E7E51" w:rsidRDefault="789FABD8" w:rsidP="000A6D8D">
      <w:pPr>
        <w:pStyle w:val="ListParagraph"/>
        <w:numPr>
          <w:ilvl w:val="0"/>
          <w:numId w:val="160"/>
        </w:numPr>
        <w:contextualSpacing/>
        <w:jc w:val="both"/>
        <w:rPr>
          <w:rFonts w:ascii="Calibri" w:hAnsi="Calibri" w:cs="Calibri"/>
        </w:rPr>
      </w:pPr>
      <w:r w:rsidRPr="00C846B7">
        <w:rPr>
          <w:rFonts w:ascii="Calibri" w:hAnsi="Calibri" w:cs="Calibri"/>
        </w:rPr>
        <w:t xml:space="preserve">Estimation of GHG emissions avoided is based on estimating CO2 emissions reduction using emission factors for various consumer types as per </w:t>
      </w:r>
      <w:r w:rsidRPr="00C846B7">
        <w:rPr>
          <w:rFonts w:ascii="Calibri" w:hAnsi="Calibri" w:cs="Calibri"/>
          <w:b/>
          <w:bCs/>
        </w:rPr>
        <w:t>AMS-III.BB: Electrification of Communities through grid extension or construction of new minigrids.</w:t>
      </w:r>
      <w:r w:rsidR="00B840E1" w:rsidRPr="00C846B7">
        <w:rPr>
          <w:rStyle w:val="FootnoteReference"/>
          <w:rFonts w:ascii="Calibri" w:hAnsi="Calibri" w:cs="Calibri"/>
          <w:b/>
          <w:bCs/>
          <w:sz w:val="20"/>
          <w:szCs w:val="20"/>
        </w:rPr>
        <w:footnoteReference w:id="150"/>
      </w:r>
      <w:r w:rsidR="000A6D8D">
        <w:rPr>
          <w:rFonts w:ascii="Calibri" w:hAnsi="Calibri" w:cs="Calibri"/>
          <w:b/>
          <w:bCs/>
        </w:rPr>
        <w:t xml:space="preserve"> </w:t>
      </w:r>
      <w:r w:rsidR="000A6D8D" w:rsidRPr="006E7E51">
        <w:rPr>
          <w:rFonts w:ascii="Calibri" w:hAnsi="Calibri" w:cs="Calibri"/>
        </w:rPr>
        <w:t>This methodology is applicable to project activities involving electrification of a community of consumers (each consumer with a single electrical connection to a grid) through either: (a) Extension of an existing grid (national, regional or minigrid); or (b) Construction of new minigrid . No leakage or project activity emissions were considered.</w:t>
      </w:r>
    </w:p>
    <w:p w14:paraId="41179740" w14:textId="77777777" w:rsidR="000A6D8D" w:rsidRPr="006E7E51" w:rsidRDefault="000A6D8D" w:rsidP="000A6D8D">
      <w:pPr>
        <w:pStyle w:val="ListParagraph"/>
        <w:numPr>
          <w:ilvl w:val="0"/>
          <w:numId w:val="160"/>
        </w:numPr>
        <w:contextualSpacing/>
        <w:jc w:val="both"/>
        <w:rPr>
          <w:rFonts w:ascii="Calibri" w:hAnsi="Calibri" w:cs="Calibri"/>
        </w:rPr>
      </w:pPr>
      <w:r w:rsidRPr="006E7E51">
        <w:rPr>
          <w:rFonts w:ascii="Calibri" w:hAnsi="Calibri" w:cs="Calibri"/>
        </w:rPr>
        <w:t xml:space="preserve">To that end, the model calculates emissions reductions as a function of </w:t>
      </w:r>
      <w:r>
        <w:rPr>
          <w:rFonts w:ascii="Calibri" w:hAnsi="Calibri" w:cs="Calibri"/>
        </w:rPr>
        <w:t xml:space="preserve">incremental </w:t>
      </w:r>
      <w:r w:rsidRPr="006E7E51">
        <w:rPr>
          <w:rFonts w:ascii="Calibri" w:hAnsi="Calibri" w:cs="Calibri"/>
        </w:rPr>
        <w:t xml:space="preserve">electricity generated from the </w:t>
      </w:r>
      <w:r>
        <w:rPr>
          <w:rFonts w:ascii="Calibri" w:hAnsi="Calibri" w:cs="Calibri"/>
        </w:rPr>
        <w:t xml:space="preserve">PUE overlay added to the </w:t>
      </w:r>
      <w:r w:rsidRPr="006E7E51">
        <w:rPr>
          <w:rFonts w:ascii="Calibri" w:hAnsi="Calibri" w:cs="Calibri"/>
        </w:rPr>
        <w:t>Solar PV- Battery minigrid over a 20-year period and a baseline emission factor which for residential consumers is chosen based on their average annual electricity consumption (a combination of 6.8, 1.3 and 1.0 tCO2e/MWh) and for non-residential users is 1.0 tCO2e/MWh.</w:t>
      </w:r>
    </w:p>
    <w:p w14:paraId="41124665" w14:textId="77777777" w:rsidR="000A6D8D" w:rsidRPr="006E7E51" w:rsidRDefault="000A6D8D" w:rsidP="000A6D8D">
      <w:pPr>
        <w:pStyle w:val="ListParagraph"/>
        <w:numPr>
          <w:ilvl w:val="0"/>
          <w:numId w:val="160"/>
        </w:numPr>
        <w:contextualSpacing/>
        <w:jc w:val="both"/>
        <w:rPr>
          <w:rFonts w:ascii="Calibri" w:hAnsi="Calibri" w:cs="Calibri"/>
        </w:rPr>
      </w:pPr>
      <w:r w:rsidRPr="006E7E51">
        <w:rPr>
          <w:rFonts w:ascii="Calibri" w:hAnsi="Calibri" w:cs="Calibri"/>
        </w:rPr>
        <w:t>Annual electricity generated from the Solar PV Battery minigrid is derived from the following formula: (Annual electricity consumption of residential and non-residential consumers in year y (MWh)) / (1 – Loss factor).</w:t>
      </w:r>
    </w:p>
    <w:p w14:paraId="66A6D06A" w14:textId="77777777" w:rsidR="00B840E1" w:rsidRPr="00C846B7" w:rsidRDefault="00B840E1" w:rsidP="00B840E1">
      <w:pPr>
        <w:rPr>
          <w:rFonts w:cs="Calibri"/>
          <w:szCs w:val="20"/>
        </w:rPr>
      </w:pPr>
    </w:p>
    <w:p w14:paraId="28966BBE" w14:textId="1C66C0E4" w:rsidR="00B840E1" w:rsidRPr="00C846B7" w:rsidRDefault="00B840E1" w:rsidP="00B840E1">
      <w:pPr>
        <w:rPr>
          <w:rFonts w:cs="Calibri"/>
          <w:szCs w:val="20"/>
        </w:rPr>
      </w:pPr>
      <w:r w:rsidRPr="00C846B7">
        <w:rPr>
          <w:rFonts w:cs="Calibri"/>
          <w:szCs w:val="20"/>
        </w:rPr>
        <w:t xml:space="preserve">The Figure below shows the GHG emission reductions due to deployment of PUE overlay of existing Solar PV-Battery Minigrid (Pilot 1) system. The direct GHG emissions reductions from PUE overlay of existing Solar PV-battery minigrid system estimated an annual carbon emission reduction of 12 tCO2e without PUE overlay and 51 tCO2e with PUE overlay, thereby achieving an effective GHG emission reduction of 39 tCO2e per annum. Also, estimated a lifetime (20-year) carbon emission reduction of 242 tCO2e without PUE overlay and 1,026 tCO2e with PUE overlay, thereby achieving an effective GHG emission reduction of 784 tCO2e over a 20-year lifetime. The project yields a GEF abatement cost of </w:t>
      </w:r>
      <w:r w:rsidR="009B2C35" w:rsidRPr="00C846B7">
        <w:rPr>
          <w:rFonts w:cs="Calibri"/>
          <w:szCs w:val="20"/>
        </w:rPr>
        <w:t>854</w:t>
      </w:r>
      <w:r w:rsidRPr="00C846B7">
        <w:rPr>
          <w:rFonts w:cs="Calibri"/>
          <w:szCs w:val="20"/>
        </w:rPr>
        <w:t xml:space="preserve"> USD/tCO2e.</w:t>
      </w:r>
    </w:p>
    <w:p w14:paraId="2DB02DD1" w14:textId="77777777" w:rsidR="00B840E1" w:rsidRPr="00C846B7" w:rsidRDefault="00B840E1" w:rsidP="00B840E1">
      <w:pPr>
        <w:rPr>
          <w:rFonts w:cs="Calibri"/>
          <w:szCs w:val="20"/>
        </w:rPr>
      </w:pPr>
    </w:p>
    <w:p w14:paraId="5ADA83F0" w14:textId="34D6BEAD" w:rsidR="00B840E1" w:rsidRPr="00C846B7" w:rsidRDefault="00B840E1" w:rsidP="00EE6B69">
      <w:pPr>
        <w:pStyle w:val="Caption"/>
      </w:pPr>
      <w:bookmarkStart w:id="369" w:name="_Toc73696501"/>
      <w:r w:rsidRPr="00C846B7">
        <w:t xml:space="preserve">Figure </w:t>
      </w:r>
      <w:r w:rsidRPr="00C846B7">
        <w:fldChar w:fldCharType="begin"/>
      </w:r>
      <w:r w:rsidRPr="00C846B7">
        <w:instrText>SEQ Figure \* ARABIC</w:instrText>
      </w:r>
      <w:r w:rsidRPr="00C846B7">
        <w:fldChar w:fldCharType="separate"/>
      </w:r>
      <w:r w:rsidR="00BC2B26" w:rsidRPr="00C846B7">
        <w:rPr>
          <w:noProof/>
        </w:rPr>
        <w:t>9</w:t>
      </w:r>
      <w:r w:rsidRPr="00C846B7">
        <w:fldChar w:fldCharType="end"/>
      </w:r>
      <w:r w:rsidRPr="00C846B7">
        <w:t>: Annual and Lifetime CO2 Emission Reduction (tCO2e) with and without PUE Overlay for Existing Solar PV Minigrid – Eswatini Pilot 1</w:t>
      </w:r>
      <w:bookmarkEnd w:id="369"/>
    </w:p>
    <w:p w14:paraId="0C04864D" w14:textId="77777777" w:rsidR="00B840E1" w:rsidRPr="00C846B7" w:rsidRDefault="00B840E1" w:rsidP="00B840E1">
      <w:pPr>
        <w:rPr>
          <w:rFonts w:cs="Calibri"/>
          <w:szCs w:val="20"/>
          <w:lang w:val="en-GB"/>
        </w:rPr>
      </w:pPr>
      <w:r w:rsidRPr="00C846B7">
        <w:rPr>
          <w:rFonts w:cs="Calibri"/>
          <w:noProof/>
          <w:szCs w:val="20"/>
        </w:rPr>
        <w:drawing>
          <wp:inline distT="0" distB="0" distL="0" distR="0" wp14:anchorId="0816C065" wp14:editId="6BDF86F4">
            <wp:extent cx="4547235" cy="2217420"/>
            <wp:effectExtent l="12700" t="12700" r="12065" b="17780"/>
            <wp:docPr id="225" name="Picture 225"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descr="Chart, waterfall chart&#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47235" cy="2217420"/>
                    </a:xfrm>
                    <a:prstGeom prst="rect">
                      <a:avLst/>
                    </a:prstGeom>
                    <a:noFill/>
                    <a:ln>
                      <a:solidFill>
                        <a:schemeClr val="tx1"/>
                      </a:solidFill>
                    </a:ln>
                  </pic:spPr>
                </pic:pic>
              </a:graphicData>
            </a:graphic>
          </wp:inline>
        </w:drawing>
      </w:r>
    </w:p>
    <w:p w14:paraId="24A0F1F8" w14:textId="77777777" w:rsidR="00B840E1" w:rsidRPr="00C846B7" w:rsidRDefault="00B840E1" w:rsidP="00B840E1">
      <w:pPr>
        <w:tabs>
          <w:tab w:val="left" w:pos="1710"/>
        </w:tabs>
        <w:spacing w:line="276" w:lineRule="auto"/>
        <w:jc w:val="center"/>
        <w:rPr>
          <w:rFonts w:cs="Calibri"/>
          <w:b/>
          <w:bCs/>
          <w:iCs/>
          <w:szCs w:val="20"/>
          <w:lang w:val="en"/>
        </w:rPr>
      </w:pPr>
    </w:p>
    <w:p w14:paraId="49BC4DA7" w14:textId="658ABB44" w:rsidR="00B840E1" w:rsidRPr="00C846B7" w:rsidRDefault="00B840E1" w:rsidP="007712D2">
      <w:pPr>
        <w:pStyle w:val="Heading3"/>
      </w:pPr>
      <w:bookmarkStart w:id="370" w:name="_Toc73717173"/>
      <w:bookmarkStart w:id="371" w:name="_Toc74821868"/>
      <w:bookmarkStart w:id="372" w:name="_Toc84961059"/>
      <w:r w:rsidRPr="00C846B7">
        <w:t>Findings/highlights/conclusions for Eswatini Pilot 2.</w:t>
      </w:r>
      <w:bookmarkEnd w:id="370"/>
      <w:bookmarkEnd w:id="371"/>
      <w:bookmarkEnd w:id="372"/>
      <w:r w:rsidRPr="00C846B7">
        <w:t xml:space="preserve"> </w:t>
      </w:r>
    </w:p>
    <w:p w14:paraId="57FBEE7C" w14:textId="35FB1CDD" w:rsidR="00B840E1" w:rsidRPr="00C846B7" w:rsidRDefault="00B840E1" w:rsidP="00B840E1">
      <w:pPr>
        <w:pStyle w:val="ListParagraph"/>
        <w:numPr>
          <w:ilvl w:val="0"/>
          <w:numId w:val="138"/>
        </w:numPr>
        <w:contextualSpacing/>
        <w:jc w:val="both"/>
        <w:rPr>
          <w:rFonts w:ascii="Calibri" w:hAnsi="Calibri" w:cs="Calibri"/>
          <w:szCs w:val="20"/>
        </w:rPr>
      </w:pPr>
      <w:r w:rsidRPr="00C846B7">
        <w:rPr>
          <w:rFonts w:ascii="Calibri" w:hAnsi="Calibri" w:cs="Calibri"/>
          <w:b/>
          <w:bCs/>
          <w:szCs w:val="20"/>
        </w:rPr>
        <w:t xml:space="preserve">Co-financing is key for Pilot 2 (greenfield solar battery minigrid system) to reach financial close and deliver the intended results. </w:t>
      </w:r>
      <w:r w:rsidRPr="00C846B7">
        <w:rPr>
          <w:rFonts w:ascii="Calibri" w:hAnsi="Calibri" w:cs="Calibri"/>
          <w:szCs w:val="20"/>
        </w:rPr>
        <w:t>GEF INV budget allocated to pilot 2 covers a fraction of the CAPEX costs for Pilot 2, and a fraction of the estimated subsidy contribution that would be required to reach LCOE parity with respect to a diesel-only baseline.</w:t>
      </w:r>
      <w:r w:rsidRPr="00C846B7">
        <w:rPr>
          <w:rFonts w:ascii="Calibri" w:hAnsi="Calibri" w:cs="Calibri"/>
          <w:b/>
          <w:bCs/>
          <w:szCs w:val="20"/>
        </w:rPr>
        <w:t xml:space="preserve"> </w:t>
      </w:r>
      <w:r w:rsidRPr="00C846B7">
        <w:rPr>
          <w:rFonts w:ascii="Calibri" w:hAnsi="Calibri" w:cs="Calibri"/>
          <w:szCs w:val="20"/>
        </w:rPr>
        <w:t xml:space="preserve">Although the level of CAPEX subsidy will be defined in each case during project implementation by the respective </w:t>
      </w:r>
      <w:r w:rsidR="003171C4">
        <w:rPr>
          <w:rFonts w:ascii="Calibri" w:hAnsi="Calibri" w:cs="Calibri"/>
          <w:szCs w:val="20"/>
        </w:rPr>
        <w:t>Implementing Partner</w:t>
      </w:r>
      <w:r w:rsidRPr="00C846B7">
        <w:rPr>
          <w:rFonts w:ascii="Calibri" w:hAnsi="Calibri" w:cs="Calibri"/>
          <w:szCs w:val="20"/>
        </w:rPr>
        <w:t>, it’s worth noting that co-financing (as committed by the various areas / spheres of Eswatini’s Government) will be critical to put the required infrastructure in place for the community that has been identified.</w:t>
      </w:r>
    </w:p>
    <w:p w14:paraId="76F8FDAF" w14:textId="5A4BD350"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Estimated LCOE for the proposed greenfield solar-battery minigrid system is higher than LCOE of a comparable diesel-only minigrid system. </w:t>
      </w:r>
      <w:r w:rsidRPr="00C846B7">
        <w:rPr>
          <w:rFonts w:ascii="Calibri" w:hAnsi="Calibri" w:cs="Calibri"/>
          <w:szCs w:val="20"/>
        </w:rPr>
        <w:t xml:space="preserve">The financial modeling exercise of proposed 49 </w:t>
      </w:r>
      <w:proofErr w:type="spellStart"/>
      <w:r w:rsidRPr="00C846B7">
        <w:rPr>
          <w:rFonts w:ascii="Calibri" w:hAnsi="Calibri" w:cs="Calibri"/>
          <w:szCs w:val="20"/>
        </w:rPr>
        <w:t>kWp</w:t>
      </w:r>
      <w:proofErr w:type="spellEnd"/>
      <w:r w:rsidRPr="00C846B7">
        <w:rPr>
          <w:rFonts w:ascii="Calibri" w:hAnsi="Calibri" w:cs="Calibri"/>
          <w:szCs w:val="20"/>
        </w:rPr>
        <w:t xml:space="preserve"> 165 kWh greenfield solar-battery minigrid system estimated an LCOE of $</w:t>
      </w:r>
      <w:r w:rsidR="009B2C35" w:rsidRPr="00C846B7">
        <w:rPr>
          <w:rFonts w:ascii="Calibri" w:hAnsi="Calibri" w:cs="Calibri"/>
          <w:szCs w:val="20"/>
        </w:rPr>
        <w:t>1.63</w:t>
      </w:r>
      <w:r w:rsidRPr="00C846B7">
        <w:rPr>
          <w:rFonts w:ascii="Calibri" w:hAnsi="Calibri" w:cs="Calibri"/>
          <w:szCs w:val="20"/>
        </w:rPr>
        <w:t>/kWh when compared to an LCOE of $1.</w:t>
      </w:r>
      <w:r w:rsidR="009B2C35" w:rsidRPr="00C846B7">
        <w:rPr>
          <w:rFonts w:ascii="Calibri" w:hAnsi="Calibri" w:cs="Calibri"/>
          <w:szCs w:val="20"/>
        </w:rPr>
        <w:t>0</w:t>
      </w:r>
      <w:r w:rsidRPr="00C846B7">
        <w:rPr>
          <w:rFonts w:ascii="Calibri" w:hAnsi="Calibri" w:cs="Calibri"/>
          <w:szCs w:val="20"/>
        </w:rPr>
        <w:t xml:space="preserve">3/kWh of a comparable (notional) diesel-only minigrid system. </w:t>
      </w:r>
    </w:p>
    <w:p w14:paraId="49291F54" w14:textId="1BF79C53"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Subsidy of 45% of upfront capex would reduce LCOE of solar-battery system to be equal to that of comparable notional diesel-only minigrid system. </w:t>
      </w:r>
      <w:r w:rsidRPr="00C846B7">
        <w:rPr>
          <w:rFonts w:ascii="Calibri" w:hAnsi="Calibri" w:cs="Calibri"/>
          <w:szCs w:val="20"/>
        </w:rPr>
        <w:t xml:space="preserve">The financial modeling exercise of proposed 49 </w:t>
      </w:r>
      <w:proofErr w:type="spellStart"/>
      <w:r w:rsidRPr="00C846B7">
        <w:rPr>
          <w:rFonts w:ascii="Calibri" w:hAnsi="Calibri" w:cs="Calibri"/>
          <w:szCs w:val="20"/>
        </w:rPr>
        <w:t>kWp</w:t>
      </w:r>
      <w:proofErr w:type="spellEnd"/>
      <w:r w:rsidRPr="00C846B7">
        <w:rPr>
          <w:rFonts w:ascii="Calibri" w:hAnsi="Calibri" w:cs="Calibri"/>
          <w:szCs w:val="20"/>
        </w:rPr>
        <w:t xml:space="preserve"> 165 kWh greenfield solar-battery minigrid system estimated an LCOE of $1.</w:t>
      </w:r>
      <w:r w:rsidR="009B2C35" w:rsidRPr="00C846B7">
        <w:rPr>
          <w:rFonts w:ascii="Calibri" w:hAnsi="Calibri" w:cs="Calibri"/>
          <w:szCs w:val="20"/>
        </w:rPr>
        <w:t>0</w:t>
      </w:r>
      <w:r w:rsidRPr="00C846B7">
        <w:rPr>
          <w:rFonts w:ascii="Calibri" w:hAnsi="Calibri" w:cs="Calibri"/>
          <w:szCs w:val="20"/>
        </w:rPr>
        <w:t>3/kWh with a 45% subsidy for upfront capex which is equal to an LCOE of $1.</w:t>
      </w:r>
      <w:r w:rsidR="009B2C35" w:rsidRPr="00C846B7">
        <w:rPr>
          <w:rFonts w:ascii="Calibri" w:hAnsi="Calibri" w:cs="Calibri"/>
          <w:szCs w:val="20"/>
        </w:rPr>
        <w:t>0</w:t>
      </w:r>
      <w:r w:rsidRPr="00C846B7">
        <w:rPr>
          <w:rFonts w:ascii="Calibri" w:hAnsi="Calibri" w:cs="Calibri"/>
          <w:szCs w:val="20"/>
        </w:rPr>
        <w:t>3/kWh of a comparable (notional) diesel-only minigrid system.</w:t>
      </w:r>
    </w:p>
    <w:p w14:paraId="49A3C3FD" w14:textId="77777777" w:rsidR="00B840E1" w:rsidRPr="00C846B7" w:rsidRDefault="00B840E1" w:rsidP="00B840E1">
      <w:pPr>
        <w:pStyle w:val="ListParagraph"/>
        <w:numPr>
          <w:ilvl w:val="0"/>
          <w:numId w:val="138"/>
        </w:numPr>
        <w:contextualSpacing/>
        <w:jc w:val="both"/>
        <w:rPr>
          <w:rFonts w:ascii="Calibri" w:hAnsi="Calibri" w:cs="Calibri"/>
          <w:b/>
          <w:bCs/>
          <w:szCs w:val="20"/>
        </w:rPr>
      </w:pPr>
      <w:r w:rsidRPr="00C846B7">
        <w:rPr>
          <w:rFonts w:ascii="Calibri" w:hAnsi="Calibri" w:cs="Calibri"/>
          <w:b/>
          <w:bCs/>
          <w:szCs w:val="20"/>
        </w:rPr>
        <w:t xml:space="preserve">Annual and Lifetime Carbon Emission Savings. </w:t>
      </w:r>
      <w:r w:rsidRPr="00C846B7">
        <w:rPr>
          <w:rFonts w:ascii="Calibri" w:hAnsi="Calibri" w:cs="Calibri"/>
          <w:szCs w:val="20"/>
        </w:rPr>
        <w:t xml:space="preserve">The financial modeling exercise of proposed 49 </w:t>
      </w:r>
      <w:proofErr w:type="spellStart"/>
      <w:r w:rsidRPr="00C846B7">
        <w:rPr>
          <w:rFonts w:ascii="Calibri" w:hAnsi="Calibri" w:cs="Calibri"/>
          <w:szCs w:val="20"/>
        </w:rPr>
        <w:t>kWp</w:t>
      </w:r>
      <w:proofErr w:type="spellEnd"/>
      <w:r w:rsidRPr="00C846B7">
        <w:rPr>
          <w:rFonts w:ascii="Calibri" w:hAnsi="Calibri" w:cs="Calibri"/>
          <w:szCs w:val="20"/>
        </w:rPr>
        <w:t xml:space="preserve"> 165 kWh greenfield solar-battery minigrid system estimated an annual carbon emission reduction of 83 tCO2e and a lifetime (20-year) carbon emission reduction of 1,660 tCO2e when compared to a comparable (notional) diesel-only minigrid system.</w:t>
      </w:r>
    </w:p>
    <w:p w14:paraId="2AA29F06" w14:textId="0534D673" w:rsidR="00B840E1" w:rsidRPr="00C846B7" w:rsidRDefault="00B840E1" w:rsidP="00B840E1">
      <w:pPr>
        <w:pStyle w:val="ListParagraph"/>
        <w:numPr>
          <w:ilvl w:val="0"/>
          <w:numId w:val="138"/>
        </w:numPr>
        <w:contextualSpacing/>
        <w:jc w:val="both"/>
        <w:rPr>
          <w:rFonts w:ascii="Calibri" w:hAnsi="Calibri" w:cs="Calibri"/>
          <w:szCs w:val="20"/>
        </w:rPr>
      </w:pPr>
      <w:r w:rsidRPr="00C846B7">
        <w:rPr>
          <w:rFonts w:ascii="Calibri" w:hAnsi="Calibri" w:cs="Calibri"/>
          <w:b/>
          <w:bCs/>
          <w:szCs w:val="20"/>
        </w:rPr>
        <w:t xml:space="preserve">Lifetime Carbon Abatement Costs. </w:t>
      </w:r>
      <w:r w:rsidRPr="00C846B7">
        <w:rPr>
          <w:rFonts w:ascii="Calibri" w:hAnsi="Calibri" w:cs="Calibri"/>
          <w:szCs w:val="20"/>
        </w:rPr>
        <w:t xml:space="preserve">The financial modeling exercise of proposed 49 </w:t>
      </w:r>
      <w:proofErr w:type="spellStart"/>
      <w:r w:rsidRPr="00C846B7">
        <w:rPr>
          <w:rFonts w:ascii="Calibri" w:hAnsi="Calibri" w:cs="Calibri"/>
          <w:szCs w:val="20"/>
        </w:rPr>
        <w:t>kWp</w:t>
      </w:r>
      <w:proofErr w:type="spellEnd"/>
      <w:r w:rsidRPr="00C846B7">
        <w:rPr>
          <w:rFonts w:ascii="Calibri" w:hAnsi="Calibri" w:cs="Calibri"/>
          <w:szCs w:val="20"/>
        </w:rPr>
        <w:t xml:space="preserve"> 165 kWh greenfield solar-battery minigrid system estimated a </w:t>
      </w:r>
      <w:proofErr w:type="gramStart"/>
      <w:r w:rsidRPr="00C846B7">
        <w:rPr>
          <w:rFonts w:ascii="Calibri" w:hAnsi="Calibri" w:cs="Calibri"/>
          <w:szCs w:val="20"/>
        </w:rPr>
        <w:t>lifetime carbon abatement costs</w:t>
      </w:r>
      <w:proofErr w:type="gramEnd"/>
      <w:r w:rsidRPr="00C846B7">
        <w:rPr>
          <w:rFonts w:ascii="Calibri" w:hAnsi="Calibri" w:cs="Calibri"/>
          <w:szCs w:val="20"/>
        </w:rPr>
        <w:t xml:space="preserve"> (lifetime capex divided by lifetime carbon emission savings) of $</w:t>
      </w:r>
      <w:r w:rsidR="009B2C35" w:rsidRPr="00C846B7">
        <w:rPr>
          <w:rFonts w:ascii="Calibri" w:hAnsi="Calibri" w:cs="Calibri"/>
          <w:szCs w:val="20"/>
        </w:rPr>
        <w:t>232</w:t>
      </w:r>
      <w:r w:rsidRPr="00C846B7">
        <w:rPr>
          <w:rFonts w:ascii="Calibri" w:hAnsi="Calibri" w:cs="Calibri"/>
          <w:szCs w:val="20"/>
        </w:rPr>
        <w:t xml:space="preserve"> when compared to a comparable (notional) diesel-only minigrid system.</w:t>
      </w:r>
    </w:p>
    <w:p w14:paraId="3BBB620D" w14:textId="77777777" w:rsidR="00B840E1" w:rsidRPr="00C846B7" w:rsidRDefault="00B840E1" w:rsidP="0039142C">
      <w:pPr>
        <w:tabs>
          <w:tab w:val="left" w:pos="1710"/>
        </w:tabs>
        <w:rPr>
          <w:rFonts w:cs="Calibri"/>
          <w:b/>
          <w:bCs/>
          <w:szCs w:val="20"/>
        </w:rPr>
      </w:pPr>
    </w:p>
    <w:p w14:paraId="1EAD6165" w14:textId="77777777" w:rsidR="00B840E1" w:rsidRPr="00C846B7" w:rsidRDefault="00B840E1" w:rsidP="0039142C">
      <w:pPr>
        <w:pStyle w:val="Heading3"/>
      </w:pPr>
      <w:bookmarkStart w:id="373" w:name="_Toc73717174"/>
      <w:bookmarkStart w:id="374" w:name="_Toc74821869"/>
      <w:bookmarkStart w:id="375" w:name="_Toc84961060"/>
      <w:r w:rsidRPr="00C846B7">
        <w:t>Methodology and calculations – Pilot 2</w:t>
      </w:r>
      <w:bookmarkEnd w:id="373"/>
      <w:bookmarkEnd w:id="374"/>
      <w:bookmarkEnd w:id="375"/>
    </w:p>
    <w:p w14:paraId="0D27D97C" w14:textId="5E2C3B9D" w:rsidR="00B840E1" w:rsidRPr="00C846B7" w:rsidRDefault="00B840E1" w:rsidP="0039142C">
      <w:pPr>
        <w:pStyle w:val="Heading2"/>
        <w:rPr>
          <w:rFonts w:ascii="Calibri" w:hAnsi="Calibri" w:cs="Calibri"/>
          <w:sz w:val="20"/>
          <w:szCs w:val="20"/>
        </w:rPr>
      </w:pPr>
      <w:bookmarkStart w:id="376" w:name="_Toc73717175"/>
      <w:bookmarkStart w:id="377" w:name="_Toc74821870"/>
      <w:bookmarkStart w:id="378" w:name="_Toc84961061"/>
      <w:r w:rsidRPr="00C846B7">
        <w:rPr>
          <w:rFonts w:ascii="Calibri" w:hAnsi="Calibri" w:cs="Calibri"/>
          <w:sz w:val="20"/>
          <w:szCs w:val="20"/>
        </w:rPr>
        <w:t>Step 1 – Defining Indicative minigrid system characteristics.</w:t>
      </w:r>
      <w:bookmarkEnd w:id="376"/>
      <w:bookmarkEnd w:id="377"/>
      <w:bookmarkEnd w:id="378"/>
    </w:p>
    <w:p w14:paraId="4CCF1E6C" w14:textId="77777777" w:rsidR="00B840E1" w:rsidRPr="00C846B7" w:rsidRDefault="00B840E1" w:rsidP="00B840E1">
      <w:pPr>
        <w:pStyle w:val="ListParagraph"/>
        <w:numPr>
          <w:ilvl w:val="0"/>
          <w:numId w:val="163"/>
        </w:numPr>
        <w:contextualSpacing/>
        <w:jc w:val="both"/>
        <w:rPr>
          <w:rFonts w:ascii="Calibri" w:hAnsi="Calibri" w:cs="Calibri"/>
          <w:szCs w:val="20"/>
        </w:rPr>
      </w:pPr>
      <w:r w:rsidRPr="00C846B7">
        <w:rPr>
          <w:rFonts w:ascii="Calibri" w:hAnsi="Calibri" w:cs="Calibri"/>
          <w:szCs w:val="20"/>
        </w:rPr>
        <w:t xml:space="preserve">The model simulates a greenfield Solar PV-battery MG system, without the addition of a productive use of electricity (PUE) overlay, for a custom sized minigrid demand/market. </w:t>
      </w:r>
    </w:p>
    <w:p w14:paraId="40CEEDCD" w14:textId="77777777" w:rsidR="00B840E1" w:rsidRPr="00C846B7" w:rsidRDefault="00B840E1" w:rsidP="00B840E1">
      <w:pPr>
        <w:pStyle w:val="ListParagraph"/>
        <w:numPr>
          <w:ilvl w:val="0"/>
          <w:numId w:val="163"/>
        </w:numPr>
        <w:contextualSpacing/>
        <w:jc w:val="both"/>
        <w:rPr>
          <w:rFonts w:ascii="Calibri" w:hAnsi="Calibri" w:cs="Calibri"/>
          <w:szCs w:val="20"/>
        </w:rPr>
      </w:pPr>
      <w:r w:rsidRPr="00C846B7">
        <w:rPr>
          <w:rFonts w:ascii="Calibri" w:hAnsi="Calibri" w:cs="Calibri"/>
          <w:szCs w:val="20"/>
        </w:rPr>
        <w:t xml:space="preserve">Customized demand metrics and typical average load profiles of various customer types are provided to the model as inputs, and an optimized Solar PV-battery-diesel system size configuration is computed by the model (proposed to be deployed under this GEF project). </w:t>
      </w:r>
    </w:p>
    <w:p w14:paraId="5D859FC5" w14:textId="77777777" w:rsidR="00B840E1" w:rsidRPr="00C846B7" w:rsidRDefault="00B840E1" w:rsidP="00B840E1">
      <w:pPr>
        <w:pStyle w:val="ListParagraph"/>
        <w:numPr>
          <w:ilvl w:val="0"/>
          <w:numId w:val="163"/>
        </w:numPr>
        <w:contextualSpacing/>
        <w:jc w:val="both"/>
        <w:rPr>
          <w:rFonts w:ascii="Calibri" w:hAnsi="Calibri" w:cs="Calibri"/>
          <w:szCs w:val="20"/>
        </w:rPr>
      </w:pPr>
      <w:r w:rsidRPr="00C846B7">
        <w:rPr>
          <w:rFonts w:ascii="Calibri" w:hAnsi="Calibri" w:cs="Calibri"/>
          <w:szCs w:val="20"/>
        </w:rPr>
        <w:t xml:space="preserve">In this case, the minigrid would serve 60 residential customers, 6 commercial customers (1 restaurant, 5 internet café/printer/microwork services) and 3 productive use customers (1 rice/corn mill, 1 peanut butter machine, 1 egg incubation unit). Based on assumptions for estimated electricity demand from each of these customers over a 20-year period, the financial model estimated a baseline notional, diesel-only minigrid of capacity 45.3 kW to serve these customers. An indicative greenfield minigrid system with Solar PV of capacity 49 </w:t>
      </w:r>
      <w:proofErr w:type="spellStart"/>
      <w:r w:rsidRPr="00C846B7">
        <w:rPr>
          <w:rFonts w:ascii="Calibri" w:hAnsi="Calibri" w:cs="Calibri"/>
          <w:szCs w:val="20"/>
        </w:rPr>
        <w:t>kWp</w:t>
      </w:r>
      <w:proofErr w:type="spellEnd"/>
      <w:r w:rsidRPr="00C846B7">
        <w:rPr>
          <w:rFonts w:ascii="Calibri" w:hAnsi="Calibri" w:cs="Calibri"/>
          <w:szCs w:val="20"/>
        </w:rPr>
        <w:t xml:space="preserve"> and a battery of capacity 165 kWh is modelled to be deployed to serve the same set of customers. No diesel genset backup is modelled.</w:t>
      </w:r>
    </w:p>
    <w:p w14:paraId="6A4F41A6" w14:textId="77777777" w:rsidR="00B840E1" w:rsidRPr="00C846B7" w:rsidRDefault="00B840E1" w:rsidP="00B840E1">
      <w:pPr>
        <w:tabs>
          <w:tab w:val="left" w:pos="1710"/>
        </w:tabs>
        <w:rPr>
          <w:rFonts w:cs="Calibri"/>
          <w:szCs w:val="20"/>
        </w:rPr>
      </w:pPr>
    </w:p>
    <w:p w14:paraId="0EA7D4F1" w14:textId="53577576" w:rsidR="00B840E1" w:rsidRPr="00C846B7" w:rsidRDefault="00B840E1" w:rsidP="0039142C">
      <w:pPr>
        <w:pStyle w:val="Heading2"/>
        <w:rPr>
          <w:rFonts w:ascii="Calibri" w:hAnsi="Calibri" w:cs="Calibri"/>
          <w:sz w:val="20"/>
          <w:szCs w:val="20"/>
        </w:rPr>
      </w:pPr>
      <w:bookmarkStart w:id="379" w:name="_Toc73717176"/>
      <w:bookmarkStart w:id="380" w:name="_Toc74821871"/>
      <w:bookmarkStart w:id="381" w:name="_Toc84961062"/>
      <w:r w:rsidRPr="00C846B7">
        <w:rPr>
          <w:rFonts w:ascii="Calibri" w:hAnsi="Calibri" w:cs="Calibri"/>
          <w:sz w:val="20"/>
          <w:szCs w:val="20"/>
        </w:rPr>
        <w:t>Step 2 – Estimating LCOE and subsidy levels.</w:t>
      </w:r>
      <w:bookmarkEnd w:id="379"/>
      <w:bookmarkEnd w:id="380"/>
      <w:bookmarkEnd w:id="381"/>
    </w:p>
    <w:p w14:paraId="57A0CC55"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The model uses a combination of generic and country-specific inputs to estimate the all-in costs for the minigrid including capital expenditures (CAPEX), operational and maintenance costs (OPEX) and financing costs.</w:t>
      </w:r>
    </w:p>
    <w:p w14:paraId="4ECBCE37"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The model calculates the Levelized Cost of Electricity (LCOE) for the proposed PUE overlay of existing minigrid system, that is the price that would have to be charged for the electricity to be able to recover all costs (CAPEX, OPEX and financing costs) over a 20-year period timeframe.</w:t>
      </w:r>
    </w:p>
    <w:p w14:paraId="7BB2FF0D"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 xml:space="preserve">The model compares the LCOEs of proposed greenfield 49 </w:t>
      </w:r>
      <w:proofErr w:type="spellStart"/>
      <w:r w:rsidRPr="00C846B7">
        <w:rPr>
          <w:rFonts w:ascii="Calibri" w:hAnsi="Calibri" w:cs="Calibri"/>
          <w:szCs w:val="20"/>
        </w:rPr>
        <w:t>kWp</w:t>
      </w:r>
      <w:proofErr w:type="spellEnd"/>
      <w:r w:rsidRPr="00C846B7">
        <w:rPr>
          <w:rFonts w:ascii="Calibri" w:hAnsi="Calibri" w:cs="Calibri"/>
          <w:szCs w:val="20"/>
        </w:rPr>
        <w:t xml:space="preserve"> 165 kWh Solar PV-battery minigrid with that of a notional 45.3 kW/56.6 kVA diesel-only minigrid system modelled in the financial model. </w:t>
      </w:r>
    </w:p>
    <w:p w14:paraId="2BD6739C" w14:textId="5713B964" w:rsidR="00B840E1" w:rsidRPr="00C846B7" w:rsidRDefault="00B840E1" w:rsidP="0039142C">
      <w:pPr>
        <w:pStyle w:val="ListParagraph"/>
        <w:numPr>
          <w:ilvl w:val="0"/>
          <w:numId w:val="156"/>
        </w:numPr>
        <w:contextualSpacing/>
        <w:jc w:val="both"/>
        <w:rPr>
          <w:rFonts w:ascii="Calibri" w:hAnsi="Calibri" w:cs="Calibri"/>
          <w:szCs w:val="20"/>
        </w:rPr>
      </w:pPr>
      <w:r w:rsidRPr="00C846B7">
        <w:rPr>
          <w:rFonts w:ascii="Calibri" w:hAnsi="Calibri" w:cs="Calibri"/>
          <w:szCs w:val="20"/>
        </w:rPr>
        <w:t>To achieve LCOE parity of a comparable notional diesel-only minigrid (with a diesel genset of 45.3 kW/56.6 kVA capacity), a subsidy of 45% of upfront capex</w:t>
      </w:r>
      <w:r w:rsidR="009B2C35" w:rsidRPr="00C846B7">
        <w:rPr>
          <w:rFonts w:ascii="Calibri" w:hAnsi="Calibri" w:cs="Calibri"/>
          <w:szCs w:val="20"/>
        </w:rPr>
        <w:t> (USD 135,000)</w:t>
      </w:r>
      <w:r w:rsidRPr="00C846B7">
        <w:rPr>
          <w:rFonts w:ascii="Calibri" w:hAnsi="Calibri" w:cs="Calibri"/>
          <w:szCs w:val="20"/>
        </w:rPr>
        <w:t xml:space="preserve"> is necessary for the greenfield Solar Battery minigrid system as shown in the figure below.</w:t>
      </w:r>
    </w:p>
    <w:p w14:paraId="5D1DFF56" w14:textId="7ED961BB" w:rsidR="00B840E1" w:rsidRPr="00C846B7" w:rsidRDefault="00B840E1" w:rsidP="00EE6B69">
      <w:pPr>
        <w:pStyle w:val="Caption"/>
      </w:pPr>
      <w:bookmarkStart w:id="382" w:name="_Toc73696502"/>
      <w:r w:rsidRPr="00C846B7">
        <w:t xml:space="preserve">Figure </w:t>
      </w:r>
      <w:r w:rsidRPr="00C846B7">
        <w:fldChar w:fldCharType="begin"/>
      </w:r>
      <w:r w:rsidRPr="00C846B7">
        <w:instrText>SEQ Figure \* ARABIC</w:instrText>
      </w:r>
      <w:r w:rsidRPr="00C846B7">
        <w:fldChar w:fldCharType="separate"/>
      </w:r>
      <w:r w:rsidR="007712D2" w:rsidRPr="00C846B7">
        <w:rPr>
          <w:noProof/>
        </w:rPr>
        <w:t>10</w:t>
      </w:r>
      <w:r w:rsidRPr="00C846B7">
        <w:fldChar w:fldCharType="end"/>
      </w:r>
      <w:r w:rsidRPr="00C846B7">
        <w:t>: Subsidy Level for LCOE Parity – Eswatini Pilot 2</w:t>
      </w:r>
      <w:bookmarkEnd w:id="382"/>
    </w:p>
    <w:p w14:paraId="62D97403" w14:textId="77777777" w:rsidR="00B840E1" w:rsidRPr="00C846B7" w:rsidRDefault="00B840E1" w:rsidP="00B840E1">
      <w:pPr>
        <w:tabs>
          <w:tab w:val="left" w:pos="1710"/>
        </w:tabs>
        <w:spacing w:line="276" w:lineRule="auto"/>
        <w:jc w:val="center"/>
        <w:rPr>
          <w:rFonts w:cs="Calibri"/>
          <w:b/>
          <w:bCs/>
          <w:iCs/>
          <w:szCs w:val="20"/>
          <w:lang w:val="en"/>
        </w:rPr>
      </w:pPr>
      <w:r w:rsidRPr="00C846B7">
        <w:rPr>
          <w:rFonts w:cs="Calibri"/>
          <w:noProof/>
          <w:szCs w:val="20"/>
        </w:rPr>
        <w:drawing>
          <wp:inline distT="0" distB="0" distL="0" distR="0" wp14:anchorId="79493B8B" wp14:editId="097E3BE9">
            <wp:extent cx="4448175" cy="2314575"/>
            <wp:effectExtent l="12700" t="12700" r="9525" b="9525"/>
            <wp:docPr id="226" name="Picture 22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Chart, waterfall chart&#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48175" cy="2314575"/>
                    </a:xfrm>
                    <a:prstGeom prst="rect">
                      <a:avLst/>
                    </a:prstGeom>
                    <a:noFill/>
                    <a:ln>
                      <a:solidFill>
                        <a:schemeClr val="tx1"/>
                      </a:solidFill>
                    </a:ln>
                  </pic:spPr>
                </pic:pic>
              </a:graphicData>
            </a:graphic>
          </wp:inline>
        </w:drawing>
      </w:r>
    </w:p>
    <w:p w14:paraId="1C458548" w14:textId="7E86CFD3" w:rsidR="00B840E1" w:rsidRPr="00C846B7" w:rsidRDefault="00B840E1" w:rsidP="0039142C">
      <w:pPr>
        <w:pStyle w:val="Heading2"/>
        <w:rPr>
          <w:rFonts w:ascii="Calibri" w:hAnsi="Calibri" w:cs="Calibri"/>
          <w:sz w:val="20"/>
          <w:szCs w:val="20"/>
        </w:rPr>
      </w:pPr>
      <w:r w:rsidRPr="00C846B7">
        <w:rPr>
          <w:rFonts w:ascii="Calibri" w:hAnsi="Calibri" w:cs="Calibri"/>
          <w:sz w:val="20"/>
          <w:szCs w:val="20"/>
        </w:rPr>
        <w:t xml:space="preserve"> </w:t>
      </w:r>
      <w:bookmarkStart w:id="383" w:name="_Toc73717177"/>
      <w:bookmarkStart w:id="384" w:name="_Toc74821872"/>
      <w:bookmarkStart w:id="385" w:name="_Toc84961063"/>
      <w:r w:rsidRPr="00C846B7">
        <w:rPr>
          <w:rFonts w:ascii="Calibri" w:hAnsi="Calibri" w:cs="Calibri"/>
          <w:sz w:val="20"/>
          <w:szCs w:val="20"/>
        </w:rPr>
        <w:t>Step 3 – Estimating GHG ER for indicative minigrid system.</w:t>
      </w:r>
      <w:bookmarkEnd w:id="383"/>
      <w:bookmarkEnd w:id="384"/>
      <w:bookmarkEnd w:id="385"/>
    </w:p>
    <w:p w14:paraId="3216D9F3" w14:textId="77777777" w:rsidR="00B840E1" w:rsidRPr="00C846B7" w:rsidRDefault="00B840E1" w:rsidP="00B840E1">
      <w:pPr>
        <w:pStyle w:val="ListParagraph"/>
        <w:numPr>
          <w:ilvl w:val="0"/>
          <w:numId w:val="160"/>
        </w:numPr>
        <w:contextualSpacing/>
        <w:jc w:val="both"/>
        <w:rPr>
          <w:rFonts w:ascii="Calibri" w:hAnsi="Calibri" w:cs="Calibri"/>
          <w:szCs w:val="20"/>
        </w:rPr>
      </w:pPr>
      <w:r w:rsidRPr="00C846B7">
        <w:rPr>
          <w:rFonts w:ascii="Calibri" w:hAnsi="Calibri" w:cs="Calibri"/>
          <w:szCs w:val="20"/>
        </w:rPr>
        <w:t xml:space="preserve">The model estimates environmental benefits for the proposed greenfield Solar PV-battery minigrid system by comparing the GHG emitted between the Program scenario (greenfield Solar PV-Battery minigrid system deployed) and baseline scenario (notional diesel-only minigrid system deployed). </w:t>
      </w:r>
    </w:p>
    <w:p w14:paraId="3B03EEB3" w14:textId="77777777" w:rsidR="00E62D56" w:rsidRPr="006E7E51" w:rsidRDefault="789FABD8" w:rsidP="00E62D56">
      <w:pPr>
        <w:pStyle w:val="ListParagraph"/>
        <w:numPr>
          <w:ilvl w:val="0"/>
          <w:numId w:val="160"/>
        </w:numPr>
        <w:contextualSpacing/>
        <w:jc w:val="both"/>
        <w:rPr>
          <w:rFonts w:ascii="Calibri" w:hAnsi="Calibri" w:cs="Calibri"/>
        </w:rPr>
      </w:pPr>
      <w:r w:rsidRPr="00C846B7">
        <w:rPr>
          <w:rFonts w:ascii="Calibri" w:hAnsi="Calibri" w:cs="Calibri"/>
        </w:rPr>
        <w:t xml:space="preserve">Estimation of GHG emissions avoided is based on estimating CO2 emissions reduction using emission factors for various consumer types as per </w:t>
      </w:r>
      <w:r w:rsidRPr="00C846B7">
        <w:rPr>
          <w:rFonts w:ascii="Calibri" w:hAnsi="Calibri" w:cs="Calibri"/>
          <w:b/>
          <w:bCs/>
        </w:rPr>
        <w:t>AMS-III.BB: Electrification of Communities through grid extension or construction of new minigrids.</w:t>
      </w:r>
      <w:r w:rsidR="00B840E1" w:rsidRPr="00C846B7">
        <w:rPr>
          <w:rStyle w:val="FootnoteReference"/>
          <w:rFonts w:ascii="Calibri" w:hAnsi="Calibri" w:cs="Calibri"/>
          <w:b/>
          <w:bCs/>
          <w:sz w:val="20"/>
          <w:szCs w:val="20"/>
        </w:rPr>
        <w:footnoteReference w:id="151"/>
      </w:r>
      <w:r w:rsidR="00E62D56">
        <w:rPr>
          <w:rFonts w:ascii="Calibri" w:hAnsi="Calibri" w:cs="Calibri"/>
          <w:b/>
          <w:bCs/>
        </w:rPr>
        <w:t xml:space="preserve"> </w:t>
      </w:r>
      <w:r w:rsidR="00E62D56" w:rsidRPr="006E7E51">
        <w:rPr>
          <w:rFonts w:ascii="Calibri" w:hAnsi="Calibri" w:cs="Calibri"/>
        </w:rPr>
        <w:t>This methodology is applicable to project activities involving electrification of a community of consumers (each consumer with a single electrical connection to a grid) through either: (a) Extension of an existing grid (national, regional or minigrid); or (b) Construction of new minigrid . No leakage or project activity emissions were considered.</w:t>
      </w:r>
    </w:p>
    <w:p w14:paraId="20E91BD3" w14:textId="77777777" w:rsidR="00E62D56" w:rsidRPr="006E7E51" w:rsidRDefault="00E62D56" w:rsidP="00E62D56">
      <w:pPr>
        <w:pStyle w:val="ListParagraph"/>
        <w:numPr>
          <w:ilvl w:val="0"/>
          <w:numId w:val="160"/>
        </w:numPr>
        <w:contextualSpacing/>
        <w:jc w:val="both"/>
        <w:rPr>
          <w:rFonts w:ascii="Calibri" w:hAnsi="Calibri" w:cs="Calibri"/>
        </w:rPr>
      </w:pPr>
      <w:r w:rsidRPr="006E7E51">
        <w:rPr>
          <w:rFonts w:ascii="Calibri" w:hAnsi="Calibri" w:cs="Calibri"/>
        </w:rPr>
        <w:t>To that end, the model calculates emissions reductions as a function of electricity generated from the Solar PV- Battery minigrid over a 20-year period and a baseline emission factor which for residential consumers is chosen based on their average annual electricity consumption (a combination of 6.8, 1.3 and 1.0 tCO2e/MWh) and for non-residential users is 1.0 tCO2e/MWh.</w:t>
      </w:r>
    </w:p>
    <w:p w14:paraId="31B3FAFF" w14:textId="77620340" w:rsidR="00B840E1" w:rsidRPr="00C846B7" w:rsidRDefault="00E62D56" w:rsidP="00E62D56">
      <w:pPr>
        <w:pStyle w:val="ListParagraph"/>
        <w:numPr>
          <w:ilvl w:val="0"/>
          <w:numId w:val="160"/>
        </w:numPr>
        <w:contextualSpacing/>
        <w:jc w:val="both"/>
        <w:rPr>
          <w:rFonts w:ascii="Calibri" w:hAnsi="Calibri" w:cs="Calibri"/>
        </w:rPr>
      </w:pPr>
      <w:r w:rsidRPr="006E7E51">
        <w:rPr>
          <w:rFonts w:ascii="Calibri" w:hAnsi="Calibri" w:cs="Calibri"/>
        </w:rPr>
        <w:t>Annual electricity generated from the Solar PV Battery minigrid is derived from the following formula: (Annual electricity consumption of residential and non-residential consumers in year y (MWh)) / (1 – Loss factor)</w:t>
      </w:r>
      <w:r>
        <w:rPr>
          <w:rFonts w:ascii="Calibri" w:hAnsi="Calibri" w:cs="Calibri"/>
        </w:rPr>
        <w:t>.</w:t>
      </w:r>
    </w:p>
    <w:p w14:paraId="60B0D98F" w14:textId="77777777" w:rsidR="00B840E1" w:rsidRPr="00C846B7" w:rsidRDefault="00B840E1" w:rsidP="00B840E1">
      <w:pPr>
        <w:rPr>
          <w:rFonts w:cs="Calibri"/>
          <w:szCs w:val="20"/>
        </w:rPr>
      </w:pPr>
    </w:p>
    <w:p w14:paraId="7B972361" w14:textId="2ABC1356" w:rsidR="00B840E1" w:rsidRPr="00C846B7" w:rsidRDefault="00B840E1" w:rsidP="00B840E1">
      <w:pPr>
        <w:rPr>
          <w:rFonts w:cs="Calibri"/>
          <w:szCs w:val="20"/>
        </w:rPr>
      </w:pPr>
      <w:r w:rsidRPr="00C846B7">
        <w:rPr>
          <w:rFonts w:cs="Calibri"/>
          <w:szCs w:val="20"/>
        </w:rPr>
        <w:t xml:space="preserve">The Figure below shows the GHG emission reductions due to deployment of greenfield Solar PV-Battery Minigrid (Pilot 2) system. The direct GHG emissions reductions from proposed greenfield Solar PV-battery minigrid system estimated an annual carbon emission reduction of 83 tCO2e. Also, estimated a lifetime (20-year) carbon emission reduction of 1,660 tCO2e over a 20-year lifetime. The project yields a GEF abatement cost of </w:t>
      </w:r>
      <w:r w:rsidR="009B2C35" w:rsidRPr="00C846B7">
        <w:rPr>
          <w:rFonts w:cs="Calibri"/>
          <w:szCs w:val="20"/>
        </w:rPr>
        <w:t xml:space="preserve">232 </w:t>
      </w:r>
      <w:r w:rsidRPr="00C846B7">
        <w:rPr>
          <w:rFonts w:cs="Calibri"/>
          <w:szCs w:val="20"/>
        </w:rPr>
        <w:t>USD/tCO2e.</w:t>
      </w:r>
    </w:p>
    <w:p w14:paraId="703537AC" w14:textId="77777777" w:rsidR="00B840E1" w:rsidRPr="00C846B7" w:rsidRDefault="00B840E1" w:rsidP="0039142C">
      <w:pPr>
        <w:rPr>
          <w:rFonts w:cs="Calibri"/>
          <w:sz w:val="21"/>
          <w:szCs w:val="21"/>
        </w:rPr>
      </w:pPr>
    </w:p>
    <w:p w14:paraId="44A5B001" w14:textId="4A8C8302" w:rsidR="00B840E1" w:rsidRPr="00C846B7" w:rsidRDefault="00B840E1" w:rsidP="00EE6B69">
      <w:pPr>
        <w:pStyle w:val="Caption"/>
      </w:pPr>
      <w:bookmarkStart w:id="386" w:name="_Toc73696503"/>
      <w:r w:rsidRPr="00C846B7">
        <w:t xml:space="preserve">Figure </w:t>
      </w:r>
      <w:r w:rsidRPr="00C846B7">
        <w:fldChar w:fldCharType="begin"/>
      </w:r>
      <w:r w:rsidRPr="00C846B7">
        <w:instrText>SEQ Figure \* ARABIC</w:instrText>
      </w:r>
      <w:r w:rsidRPr="00C846B7">
        <w:fldChar w:fldCharType="separate"/>
      </w:r>
      <w:r w:rsidR="007712D2" w:rsidRPr="00C846B7">
        <w:rPr>
          <w:noProof/>
        </w:rPr>
        <w:t>11</w:t>
      </w:r>
      <w:r w:rsidRPr="00C846B7">
        <w:fldChar w:fldCharType="end"/>
      </w:r>
      <w:r w:rsidRPr="00C846B7">
        <w:t>: Annual and Lifetime CO2 Emission Reduction (tCO2e) for Greenfield Solar PV Minigrid compared to a notional Diesel-only Minigrid – Eswatini Pilot 2</w:t>
      </w:r>
      <w:bookmarkEnd w:id="386"/>
    </w:p>
    <w:p w14:paraId="235DED35" w14:textId="77777777" w:rsidR="00B840E1" w:rsidRPr="00C846B7" w:rsidRDefault="00B840E1" w:rsidP="00B840E1">
      <w:pPr>
        <w:tabs>
          <w:tab w:val="left" w:pos="1710"/>
        </w:tabs>
        <w:spacing w:line="276" w:lineRule="auto"/>
        <w:jc w:val="center"/>
        <w:rPr>
          <w:rFonts w:cs="Calibri"/>
          <w:b/>
          <w:bCs/>
          <w:iCs/>
          <w:sz w:val="21"/>
          <w:szCs w:val="21"/>
          <w:lang w:val="en"/>
        </w:rPr>
      </w:pPr>
      <w:r w:rsidRPr="00C846B7">
        <w:rPr>
          <w:rFonts w:cs="Calibri"/>
          <w:noProof/>
          <w:sz w:val="21"/>
          <w:szCs w:val="21"/>
        </w:rPr>
        <w:drawing>
          <wp:inline distT="0" distB="0" distL="0" distR="0" wp14:anchorId="4ACD0939" wp14:editId="36E7B6A9">
            <wp:extent cx="4509135" cy="2391410"/>
            <wp:effectExtent l="12700" t="12700" r="12065" b="8890"/>
            <wp:docPr id="227" name="Picture 227"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Chart, bar chart, waterfall chart&#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09135" cy="2391410"/>
                    </a:xfrm>
                    <a:prstGeom prst="rect">
                      <a:avLst/>
                    </a:prstGeom>
                    <a:noFill/>
                    <a:ln>
                      <a:solidFill>
                        <a:schemeClr val="tx1"/>
                      </a:solidFill>
                    </a:ln>
                  </pic:spPr>
                </pic:pic>
              </a:graphicData>
            </a:graphic>
          </wp:inline>
        </w:drawing>
      </w:r>
    </w:p>
    <w:p w14:paraId="6561D1BC" w14:textId="77777777" w:rsidR="00B840E1" w:rsidRPr="00C846B7" w:rsidRDefault="00B840E1" w:rsidP="00B840E1">
      <w:pPr>
        <w:rPr>
          <w:rFonts w:cs="Calibri"/>
          <w:sz w:val="21"/>
          <w:szCs w:val="21"/>
          <w:lang w:val="en-GB"/>
        </w:rPr>
      </w:pPr>
    </w:p>
    <w:p w14:paraId="74B7FE13" w14:textId="77777777" w:rsidR="00B840E1" w:rsidRPr="00C846B7" w:rsidRDefault="00B840E1" w:rsidP="0039142C">
      <w:pPr>
        <w:pStyle w:val="Heading3"/>
      </w:pPr>
      <w:bookmarkStart w:id="387" w:name="_Annex_I_–"/>
      <w:bookmarkStart w:id="388" w:name="_Toc73717178"/>
      <w:bookmarkStart w:id="389" w:name="_Toc74821873"/>
      <w:bookmarkStart w:id="390" w:name="_Toc84961064"/>
      <w:bookmarkEnd w:id="387"/>
      <w:r w:rsidRPr="00C846B7">
        <w:t>Inputs and assumptions.</w:t>
      </w:r>
      <w:bookmarkEnd w:id="388"/>
      <w:bookmarkEnd w:id="389"/>
      <w:bookmarkEnd w:id="390"/>
      <w:r w:rsidRPr="00C846B7">
        <w:t xml:space="preserve"> </w:t>
      </w:r>
    </w:p>
    <w:p w14:paraId="4308AE64" w14:textId="77777777" w:rsidR="00B840E1" w:rsidRPr="00C846B7" w:rsidRDefault="00B840E1" w:rsidP="00B840E1">
      <w:pPr>
        <w:rPr>
          <w:rFonts w:cs="Calibri"/>
          <w:szCs w:val="20"/>
        </w:rPr>
      </w:pPr>
      <w:r w:rsidRPr="00C846B7">
        <w:rPr>
          <w:rFonts w:cs="Calibri"/>
          <w:szCs w:val="20"/>
        </w:rPr>
        <w:t>Key inputs are summarized in the tables below:</w:t>
      </w:r>
    </w:p>
    <w:p w14:paraId="3F1710E3" w14:textId="77777777" w:rsidR="00B840E1" w:rsidRPr="00C846B7" w:rsidRDefault="00B840E1" w:rsidP="00B840E1">
      <w:pPr>
        <w:pStyle w:val="ListParagraph"/>
        <w:numPr>
          <w:ilvl w:val="0"/>
          <w:numId w:val="148"/>
        </w:numPr>
        <w:contextualSpacing/>
        <w:jc w:val="both"/>
        <w:rPr>
          <w:rFonts w:ascii="Calibri" w:hAnsi="Calibri" w:cs="Calibri"/>
          <w:szCs w:val="20"/>
        </w:rPr>
      </w:pPr>
      <w:r w:rsidRPr="00C846B7">
        <w:rPr>
          <w:rFonts w:ascii="Calibri" w:hAnsi="Calibri" w:cs="Calibri"/>
          <w:szCs w:val="20"/>
        </w:rPr>
        <w:t xml:space="preserve">The following are the </w:t>
      </w:r>
      <w:r w:rsidRPr="00C846B7">
        <w:rPr>
          <w:rFonts w:ascii="Calibri" w:hAnsi="Calibri" w:cs="Calibri"/>
          <w:b/>
          <w:bCs/>
          <w:szCs w:val="20"/>
        </w:rPr>
        <w:t>inputs used to determine system sizing</w:t>
      </w:r>
      <w:r w:rsidRPr="00C846B7">
        <w:rPr>
          <w:rFonts w:ascii="Calibri" w:hAnsi="Calibri" w:cs="Calibri"/>
          <w:szCs w:val="20"/>
        </w:rPr>
        <w:t xml:space="preserve"> (load profile of the customers, day-night usage split, capacity utilization factor and system oversizing requirement to compensate for yield degradation and internal electricity losses).</w:t>
      </w:r>
    </w:p>
    <w:p w14:paraId="72EFB725" w14:textId="77777777" w:rsidR="00B840E1" w:rsidRPr="00C846B7" w:rsidRDefault="00B840E1" w:rsidP="0039142C">
      <w:pPr>
        <w:pStyle w:val="ListParagraph"/>
        <w:numPr>
          <w:ilvl w:val="0"/>
          <w:numId w:val="0"/>
        </w:numPr>
        <w:ind w:left="360"/>
        <w:rPr>
          <w:rFonts w:ascii="Calibri" w:hAnsi="Calibri" w:cs="Calibri"/>
          <w:sz w:val="21"/>
          <w:szCs w:val="21"/>
        </w:rPr>
      </w:pPr>
    </w:p>
    <w:tbl>
      <w:tblPr>
        <w:tblW w:w="8658" w:type="dxa"/>
        <w:tblInd w:w="612" w:type="dxa"/>
        <w:tblLook w:val="04A0" w:firstRow="1" w:lastRow="0" w:firstColumn="1" w:lastColumn="0" w:noHBand="0" w:noVBand="1"/>
      </w:tblPr>
      <w:tblGrid>
        <w:gridCol w:w="3258"/>
        <w:gridCol w:w="2070"/>
        <w:gridCol w:w="1620"/>
        <w:gridCol w:w="1710"/>
      </w:tblGrid>
      <w:tr w:rsidR="00B840E1" w:rsidRPr="00C846B7" w14:paraId="5DB1BBEF" w14:textId="77777777" w:rsidTr="00D6195C">
        <w:trPr>
          <w:trHeight w:val="20"/>
          <w:tblHeader/>
        </w:trPr>
        <w:tc>
          <w:tcPr>
            <w:tcW w:w="3258" w:type="dxa"/>
            <w:tcBorders>
              <w:top w:val="single" w:sz="4" w:space="0" w:color="auto"/>
              <w:left w:val="nil"/>
              <w:bottom w:val="single" w:sz="4" w:space="0" w:color="auto"/>
              <w:right w:val="nil"/>
            </w:tcBorders>
            <w:shd w:val="clear" w:color="auto" w:fill="B4C6E7" w:themeFill="accent1" w:themeFillTint="66"/>
            <w:noWrap/>
            <w:vAlign w:val="bottom"/>
            <w:hideMark/>
          </w:tcPr>
          <w:p w14:paraId="7151E8BF"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Input</w:t>
            </w:r>
          </w:p>
        </w:tc>
        <w:tc>
          <w:tcPr>
            <w:tcW w:w="2070" w:type="dxa"/>
            <w:tcBorders>
              <w:top w:val="single" w:sz="4" w:space="0" w:color="auto"/>
              <w:left w:val="nil"/>
              <w:bottom w:val="single" w:sz="4" w:space="0" w:color="auto"/>
              <w:right w:val="nil"/>
            </w:tcBorders>
            <w:shd w:val="clear" w:color="auto" w:fill="B4C6E7" w:themeFill="accent1" w:themeFillTint="66"/>
            <w:noWrap/>
            <w:vAlign w:val="bottom"/>
            <w:hideMark/>
          </w:tcPr>
          <w:p w14:paraId="6E5ACD36"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Units</w:t>
            </w:r>
          </w:p>
        </w:tc>
        <w:tc>
          <w:tcPr>
            <w:tcW w:w="1620" w:type="dxa"/>
            <w:tcBorders>
              <w:top w:val="single" w:sz="4" w:space="0" w:color="auto"/>
              <w:left w:val="nil"/>
              <w:bottom w:val="single" w:sz="4" w:space="0" w:color="auto"/>
              <w:right w:val="nil"/>
            </w:tcBorders>
            <w:shd w:val="clear" w:color="auto" w:fill="B4C6E7" w:themeFill="accent1" w:themeFillTint="66"/>
            <w:noWrap/>
            <w:vAlign w:val="bottom"/>
            <w:hideMark/>
          </w:tcPr>
          <w:p w14:paraId="2C7F8B20"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Values – Pilot 1</w:t>
            </w:r>
          </w:p>
        </w:tc>
        <w:tc>
          <w:tcPr>
            <w:tcW w:w="1710" w:type="dxa"/>
            <w:tcBorders>
              <w:top w:val="single" w:sz="4" w:space="0" w:color="auto"/>
              <w:left w:val="nil"/>
              <w:bottom w:val="single" w:sz="4" w:space="0" w:color="auto"/>
              <w:right w:val="nil"/>
            </w:tcBorders>
            <w:shd w:val="clear" w:color="auto" w:fill="B4C6E7" w:themeFill="accent1" w:themeFillTint="66"/>
            <w:vAlign w:val="bottom"/>
          </w:tcPr>
          <w:p w14:paraId="340923DE" w14:textId="77777777" w:rsidR="00B840E1" w:rsidRPr="00C846B7" w:rsidRDefault="00B840E1" w:rsidP="00D6195C">
            <w:pPr>
              <w:rPr>
                <w:rFonts w:cs="Calibri"/>
                <w:b/>
                <w:bCs/>
                <w:color w:val="000000"/>
                <w:sz w:val="18"/>
                <w:szCs w:val="18"/>
              </w:rPr>
            </w:pPr>
            <w:r w:rsidRPr="00C846B7">
              <w:rPr>
                <w:rFonts w:cs="Calibri"/>
                <w:b/>
                <w:bCs/>
                <w:color w:val="000000"/>
                <w:sz w:val="18"/>
                <w:szCs w:val="18"/>
              </w:rPr>
              <w:t>Values – Pilot 2</w:t>
            </w:r>
          </w:p>
        </w:tc>
      </w:tr>
      <w:tr w:rsidR="00B840E1" w:rsidRPr="00C846B7" w14:paraId="7D4A03EB" w14:textId="77777777" w:rsidTr="00D6195C">
        <w:trPr>
          <w:trHeight w:val="20"/>
        </w:trPr>
        <w:tc>
          <w:tcPr>
            <w:tcW w:w="5328" w:type="dxa"/>
            <w:gridSpan w:val="2"/>
            <w:tcBorders>
              <w:top w:val="single" w:sz="4" w:space="0" w:color="auto"/>
              <w:left w:val="nil"/>
              <w:bottom w:val="nil"/>
              <w:right w:val="nil"/>
            </w:tcBorders>
            <w:shd w:val="clear" w:color="auto" w:fill="B4C6E7" w:themeFill="accent1" w:themeFillTint="66"/>
            <w:noWrap/>
            <w:vAlign w:val="center"/>
            <w:hideMark/>
          </w:tcPr>
          <w:p w14:paraId="0683BA30" w14:textId="77777777" w:rsidR="00B840E1" w:rsidRPr="00C846B7" w:rsidRDefault="00B840E1" w:rsidP="00D6195C">
            <w:pPr>
              <w:rPr>
                <w:rFonts w:cs="Calibri"/>
                <w:b/>
                <w:bCs/>
                <w:color w:val="000000"/>
                <w:sz w:val="18"/>
                <w:szCs w:val="18"/>
              </w:rPr>
            </w:pPr>
            <w:r w:rsidRPr="00C846B7">
              <w:rPr>
                <w:rFonts w:cs="Calibri"/>
                <w:b/>
                <w:bCs/>
                <w:color w:val="000000"/>
                <w:sz w:val="18"/>
                <w:szCs w:val="18"/>
              </w:rPr>
              <w:t>Average daily consumption by customer segment/type</w:t>
            </w:r>
          </w:p>
        </w:tc>
        <w:tc>
          <w:tcPr>
            <w:tcW w:w="1620" w:type="dxa"/>
            <w:tcBorders>
              <w:top w:val="nil"/>
              <w:left w:val="nil"/>
              <w:bottom w:val="nil"/>
              <w:right w:val="nil"/>
            </w:tcBorders>
            <w:shd w:val="clear" w:color="auto" w:fill="B4C6E7" w:themeFill="accent1" w:themeFillTint="66"/>
            <w:noWrap/>
            <w:vAlign w:val="bottom"/>
            <w:hideMark/>
          </w:tcPr>
          <w:p w14:paraId="068A684E" w14:textId="77777777" w:rsidR="00B840E1" w:rsidRPr="00C846B7" w:rsidRDefault="00B840E1" w:rsidP="00D6195C">
            <w:pPr>
              <w:jc w:val="center"/>
              <w:rPr>
                <w:rFonts w:cs="Calibri"/>
                <w:color w:val="000000"/>
                <w:sz w:val="18"/>
                <w:szCs w:val="18"/>
              </w:rPr>
            </w:pPr>
          </w:p>
        </w:tc>
        <w:tc>
          <w:tcPr>
            <w:tcW w:w="1710" w:type="dxa"/>
            <w:tcBorders>
              <w:top w:val="nil"/>
              <w:left w:val="nil"/>
              <w:bottom w:val="nil"/>
              <w:right w:val="nil"/>
            </w:tcBorders>
            <w:shd w:val="clear" w:color="auto" w:fill="B4C6E7" w:themeFill="accent1" w:themeFillTint="66"/>
          </w:tcPr>
          <w:p w14:paraId="06D039E7" w14:textId="77777777" w:rsidR="00B840E1" w:rsidRPr="00C846B7" w:rsidRDefault="00B840E1" w:rsidP="00D6195C">
            <w:pPr>
              <w:jc w:val="center"/>
              <w:rPr>
                <w:rFonts w:cs="Calibri"/>
                <w:color w:val="000000"/>
                <w:sz w:val="18"/>
                <w:szCs w:val="18"/>
              </w:rPr>
            </w:pPr>
          </w:p>
        </w:tc>
      </w:tr>
      <w:tr w:rsidR="00B840E1" w:rsidRPr="00C846B7" w14:paraId="6359BCCC"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1B8546A2"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Residential</w:t>
            </w:r>
          </w:p>
        </w:tc>
        <w:tc>
          <w:tcPr>
            <w:tcW w:w="2070" w:type="dxa"/>
            <w:tcBorders>
              <w:top w:val="nil"/>
              <w:left w:val="nil"/>
              <w:bottom w:val="nil"/>
              <w:right w:val="nil"/>
            </w:tcBorders>
            <w:shd w:val="clear" w:color="auto" w:fill="D9E2F3" w:themeFill="accent1" w:themeFillTint="33"/>
            <w:vAlign w:val="center"/>
            <w:hideMark/>
          </w:tcPr>
          <w:p w14:paraId="62F37CDB" w14:textId="77777777" w:rsidR="00B840E1" w:rsidRPr="00C846B7" w:rsidRDefault="00B840E1" w:rsidP="00D6195C">
            <w:pPr>
              <w:jc w:val="center"/>
              <w:rPr>
                <w:rFonts w:cs="Calibri"/>
                <w:color w:val="000000"/>
                <w:sz w:val="18"/>
                <w:szCs w:val="18"/>
              </w:rPr>
            </w:pPr>
            <w:r w:rsidRPr="00C846B7">
              <w:rPr>
                <w:rFonts w:cs="Calibri"/>
                <w:color w:val="000000"/>
                <w:sz w:val="18"/>
                <w:szCs w:val="18"/>
              </w:rPr>
              <w:t>kWh / day</w:t>
            </w:r>
          </w:p>
        </w:tc>
        <w:tc>
          <w:tcPr>
            <w:tcW w:w="1620" w:type="dxa"/>
            <w:tcBorders>
              <w:top w:val="nil"/>
              <w:left w:val="nil"/>
              <w:bottom w:val="nil"/>
              <w:right w:val="nil"/>
            </w:tcBorders>
            <w:shd w:val="clear" w:color="auto" w:fill="FFFFFF" w:themeFill="background1"/>
            <w:noWrap/>
            <w:vAlign w:val="bottom"/>
            <w:hideMark/>
          </w:tcPr>
          <w:p w14:paraId="3209CCC1"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0.543</w:t>
            </w:r>
          </w:p>
        </w:tc>
        <w:tc>
          <w:tcPr>
            <w:tcW w:w="1710" w:type="dxa"/>
            <w:tcBorders>
              <w:top w:val="nil"/>
              <w:left w:val="nil"/>
              <w:bottom w:val="nil"/>
              <w:right w:val="nil"/>
            </w:tcBorders>
            <w:shd w:val="clear" w:color="auto" w:fill="FFFFFF" w:themeFill="background1"/>
            <w:vAlign w:val="bottom"/>
          </w:tcPr>
          <w:p w14:paraId="3D00D0DF"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0.142</w:t>
            </w:r>
          </w:p>
        </w:tc>
      </w:tr>
      <w:tr w:rsidR="00B840E1" w:rsidRPr="00C846B7" w14:paraId="0DCB15CE"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04ACCA62"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Social (Church)</w:t>
            </w:r>
          </w:p>
        </w:tc>
        <w:tc>
          <w:tcPr>
            <w:tcW w:w="2070" w:type="dxa"/>
            <w:tcBorders>
              <w:top w:val="nil"/>
              <w:left w:val="nil"/>
              <w:bottom w:val="nil"/>
              <w:right w:val="nil"/>
            </w:tcBorders>
            <w:shd w:val="clear" w:color="auto" w:fill="D9E2F3" w:themeFill="accent1" w:themeFillTint="33"/>
            <w:vAlign w:val="center"/>
            <w:hideMark/>
          </w:tcPr>
          <w:p w14:paraId="73DCD722" w14:textId="77777777" w:rsidR="00B840E1" w:rsidRPr="00C846B7" w:rsidRDefault="00B840E1" w:rsidP="00D6195C">
            <w:pPr>
              <w:jc w:val="center"/>
              <w:rPr>
                <w:rFonts w:cs="Calibri"/>
                <w:color w:val="000000"/>
                <w:sz w:val="18"/>
                <w:szCs w:val="18"/>
              </w:rPr>
            </w:pPr>
            <w:r w:rsidRPr="00C846B7">
              <w:rPr>
                <w:rFonts w:cs="Calibri"/>
                <w:color w:val="000000"/>
                <w:sz w:val="18"/>
                <w:szCs w:val="18"/>
              </w:rPr>
              <w:t>kWh / day</w:t>
            </w:r>
          </w:p>
        </w:tc>
        <w:tc>
          <w:tcPr>
            <w:tcW w:w="1620" w:type="dxa"/>
            <w:tcBorders>
              <w:top w:val="nil"/>
              <w:left w:val="nil"/>
              <w:bottom w:val="nil"/>
              <w:right w:val="nil"/>
            </w:tcBorders>
            <w:shd w:val="clear" w:color="auto" w:fill="FFFFFF" w:themeFill="background1"/>
            <w:noWrap/>
            <w:vAlign w:val="bottom"/>
            <w:hideMark/>
          </w:tcPr>
          <w:p w14:paraId="7A3622C4"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0.1</w:t>
            </w:r>
          </w:p>
        </w:tc>
        <w:tc>
          <w:tcPr>
            <w:tcW w:w="1710" w:type="dxa"/>
            <w:tcBorders>
              <w:top w:val="nil"/>
              <w:left w:val="nil"/>
              <w:bottom w:val="nil"/>
              <w:right w:val="nil"/>
            </w:tcBorders>
            <w:shd w:val="clear" w:color="auto" w:fill="FFFFFF" w:themeFill="background1"/>
            <w:vAlign w:val="bottom"/>
          </w:tcPr>
          <w:p w14:paraId="09E0BD4E" w14:textId="77777777" w:rsidR="00B840E1" w:rsidRPr="00C846B7" w:rsidRDefault="00B840E1" w:rsidP="00D6195C">
            <w:pPr>
              <w:jc w:val="center"/>
              <w:rPr>
                <w:rFonts w:asciiTheme="minorHAnsi" w:hAnsiTheme="minorHAnsi" w:cstheme="minorHAnsi"/>
                <w:color w:val="000000"/>
                <w:sz w:val="18"/>
                <w:szCs w:val="18"/>
              </w:rPr>
            </w:pPr>
          </w:p>
        </w:tc>
      </w:tr>
      <w:tr w:rsidR="00B840E1" w:rsidRPr="00C846B7" w14:paraId="350EEE57"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431049B7"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Commercial</w:t>
            </w:r>
          </w:p>
        </w:tc>
        <w:tc>
          <w:tcPr>
            <w:tcW w:w="2070" w:type="dxa"/>
            <w:tcBorders>
              <w:top w:val="nil"/>
              <w:left w:val="nil"/>
              <w:bottom w:val="nil"/>
              <w:right w:val="nil"/>
            </w:tcBorders>
            <w:shd w:val="clear" w:color="auto" w:fill="D9E2F3" w:themeFill="accent1" w:themeFillTint="33"/>
            <w:noWrap/>
            <w:vAlign w:val="bottom"/>
            <w:hideMark/>
          </w:tcPr>
          <w:p w14:paraId="62E8CF10" w14:textId="77777777" w:rsidR="00B840E1" w:rsidRPr="00C846B7" w:rsidRDefault="00B840E1" w:rsidP="00D6195C">
            <w:pPr>
              <w:jc w:val="center"/>
              <w:rPr>
                <w:rFonts w:cs="Calibri"/>
                <w:color w:val="000000"/>
                <w:sz w:val="18"/>
                <w:szCs w:val="18"/>
              </w:rPr>
            </w:pPr>
            <w:r w:rsidRPr="00C846B7">
              <w:rPr>
                <w:rFonts w:cs="Calibri"/>
                <w:color w:val="000000"/>
                <w:sz w:val="18"/>
                <w:szCs w:val="18"/>
              </w:rPr>
              <w:t>kWh / day</w:t>
            </w:r>
          </w:p>
        </w:tc>
        <w:tc>
          <w:tcPr>
            <w:tcW w:w="1620" w:type="dxa"/>
            <w:tcBorders>
              <w:top w:val="nil"/>
              <w:left w:val="nil"/>
              <w:bottom w:val="nil"/>
              <w:right w:val="nil"/>
            </w:tcBorders>
            <w:shd w:val="clear" w:color="auto" w:fill="FFFFFF" w:themeFill="background1"/>
            <w:noWrap/>
            <w:vAlign w:val="bottom"/>
            <w:hideMark/>
          </w:tcPr>
          <w:p w14:paraId="185C93FF" w14:textId="77777777" w:rsidR="00B840E1" w:rsidRPr="00C846B7" w:rsidRDefault="00B840E1" w:rsidP="00D6195C">
            <w:pPr>
              <w:jc w:val="center"/>
              <w:rPr>
                <w:rFonts w:asciiTheme="minorHAnsi" w:hAnsiTheme="minorHAnsi" w:cstheme="minorHAnsi"/>
                <w:sz w:val="18"/>
                <w:szCs w:val="18"/>
              </w:rPr>
            </w:pPr>
          </w:p>
        </w:tc>
        <w:tc>
          <w:tcPr>
            <w:tcW w:w="1710" w:type="dxa"/>
            <w:tcBorders>
              <w:top w:val="nil"/>
              <w:left w:val="nil"/>
              <w:bottom w:val="nil"/>
              <w:right w:val="nil"/>
            </w:tcBorders>
            <w:shd w:val="clear" w:color="auto" w:fill="FFFFFF" w:themeFill="background1"/>
            <w:vAlign w:val="bottom"/>
          </w:tcPr>
          <w:p w14:paraId="32A668CA" w14:textId="77777777" w:rsidR="00B840E1" w:rsidRPr="00C846B7" w:rsidRDefault="00B840E1" w:rsidP="00D6195C">
            <w:pPr>
              <w:jc w:val="center"/>
              <w:rPr>
                <w:rFonts w:asciiTheme="minorHAnsi" w:hAnsiTheme="minorHAnsi" w:cstheme="minorHAnsi"/>
                <w:sz w:val="18"/>
                <w:szCs w:val="18"/>
              </w:rPr>
            </w:pPr>
            <w:r w:rsidRPr="00C846B7">
              <w:rPr>
                <w:rFonts w:asciiTheme="minorHAnsi" w:hAnsiTheme="minorHAnsi" w:cstheme="minorHAnsi"/>
                <w:sz w:val="18"/>
                <w:szCs w:val="18"/>
              </w:rPr>
              <w:t>6-90</w:t>
            </w:r>
          </w:p>
        </w:tc>
      </w:tr>
      <w:tr w:rsidR="00B840E1" w:rsidRPr="00C846B7" w14:paraId="6DA6B509" w14:textId="77777777" w:rsidTr="00D6195C">
        <w:trPr>
          <w:trHeight w:val="20"/>
        </w:trPr>
        <w:tc>
          <w:tcPr>
            <w:tcW w:w="3258" w:type="dxa"/>
            <w:tcBorders>
              <w:top w:val="nil"/>
              <w:left w:val="nil"/>
              <w:bottom w:val="single" w:sz="4" w:space="0" w:color="auto"/>
              <w:right w:val="nil"/>
            </w:tcBorders>
            <w:shd w:val="clear" w:color="auto" w:fill="B4C6E7" w:themeFill="accent1" w:themeFillTint="66"/>
            <w:noWrap/>
            <w:vAlign w:val="center"/>
          </w:tcPr>
          <w:p w14:paraId="18DA5B18"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Productive users</w:t>
            </w:r>
          </w:p>
        </w:tc>
        <w:tc>
          <w:tcPr>
            <w:tcW w:w="2070" w:type="dxa"/>
            <w:tcBorders>
              <w:top w:val="nil"/>
              <w:left w:val="nil"/>
              <w:bottom w:val="single" w:sz="4" w:space="0" w:color="auto"/>
              <w:right w:val="nil"/>
            </w:tcBorders>
            <w:shd w:val="clear" w:color="auto" w:fill="D9E2F3" w:themeFill="accent1" w:themeFillTint="33"/>
            <w:vAlign w:val="center"/>
          </w:tcPr>
          <w:p w14:paraId="0BE5793F" w14:textId="77777777" w:rsidR="00B840E1" w:rsidRPr="00C846B7" w:rsidRDefault="00B840E1" w:rsidP="00D6195C">
            <w:pPr>
              <w:jc w:val="center"/>
              <w:rPr>
                <w:rFonts w:cs="Calibri"/>
                <w:color w:val="000000"/>
                <w:sz w:val="18"/>
                <w:szCs w:val="18"/>
              </w:rPr>
            </w:pPr>
            <w:r w:rsidRPr="00C846B7">
              <w:rPr>
                <w:rFonts w:cs="Calibri"/>
                <w:color w:val="000000"/>
                <w:sz w:val="18"/>
                <w:szCs w:val="18"/>
              </w:rPr>
              <w:t>kWh / day</w:t>
            </w:r>
          </w:p>
        </w:tc>
        <w:tc>
          <w:tcPr>
            <w:tcW w:w="1620" w:type="dxa"/>
            <w:tcBorders>
              <w:top w:val="nil"/>
              <w:left w:val="nil"/>
              <w:bottom w:val="single" w:sz="4" w:space="0" w:color="auto"/>
              <w:right w:val="nil"/>
            </w:tcBorders>
            <w:shd w:val="clear" w:color="auto" w:fill="FFFFFF" w:themeFill="background1"/>
            <w:noWrap/>
            <w:vAlign w:val="bottom"/>
          </w:tcPr>
          <w:p w14:paraId="7D690AF9"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0.4-67.5</w:t>
            </w:r>
          </w:p>
        </w:tc>
        <w:tc>
          <w:tcPr>
            <w:tcW w:w="1710" w:type="dxa"/>
            <w:tcBorders>
              <w:top w:val="nil"/>
              <w:left w:val="nil"/>
              <w:bottom w:val="single" w:sz="4" w:space="0" w:color="auto"/>
              <w:right w:val="nil"/>
            </w:tcBorders>
            <w:shd w:val="clear" w:color="auto" w:fill="FFFFFF" w:themeFill="background1"/>
            <w:vAlign w:val="bottom"/>
          </w:tcPr>
          <w:p w14:paraId="41D6EF4A"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4.5-12</w:t>
            </w:r>
          </w:p>
        </w:tc>
      </w:tr>
      <w:tr w:rsidR="00B840E1" w:rsidRPr="00C846B7" w14:paraId="71866A04" w14:textId="77777777" w:rsidTr="00D6195C">
        <w:trPr>
          <w:trHeight w:val="20"/>
        </w:trPr>
        <w:tc>
          <w:tcPr>
            <w:tcW w:w="3258" w:type="dxa"/>
            <w:tcBorders>
              <w:top w:val="nil"/>
              <w:left w:val="nil"/>
              <w:bottom w:val="nil"/>
              <w:right w:val="nil"/>
            </w:tcBorders>
            <w:shd w:val="clear" w:color="auto" w:fill="B4C6E7" w:themeFill="accent1" w:themeFillTint="66"/>
            <w:noWrap/>
            <w:vAlign w:val="center"/>
            <w:hideMark/>
          </w:tcPr>
          <w:p w14:paraId="2F7BFB3A" w14:textId="77777777" w:rsidR="00B840E1" w:rsidRPr="00C846B7" w:rsidRDefault="00B840E1" w:rsidP="00D6195C">
            <w:pPr>
              <w:rPr>
                <w:rFonts w:cs="Calibri"/>
                <w:b/>
                <w:bCs/>
                <w:color w:val="000000"/>
                <w:sz w:val="18"/>
                <w:szCs w:val="18"/>
              </w:rPr>
            </w:pPr>
            <w:r w:rsidRPr="00C846B7">
              <w:rPr>
                <w:rFonts w:cs="Calibri"/>
                <w:b/>
                <w:bCs/>
                <w:color w:val="000000"/>
                <w:sz w:val="18"/>
                <w:szCs w:val="18"/>
              </w:rPr>
              <w:t>Day/Night consumption Split</w:t>
            </w:r>
          </w:p>
        </w:tc>
        <w:tc>
          <w:tcPr>
            <w:tcW w:w="2070" w:type="dxa"/>
            <w:tcBorders>
              <w:top w:val="nil"/>
              <w:left w:val="nil"/>
              <w:bottom w:val="nil"/>
              <w:right w:val="nil"/>
            </w:tcBorders>
            <w:shd w:val="clear" w:color="auto" w:fill="D9E2F3" w:themeFill="accent1" w:themeFillTint="33"/>
            <w:noWrap/>
            <w:vAlign w:val="bottom"/>
            <w:hideMark/>
          </w:tcPr>
          <w:p w14:paraId="4261BBB5" w14:textId="77777777" w:rsidR="00B840E1" w:rsidRPr="00C846B7" w:rsidRDefault="00B840E1" w:rsidP="00D6195C">
            <w:pPr>
              <w:jc w:val="center"/>
              <w:rPr>
                <w:rFonts w:cs="Calibri"/>
                <w:color w:val="000000"/>
                <w:sz w:val="18"/>
                <w:szCs w:val="18"/>
              </w:rPr>
            </w:pPr>
          </w:p>
        </w:tc>
        <w:tc>
          <w:tcPr>
            <w:tcW w:w="1620" w:type="dxa"/>
            <w:tcBorders>
              <w:top w:val="nil"/>
              <w:left w:val="nil"/>
              <w:bottom w:val="nil"/>
              <w:right w:val="nil"/>
            </w:tcBorders>
            <w:shd w:val="clear" w:color="auto" w:fill="FFFFFF" w:themeFill="background1"/>
            <w:noWrap/>
            <w:vAlign w:val="bottom"/>
            <w:hideMark/>
          </w:tcPr>
          <w:p w14:paraId="3A6AEE37" w14:textId="77777777" w:rsidR="00B840E1" w:rsidRPr="00C846B7" w:rsidRDefault="00B840E1" w:rsidP="00D6195C">
            <w:pPr>
              <w:jc w:val="center"/>
              <w:rPr>
                <w:rFonts w:asciiTheme="minorHAnsi" w:hAnsiTheme="minorHAnsi" w:cstheme="minorHAnsi"/>
                <w:color w:val="000000"/>
                <w:sz w:val="18"/>
                <w:szCs w:val="18"/>
              </w:rPr>
            </w:pPr>
          </w:p>
        </w:tc>
        <w:tc>
          <w:tcPr>
            <w:tcW w:w="1710" w:type="dxa"/>
            <w:tcBorders>
              <w:top w:val="nil"/>
              <w:left w:val="nil"/>
              <w:bottom w:val="nil"/>
              <w:right w:val="nil"/>
            </w:tcBorders>
            <w:shd w:val="clear" w:color="auto" w:fill="FFFFFF" w:themeFill="background1"/>
            <w:vAlign w:val="bottom"/>
          </w:tcPr>
          <w:p w14:paraId="33417731" w14:textId="77777777" w:rsidR="00B840E1" w:rsidRPr="00C846B7" w:rsidRDefault="00B840E1" w:rsidP="00D6195C">
            <w:pPr>
              <w:jc w:val="center"/>
              <w:rPr>
                <w:rFonts w:asciiTheme="minorHAnsi" w:hAnsiTheme="minorHAnsi" w:cstheme="minorHAnsi"/>
                <w:color w:val="000000"/>
                <w:sz w:val="18"/>
                <w:szCs w:val="18"/>
              </w:rPr>
            </w:pPr>
          </w:p>
        </w:tc>
      </w:tr>
      <w:tr w:rsidR="00B840E1" w:rsidRPr="00C846B7" w14:paraId="4760234F"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4C9E05C7"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Day Time Electricity Consumption</w:t>
            </w:r>
          </w:p>
        </w:tc>
        <w:tc>
          <w:tcPr>
            <w:tcW w:w="2070" w:type="dxa"/>
            <w:tcBorders>
              <w:top w:val="nil"/>
              <w:left w:val="nil"/>
              <w:bottom w:val="nil"/>
              <w:right w:val="nil"/>
            </w:tcBorders>
            <w:shd w:val="clear" w:color="auto" w:fill="D9E2F3" w:themeFill="accent1" w:themeFillTint="33"/>
            <w:noWrap/>
            <w:vAlign w:val="bottom"/>
            <w:hideMark/>
          </w:tcPr>
          <w:p w14:paraId="6550738A"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5A6D6393"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50%</w:t>
            </w:r>
          </w:p>
        </w:tc>
        <w:tc>
          <w:tcPr>
            <w:tcW w:w="1710" w:type="dxa"/>
            <w:tcBorders>
              <w:top w:val="nil"/>
              <w:left w:val="nil"/>
              <w:bottom w:val="nil"/>
              <w:right w:val="nil"/>
            </w:tcBorders>
            <w:shd w:val="clear" w:color="auto" w:fill="FFFFFF" w:themeFill="background1"/>
            <w:vAlign w:val="bottom"/>
          </w:tcPr>
          <w:p w14:paraId="3191F491"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61%</w:t>
            </w:r>
          </w:p>
        </w:tc>
      </w:tr>
      <w:tr w:rsidR="00B840E1" w:rsidRPr="00C846B7" w14:paraId="7F9D40AE" w14:textId="77777777" w:rsidTr="00D6195C">
        <w:trPr>
          <w:trHeight w:val="20"/>
        </w:trPr>
        <w:tc>
          <w:tcPr>
            <w:tcW w:w="3258" w:type="dxa"/>
            <w:tcBorders>
              <w:top w:val="nil"/>
              <w:left w:val="nil"/>
              <w:bottom w:val="single" w:sz="4" w:space="0" w:color="auto"/>
              <w:right w:val="nil"/>
            </w:tcBorders>
            <w:shd w:val="clear" w:color="auto" w:fill="B4C6E7" w:themeFill="accent1" w:themeFillTint="66"/>
            <w:noWrap/>
            <w:vAlign w:val="bottom"/>
            <w:hideMark/>
          </w:tcPr>
          <w:p w14:paraId="4E377639"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Night Time Electricity Consumption</w:t>
            </w:r>
          </w:p>
        </w:tc>
        <w:tc>
          <w:tcPr>
            <w:tcW w:w="2070" w:type="dxa"/>
            <w:tcBorders>
              <w:top w:val="nil"/>
              <w:left w:val="nil"/>
              <w:bottom w:val="single" w:sz="4" w:space="0" w:color="auto"/>
              <w:right w:val="nil"/>
            </w:tcBorders>
            <w:shd w:val="clear" w:color="auto" w:fill="D9E2F3" w:themeFill="accent1" w:themeFillTint="33"/>
            <w:noWrap/>
            <w:vAlign w:val="bottom"/>
            <w:hideMark/>
          </w:tcPr>
          <w:p w14:paraId="40BF5175"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single" w:sz="4" w:space="0" w:color="auto"/>
              <w:right w:val="nil"/>
            </w:tcBorders>
            <w:shd w:val="clear" w:color="auto" w:fill="FFFFFF" w:themeFill="background1"/>
            <w:noWrap/>
            <w:vAlign w:val="bottom"/>
            <w:hideMark/>
          </w:tcPr>
          <w:p w14:paraId="06A4CCCD"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50%</w:t>
            </w:r>
          </w:p>
        </w:tc>
        <w:tc>
          <w:tcPr>
            <w:tcW w:w="1710" w:type="dxa"/>
            <w:tcBorders>
              <w:top w:val="nil"/>
              <w:left w:val="nil"/>
              <w:bottom w:val="single" w:sz="4" w:space="0" w:color="auto"/>
              <w:right w:val="nil"/>
            </w:tcBorders>
            <w:shd w:val="clear" w:color="auto" w:fill="FFFFFF" w:themeFill="background1"/>
            <w:vAlign w:val="bottom"/>
          </w:tcPr>
          <w:p w14:paraId="7B517909"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39%</w:t>
            </w:r>
          </w:p>
        </w:tc>
      </w:tr>
      <w:tr w:rsidR="00B840E1" w:rsidRPr="00C846B7" w14:paraId="174987D0" w14:textId="77777777" w:rsidTr="00D6195C">
        <w:trPr>
          <w:trHeight w:val="20"/>
        </w:trPr>
        <w:tc>
          <w:tcPr>
            <w:tcW w:w="3258" w:type="dxa"/>
            <w:tcBorders>
              <w:top w:val="nil"/>
              <w:left w:val="nil"/>
              <w:bottom w:val="nil"/>
              <w:right w:val="nil"/>
            </w:tcBorders>
            <w:shd w:val="clear" w:color="auto" w:fill="B4C6E7" w:themeFill="accent1" w:themeFillTint="66"/>
            <w:vAlign w:val="center"/>
          </w:tcPr>
          <w:p w14:paraId="4EC76180" w14:textId="77777777" w:rsidR="00B840E1" w:rsidRPr="00C846B7" w:rsidRDefault="00B840E1" w:rsidP="00D6195C">
            <w:pPr>
              <w:rPr>
                <w:rFonts w:cs="Calibri"/>
                <w:color w:val="000000"/>
                <w:sz w:val="18"/>
                <w:szCs w:val="18"/>
              </w:rPr>
            </w:pPr>
            <w:r w:rsidRPr="00C846B7">
              <w:rPr>
                <w:rFonts w:cs="Calibri"/>
                <w:b/>
                <w:bCs/>
                <w:color w:val="000000"/>
                <w:sz w:val="18"/>
                <w:szCs w:val="18"/>
              </w:rPr>
              <w:t xml:space="preserve">Connection of customers to the minigrid </w:t>
            </w:r>
          </w:p>
        </w:tc>
        <w:tc>
          <w:tcPr>
            <w:tcW w:w="2070" w:type="dxa"/>
            <w:tcBorders>
              <w:top w:val="nil"/>
              <w:left w:val="nil"/>
              <w:bottom w:val="nil"/>
              <w:right w:val="nil"/>
            </w:tcBorders>
            <w:shd w:val="clear" w:color="auto" w:fill="B4C6E7" w:themeFill="accent1" w:themeFillTint="66"/>
            <w:noWrap/>
            <w:vAlign w:val="bottom"/>
          </w:tcPr>
          <w:p w14:paraId="51F442F1" w14:textId="77777777" w:rsidR="00B840E1" w:rsidRPr="00C846B7" w:rsidRDefault="00B840E1" w:rsidP="00D6195C">
            <w:pPr>
              <w:jc w:val="center"/>
              <w:rPr>
                <w:rFonts w:cs="Calibri"/>
                <w:color w:val="000000"/>
                <w:sz w:val="18"/>
                <w:szCs w:val="18"/>
              </w:rPr>
            </w:pPr>
          </w:p>
        </w:tc>
        <w:tc>
          <w:tcPr>
            <w:tcW w:w="1620" w:type="dxa"/>
            <w:tcBorders>
              <w:top w:val="nil"/>
              <w:left w:val="nil"/>
              <w:bottom w:val="nil"/>
              <w:right w:val="nil"/>
            </w:tcBorders>
            <w:shd w:val="clear" w:color="auto" w:fill="B4C6E7" w:themeFill="accent1" w:themeFillTint="66"/>
            <w:noWrap/>
            <w:vAlign w:val="bottom"/>
          </w:tcPr>
          <w:p w14:paraId="22B8F06B" w14:textId="77777777" w:rsidR="00B840E1" w:rsidRPr="00C846B7" w:rsidRDefault="00B840E1" w:rsidP="00D6195C">
            <w:pPr>
              <w:jc w:val="center"/>
              <w:rPr>
                <w:rFonts w:asciiTheme="minorHAnsi" w:hAnsiTheme="minorHAnsi" w:cstheme="minorHAnsi"/>
                <w:color w:val="000000"/>
                <w:sz w:val="18"/>
                <w:szCs w:val="18"/>
              </w:rPr>
            </w:pPr>
          </w:p>
        </w:tc>
        <w:tc>
          <w:tcPr>
            <w:tcW w:w="1710" w:type="dxa"/>
            <w:tcBorders>
              <w:top w:val="nil"/>
              <w:left w:val="nil"/>
              <w:bottom w:val="nil"/>
              <w:right w:val="nil"/>
            </w:tcBorders>
            <w:shd w:val="clear" w:color="auto" w:fill="B4C6E7" w:themeFill="accent1" w:themeFillTint="66"/>
            <w:vAlign w:val="bottom"/>
          </w:tcPr>
          <w:p w14:paraId="2BEBFCAF" w14:textId="77777777" w:rsidR="00B840E1" w:rsidRPr="00C846B7" w:rsidRDefault="00B840E1" w:rsidP="00D6195C">
            <w:pPr>
              <w:jc w:val="center"/>
              <w:rPr>
                <w:rFonts w:asciiTheme="minorHAnsi" w:hAnsiTheme="minorHAnsi" w:cstheme="minorHAnsi"/>
                <w:color w:val="000000"/>
                <w:sz w:val="18"/>
                <w:szCs w:val="18"/>
              </w:rPr>
            </w:pPr>
          </w:p>
        </w:tc>
      </w:tr>
      <w:tr w:rsidR="00B840E1" w:rsidRPr="00C846B7" w14:paraId="085AE265" w14:textId="77777777" w:rsidTr="00D6195C">
        <w:trPr>
          <w:trHeight w:val="20"/>
        </w:trPr>
        <w:tc>
          <w:tcPr>
            <w:tcW w:w="3258" w:type="dxa"/>
            <w:tcBorders>
              <w:top w:val="nil"/>
              <w:left w:val="nil"/>
              <w:bottom w:val="nil"/>
              <w:right w:val="nil"/>
            </w:tcBorders>
            <w:shd w:val="clear" w:color="auto" w:fill="B4C6E7" w:themeFill="accent1" w:themeFillTint="66"/>
            <w:vAlign w:val="center"/>
            <w:hideMark/>
          </w:tcPr>
          <w:p w14:paraId="7AEBFFEA"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 of total demand - Year 1</w:t>
            </w:r>
          </w:p>
        </w:tc>
        <w:tc>
          <w:tcPr>
            <w:tcW w:w="2070" w:type="dxa"/>
            <w:tcBorders>
              <w:top w:val="nil"/>
              <w:left w:val="nil"/>
              <w:bottom w:val="nil"/>
              <w:right w:val="nil"/>
            </w:tcBorders>
            <w:shd w:val="clear" w:color="auto" w:fill="D9E2F3" w:themeFill="accent1" w:themeFillTint="33"/>
            <w:noWrap/>
            <w:vAlign w:val="bottom"/>
            <w:hideMark/>
          </w:tcPr>
          <w:p w14:paraId="4AC5AD8B"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1C9F78F4"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75%</w:t>
            </w:r>
          </w:p>
        </w:tc>
        <w:tc>
          <w:tcPr>
            <w:tcW w:w="1710" w:type="dxa"/>
            <w:tcBorders>
              <w:top w:val="nil"/>
              <w:left w:val="nil"/>
              <w:bottom w:val="nil"/>
              <w:right w:val="nil"/>
            </w:tcBorders>
            <w:shd w:val="clear" w:color="auto" w:fill="FFFFFF" w:themeFill="background1"/>
            <w:vAlign w:val="bottom"/>
          </w:tcPr>
          <w:p w14:paraId="2CEFD8BF"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75%</w:t>
            </w:r>
          </w:p>
        </w:tc>
      </w:tr>
      <w:tr w:rsidR="00B840E1" w:rsidRPr="00C846B7" w14:paraId="1308203A" w14:textId="77777777" w:rsidTr="00D6195C">
        <w:trPr>
          <w:trHeight w:val="20"/>
        </w:trPr>
        <w:tc>
          <w:tcPr>
            <w:tcW w:w="3258" w:type="dxa"/>
            <w:tcBorders>
              <w:top w:val="nil"/>
              <w:left w:val="nil"/>
              <w:bottom w:val="nil"/>
              <w:right w:val="nil"/>
            </w:tcBorders>
            <w:shd w:val="clear" w:color="auto" w:fill="B4C6E7" w:themeFill="accent1" w:themeFillTint="66"/>
            <w:vAlign w:val="center"/>
            <w:hideMark/>
          </w:tcPr>
          <w:p w14:paraId="21ABE95A"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 of total demand - Year 2</w:t>
            </w:r>
          </w:p>
        </w:tc>
        <w:tc>
          <w:tcPr>
            <w:tcW w:w="2070" w:type="dxa"/>
            <w:tcBorders>
              <w:top w:val="nil"/>
              <w:left w:val="nil"/>
              <w:bottom w:val="nil"/>
              <w:right w:val="nil"/>
            </w:tcBorders>
            <w:shd w:val="clear" w:color="auto" w:fill="D9E2F3" w:themeFill="accent1" w:themeFillTint="33"/>
            <w:noWrap/>
            <w:vAlign w:val="bottom"/>
            <w:hideMark/>
          </w:tcPr>
          <w:p w14:paraId="5B23DF0F"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0A313997"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85%</w:t>
            </w:r>
          </w:p>
        </w:tc>
        <w:tc>
          <w:tcPr>
            <w:tcW w:w="1710" w:type="dxa"/>
            <w:tcBorders>
              <w:top w:val="nil"/>
              <w:left w:val="nil"/>
              <w:bottom w:val="nil"/>
              <w:right w:val="nil"/>
            </w:tcBorders>
            <w:shd w:val="clear" w:color="auto" w:fill="FFFFFF" w:themeFill="background1"/>
            <w:vAlign w:val="bottom"/>
          </w:tcPr>
          <w:p w14:paraId="1D7B01FE"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85%</w:t>
            </w:r>
          </w:p>
        </w:tc>
      </w:tr>
      <w:tr w:rsidR="00B840E1" w:rsidRPr="00C846B7" w14:paraId="7BA6525A" w14:textId="77777777" w:rsidTr="00D6195C">
        <w:trPr>
          <w:trHeight w:val="20"/>
        </w:trPr>
        <w:tc>
          <w:tcPr>
            <w:tcW w:w="3258" w:type="dxa"/>
            <w:tcBorders>
              <w:top w:val="nil"/>
              <w:left w:val="nil"/>
              <w:bottom w:val="single" w:sz="4" w:space="0" w:color="auto"/>
              <w:right w:val="nil"/>
            </w:tcBorders>
            <w:shd w:val="clear" w:color="auto" w:fill="B4C6E7" w:themeFill="accent1" w:themeFillTint="66"/>
            <w:vAlign w:val="center"/>
            <w:hideMark/>
          </w:tcPr>
          <w:p w14:paraId="39C91854"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 of total demand - Year 3</w:t>
            </w:r>
          </w:p>
        </w:tc>
        <w:tc>
          <w:tcPr>
            <w:tcW w:w="2070" w:type="dxa"/>
            <w:tcBorders>
              <w:top w:val="nil"/>
              <w:left w:val="nil"/>
              <w:bottom w:val="single" w:sz="4" w:space="0" w:color="auto"/>
              <w:right w:val="nil"/>
            </w:tcBorders>
            <w:shd w:val="clear" w:color="auto" w:fill="D9E2F3" w:themeFill="accent1" w:themeFillTint="33"/>
            <w:noWrap/>
            <w:vAlign w:val="bottom"/>
            <w:hideMark/>
          </w:tcPr>
          <w:p w14:paraId="72B71E63"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single" w:sz="4" w:space="0" w:color="auto"/>
              <w:right w:val="nil"/>
            </w:tcBorders>
            <w:shd w:val="clear" w:color="auto" w:fill="FFFFFF" w:themeFill="background1"/>
            <w:noWrap/>
            <w:vAlign w:val="bottom"/>
            <w:hideMark/>
          </w:tcPr>
          <w:p w14:paraId="7615ADEE"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100%</w:t>
            </w:r>
          </w:p>
        </w:tc>
        <w:tc>
          <w:tcPr>
            <w:tcW w:w="1710" w:type="dxa"/>
            <w:tcBorders>
              <w:top w:val="nil"/>
              <w:left w:val="nil"/>
              <w:bottom w:val="single" w:sz="4" w:space="0" w:color="auto"/>
              <w:right w:val="nil"/>
            </w:tcBorders>
            <w:shd w:val="clear" w:color="auto" w:fill="FFFFFF" w:themeFill="background1"/>
            <w:vAlign w:val="bottom"/>
          </w:tcPr>
          <w:p w14:paraId="38BE67F1"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100%</w:t>
            </w:r>
          </w:p>
        </w:tc>
      </w:tr>
      <w:tr w:rsidR="00B840E1" w:rsidRPr="00C846B7" w14:paraId="45284D59" w14:textId="77777777" w:rsidTr="00D6195C">
        <w:trPr>
          <w:trHeight w:val="20"/>
        </w:trPr>
        <w:tc>
          <w:tcPr>
            <w:tcW w:w="3258" w:type="dxa"/>
            <w:tcBorders>
              <w:top w:val="nil"/>
              <w:left w:val="nil"/>
              <w:bottom w:val="nil"/>
              <w:right w:val="nil"/>
            </w:tcBorders>
            <w:shd w:val="clear" w:color="auto" w:fill="B4C6E7" w:themeFill="accent1" w:themeFillTint="66"/>
            <w:noWrap/>
            <w:vAlign w:val="center"/>
            <w:hideMark/>
          </w:tcPr>
          <w:p w14:paraId="36B243AD" w14:textId="77777777" w:rsidR="00B840E1" w:rsidRPr="00C846B7" w:rsidRDefault="00B840E1" w:rsidP="00D6195C">
            <w:pPr>
              <w:rPr>
                <w:rFonts w:cs="Calibri"/>
                <w:b/>
                <w:bCs/>
                <w:color w:val="000000"/>
                <w:sz w:val="18"/>
                <w:szCs w:val="18"/>
              </w:rPr>
            </w:pPr>
            <w:r w:rsidRPr="00C846B7">
              <w:rPr>
                <w:rFonts w:cs="Calibri"/>
                <w:b/>
                <w:bCs/>
                <w:color w:val="000000"/>
                <w:sz w:val="18"/>
                <w:szCs w:val="18"/>
              </w:rPr>
              <w:t>Technical inputs</w:t>
            </w:r>
          </w:p>
        </w:tc>
        <w:tc>
          <w:tcPr>
            <w:tcW w:w="2070" w:type="dxa"/>
            <w:tcBorders>
              <w:top w:val="nil"/>
              <w:left w:val="nil"/>
              <w:bottom w:val="nil"/>
              <w:right w:val="nil"/>
            </w:tcBorders>
            <w:shd w:val="clear" w:color="auto" w:fill="B4C6E7" w:themeFill="accent1" w:themeFillTint="66"/>
            <w:noWrap/>
            <w:vAlign w:val="bottom"/>
            <w:hideMark/>
          </w:tcPr>
          <w:p w14:paraId="6FDB1CC9" w14:textId="77777777" w:rsidR="00B840E1" w:rsidRPr="00C846B7" w:rsidRDefault="00B840E1" w:rsidP="00D6195C">
            <w:pPr>
              <w:jc w:val="center"/>
              <w:rPr>
                <w:rFonts w:cs="Calibri"/>
                <w:color w:val="000000"/>
                <w:sz w:val="18"/>
                <w:szCs w:val="18"/>
              </w:rPr>
            </w:pPr>
          </w:p>
        </w:tc>
        <w:tc>
          <w:tcPr>
            <w:tcW w:w="1620" w:type="dxa"/>
            <w:tcBorders>
              <w:top w:val="nil"/>
              <w:left w:val="nil"/>
              <w:bottom w:val="nil"/>
              <w:right w:val="nil"/>
            </w:tcBorders>
            <w:shd w:val="clear" w:color="auto" w:fill="B4C6E7" w:themeFill="accent1" w:themeFillTint="66"/>
            <w:noWrap/>
            <w:vAlign w:val="bottom"/>
            <w:hideMark/>
          </w:tcPr>
          <w:p w14:paraId="43EC3C29" w14:textId="77777777" w:rsidR="00B840E1" w:rsidRPr="00C846B7" w:rsidRDefault="00B840E1" w:rsidP="00D6195C">
            <w:pPr>
              <w:jc w:val="center"/>
              <w:rPr>
                <w:rFonts w:asciiTheme="minorHAnsi" w:hAnsiTheme="minorHAnsi" w:cstheme="minorHAnsi"/>
                <w:color w:val="000000"/>
                <w:sz w:val="18"/>
                <w:szCs w:val="18"/>
              </w:rPr>
            </w:pPr>
          </w:p>
        </w:tc>
        <w:tc>
          <w:tcPr>
            <w:tcW w:w="1710" w:type="dxa"/>
            <w:tcBorders>
              <w:top w:val="nil"/>
              <w:left w:val="nil"/>
              <w:bottom w:val="nil"/>
              <w:right w:val="nil"/>
            </w:tcBorders>
            <w:shd w:val="clear" w:color="auto" w:fill="B4C6E7" w:themeFill="accent1" w:themeFillTint="66"/>
            <w:vAlign w:val="bottom"/>
          </w:tcPr>
          <w:p w14:paraId="58CCD586" w14:textId="77777777" w:rsidR="00B840E1" w:rsidRPr="00C846B7" w:rsidRDefault="00B840E1" w:rsidP="00D6195C">
            <w:pPr>
              <w:jc w:val="center"/>
              <w:rPr>
                <w:rFonts w:asciiTheme="minorHAnsi" w:hAnsiTheme="minorHAnsi" w:cstheme="minorHAnsi"/>
                <w:color w:val="000000"/>
                <w:sz w:val="18"/>
                <w:szCs w:val="18"/>
              </w:rPr>
            </w:pPr>
          </w:p>
        </w:tc>
      </w:tr>
      <w:tr w:rsidR="00B840E1" w:rsidRPr="00C846B7" w14:paraId="1BE3AAD9"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362C16BD"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Solar Irradiation (kWh/m2)</w:t>
            </w:r>
          </w:p>
        </w:tc>
        <w:tc>
          <w:tcPr>
            <w:tcW w:w="2070" w:type="dxa"/>
            <w:tcBorders>
              <w:top w:val="nil"/>
              <w:left w:val="nil"/>
              <w:bottom w:val="nil"/>
              <w:right w:val="nil"/>
            </w:tcBorders>
            <w:shd w:val="clear" w:color="auto" w:fill="D9E2F3" w:themeFill="accent1" w:themeFillTint="33"/>
            <w:noWrap/>
            <w:vAlign w:val="bottom"/>
            <w:hideMark/>
          </w:tcPr>
          <w:p w14:paraId="54712E78" w14:textId="77777777" w:rsidR="00B840E1" w:rsidRPr="00C846B7" w:rsidRDefault="00B840E1" w:rsidP="00D6195C">
            <w:pPr>
              <w:jc w:val="center"/>
              <w:rPr>
                <w:rFonts w:cs="Calibri"/>
                <w:color w:val="000000"/>
                <w:sz w:val="18"/>
                <w:szCs w:val="18"/>
              </w:rPr>
            </w:pPr>
            <w:r w:rsidRPr="00C846B7">
              <w:rPr>
                <w:rFonts w:cs="Calibri"/>
                <w:color w:val="000000"/>
                <w:sz w:val="18"/>
                <w:szCs w:val="18"/>
              </w:rPr>
              <w:t>kWh/m2</w:t>
            </w:r>
          </w:p>
        </w:tc>
        <w:tc>
          <w:tcPr>
            <w:tcW w:w="1620" w:type="dxa"/>
            <w:tcBorders>
              <w:top w:val="nil"/>
              <w:left w:val="nil"/>
              <w:bottom w:val="nil"/>
              <w:right w:val="nil"/>
            </w:tcBorders>
            <w:shd w:val="clear" w:color="auto" w:fill="FFFFFF" w:themeFill="background1"/>
            <w:noWrap/>
            <w:vAlign w:val="bottom"/>
            <w:hideMark/>
          </w:tcPr>
          <w:p w14:paraId="15109B52"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1570</w:t>
            </w:r>
          </w:p>
        </w:tc>
        <w:tc>
          <w:tcPr>
            <w:tcW w:w="1710" w:type="dxa"/>
            <w:tcBorders>
              <w:top w:val="nil"/>
              <w:left w:val="nil"/>
              <w:bottom w:val="nil"/>
              <w:right w:val="nil"/>
            </w:tcBorders>
            <w:shd w:val="clear" w:color="auto" w:fill="FFFFFF" w:themeFill="background1"/>
            <w:vAlign w:val="bottom"/>
          </w:tcPr>
          <w:p w14:paraId="39235794"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1570</w:t>
            </w:r>
          </w:p>
        </w:tc>
      </w:tr>
      <w:tr w:rsidR="00B840E1" w:rsidRPr="00C846B7" w14:paraId="56CE1248"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081E17C2"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Solar Capacity Utilization Factor %</w:t>
            </w:r>
          </w:p>
        </w:tc>
        <w:tc>
          <w:tcPr>
            <w:tcW w:w="2070" w:type="dxa"/>
            <w:tcBorders>
              <w:top w:val="nil"/>
              <w:left w:val="nil"/>
              <w:bottom w:val="nil"/>
              <w:right w:val="nil"/>
            </w:tcBorders>
            <w:shd w:val="clear" w:color="auto" w:fill="D9E2F3" w:themeFill="accent1" w:themeFillTint="33"/>
            <w:noWrap/>
            <w:vAlign w:val="bottom"/>
            <w:hideMark/>
          </w:tcPr>
          <w:p w14:paraId="0582278D"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6D33F6EE"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21%</w:t>
            </w:r>
          </w:p>
        </w:tc>
        <w:tc>
          <w:tcPr>
            <w:tcW w:w="1710" w:type="dxa"/>
            <w:tcBorders>
              <w:top w:val="nil"/>
              <w:left w:val="nil"/>
              <w:bottom w:val="nil"/>
              <w:right w:val="nil"/>
            </w:tcBorders>
            <w:shd w:val="clear" w:color="auto" w:fill="FFFFFF" w:themeFill="background1"/>
            <w:vAlign w:val="bottom"/>
          </w:tcPr>
          <w:p w14:paraId="7D94F6D4"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21%</w:t>
            </w:r>
          </w:p>
        </w:tc>
      </w:tr>
      <w:tr w:rsidR="00B840E1" w:rsidRPr="00C846B7" w14:paraId="6079765C"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3AA04A52"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Seasonal Multiplier</w:t>
            </w:r>
          </w:p>
        </w:tc>
        <w:tc>
          <w:tcPr>
            <w:tcW w:w="2070" w:type="dxa"/>
            <w:tcBorders>
              <w:top w:val="nil"/>
              <w:left w:val="nil"/>
              <w:bottom w:val="nil"/>
              <w:right w:val="nil"/>
            </w:tcBorders>
            <w:shd w:val="clear" w:color="auto" w:fill="D9E2F3" w:themeFill="accent1" w:themeFillTint="33"/>
            <w:noWrap/>
            <w:vAlign w:val="bottom"/>
            <w:hideMark/>
          </w:tcPr>
          <w:p w14:paraId="324FF06D"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3FC747C2"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1.28</w:t>
            </w:r>
          </w:p>
        </w:tc>
        <w:tc>
          <w:tcPr>
            <w:tcW w:w="1710" w:type="dxa"/>
            <w:tcBorders>
              <w:top w:val="nil"/>
              <w:left w:val="nil"/>
              <w:bottom w:val="nil"/>
              <w:right w:val="nil"/>
            </w:tcBorders>
            <w:shd w:val="clear" w:color="auto" w:fill="FFFFFF" w:themeFill="background1"/>
            <w:vAlign w:val="bottom"/>
          </w:tcPr>
          <w:p w14:paraId="5B18C63A"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1.28</w:t>
            </w:r>
          </w:p>
        </w:tc>
      </w:tr>
      <w:tr w:rsidR="00B840E1" w:rsidRPr="00C846B7" w14:paraId="1C651DE5"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2EBE98B7"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Usable Battery Energy %</w:t>
            </w:r>
          </w:p>
        </w:tc>
        <w:tc>
          <w:tcPr>
            <w:tcW w:w="2070" w:type="dxa"/>
            <w:tcBorders>
              <w:top w:val="nil"/>
              <w:left w:val="nil"/>
              <w:bottom w:val="nil"/>
              <w:right w:val="nil"/>
            </w:tcBorders>
            <w:shd w:val="clear" w:color="auto" w:fill="D9E2F3" w:themeFill="accent1" w:themeFillTint="33"/>
            <w:noWrap/>
            <w:vAlign w:val="bottom"/>
            <w:hideMark/>
          </w:tcPr>
          <w:p w14:paraId="60F57088"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42EAF942"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60%</w:t>
            </w:r>
          </w:p>
        </w:tc>
        <w:tc>
          <w:tcPr>
            <w:tcW w:w="1710" w:type="dxa"/>
            <w:tcBorders>
              <w:top w:val="nil"/>
              <w:left w:val="nil"/>
              <w:bottom w:val="nil"/>
              <w:right w:val="nil"/>
            </w:tcBorders>
            <w:shd w:val="clear" w:color="auto" w:fill="FFFFFF" w:themeFill="background1"/>
            <w:vAlign w:val="bottom"/>
          </w:tcPr>
          <w:p w14:paraId="4B692960"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60%</w:t>
            </w:r>
          </w:p>
        </w:tc>
      </w:tr>
      <w:tr w:rsidR="00B840E1" w:rsidRPr="00C846B7" w14:paraId="3D4E0EFA" w14:textId="77777777" w:rsidTr="00D6195C">
        <w:trPr>
          <w:trHeight w:val="20"/>
        </w:trPr>
        <w:tc>
          <w:tcPr>
            <w:tcW w:w="3258" w:type="dxa"/>
            <w:tcBorders>
              <w:top w:val="nil"/>
              <w:left w:val="nil"/>
              <w:bottom w:val="nil"/>
              <w:right w:val="nil"/>
            </w:tcBorders>
            <w:shd w:val="clear" w:color="auto" w:fill="B4C6E7" w:themeFill="accent1" w:themeFillTint="66"/>
            <w:noWrap/>
            <w:vAlign w:val="bottom"/>
            <w:hideMark/>
          </w:tcPr>
          <w:p w14:paraId="6E38A1BF"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Battery Oversizing %</w:t>
            </w:r>
          </w:p>
        </w:tc>
        <w:tc>
          <w:tcPr>
            <w:tcW w:w="2070" w:type="dxa"/>
            <w:tcBorders>
              <w:top w:val="nil"/>
              <w:left w:val="nil"/>
              <w:bottom w:val="nil"/>
              <w:right w:val="nil"/>
            </w:tcBorders>
            <w:shd w:val="clear" w:color="auto" w:fill="D9E2F3" w:themeFill="accent1" w:themeFillTint="33"/>
            <w:noWrap/>
            <w:vAlign w:val="bottom"/>
            <w:hideMark/>
          </w:tcPr>
          <w:p w14:paraId="0DA20823"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nil"/>
              <w:right w:val="nil"/>
            </w:tcBorders>
            <w:shd w:val="clear" w:color="auto" w:fill="FFFFFF" w:themeFill="background1"/>
            <w:noWrap/>
            <w:vAlign w:val="bottom"/>
            <w:hideMark/>
          </w:tcPr>
          <w:p w14:paraId="1C1EE1FC"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67%</w:t>
            </w:r>
          </w:p>
        </w:tc>
        <w:tc>
          <w:tcPr>
            <w:tcW w:w="1710" w:type="dxa"/>
            <w:tcBorders>
              <w:top w:val="nil"/>
              <w:left w:val="nil"/>
              <w:bottom w:val="nil"/>
              <w:right w:val="nil"/>
            </w:tcBorders>
            <w:shd w:val="clear" w:color="auto" w:fill="FFFFFF" w:themeFill="background1"/>
            <w:vAlign w:val="bottom"/>
          </w:tcPr>
          <w:p w14:paraId="67D04E05"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67%</w:t>
            </w:r>
          </w:p>
        </w:tc>
      </w:tr>
      <w:tr w:rsidR="00B840E1" w:rsidRPr="00C846B7" w14:paraId="0BF1DC53" w14:textId="77777777" w:rsidTr="00D6195C">
        <w:trPr>
          <w:trHeight w:val="20"/>
        </w:trPr>
        <w:tc>
          <w:tcPr>
            <w:tcW w:w="3258" w:type="dxa"/>
            <w:tcBorders>
              <w:top w:val="nil"/>
              <w:left w:val="nil"/>
              <w:bottom w:val="single" w:sz="4" w:space="0" w:color="auto"/>
              <w:right w:val="nil"/>
            </w:tcBorders>
            <w:shd w:val="clear" w:color="auto" w:fill="B4C6E7" w:themeFill="accent1" w:themeFillTint="66"/>
            <w:noWrap/>
            <w:vAlign w:val="bottom"/>
            <w:hideMark/>
          </w:tcPr>
          <w:p w14:paraId="76A15BA4"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Diesel Generators Power Factor</w:t>
            </w:r>
          </w:p>
        </w:tc>
        <w:tc>
          <w:tcPr>
            <w:tcW w:w="2070" w:type="dxa"/>
            <w:tcBorders>
              <w:top w:val="nil"/>
              <w:left w:val="nil"/>
              <w:bottom w:val="single" w:sz="4" w:space="0" w:color="auto"/>
              <w:right w:val="nil"/>
            </w:tcBorders>
            <w:shd w:val="clear" w:color="auto" w:fill="D9E2F3" w:themeFill="accent1" w:themeFillTint="33"/>
            <w:noWrap/>
            <w:vAlign w:val="bottom"/>
            <w:hideMark/>
          </w:tcPr>
          <w:p w14:paraId="2745A614" w14:textId="77777777" w:rsidR="00B840E1" w:rsidRPr="00C846B7" w:rsidRDefault="00B840E1" w:rsidP="00D6195C">
            <w:pPr>
              <w:jc w:val="center"/>
              <w:rPr>
                <w:rFonts w:cs="Calibri"/>
                <w:color w:val="000000"/>
                <w:sz w:val="18"/>
                <w:szCs w:val="18"/>
              </w:rPr>
            </w:pPr>
            <w:r w:rsidRPr="00C846B7">
              <w:rPr>
                <w:rFonts w:cs="Calibri"/>
                <w:color w:val="000000"/>
                <w:sz w:val="18"/>
                <w:szCs w:val="18"/>
              </w:rPr>
              <w:t>-</w:t>
            </w:r>
          </w:p>
        </w:tc>
        <w:tc>
          <w:tcPr>
            <w:tcW w:w="1620" w:type="dxa"/>
            <w:tcBorders>
              <w:top w:val="nil"/>
              <w:left w:val="nil"/>
              <w:bottom w:val="single" w:sz="4" w:space="0" w:color="auto"/>
              <w:right w:val="nil"/>
            </w:tcBorders>
            <w:shd w:val="clear" w:color="auto" w:fill="FFFFFF" w:themeFill="background1"/>
            <w:noWrap/>
            <w:vAlign w:val="bottom"/>
            <w:hideMark/>
          </w:tcPr>
          <w:p w14:paraId="36011EB7"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0.8</w:t>
            </w:r>
          </w:p>
        </w:tc>
        <w:tc>
          <w:tcPr>
            <w:tcW w:w="1710" w:type="dxa"/>
            <w:tcBorders>
              <w:top w:val="nil"/>
              <w:left w:val="nil"/>
              <w:bottom w:val="single" w:sz="4" w:space="0" w:color="auto"/>
              <w:right w:val="nil"/>
            </w:tcBorders>
            <w:shd w:val="clear" w:color="auto" w:fill="FFFFFF" w:themeFill="background1"/>
            <w:vAlign w:val="bottom"/>
          </w:tcPr>
          <w:p w14:paraId="640416F7" w14:textId="77777777" w:rsidR="00B840E1" w:rsidRPr="00C846B7" w:rsidRDefault="00B840E1" w:rsidP="00D6195C">
            <w:pPr>
              <w:jc w:val="center"/>
              <w:rPr>
                <w:rFonts w:asciiTheme="minorHAnsi" w:hAnsiTheme="minorHAnsi" w:cstheme="minorHAnsi"/>
                <w:color w:val="000000"/>
                <w:sz w:val="18"/>
                <w:szCs w:val="18"/>
              </w:rPr>
            </w:pPr>
            <w:r w:rsidRPr="00C846B7">
              <w:rPr>
                <w:rFonts w:asciiTheme="minorHAnsi" w:hAnsiTheme="minorHAnsi" w:cstheme="minorHAnsi"/>
                <w:color w:val="000000"/>
                <w:sz w:val="18"/>
                <w:szCs w:val="18"/>
              </w:rPr>
              <w:t>0.8</w:t>
            </w:r>
          </w:p>
        </w:tc>
      </w:tr>
    </w:tbl>
    <w:p w14:paraId="589E006B" w14:textId="77777777" w:rsidR="00B840E1" w:rsidRPr="00C846B7" w:rsidRDefault="00B840E1" w:rsidP="0039142C">
      <w:pPr>
        <w:pStyle w:val="ListParagraph"/>
        <w:numPr>
          <w:ilvl w:val="0"/>
          <w:numId w:val="0"/>
        </w:numPr>
        <w:ind w:left="360"/>
        <w:rPr>
          <w:rFonts w:ascii="Calibri" w:hAnsi="Calibri" w:cs="Calibri"/>
          <w:sz w:val="21"/>
          <w:szCs w:val="21"/>
        </w:rPr>
      </w:pPr>
    </w:p>
    <w:p w14:paraId="4082DF6A" w14:textId="77777777" w:rsidR="00B840E1" w:rsidRPr="00C846B7" w:rsidRDefault="00B840E1" w:rsidP="00B840E1">
      <w:pPr>
        <w:pStyle w:val="ListParagraph"/>
        <w:numPr>
          <w:ilvl w:val="0"/>
          <w:numId w:val="148"/>
        </w:numPr>
        <w:contextualSpacing/>
        <w:jc w:val="both"/>
        <w:rPr>
          <w:rFonts w:ascii="Calibri" w:hAnsi="Calibri" w:cs="Calibri"/>
          <w:szCs w:val="20"/>
        </w:rPr>
      </w:pPr>
      <w:r w:rsidRPr="00C846B7">
        <w:rPr>
          <w:rFonts w:ascii="Calibri" w:hAnsi="Calibri" w:cs="Calibri"/>
          <w:b/>
          <w:bCs/>
          <w:szCs w:val="20"/>
        </w:rPr>
        <w:t>OPEX.</w:t>
      </w:r>
      <w:r w:rsidRPr="00C846B7">
        <w:rPr>
          <w:rFonts w:ascii="Calibri" w:hAnsi="Calibri" w:cs="Calibri"/>
          <w:szCs w:val="20"/>
        </w:rPr>
        <w:t xml:space="preserve"> The following are the inputs used to estimate the operational and maintenance costs (OPEX) for the minigrid systems analyzed.</w:t>
      </w:r>
    </w:p>
    <w:p w14:paraId="77C1B77A" w14:textId="77777777" w:rsidR="00B840E1" w:rsidRPr="00C846B7" w:rsidRDefault="00B840E1" w:rsidP="0039142C">
      <w:pPr>
        <w:pStyle w:val="ListParagraph"/>
        <w:numPr>
          <w:ilvl w:val="0"/>
          <w:numId w:val="0"/>
        </w:numPr>
        <w:ind w:left="360"/>
        <w:rPr>
          <w:rFonts w:ascii="Calibri" w:hAnsi="Calibri" w:cs="Calibri"/>
          <w:sz w:val="21"/>
          <w:szCs w:val="21"/>
        </w:rPr>
      </w:pPr>
    </w:p>
    <w:tbl>
      <w:tblPr>
        <w:tblW w:w="4289" w:type="pct"/>
        <w:tblInd w:w="612" w:type="dxa"/>
        <w:tblLook w:val="04A0" w:firstRow="1" w:lastRow="0" w:firstColumn="1" w:lastColumn="0" w:noHBand="0" w:noVBand="1"/>
      </w:tblPr>
      <w:tblGrid>
        <w:gridCol w:w="4639"/>
        <w:gridCol w:w="1691"/>
        <w:gridCol w:w="1699"/>
      </w:tblGrid>
      <w:tr w:rsidR="00B840E1" w:rsidRPr="00C846B7" w14:paraId="7F6C6980" w14:textId="77777777" w:rsidTr="00D6195C">
        <w:trPr>
          <w:trHeight w:val="20"/>
        </w:trPr>
        <w:tc>
          <w:tcPr>
            <w:tcW w:w="2889" w:type="pct"/>
            <w:tcBorders>
              <w:top w:val="single" w:sz="4" w:space="0" w:color="auto"/>
              <w:left w:val="nil"/>
              <w:bottom w:val="single" w:sz="4" w:space="0" w:color="auto"/>
              <w:right w:val="nil"/>
            </w:tcBorders>
            <w:shd w:val="clear" w:color="auto" w:fill="B4C6E7" w:themeFill="accent1" w:themeFillTint="66"/>
            <w:noWrap/>
            <w:vAlign w:val="bottom"/>
            <w:hideMark/>
          </w:tcPr>
          <w:p w14:paraId="5DA8B895"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Input</w:t>
            </w:r>
          </w:p>
        </w:tc>
        <w:tc>
          <w:tcPr>
            <w:tcW w:w="1053" w:type="pct"/>
            <w:tcBorders>
              <w:top w:val="single" w:sz="4" w:space="0" w:color="auto"/>
              <w:left w:val="nil"/>
              <w:bottom w:val="single" w:sz="4" w:space="0" w:color="auto"/>
              <w:right w:val="nil"/>
            </w:tcBorders>
            <w:shd w:val="clear" w:color="auto" w:fill="B4C6E7" w:themeFill="accent1" w:themeFillTint="66"/>
            <w:noWrap/>
            <w:vAlign w:val="bottom"/>
            <w:hideMark/>
          </w:tcPr>
          <w:p w14:paraId="2CBE104F"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Units</w:t>
            </w:r>
          </w:p>
        </w:tc>
        <w:tc>
          <w:tcPr>
            <w:tcW w:w="1058" w:type="pct"/>
            <w:tcBorders>
              <w:top w:val="single" w:sz="4" w:space="0" w:color="auto"/>
              <w:left w:val="nil"/>
              <w:bottom w:val="single" w:sz="4" w:space="0" w:color="auto"/>
              <w:right w:val="nil"/>
            </w:tcBorders>
            <w:shd w:val="clear" w:color="auto" w:fill="B4C6E7" w:themeFill="accent1" w:themeFillTint="66"/>
            <w:noWrap/>
            <w:vAlign w:val="bottom"/>
            <w:hideMark/>
          </w:tcPr>
          <w:p w14:paraId="12847AEC"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 xml:space="preserve">Values – Both Pilots </w:t>
            </w:r>
          </w:p>
        </w:tc>
      </w:tr>
      <w:tr w:rsidR="00B840E1" w:rsidRPr="00C846B7" w14:paraId="5ED2666E" w14:textId="77777777" w:rsidTr="00D6195C">
        <w:trPr>
          <w:trHeight w:val="20"/>
        </w:trPr>
        <w:tc>
          <w:tcPr>
            <w:tcW w:w="2889" w:type="pct"/>
            <w:tcBorders>
              <w:top w:val="single" w:sz="4" w:space="0" w:color="auto"/>
              <w:left w:val="nil"/>
              <w:bottom w:val="nil"/>
              <w:right w:val="nil"/>
            </w:tcBorders>
            <w:shd w:val="clear" w:color="auto" w:fill="B4C6E7" w:themeFill="accent1" w:themeFillTint="66"/>
            <w:noWrap/>
            <w:vAlign w:val="bottom"/>
            <w:hideMark/>
          </w:tcPr>
          <w:p w14:paraId="7D18556C" w14:textId="77777777" w:rsidR="00B840E1" w:rsidRPr="00C846B7" w:rsidRDefault="00B840E1" w:rsidP="00D6195C">
            <w:pPr>
              <w:rPr>
                <w:rFonts w:cs="Calibri"/>
                <w:b/>
                <w:bCs/>
                <w:color w:val="000000"/>
                <w:sz w:val="18"/>
                <w:szCs w:val="18"/>
              </w:rPr>
            </w:pPr>
            <w:r w:rsidRPr="00C846B7">
              <w:rPr>
                <w:rFonts w:cs="Calibri"/>
                <w:b/>
                <w:bCs/>
                <w:color w:val="000000"/>
                <w:sz w:val="18"/>
                <w:szCs w:val="18"/>
              </w:rPr>
              <w:t>RE Minigrid Operations &amp; Maintenance (OPEX)</w:t>
            </w:r>
          </w:p>
        </w:tc>
        <w:tc>
          <w:tcPr>
            <w:tcW w:w="1053" w:type="pct"/>
            <w:tcBorders>
              <w:top w:val="single" w:sz="4" w:space="0" w:color="auto"/>
              <w:left w:val="nil"/>
              <w:bottom w:val="nil"/>
              <w:right w:val="nil"/>
            </w:tcBorders>
            <w:shd w:val="clear" w:color="auto" w:fill="D9E2F3" w:themeFill="accent1" w:themeFillTint="33"/>
            <w:noWrap/>
            <w:vAlign w:val="bottom"/>
            <w:hideMark/>
          </w:tcPr>
          <w:p w14:paraId="29920F3D" w14:textId="77777777" w:rsidR="00B840E1" w:rsidRPr="00C846B7" w:rsidRDefault="00B840E1" w:rsidP="00D6195C">
            <w:pPr>
              <w:jc w:val="center"/>
              <w:rPr>
                <w:rFonts w:cs="Calibri"/>
                <w:b/>
                <w:bCs/>
                <w:color w:val="000000"/>
                <w:sz w:val="18"/>
                <w:szCs w:val="18"/>
              </w:rPr>
            </w:pPr>
          </w:p>
        </w:tc>
        <w:tc>
          <w:tcPr>
            <w:tcW w:w="1058" w:type="pct"/>
            <w:tcBorders>
              <w:top w:val="single" w:sz="4" w:space="0" w:color="auto"/>
              <w:left w:val="nil"/>
              <w:bottom w:val="nil"/>
              <w:right w:val="nil"/>
            </w:tcBorders>
            <w:shd w:val="clear" w:color="auto" w:fill="auto"/>
            <w:noWrap/>
            <w:vAlign w:val="bottom"/>
            <w:hideMark/>
          </w:tcPr>
          <w:p w14:paraId="635F6C80" w14:textId="77777777" w:rsidR="00B840E1" w:rsidRPr="00C846B7" w:rsidRDefault="00B840E1" w:rsidP="00D6195C">
            <w:pPr>
              <w:rPr>
                <w:sz w:val="18"/>
                <w:szCs w:val="18"/>
              </w:rPr>
            </w:pPr>
          </w:p>
        </w:tc>
      </w:tr>
      <w:tr w:rsidR="00B840E1" w:rsidRPr="00C846B7" w14:paraId="49BBE39E"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48B0746F"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Annual Insurance Costs as % of Minigrid Capex</w:t>
            </w:r>
          </w:p>
        </w:tc>
        <w:tc>
          <w:tcPr>
            <w:tcW w:w="1053" w:type="pct"/>
            <w:tcBorders>
              <w:top w:val="nil"/>
              <w:left w:val="nil"/>
              <w:bottom w:val="nil"/>
              <w:right w:val="nil"/>
            </w:tcBorders>
            <w:shd w:val="clear" w:color="auto" w:fill="D9E2F3" w:themeFill="accent1" w:themeFillTint="33"/>
            <w:noWrap/>
            <w:vAlign w:val="bottom"/>
            <w:hideMark/>
          </w:tcPr>
          <w:p w14:paraId="346FA46F" w14:textId="77777777" w:rsidR="00B840E1" w:rsidRPr="00C846B7" w:rsidRDefault="00B840E1" w:rsidP="00D6195C">
            <w:pPr>
              <w:jc w:val="center"/>
              <w:rPr>
                <w:rFonts w:cs="Calibri"/>
                <w:color w:val="000000"/>
                <w:sz w:val="18"/>
                <w:szCs w:val="18"/>
              </w:rPr>
            </w:pPr>
            <w:r w:rsidRPr="00C846B7">
              <w:rPr>
                <w:rFonts w:cs="Calibri"/>
                <w:color w:val="000000"/>
                <w:sz w:val="18"/>
                <w:szCs w:val="18"/>
              </w:rPr>
              <w:t>% upfront CAPEX</w:t>
            </w:r>
          </w:p>
        </w:tc>
        <w:tc>
          <w:tcPr>
            <w:tcW w:w="1058" w:type="pct"/>
            <w:tcBorders>
              <w:top w:val="nil"/>
              <w:left w:val="nil"/>
              <w:bottom w:val="nil"/>
              <w:right w:val="nil"/>
            </w:tcBorders>
            <w:shd w:val="clear" w:color="auto" w:fill="auto"/>
            <w:noWrap/>
            <w:vAlign w:val="bottom"/>
            <w:hideMark/>
          </w:tcPr>
          <w:p w14:paraId="3A04158F" w14:textId="77777777" w:rsidR="00B840E1" w:rsidRPr="00C846B7" w:rsidRDefault="00B840E1" w:rsidP="00D6195C">
            <w:pPr>
              <w:jc w:val="center"/>
              <w:rPr>
                <w:rFonts w:cs="Calibri"/>
                <w:color w:val="000000"/>
                <w:sz w:val="18"/>
                <w:szCs w:val="18"/>
              </w:rPr>
            </w:pPr>
            <w:r w:rsidRPr="00C846B7">
              <w:rPr>
                <w:rFonts w:cs="Calibri"/>
                <w:color w:val="000000"/>
                <w:sz w:val="18"/>
                <w:szCs w:val="18"/>
              </w:rPr>
              <w:t>2%</w:t>
            </w:r>
          </w:p>
        </w:tc>
      </w:tr>
      <w:tr w:rsidR="00B840E1" w:rsidRPr="00C846B7" w14:paraId="124C9527"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481807FA"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Annual 0&amp;M Costs as % of Minigrid Capex</w:t>
            </w:r>
          </w:p>
        </w:tc>
        <w:tc>
          <w:tcPr>
            <w:tcW w:w="1053" w:type="pct"/>
            <w:tcBorders>
              <w:top w:val="nil"/>
              <w:left w:val="nil"/>
              <w:bottom w:val="nil"/>
              <w:right w:val="nil"/>
            </w:tcBorders>
            <w:shd w:val="clear" w:color="auto" w:fill="D9E2F3" w:themeFill="accent1" w:themeFillTint="33"/>
            <w:noWrap/>
            <w:vAlign w:val="bottom"/>
            <w:hideMark/>
          </w:tcPr>
          <w:p w14:paraId="5CF6EB05" w14:textId="77777777" w:rsidR="00B840E1" w:rsidRPr="00C846B7" w:rsidRDefault="00B840E1" w:rsidP="00D6195C">
            <w:pPr>
              <w:jc w:val="center"/>
              <w:rPr>
                <w:rFonts w:cs="Calibri"/>
                <w:color w:val="000000"/>
                <w:sz w:val="18"/>
                <w:szCs w:val="18"/>
              </w:rPr>
            </w:pPr>
            <w:r w:rsidRPr="00C846B7">
              <w:rPr>
                <w:rFonts w:cs="Calibri"/>
                <w:color w:val="000000"/>
                <w:sz w:val="18"/>
                <w:szCs w:val="18"/>
              </w:rPr>
              <w:t>% upfront CAPEX</w:t>
            </w:r>
          </w:p>
        </w:tc>
        <w:tc>
          <w:tcPr>
            <w:tcW w:w="1058" w:type="pct"/>
            <w:tcBorders>
              <w:top w:val="nil"/>
              <w:left w:val="nil"/>
              <w:bottom w:val="nil"/>
              <w:right w:val="nil"/>
            </w:tcBorders>
            <w:shd w:val="clear" w:color="auto" w:fill="auto"/>
            <w:noWrap/>
            <w:vAlign w:val="bottom"/>
            <w:hideMark/>
          </w:tcPr>
          <w:p w14:paraId="07A2F98F" w14:textId="77777777" w:rsidR="00B840E1" w:rsidRPr="00C846B7" w:rsidRDefault="00B840E1" w:rsidP="00D6195C">
            <w:pPr>
              <w:jc w:val="center"/>
              <w:rPr>
                <w:rFonts w:cs="Calibri"/>
                <w:color w:val="000000"/>
                <w:sz w:val="18"/>
                <w:szCs w:val="18"/>
              </w:rPr>
            </w:pPr>
            <w:r w:rsidRPr="00C846B7">
              <w:rPr>
                <w:rFonts w:cs="Calibri"/>
                <w:color w:val="000000"/>
                <w:sz w:val="18"/>
                <w:szCs w:val="18"/>
              </w:rPr>
              <w:t>2%</w:t>
            </w:r>
          </w:p>
        </w:tc>
      </w:tr>
      <w:tr w:rsidR="00B840E1" w:rsidRPr="00C846B7" w14:paraId="2CD2AB6A"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1F02C778"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Number of kWh per Liter of Fuel</w:t>
            </w:r>
          </w:p>
        </w:tc>
        <w:tc>
          <w:tcPr>
            <w:tcW w:w="1053" w:type="pct"/>
            <w:tcBorders>
              <w:top w:val="nil"/>
              <w:left w:val="nil"/>
              <w:bottom w:val="nil"/>
              <w:right w:val="nil"/>
            </w:tcBorders>
            <w:shd w:val="clear" w:color="auto" w:fill="D9E2F3" w:themeFill="accent1" w:themeFillTint="33"/>
            <w:noWrap/>
            <w:vAlign w:val="bottom"/>
            <w:hideMark/>
          </w:tcPr>
          <w:p w14:paraId="48AB1950" w14:textId="77777777" w:rsidR="00B840E1" w:rsidRPr="00C846B7" w:rsidRDefault="00B840E1" w:rsidP="00D6195C">
            <w:pPr>
              <w:jc w:val="center"/>
              <w:rPr>
                <w:rFonts w:cs="Calibri"/>
                <w:color w:val="000000"/>
                <w:sz w:val="18"/>
                <w:szCs w:val="18"/>
              </w:rPr>
            </w:pPr>
            <w:r w:rsidRPr="00C846B7">
              <w:rPr>
                <w:rFonts w:cs="Calibri"/>
                <w:color w:val="000000"/>
                <w:sz w:val="18"/>
                <w:szCs w:val="18"/>
              </w:rPr>
              <w:t>kWh / Liter of diesel</w:t>
            </w:r>
          </w:p>
        </w:tc>
        <w:tc>
          <w:tcPr>
            <w:tcW w:w="1058" w:type="pct"/>
            <w:tcBorders>
              <w:top w:val="nil"/>
              <w:left w:val="nil"/>
              <w:bottom w:val="nil"/>
              <w:right w:val="nil"/>
            </w:tcBorders>
            <w:shd w:val="clear" w:color="auto" w:fill="auto"/>
            <w:noWrap/>
            <w:vAlign w:val="bottom"/>
            <w:hideMark/>
          </w:tcPr>
          <w:p w14:paraId="66F70048" w14:textId="77777777" w:rsidR="00B840E1" w:rsidRPr="00C846B7" w:rsidRDefault="00B840E1" w:rsidP="00D6195C">
            <w:pPr>
              <w:jc w:val="center"/>
              <w:rPr>
                <w:rFonts w:cs="Calibri"/>
                <w:color w:val="000000"/>
                <w:sz w:val="18"/>
                <w:szCs w:val="18"/>
              </w:rPr>
            </w:pPr>
            <w:r w:rsidRPr="00C846B7">
              <w:rPr>
                <w:rFonts w:cs="Calibri"/>
                <w:color w:val="000000"/>
                <w:sz w:val="18"/>
                <w:szCs w:val="18"/>
              </w:rPr>
              <w:t>3.50</w:t>
            </w:r>
          </w:p>
        </w:tc>
      </w:tr>
      <w:tr w:rsidR="00B840E1" w:rsidRPr="00C846B7" w14:paraId="6FDB1469" w14:textId="77777777" w:rsidTr="00D6195C">
        <w:trPr>
          <w:trHeight w:val="20"/>
        </w:trPr>
        <w:tc>
          <w:tcPr>
            <w:tcW w:w="2889" w:type="pct"/>
            <w:tcBorders>
              <w:top w:val="nil"/>
              <w:left w:val="nil"/>
              <w:bottom w:val="single" w:sz="4" w:space="0" w:color="auto"/>
              <w:right w:val="nil"/>
            </w:tcBorders>
            <w:shd w:val="clear" w:color="auto" w:fill="B4C6E7" w:themeFill="accent1" w:themeFillTint="66"/>
            <w:noWrap/>
            <w:vAlign w:val="bottom"/>
            <w:hideMark/>
          </w:tcPr>
          <w:p w14:paraId="2906D282"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 xml:space="preserve">Fuel Cost Per Liter </w:t>
            </w:r>
          </w:p>
        </w:tc>
        <w:tc>
          <w:tcPr>
            <w:tcW w:w="1053" w:type="pct"/>
            <w:tcBorders>
              <w:top w:val="nil"/>
              <w:left w:val="nil"/>
              <w:bottom w:val="single" w:sz="4" w:space="0" w:color="auto"/>
              <w:right w:val="nil"/>
            </w:tcBorders>
            <w:shd w:val="clear" w:color="auto" w:fill="D9E2F3" w:themeFill="accent1" w:themeFillTint="33"/>
            <w:noWrap/>
            <w:vAlign w:val="bottom"/>
            <w:hideMark/>
          </w:tcPr>
          <w:p w14:paraId="05C68645" w14:textId="77777777" w:rsidR="00B840E1" w:rsidRPr="00C846B7" w:rsidRDefault="00B840E1" w:rsidP="00D6195C">
            <w:pPr>
              <w:jc w:val="center"/>
              <w:rPr>
                <w:rFonts w:cs="Calibri"/>
                <w:color w:val="000000"/>
                <w:sz w:val="18"/>
                <w:szCs w:val="18"/>
              </w:rPr>
            </w:pPr>
            <w:r w:rsidRPr="00C846B7">
              <w:rPr>
                <w:rFonts w:cs="Calibri"/>
                <w:color w:val="000000"/>
                <w:sz w:val="18"/>
                <w:szCs w:val="18"/>
              </w:rPr>
              <w:t>US$ / Liter of diesel</w:t>
            </w:r>
          </w:p>
        </w:tc>
        <w:tc>
          <w:tcPr>
            <w:tcW w:w="1058" w:type="pct"/>
            <w:tcBorders>
              <w:top w:val="nil"/>
              <w:left w:val="nil"/>
              <w:bottom w:val="single" w:sz="4" w:space="0" w:color="auto"/>
              <w:right w:val="nil"/>
            </w:tcBorders>
            <w:shd w:val="clear" w:color="auto" w:fill="auto"/>
            <w:noWrap/>
            <w:vAlign w:val="bottom"/>
            <w:hideMark/>
          </w:tcPr>
          <w:p w14:paraId="2C19ABA8" w14:textId="77777777" w:rsidR="00B840E1" w:rsidRPr="00C846B7" w:rsidRDefault="00B840E1" w:rsidP="00D6195C">
            <w:pPr>
              <w:jc w:val="center"/>
              <w:rPr>
                <w:rFonts w:cs="Calibri"/>
                <w:color w:val="000000"/>
                <w:sz w:val="18"/>
                <w:szCs w:val="18"/>
              </w:rPr>
            </w:pPr>
            <w:r w:rsidRPr="00C846B7">
              <w:rPr>
                <w:rFonts w:cs="Calibri"/>
                <w:color w:val="000000"/>
                <w:sz w:val="18"/>
                <w:szCs w:val="18"/>
              </w:rPr>
              <w:t>0.86</w:t>
            </w:r>
          </w:p>
        </w:tc>
      </w:tr>
      <w:tr w:rsidR="00B840E1" w:rsidRPr="00C846B7" w14:paraId="17BD57AD" w14:textId="77777777" w:rsidTr="00D6195C">
        <w:trPr>
          <w:trHeight w:val="20"/>
        </w:trPr>
        <w:tc>
          <w:tcPr>
            <w:tcW w:w="2889" w:type="pct"/>
            <w:tcBorders>
              <w:top w:val="single" w:sz="4" w:space="0" w:color="auto"/>
              <w:left w:val="nil"/>
              <w:right w:val="nil"/>
            </w:tcBorders>
            <w:shd w:val="clear" w:color="auto" w:fill="B4C6E7" w:themeFill="accent1" w:themeFillTint="66"/>
            <w:noWrap/>
            <w:vAlign w:val="bottom"/>
            <w:hideMark/>
          </w:tcPr>
          <w:p w14:paraId="42AAEBD1" w14:textId="77777777" w:rsidR="00B840E1" w:rsidRPr="00C846B7" w:rsidRDefault="00B840E1" w:rsidP="00D6195C">
            <w:pPr>
              <w:jc w:val="center"/>
              <w:rPr>
                <w:sz w:val="18"/>
                <w:szCs w:val="18"/>
              </w:rPr>
            </w:pPr>
          </w:p>
        </w:tc>
        <w:tc>
          <w:tcPr>
            <w:tcW w:w="1053" w:type="pct"/>
            <w:tcBorders>
              <w:top w:val="single" w:sz="4" w:space="0" w:color="auto"/>
              <w:left w:val="nil"/>
              <w:right w:val="nil"/>
            </w:tcBorders>
            <w:shd w:val="clear" w:color="auto" w:fill="D9E2F3" w:themeFill="accent1" w:themeFillTint="33"/>
            <w:noWrap/>
            <w:vAlign w:val="bottom"/>
            <w:hideMark/>
          </w:tcPr>
          <w:p w14:paraId="32258B84" w14:textId="77777777" w:rsidR="00B840E1" w:rsidRPr="00C846B7" w:rsidRDefault="00B840E1" w:rsidP="00D6195C">
            <w:pPr>
              <w:jc w:val="center"/>
              <w:rPr>
                <w:sz w:val="18"/>
                <w:szCs w:val="18"/>
              </w:rPr>
            </w:pPr>
          </w:p>
        </w:tc>
        <w:tc>
          <w:tcPr>
            <w:tcW w:w="1058" w:type="pct"/>
            <w:tcBorders>
              <w:top w:val="single" w:sz="4" w:space="0" w:color="auto"/>
              <w:left w:val="nil"/>
              <w:right w:val="nil"/>
            </w:tcBorders>
            <w:shd w:val="clear" w:color="auto" w:fill="auto"/>
            <w:noWrap/>
            <w:vAlign w:val="bottom"/>
            <w:hideMark/>
          </w:tcPr>
          <w:p w14:paraId="65661194" w14:textId="77777777" w:rsidR="00B840E1" w:rsidRPr="00C846B7" w:rsidRDefault="00B840E1" w:rsidP="00D6195C">
            <w:pPr>
              <w:jc w:val="center"/>
              <w:rPr>
                <w:sz w:val="18"/>
                <w:szCs w:val="18"/>
              </w:rPr>
            </w:pPr>
          </w:p>
        </w:tc>
      </w:tr>
    </w:tbl>
    <w:p w14:paraId="55D93374" w14:textId="77777777" w:rsidR="00B840E1" w:rsidRPr="00C846B7" w:rsidRDefault="00B840E1" w:rsidP="00B840E1">
      <w:pPr>
        <w:rPr>
          <w:rFonts w:cs="Calibri"/>
          <w:sz w:val="21"/>
          <w:szCs w:val="21"/>
        </w:rPr>
      </w:pPr>
    </w:p>
    <w:p w14:paraId="0897DE68" w14:textId="77777777" w:rsidR="00B840E1" w:rsidRPr="00C846B7" w:rsidRDefault="00B840E1" w:rsidP="00B840E1">
      <w:pPr>
        <w:pStyle w:val="ListParagraph"/>
        <w:numPr>
          <w:ilvl w:val="0"/>
          <w:numId w:val="148"/>
        </w:numPr>
        <w:contextualSpacing/>
        <w:jc w:val="both"/>
        <w:rPr>
          <w:rFonts w:ascii="Calibri" w:hAnsi="Calibri" w:cs="Calibri"/>
          <w:szCs w:val="20"/>
        </w:rPr>
      </w:pPr>
      <w:r w:rsidRPr="00C846B7">
        <w:rPr>
          <w:rFonts w:ascii="Calibri" w:hAnsi="Calibri" w:cs="Calibri"/>
          <w:b/>
          <w:bCs/>
          <w:szCs w:val="20"/>
        </w:rPr>
        <w:t>CAPEX.</w:t>
      </w:r>
      <w:r w:rsidRPr="00C846B7">
        <w:rPr>
          <w:rFonts w:ascii="Calibri" w:hAnsi="Calibri" w:cs="Calibri"/>
          <w:szCs w:val="20"/>
        </w:rPr>
        <w:t xml:space="preserve"> The following are the inputs used to estimate the Capital expenditures (CAPEX) for the minigrid systems analyzed.</w:t>
      </w:r>
    </w:p>
    <w:p w14:paraId="453BF986" w14:textId="77777777" w:rsidR="00B840E1" w:rsidRPr="00C846B7" w:rsidRDefault="00B840E1" w:rsidP="00B840E1">
      <w:pPr>
        <w:rPr>
          <w:rFonts w:cs="Calibri"/>
          <w:szCs w:val="20"/>
        </w:rPr>
      </w:pPr>
    </w:p>
    <w:p w14:paraId="28E056EF" w14:textId="77777777" w:rsidR="00B840E1" w:rsidRPr="00C846B7" w:rsidRDefault="00B840E1" w:rsidP="0039142C">
      <w:pPr>
        <w:pStyle w:val="Heading3"/>
      </w:pPr>
      <w:bookmarkStart w:id="391" w:name="_Toc73717179"/>
      <w:bookmarkStart w:id="392" w:name="_Toc74821874"/>
      <w:bookmarkStart w:id="393" w:name="_Toc84961065"/>
      <w:r w:rsidRPr="00C846B7">
        <w:t>Eswatini Pilot 1.</w:t>
      </w:r>
      <w:bookmarkEnd w:id="391"/>
      <w:bookmarkEnd w:id="392"/>
      <w:bookmarkEnd w:id="393"/>
    </w:p>
    <w:tbl>
      <w:tblPr>
        <w:tblW w:w="4385" w:type="pct"/>
        <w:tblInd w:w="612" w:type="dxa"/>
        <w:tblLayout w:type="fixed"/>
        <w:tblLook w:val="04A0" w:firstRow="1" w:lastRow="0" w:firstColumn="1" w:lastColumn="0" w:noHBand="0" w:noVBand="1"/>
      </w:tblPr>
      <w:tblGrid>
        <w:gridCol w:w="4698"/>
        <w:gridCol w:w="1079"/>
        <w:gridCol w:w="2432"/>
      </w:tblGrid>
      <w:tr w:rsidR="00B840E1" w:rsidRPr="00C846B7" w14:paraId="1922BB4B"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4173CCB7"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Input</w:t>
            </w:r>
          </w:p>
        </w:tc>
        <w:tc>
          <w:tcPr>
            <w:tcW w:w="657" w:type="pct"/>
            <w:tcBorders>
              <w:top w:val="single" w:sz="4" w:space="0" w:color="auto"/>
              <w:left w:val="nil"/>
              <w:bottom w:val="single" w:sz="4" w:space="0" w:color="auto"/>
              <w:right w:val="nil"/>
            </w:tcBorders>
            <w:shd w:val="clear" w:color="auto" w:fill="B4C6E7" w:themeFill="accent1" w:themeFillTint="66"/>
            <w:noWrap/>
            <w:vAlign w:val="bottom"/>
            <w:hideMark/>
          </w:tcPr>
          <w:p w14:paraId="128163AC"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Units</w:t>
            </w:r>
          </w:p>
        </w:tc>
        <w:tc>
          <w:tcPr>
            <w:tcW w:w="1481" w:type="pct"/>
            <w:tcBorders>
              <w:top w:val="single" w:sz="4" w:space="0" w:color="auto"/>
              <w:left w:val="nil"/>
              <w:bottom w:val="single" w:sz="4" w:space="0" w:color="auto"/>
              <w:right w:val="nil"/>
            </w:tcBorders>
            <w:shd w:val="clear" w:color="auto" w:fill="B4C6E7" w:themeFill="accent1" w:themeFillTint="66"/>
            <w:noWrap/>
            <w:vAlign w:val="bottom"/>
            <w:hideMark/>
          </w:tcPr>
          <w:p w14:paraId="08D97323"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 xml:space="preserve">Values – Pilot 1 (Existing Minigrid) </w:t>
            </w:r>
          </w:p>
        </w:tc>
      </w:tr>
      <w:tr w:rsidR="00B840E1" w:rsidRPr="00C846B7" w14:paraId="2E67C509"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6477DAD9" w14:textId="77777777" w:rsidR="00B840E1" w:rsidRPr="00C846B7" w:rsidRDefault="00B840E1" w:rsidP="00D6195C">
            <w:pPr>
              <w:rPr>
                <w:rFonts w:cs="Calibri"/>
                <w:b/>
                <w:bCs/>
                <w:color w:val="000000"/>
                <w:sz w:val="18"/>
                <w:szCs w:val="18"/>
              </w:rPr>
            </w:pPr>
            <w:r w:rsidRPr="00C846B7">
              <w:rPr>
                <w:rFonts w:cs="Calibri"/>
                <w:b/>
                <w:bCs/>
                <w:color w:val="000000"/>
                <w:sz w:val="18"/>
                <w:szCs w:val="18"/>
              </w:rPr>
              <w:t>Minigrid CAPEX (Existing Minigrid – this CAPEX is not incrementally invested by this GEF project, only estimated for computation of LCOE)</w:t>
            </w:r>
          </w:p>
        </w:tc>
        <w:tc>
          <w:tcPr>
            <w:tcW w:w="657" w:type="pct"/>
            <w:tcBorders>
              <w:top w:val="single" w:sz="4" w:space="0" w:color="auto"/>
              <w:left w:val="nil"/>
              <w:bottom w:val="single" w:sz="4" w:space="0" w:color="auto"/>
              <w:right w:val="nil"/>
            </w:tcBorders>
            <w:shd w:val="clear" w:color="auto" w:fill="D9E2F3" w:themeFill="accent1" w:themeFillTint="33"/>
            <w:noWrap/>
            <w:vAlign w:val="bottom"/>
            <w:hideMark/>
          </w:tcPr>
          <w:p w14:paraId="6513B648" w14:textId="77777777" w:rsidR="00B840E1" w:rsidRPr="00C846B7" w:rsidRDefault="00B840E1" w:rsidP="00D6195C">
            <w:pPr>
              <w:jc w:val="center"/>
              <w:rPr>
                <w:rFonts w:cs="Calibri"/>
                <w:b/>
                <w:bCs/>
                <w:color w:val="000000"/>
                <w:sz w:val="18"/>
                <w:szCs w:val="18"/>
              </w:rPr>
            </w:pPr>
          </w:p>
        </w:tc>
        <w:tc>
          <w:tcPr>
            <w:tcW w:w="1481" w:type="pct"/>
            <w:tcBorders>
              <w:top w:val="single" w:sz="4" w:space="0" w:color="auto"/>
              <w:left w:val="nil"/>
              <w:bottom w:val="single" w:sz="4" w:space="0" w:color="auto"/>
              <w:right w:val="nil"/>
            </w:tcBorders>
            <w:shd w:val="clear" w:color="auto" w:fill="auto"/>
            <w:noWrap/>
            <w:vAlign w:val="bottom"/>
            <w:hideMark/>
          </w:tcPr>
          <w:p w14:paraId="4044E73C" w14:textId="77777777" w:rsidR="00B840E1" w:rsidRPr="00C846B7" w:rsidRDefault="00B840E1" w:rsidP="00D6195C">
            <w:pPr>
              <w:rPr>
                <w:sz w:val="18"/>
                <w:szCs w:val="18"/>
              </w:rPr>
            </w:pPr>
          </w:p>
        </w:tc>
      </w:tr>
      <w:tr w:rsidR="00B840E1" w:rsidRPr="00C846B7" w14:paraId="0454B695"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5DFEB4BF"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Solar PV + BoS + Inverter CAPEX (Energy Generation)</w:t>
            </w:r>
          </w:p>
        </w:tc>
        <w:tc>
          <w:tcPr>
            <w:tcW w:w="657" w:type="pct"/>
            <w:tcBorders>
              <w:top w:val="single" w:sz="4" w:space="0" w:color="auto"/>
              <w:left w:val="nil"/>
              <w:bottom w:val="single" w:sz="4" w:space="0" w:color="auto"/>
              <w:right w:val="nil"/>
            </w:tcBorders>
            <w:shd w:val="clear" w:color="auto" w:fill="D9E2F3" w:themeFill="accent1" w:themeFillTint="33"/>
            <w:noWrap/>
            <w:vAlign w:val="bottom"/>
            <w:hideMark/>
          </w:tcPr>
          <w:p w14:paraId="0F68F25C" w14:textId="77777777" w:rsidR="00B840E1" w:rsidRPr="00C846B7" w:rsidRDefault="00B840E1" w:rsidP="00D6195C">
            <w:pPr>
              <w:jc w:val="center"/>
              <w:rPr>
                <w:rFonts w:cs="Calibri"/>
                <w:color w:val="000000"/>
                <w:sz w:val="18"/>
                <w:szCs w:val="18"/>
              </w:rPr>
            </w:pPr>
            <w:r w:rsidRPr="00C846B7">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hideMark/>
          </w:tcPr>
          <w:p w14:paraId="48266746" w14:textId="77777777" w:rsidR="00B840E1" w:rsidRPr="00C846B7" w:rsidRDefault="00B840E1" w:rsidP="00D6195C">
            <w:pPr>
              <w:jc w:val="center"/>
              <w:rPr>
                <w:rFonts w:cs="Calibri"/>
                <w:color w:val="000000"/>
                <w:sz w:val="18"/>
                <w:szCs w:val="18"/>
              </w:rPr>
            </w:pPr>
            <w:r w:rsidRPr="00C846B7">
              <w:rPr>
                <w:rFonts w:cs="Calibri"/>
                <w:color w:val="000000"/>
                <w:sz w:val="18"/>
                <w:szCs w:val="18"/>
              </w:rPr>
              <w:t>NA (No project INV)</w:t>
            </w:r>
          </w:p>
        </w:tc>
      </w:tr>
      <w:tr w:rsidR="00B840E1" w:rsidRPr="00C846B7" w14:paraId="1CCD6E78"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40ED36EA"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Battery CAPEX per kWh (Energy Storage)</w:t>
            </w:r>
          </w:p>
        </w:tc>
        <w:tc>
          <w:tcPr>
            <w:tcW w:w="657" w:type="pct"/>
            <w:tcBorders>
              <w:top w:val="single" w:sz="4" w:space="0" w:color="auto"/>
              <w:left w:val="nil"/>
              <w:bottom w:val="single" w:sz="4" w:space="0" w:color="auto"/>
              <w:right w:val="nil"/>
            </w:tcBorders>
            <w:shd w:val="clear" w:color="auto" w:fill="D9E2F3" w:themeFill="accent1" w:themeFillTint="33"/>
            <w:noWrap/>
            <w:vAlign w:val="bottom"/>
            <w:hideMark/>
          </w:tcPr>
          <w:p w14:paraId="67607F1B" w14:textId="77777777" w:rsidR="00B840E1" w:rsidRPr="00C846B7" w:rsidRDefault="00B840E1" w:rsidP="00D6195C">
            <w:pPr>
              <w:jc w:val="center"/>
              <w:rPr>
                <w:rFonts w:cs="Calibri"/>
                <w:color w:val="000000"/>
                <w:sz w:val="18"/>
                <w:szCs w:val="18"/>
              </w:rPr>
            </w:pPr>
            <w:r w:rsidRPr="00C846B7">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hideMark/>
          </w:tcPr>
          <w:p w14:paraId="7BF90F50" w14:textId="77777777" w:rsidR="00B840E1" w:rsidRPr="00C846B7" w:rsidRDefault="00B840E1" w:rsidP="00D6195C">
            <w:pPr>
              <w:jc w:val="center"/>
              <w:rPr>
                <w:rFonts w:cs="Calibri"/>
                <w:color w:val="000000"/>
                <w:sz w:val="18"/>
                <w:szCs w:val="18"/>
              </w:rPr>
            </w:pPr>
            <w:r w:rsidRPr="00C846B7">
              <w:rPr>
                <w:rFonts w:cs="Calibri"/>
                <w:color w:val="000000"/>
                <w:sz w:val="18"/>
                <w:szCs w:val="18"/>
              </w:rPr>
              <w:t>NA (No project INV)</w:t>
            </w:r>
          </w:p>
        </w:tc>
      </w:tr>
      <w:tr w:rsidR="00B840E1" w:rsidRPr="00C846B7" w14:paraId="3AF07190"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1013B58F"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Distribution Line CAPEX (Energy Distribution)</w:t>
            </w:r>
          </w:p>
        </w:tc>
        <w:tc>
          <w:tcPr>
            <w:tcW w:w="657" w:type="pct"/>
            <w:tcBorders>
              <w:top w:val="nil"/>
              <w:left w:val="nil"/>
              <w:bottom w:val="single" w:sz="4" w:space="0" w:color="auto"/>
              <w:right w:val="nil"/>
            </w:tcBorders>
            <w:shd w:val="clear" w:color="auto" w:fill="D9E2F3" w:themeFill="accent1" w:themeFillTint="33"/>
            <w:noWrap/>
            <w:vAlign w:val="bottom"/>
          </w:tcPr>
          <w:p w14:paraId="5F28D8C2" w14:textId="77777777" w:rsidR="00B840E1" w:rsidRPr="00C846B7" w:rsidRDefault="00B840E1" w:rsidP="00D6195C">
            <w:pPr>
              <w:jc w:val="center"/>
              <w:rPr>
                <w:rFonts w:cs="Calibri"/>
                <w:color w:val="000000"/>
                <w:sz w:val="18"/>
                <w:szCs w:val="18"/>
              </w:rPr>
            </w:pPr>
            <w:r w:rsidRPr="00C846B7">
              <w:rPr>
                <w:rFonts w:cs="Calibri"/>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3D1071F4" w14:textId="77777777" w:rsidR="00B840E1" w:rsidRPr="00C846B7" w:rsidRDefault="00B840E1" w:rsidP="00D6195C">
            <w:pPr>
              <w:jc w:val="center"/>
              <w:rPr>
                <w:rFonts w:cs="Calibri"/>
                <w:color w:val="000000"/>
                <w:sz w:val="18"/>
                <w:szCs w:val="18"/>
              </w:rPr>
            </w:pPr>
            <w:r w:rsidRPr="00C846B7">
              <w:rPr>
                <w:rFonts w:cs="Calibri"/>
                <w:color w:val="000000"/>
                <w:sz w:val="18"/>
                <w:szCs w:val="18"/>
              </w:rPr>
              <w:t>NA (No project INV)</w:t>
            </w:r>
          </w:p>
        </w:tc>
      </w:tr>
      <w:tr w:rsidR="00B840E1" w:rsidRPr="00C846B7" w14:paraId="27F5E0F8"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35416593"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Site Development Costs</w:t>
            </w:r>
          </w:p>
        </w:tc>
        <w:tc>
          <w:tcPr>
            <w:tcW w:w="657" w:type="pct"/>
            <w:tcBorders>
              <w:top w:val="nil"/>
              <w:left w:val="nil"/>
              <w:bottom w:val="single" w:sz="4" w:space="0" w:color="auto"/>
              <w:right w:val="nil"/>
            </w:tcBorders>
            <w:shd w:val="clear" w:color="auto" w:fill="D9E2F3" w:themeFill="accent1" w:themeFillTint="33"/>
            <w:noWrap/>
            <w:vAlign w:val="bottom"/>
          </w:tcPr>
          <w:p w14:paraId="28E27E16" w14:textId="77777777" w:rsidR="00B840E1" w:rsidRPr="00C846B7" w:rsidRDefault="00B840E1" w:rsidP="00D6195C">
            <w:pPr>
              <w:jc w:val="center"/>
              <w:rPr>
                <w:rFonts w:cs="Calibri"/>
                <w:color w:val="000000"/>
                <w:sz w:val="18"/>
                <w:szCs w:val="18"/>
              </w:rPr>
            </w:pPr>
            <w:r w:rsidRPr="00C846B7">
              <w:rPr>
                <w:rFonts w:cs="Calibri"/>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140BE8FD" w14:textId="77777777" w:rsidR="00B840E1" w:rsidRPr="00C846B7" w:rsidRDefault="00B840E1" w:rsidP="00D6195C">
            <w:pPr>
              <w:jc w:val="center"/>
              <w:rPr>
                <w:rFonts w:cs="Calibri"/>
                <w:color w:val="000000"/>
                <w:sz w:val="18"/>
                <w:szCs w:val="18"/>
              </w:rPr>
            </w:pPr>
            <w:r w:rsidRPr="00C846B7">
              <w:rPr>
                <w:rFonts w:cs="Calibri"/>
                <w:color w:val="000000"/>
                <w:sz w:val="18"/>
                <w:szCs w:val="18"/>
              </w:rPr>
              <w:t>NA (No project INV)</w:t>
            </w:r>
          </w:p>
        </w:tc>
      </w:tr>
      <w:tr w:rsidR="00B840E1" w:rsidRPr="00C846B7" w14:paraId="4E2DC6C0"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tcPr>
          <w:p w14:paraId="1EC44045"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Other Costs - Transport, Installation, Soft Costs, Duties etc.</w:t>
            </w:r>
          </w:p>
        </w:tc>
        <w:tc>
          <w:tcPr>
            <w:tcW w:w="657" w:type="pct"/>
            <w:tcBorders>
              <w:top w:val="single" w:sz="4" w:space="0" w:color="auto"/>
              <w:left w:val="nil"/>
              <w:bottom w:val="single" w:sz="4" w:space="0" w:color="auto"/>
              <w:right w:val="nil"/>
            </w:tcBorders>
            <w:shd w:val="clear" w:color="auto" w:fill="D9E2F3" w:themeFill="accent1" w:themeFillTint="33"/>
            <w:noWrap/>
            <w:vAlign w:val="bottom"/>
          </w:tcPr>
          <w:p w14:paraId="69E2570E" w14:textId="77777777" w:rsidR="00B840E1" w:rsidRPr="00C846B7" w:rsidRDefault="00B840E1" w:rsidP="00D6195C">
            <w:pPr>
              <w:jc w:val="center"/>
              <w:rPr>
                <w:rFonts w:cs="Calibri"/>
                <w:color w:val="000000"/>
                <w:sz w:val="18"/>
                <w:szCs w:val="18"/>
              </w:rPr>
            </w:pPr>
            <w:r w:rsidRPr="00C846B7">
              <w:rPr>
                <w:rFonts w:cs="Calibri"/>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tcPr>
          <w:p w14:paraId="2B329292" w14:textId="77777777" w:rsidR="00B840E1" w:rsidRPr="00C846B7" w:rsidRDefault="00B840E1" w:rsidP="00D6195C">
            <w:pPr>
              <w:jc w:val="center"/>
              <w:rPr>
                <w:rFonts w:cs="Calibri"/>
                <w:color w:val="000000"/>
                <w:sz w:val="18"/>
                <w:szCs w:val="18"/>
              </w:rPr>
            </w:pPr>
            <w:r w:rsidRPr="00C846B7">
              <w:rPr>
                <w:rFonts w:cs="Calibri"/>
                <w:color w:val="000000"/>
                <w:sz w:val="18"/>
                <w:szCs w:val="18"/>
              </w:rPr>
              <w:t>NA (No project INV)</w:t>
            </w:r>
          </w:p>
        </w:tc>
      </w:tr>
      <w:tr w:rsidR="00B840E1" w:rsidRPr="00C846B7" w14:paraId="283D999E"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4D2E9A2D" w14:textId="77777777" w:rsidR="00B840E1" w:rsidRPr="00C846B7" w:rsidRDefault="00B840E1" w:rsidP="00D6195C">
            <w:pPr>
              <w:rPr>
                <w:rFonts w:cs="Calibri"/>
                <w:b/>
                <w:bCs/>
                <w:color w:val="000000"/>
                <w:sz w:val="18"/>
                <w:szCs w:val="18"/>
              </w:rPr>
            </w:pPr>
            <w:r w:rsidRPr="00C846B7">
              <w:rPr>
                <w:rFonts w:cs="Calibri"/>
                <w:b/>
                <w:bCs/>
                <w:color w:val="000000"/>
                <w:sz w:val="18"/>
                <w:szCs w:val="18"/>
              </w:rPr>
              <w:t>Total Minigrid CAPEX</w:t>
            </w:r>
          </w:p>
        </w:tc>
        <w:tc>
          <w:tcPr>
            <w:tcW w:w="657" w:type="pct"/>
            <w:tcBorders>
              <w:top w:val="nil"/>
              <w:left w:val="nil"/>
              <w:bottom w:val="single" w:sz="4" w:space="0" w:color="auto"/>
              <w:right w:val="nil"/>
            </w:tcBorders>
            <w:shd w:val="clear" w:color="auto" w:fill="D9E2F3" w:themeFill="accent1" w:themeFillTint="33"/>
            <w:noWrap/>
            <w:vAlign w:val="bottom"/>
          </w:tcPr>
          <w:p w14:paraId="0FDD95CE"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USD</w:t>
            </w:r>
          </w:p>
        </w:tc>
        <w:tc>
          <w:tcPr>
            <w:tcW w:w="1481" w:type="pct"/>
            <w:tcBorders>
              <w:top w:val="nil"/>
              <w:left w:val="nil"/>
              <w:bottom w:val="single" w:sz="4" w:space="0" w:color="auto"/>
              <w:right w:val="nil"/>
            </w:tcBorders>
            <w:shd w:val="clear" w:color="auto" w:fill="auto"/>
            <w:noWrap/>
            <w:vAlign w:val="bottom"/>
          </w:tcPr>
          <w:p w14:paraId="42C8B110" w14:textId="77777777" w:rsidR="00B840E1" w:rsidRPr="00C846B7" w:rsidRDefault="00B840E1" w:rsidP="00D6195C">
            <w:pPr>
              <w:jc w:val="center"/>
              <w:rPr>
                <w:rFonts w:cs="Calibri"/>
                <w:b/>
                <w:bCs/>
                <w:color w:val="000000"/>
                <w:sz w:val="18"/>
                <w:szCs w:val="18"/>
              </w:rPr>
            </w:pPr>
            <w:r w:rsidRPr="00C846B7">
              <w:rPr>
                <w:rFonts w:cs="Calibri"/>
                <w:color w:val="000000"/>
                <w:sz w:val="18"/>
                <w:szCs w:val="18"/>
              </w:rPr>
              <w:t>NA (No project INV)</w:t>
            </w:r>
          </w:p>
        </w:tc>
      </w:tr>
      <w:tr w:rsidR="00B840E1" w:rsidRPr="00C846B7" w14:paraId="493CDEE0"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5E3AFDF7" w14:textId="77777777" w:rsidR="00B840E1" w:rsidRPr="00C846B7" w:rsidRDefault="00B840E1" w:rsidP="00D6195C">
            <w:pPr>
              <w:ind w:firstLineChars="100" w:firstLine="180"/>
              <w:rPr>
                <w:rFonts w:cs="Calibri"/>
                <w:color w:val="000000"/>
                <w:sz w:val="18"/>
                <w:szCs w:val="18"/>
              </w:rPr>
            </w:pPr>
          </w:p>
        </w:tc>
        <w:tc>
          <w:tcPr>
            <w:tcW w:w="657" w:type="pct"/>
            <w:tcBorders>
              <w:top w:val="nil"/>
              <w:left w:val="nil"/>
              <w:bottom w:val="single" w:sz="4" w:space="0" w:color="auto"/>
              <w:right w:val="nil"/>
            </w:tcBorders>
            <w:shd w:val="clear" w:color="auto" w:fill="D9E2F3" w:themeFill="accent1" w:themeFillTint="33"/>
            <w:noWrap/>
            <w:vAlign w:val="bottom"/>
          </w:tcPr>
          <w:p w14:paraId="182DD615" w14:textId="77777777" w:rsidR="00B840E1" w:rsidRPr="00C846B7" w:rsidRDefault="00B840E1" w:rsidP="00D6195C">
            <w:pPr>
              <w:jc w:val="center"/>
              <w:rPr>
                <w:rFonts w:cs="Calibri"/>
                <w:color w:val="000000"/>
                <w:sz w:val="18"/>
                <w:szCs w:val="18"/>
              </w:rPr>
            </w:pPr>
          </w:p>
        </w:tc>
        <w:tc>
          <w:tcPr>
            <w:tcW w:w="1481" w:type="pct"/>
            <w:tcBorders>
              <w:top w:val="nil"/>
              <w:left w:val="nil"/>
              <w:bottom w:val="single" w:sz="4" w:space="0" w:color="auto"/>
              <w:right w:val="nil"/>
            </w:tcBorders>
            <w:shd w:val="clear" w:color="auto" w:fill="auto"/>
            <w:noWrap/>
            <w:vAlign w:val="bottom"/>
          </w:tcPr>
          <w:p w14:paraId="317AA5F1" w14:textId="77777777" w:rsidR="00B840E1" w:rsidRPr="00C846B7" w:rsidRDefault="00B840E1" w:rsidP="00D6195C">
            <w:pPr>
              <w:jc w:val="center"/>
              <w:rPr>
                <w:rFonts w:cs="Calibri"/>
                <w:color w:val="000000"/>
                <w:sz w:val="18"/>
                <w:szCs w:val="18"/>
              </w:rPr>
            </w:pPr>
          </w:p>
        </w:tc>
      </w:tr>
      <w:tr w:rsidR="00B840E1" w:rsidRPr="00C846B7" w14:paraId="41436C8D"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tcPr>
          <w:p w14:paraId="3F3F066D"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Incremental PUE Overlay CAPEX (this CAPEX is proposed to be incrementally invested by this GEF project) for 8 PUE</w:t>
            </w:r>
          </w:p>
        </w:tc>
        <w:tc>
          <w:tcPr>
            <w:tcW w:w="657" w:type="pct"/>
            <w:tcBorders>
              <w:top w:val="single" w:sz="4" w:space="0" w:color="auto"/>
              <w:left w:val="nil"/>
              <w:bottom w:val="single" w:sz="4" w:space="0" w:color="auto"/>
              <w:right w:val="nil"/>
            </w:tcBorders>
            <w:shd w:val="clear" w:color="auto" w:fill="D9E2F3" w:themeFill="accent1" w:themeFillTint="33"/>
            <w:noWrap/>
            <w:vAlign w:val="bottom"/>
          </w:tcPr>
          <w:p w14:paraId="6FE64F46"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USD</w:t>
            </w:r>
          </w:p>
        </w:tc>
        <w:tc>
          <w:tcPr>
            <w:tcW w:w="1481" w:type="pct"/>
            <w:tcBorders>
              <w:top w:val="single" w:sz="4" w:space="0" w:color="auto"/>
              <w:left w:val="nil"/>
              <w:bottom w:val="single" w:sz="4" w:space="0" w:color="auto"/>
              <w:right w:val="nil"/>
            </w:tcBorders>
            <w:shd w:val="clear" w:color="auto" w:fill="auto"/>
            <w:noWrap/>
            <w:vAlign w:val="bottom"/>
          </w:tcPr>
          <w:p w14:paraId="717C1BCD" w14:textId="0C3E9433" w:rsidR="00B840E1" w:rsidRPr="00C846B7" w:rsidRDefault="009B2C35" w:rsidP="00D6195C">
            <w:pPr>
              <w:jc w:val="center"/>
              <w:rPr>
                <w:rFonts w:cs="Calibri"/>
                <w:b/>
                <w:bCs/>
                <w:color w:val="000000"/>
                <w:sz w:val="18"/>
                <w:szCs w:val="18"/>
              </w:rPr>
            </w:pPr>
            <w:r w:rsidRPr="00C846B7">
              <w:rPr>
                <w:rFonts w:cs="Calibri"/>
                <w:b/>
                <w:bCs/>
                <w:color w:val="000000"/>
                <w:sz w:val="18"/>
                <w:szCs w:val="18"/>
              </w:rPr>
              <w:t>25,000</w:t>
            </w:r>
          </w:p>
        </w:tc>
      </w:tr>
    </w:tbl>
    <w:p w14:paraId="52A83869" w14:textId="77777777" w:rsidR="00B840E1" w:rsidRPr="00C846B7" w:rsidRDefault="00B840E1" w:rsidP="00B840E1">
      <w:pPr>
        <w:rPr>
          <w:rFonts w:cs="Calibri"/>
          <w:sz w:val="21"/>
          <w:szCs w:val="21"/>
        </w:rPr>
      </w:pPr>
    </w:p>
    <w:p w14:paraId="12720A79" w14:textId="4EFB9981" w:rsidR="00B840E1" w:rsidRPr="00C846B7" w:rsidRDefault="00B840E1" w:rsidP="0039142C">
      <w:pPr>
        <w:pStyle w:val="Heading3"/>
      </w:pPr>
      <w:bookmarkStart w:id="394" w:name="_Toc73717180"/>
      <w:bookmarkStart w:id="395" w:name="_Toc74821875"/>
      <w:bookmarkStart w:id="396" w:name="_Toc84961066"/>
      <w:r w:rsidRPr="00C846B7">
        <w:t>Eswatini Pilot 2.</w:t>
      </w:r>
      <w:bookmarkEnd w:id="394"/>
      <w:bookmarkEnd w:id="395"/>
      <w:bookmarkEnd w:id="396"/>
    </w:p>
    <w:tbl>
      <w:tblPr>
        <w:tblW w:w="4385" w:type="pct"/>
        <w:tblInd w:w="612" w:type="dxa"/>
        <w:tblLayout w:type="fixed"/>
        <w:tblLook w:val="04A0" w:firstRow="1" w:lastRow="0" w:firstColumn="1" w:lastColumn="0" w:noHBand="0" w:noVBand="1"/>
      </w:tblPr>
      <w:tblGrid>
        <w:gridCol w:w="4699"/>
        <w:gridCol w:w="1619"/>
        <w:gridCol w:w="1891"/>
      </w:tblGrid>
      <w:tr w:rsidR="00B840E1" w:rsidRPr="00C846B7" w14:paraId="6DC2EB96"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3C087290"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Input</w:t>
            </w:r>
          </w:p>
        </w:tc>
        <w:tc>
          <w:tcPr>
            <w:tcW w:w="986" w:type="pct"/>
            <w:tcBorders>
              <w:top w:val="single" w:sz="4" w:space="0" w:color="auto"/>
              <w:left w:val="nil"/>
              <w:bottom w:val="single" w:sz="4" w:space="0" w:color="auto"/>
              <w:right w:val="nil"/>
            </w:tcBorders>
            <w:shd w:val="clear" w:color="auto" w:fill="B4C6E7" w:themeFill="accent1" w:themeFillTint="66"/>
            <w:noWrap/>
            <w:vAlign w:val="bottom"/>
            <w:hideMark/>
          </w:tcPr>
          <w:p w14:paraId="2B1FD767"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Units</w:t>
            </w:r>
          </w:p>
        </w:tc>
        <w:tc>
          <w:tcPr>
            <w:tcW w:w="1152" w:type="pct"/>
            <w:tcBorders>
              <w:top w:val="single" w:sz="4" w:space="0" w:color="auto"/>
              <w:left w:val="nil"/>
              <w:bottom w:val="single" w:sz="4" w:space="0" w:color="auto"/>
              <w:right w:val="nil"/>
            </w:tcBorders>
            <w:shd w:val="clear" w:color="auto" w:fill="B4C6E7" w:themeFill="accent1" w:themeFillTint="66"/>
            <w:noWrap/>
            <w:vAlign w:val="bottom"/>
            <w:hideMark/>
          </w:tcPr>
          <w:p w14:paraId="7F976321"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 xml:space="preserve">Values – Pilot 2 (Greenfield Minigrid) </w:t>
            </w:r>
          </w:p>
        </w:tc>
      </w:tr>
      <w:tr w:rsidR="00B840E1" w:rsidRPr="00C846B7" w14:paraId="44950C9A"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69D4CA68" w14:textId="77777777" w:rsidR="00B840E1" w:rsidRPr="00C846B7" w:rsidRDefault="00B840E1" w:rsidP="00D6195C">
            <w:pPr>
              <w:rPr>
                <w:rFonts w:cs="Calibri"/>
                <w:b/>
                <w:bCs/>
                <w:color w:val="000000"/>
                <w:sz w:val="18"/>
                <w:szCs w:val="18"/>
              </w:rPr>
            </w:pPr>
            <w:r w:rsidRPr="00C846B7">
              <w:rPr>
                <w:rFonts w:cs="Calibri"/>
                <w:b/>
                <w:bCs/>
                <w:color w:val="000000"/>
                <w:sz w:val="18"/>
                <w:szCs w:val="18"/>
              </w:rPr>
              <w:t>Minigrid CAPEX (Greenfield Minigrid – this CAPEX is proposed to be incrementally invested by this GEF project)</w:t>
            </w:r>
          </w:p>
        </w:tc>
        <w:tc>
          <w:tcPr>
            <w:tcW w:w="986" w:type="pct"/>
            <w:tcBorders>
              <w:top w:val="single" w:sz="4" w:space="0" w:color="auto"/>
              <w:left w:val="nil"/>
              <w:bottom w:val="single" w:sz="4" w:space="0" w:color="auto"/>
              <w:right w:val="nil"/>
            </w:tcBorders>
            <w:shd w:val="clear" w:color="auto" w:fill="D9E2F3" w:themeFill="accent1" w:themeFillTint="33"/>
            <w:noWrap/>
            <w:vAlign w:val="bottom"/>
            <w:hideMark/>
          </w:tcPr>
          <w:p w14:paraId="2365EDCC" w14:textId="77777777" w:rsidR="00B840E1" w:rsidRPr="00C846B7" w:rsidRDefault="00B840E1" w:rsidP="00D6195C">
            <w:pPr>
              <w:jc w:val="center"/>
              <w:rPr>
                <w:rFonts w:cs="Calibri"/>
                <w:b/>
                <w:bCs/>
                <w:color w:val="000000"/>
                <w:sz w:val="18"/>
                <w:szCs w:val="18"/>
              </w:rPr>
            </w:pPr>
          </w:p>
        </w:tc>
        <w:tc>
          <w:tcPr>
            <w:tcW w:w="1152" w:type="pct"/>
            <w:tcBorders>
              <w:top w:val="single" w:sz="4" w:space="0" w:color="auto"/>
              <w:left w:val="nil"/>
              <w:bottom w:val="single" w:sz="4" w:space="0" w:color="auto"/>
              <w:right w:val="nil"/>
            </w:tcBorders>
            <w:shd w:val="clear" w:color="auto" w:fill="auto"/>
            <w:noWrap/>
            <w:vAlign w:val="bottom"/>
            <w:hideMark/>
          </w:tcPr>
          <w:p w14:paraId="186061CF" w14:textId="77777777" w:rsidR="00B840E1" w:rsidRPr="00C846B7" w:rsidRDefault="00B840E1" w:rsidP="00D6195C">
            <w:pPr>
              <w:rPr>
                <w:sz w:val="18"/>
                <w:szCs w:val="18"/>
              </w:rPr>
            </w:pPr>
          </w:p>
        </w:tc>
      </w:tr>
      <w:tr w:rsidR="009B2C35" w:rsidRPr="00C846B7" w14:paraId="3D2AEAD9"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251157F3"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Solar PV + BoS + Inverter CAPEX (Energy Generation)</w:t>
            </w:r>
          </w:p>
        </w:tc>
        <w:tc>
          <w:tcPr>
            <w:tcW w:w="986" w:type="pct"/>
            <w:tcBorders>
              <w:top w:val="single" w:sz="4" w:space="0" w:color="auto"/>
              <w:left w:val="nil"/>
              <w:bottom w:val="single" w:sz="4" w:space="0" w:color="auto"/>
              <w:right w:val="nil"/>
            </w:tcBorders>
            <w:shd w:val="clear" w:color="auto" w:fill="D9E2F3" w:themeFill="accent1" w:themeFillTint="33"/>
            <w:noWrap/>
            <w:vAlign w:val="bottom"/>
            <w:hideMark/>
          </w:tcPr>
          <w:p w14:paraId="2567BD40"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152" w:type="pct"/>
            <w:tcBorders>
              <w:top w:val="single" w:sz="4" w:space="0" w:color="auto"/>
              <w:left w:val="nil"/>
              <w:bottom w:val="single" w:sz="4" w:space="0" w:color="auto"/>
              <w:right w:val="nil"/>
            </w:tcBorders>
            <w:shd w:val="clear" w:color="auto" w:fill="auto"/>
            <w:noWrap/>
            <w:vAlign w:val="bottom"/>
            <w:hideMark/>
          </w:tcPr>
          <w:p w14:paraId="17D40E07" w14:textId="57C826B7" w:rsidR="009B2C35" w:rsidRPr="00C846B7" w:rsidRDefault="009B2C35" w:rsidP="009B2C35">
            <w:pPr>
              <w:jc w:val="center"/>
              <w:rPr>
                <w:rFonts w:cs="Calibri"/>
                <w:color w:val="000000"/>
                <w:sz w:val="18"/>
                <w:szCs w:val="18"/>
              </w:rPr>
            </w:pPr>
            <w:r w:rsidRPr="00C846B7">
              <w:rPr>
                <w:rFonts w:cs="Calibri"/>
                <w:color w:val="000000"/>
                <w:sz w:val="18"/>
                <w:szCs w:val="18"/>
              </w:rPr>
              <w:t>49,236</w:t>
            </w:r>
          </w:p>
        </w:tc>
      </w:tr>
      <w:tr w:rsidR="009B2C35" w:rsidRPr="00C846B7" w14:paraId="3A32EC5C"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hideMark/>
          </w:tcPr>
          <w:p w14:paraId="32806B89"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Battery CAPEX per kWh (Energy Storage)</w:t>
            </w:r>
          </w:p>
        </w:tc>
        <w:tc>
          <w:tcPr>
            <w:tcW w:w="986" w:type="pct"/>
            <w:tcBorders>
              <w:top w:val="single" w:sz="4" w:space="0" w:color="auto"/>
              <w:left w:val="nil"/>
              <w:bottom w:val="single" w:sz="4" w:space="0" w:color="auto"/>
              <w:right w:val="nil"/>
            </w:tcBorders>
            <w:shd w:val="clear" w:color="auto" w:fill="D9E2F3" w:themeFill="accent1" w:themeFillTint="33"/>
            <w:noWrap/>
            <w:vAlign w:val="bottom"/>
            <w:hideMark/>
          </w:tcPr>
          <w:p w14:paraId="03AA4568"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152" w:type="pct"/>
            <w:tcBorders>
              <w:top w:val="single" w:sz="4" w:space="0" w:color="auto"/>
              <w:left w:val="nil"/>
              <w:bottom w:val="single" w:sz="4" w:space="0" w:color="auto"/>
              <w:right w:val="nil"/>
            </w:tcBorders>
            <w:shd w:val="clear" w:color="auto" w:fill="auto"/>
            <w:noWrap/>
            <w:vAlign w:val="bottom"/>
            <w:hideMark/>
          </w:tcPr>
          <w:p w14:paraId="36356A11" w14:textId="3482318B" w:rsidR="009B2C35" w:rsidRPr="00C846B7" w:rsidRDefault="009B2C35" w:rsidP="009B2C35">
            <w:pPr>
              <w:jc w:val="center"/>
              <w:rPr>
                <w:rFonts w:cs="Calibri"/>
                <w:color w:val="000000"/>
                <w:sz w:val="18"/>
                <w:szCs w:val="18"/>
              </w:rPr>
            </w:pPr>
            <w:r w:rsidRPr="00C846B7">
              <w:rPr>
                <w:rFonts w:cs="Calibri"/>
                <w:color w:val="000000"/>
                <w:sz w:val="18"/>
                <w:szCs w:val="18"/>
              </w:rPr>
              <w:t>75,789</w:t>
            </w:r>
          </w:p>
        </w:tc>
      </w:tr>
      <w:tr w:rsidR="009B2C35" w:rsidRPr="00C846B7" w14:paraId="022E215F"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4EA26BA0"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Distribution Line CAPEX (Energy Distribution)</w:t>
            </w:r>
          </w:p>
        </w:tc>
        <w:tc>
          <w:tcPr>
            <w:tcW w:w="986" w:type="pct"/>
            <w:tcBorders>
              <w:top w:val="nil"/>
              <w:left w:val="nil"/>
              <w:bottom w:val="single" w:sz="4" w:space="0" w:color="auto"/>
              <w:right w:val="nil"/>
            </w:tcBorders>
            <w:shd w:val="clear" w:color="auto" w:fill="D9E2F3" w:themeFill="accent1" w:themeFillTint="33"/>
            <w:noWrap/>
            <w:vAlign w:val="bottom"/>
          </w:tcPr>
          <w:p w14:paraId="4807A9AC"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152" w:type="pct"/>
            <w:tcBorders>
              <w:top w:val="nil"/>
              <w:left w:val="nil"/>
              <w:bottom w:val="single" w:sz="4" w:space="0" w:color="auto"/>
              <w:right w:val="nil"/>
            </w:tcBorders>
            <w:shd w:val="clear" w:color="auto" w:fill="auto"/>
            <w:noWrap/>
            <w:vAlign w:val="bottom"/>
          </w:tcPr>
          <w:p w14:paraId="69050F70" w14:textId="01B36D07" w:rsidR="009B2C35" w:rsidRPr="00C846B7" w:rsidRDefault="009B2C35" w:rsidP="009B2C35">
            <w:pPr>
              <w:jc w:val="center"/>
              <w:rPr>
                <w:rFonts w:cs="Calibri"/>
                <w:color w:val="000000"/>
                <w:sz w:val="18"/>
                <w:szCs w:val="18"/>
              </w:rPr>
            </w:pPr>
            <w:r w:rsidRPr="00C846B7">
              <w:rPr>
                <w:rFonts w:cs="Calibri"/>
                <w:color w:val="000000"/>
                <w:sz w:val="18"/>
                <w:szCs w:val="18"/>
              </w:rPr>
              <w:t>40,365</w:t>
            </w:r>
          </w:p>
        </w:tc>
      </w:tr>
      <w:tr w:rsidR="009B2C35" w:rsidRPr="00C846B7" w14:paraId="29B49783"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3EC2D948"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Site Development Costs</w:t>
            </w:r>
          </w:p>
        </w:tc>
        <w:tc>
          <w:tcPr>
            <w:tcW w:w="986" w:type="pct"/>
            <w:tcBorders>
              <w:top w:val="nil"/>
              <w:left w:val="nil"/>
              <w:bottom w:val="single" w:sz="4" w:space="0" w:color="auto"/>
              <w:right w:val="nil"/>
            </w:tcBorders>
            <w:shd w:val="clear" w:color="auto" w:fill="D9E2F3" w:themeFill="accent1" w:themeFillTint="33"/>
            <w:noWrap/>
            <w:vAlign w:val="bottom"/>
          </w:tcPr>
          <w:p w14:paraId="54167999"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152" w:type="pct"/>
            <w:tcBorders>
              <w:top w:val="nil"/>
              <w:left w:val="nil"/>
              <w:bottom w:val="single" w:sz="4" w:space="0" w:color="auto"/>
              <w:right w:val="nil"/>
            </w:tcBorders>
            <w:shd w:val="clear" w:color="auto" w:fill="auto"/>
            <w:noWrap/>
            <w:vAlign w:val="bottom"/>
          </w:tcPr>
          <w:p w14:paraId="7D43B646" w14:textId="5B6A5C9D" w:rsidR="009B2C35" w:rsidRPr="00C846B7" w:rsidRDefault="009B2C35" w:rsidP="009B2C35">
            <w:pPr>
              <w:jc w:val="center"/>
              <w:rPr>
                <w:rFonts w:cs="Calibri"/>
                <w:color w:val="000000"/>
                <w:sz w:val="18"/>
                <w:szCs w:val="18"/>
              </w:rPr>
            </w:pPr>
            <w:r w:rsidRPr="00C846B7">
              <w:rPr>
                <w:rFonts w:cs="Calibri"/>
                <w:color w:val="000000"/>
                <w:sz w:val="18"/>
                <w:szCs w:val="18"/>
              </w:rPr>
              <w:t>38,651</w:t>
            </w:r>
          </w:p>
        </w:tc>
      </w:tr>
      <w:tr w:rsidR="009B2C35" w:rsidRPr="00C846B7" w14:paraId="601746A9" w14:textId="77777777" w:rsidTr="00D6195C">
        <w:trPr>
          <w:trHeight w:val="20"/>
        </w:trPr>
        <w:tc>
          <w:tcPr>
            <w:tcW w:w="2862" w:type="pct"/>
            <w:tcBorders>
              <w:top w:val="single" w:sz="4" w:space="0" w:color="auto"/>
              <w:left w:val="nil"/>
              <w:bottom w:val="single" w:sz="4" w:space="0" w:color="auto"/>
              <w:right w:val="nil"/>
            </w:tcBorders>
            <w:shd w:val="clear" w:color="auto" w:fill="B4C6E7" w:themeFill="accent1" w:themeFillTint="66"/>
            <w:noWrap/>
            <w:vAlign w:val="bottom"/>
          </w:tcPr>
          <w:p w14:paraId="10254EA4"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Other Costs - Transport, Installation, Soft Costs, Duties etc.</w:t>
            </w:r>
          </w:p>
        </w:tc>
        <w:tc>
          <w:tcPr>
            <w:tcW w:w="986" w:type="pct"/>
            <w:tcBorders>
              <w:top w:val="single" w:sz="4" w:space="0" w:color="auto"/>
              <w:left w:val="nil"/>
              <w:bottom w:val="single" w:sz="4" w:space="0" w:color="auto"/>
              <w:right w:val="nil"/>
            </w:tcBorders>
            <w:shd w:val="clear" w:color="auto" w:fill="D9E2F3" w:themeFill="accent1" w:themeFillTint="33"/>
            <w:noWrap/>
            <w:vAlign w:val="bottom"/>
          </w:tcPr>
          <w:p w14:paraId="02469916"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152" w:type="pct"/>
            <w:tcBorders>
              <w:top w:val="single" w:sz="4" w:space="0" w:color="auto"/>
              <w:left w:val="nil"/>
              <w:bottom w:val="single" w:sz="4" w:space="0" w:color="auto"/>
              <w:right w:val="nil"/>
            </w:tcBorders>
            <w:shd w:val="clear" w:color="auto" w:fill="auto"/>
            <w:noWrap/>
            <w:vAlign w:val="bottom"/>
          </w:tcPr>
          <w:p w14:paraId="696B9A9C" w14:textId="1A6FE049" w:rsidR="009B2C35" w:rsidRPr="00C846B7" w:rsidRDefault="009B2C35" w:rsidP="009B2C35">
            <w:pPr>
              <w:jc w:val="center"/>
              <w:rPr>
                <w:rFonts w:cs="Calibri"/>
                <w:color w:val="000000"/>
                <w:sz w:val="18"/>
                <w:szCs w:val="18"/>
              </w:rPr>
            </w:pPr>
            <w:r w:rsidRPr="00C846B7">
              <w:rPr>
                <w:rFonts w:cs="Calibri"/>
                <w:color w:val="000000"/>
                <w:sz w:val="18"/>
                <w:szCs w:val="18"/>
              </w:rPr>
              <w:t>95,966</w:t>
            </w:r>
          </w:p>
        </w:tc>
      </w:tr>
      <w:tr w:rsidR="009B2C35" w:rsidRPr="00C846B7" w14:paraId="7DD5048C" w14:textId="77777777" w:rsidTr="00D6195C">
        <w:trPr>
          <w:trHeight w:val="20"/>
        </w:trPr>
        <w:tc>
          <w:tcPr>
            <w:tcW w:w="2862" w:type="pct"/>
            <w:tcBorders>
              <w:top w:val="nil"/>
              <w:left w:val="nil"/>
              <w:bottom w:val="single" w:sz="4" w:space="0" w:color="auto"/>
              <w:right w:val="nil"/>
            </w:tcBorders>
            <w:shd w:val="clear" w:color="auto" w:fill="B4C6E7" w:themeFill="accent1" w:themeFillTint="66"/>
            <w:noWrap/>
            <w:vAlign w:val="bottom"/>
          </w:tcPr>
          <w:p w14:paraId="77FEB920" w14:textId="77777777" w:rsidR="009B2C35" w:rsidRPr="00C846B7" w:rsidRDefault="009B2C35" w:rsidP="009B2C35">
            <w:pPr>
              <w:rPr>
                <w:rFonts w:cs="Calibri"/>
                <w:b/>
                <w:bCs/>
                <w:color w:val="000000"/>
                <w:sz w:val="18"/>
                <w:szCs w:val="18"/>
              </w:rPr>
            </w:pPr>
            <w:r w:rsidRPr="00C846B7">
              <w:rPr>
                <w:rFonts w:cs="Calibri"/>
                <w:b/>
                <w:bCs/>
                <w:color w:val="000000"/>
                <w:sz w:val="18"/>
                <w:szCs w:val="18"/>
              </w:rPr>
              <w:t>Total Minigrid CAPEX</w:t>
            </w:r>
          </w:p>
        </w:tc>
        <w:tc>
          <w:tcPr>
            <w:tcW w:w="986" w:type="pct"/>
            <w:tcBorders>
              <w:top w:val="nil"/>
              <w:left w:val="nil"/>
              <w:bottom w:val="single" w:sz="4" w:space="0" w:color="auto"/>
              <w:right w:val="nil"/>
            </w:tcBorders>
            <w:shd w:val="clear" w:color="auto" w:fill="D9E2F3" w:themeFill="accent1" w:themeFillTint="33"/>
            <w:noWrap/>
            <w:vAlign w:val="bottom"/>
          </w:tcPr>
          <w:p w14:paraId="02110ADF" w14:textId="77777777" w:rsidR="009B2C35" w:rsidRPr="00C846B7" w:rsidRDefault="009B2C35" w:rsidP="009B2C35">
            <w:pPr>
              <w:jc w:val="center"/>
              <w:rPr>
                <w:rFonts w:cs="Calibri"/>
                <w:b/>
                <w:bCs/>
                <w:color w:val="000000"/>
                <w:sz w:val="18"/>
                <w:szCs w:val="18"/>
              </w:rPr>
            </w:pPr>
            <w:r w:rsidRPr="00C846B7">
              <w:rPr>
                <w:rFonts w:cs="Calibri"/>
                <w:b/>
                <w:bCs/>
                <w:color w:val="000000"/>
                <w:sz w:val="18"/>
                <w:szCs w:val="18"/>
              </w:rPr>
              <w:t>USD</w:t>
            </w:r>
          </w:p>
        </w:tc>
        <w:tc>
          <w:tcPr>
            <w:tcW w:w="1152" w:type="pct"/>
            <w:tcBorders>
              <w:top w:val="nil"/>
              <w:left w:val="nil"/>
              <w:bottom w:val="single" w:sz="4" w:space="0" w:color="auto"/>
              <w:right w:val="nil"/>
            </w:tcBorders>
            <w:shd w:val="clear" w:color="auto" w:fill="auto"/>
            <w:noWrap/>
            <w:vAlign w:val="bottom"/>
          </w:tcPr>
          <w:p w14:paraId="62DAC56E" w14:textId="50FC148E" w:rsidR="009B2C35" w:rsidRPr="00C846B7" w:rsidRDefault="009B2C35" w:rsidP="009B2C35">
            <w:pPr>
              <w:jc w:val="center"/>
              <w:rPr>
                <w:rFonts w:cs="Calibri"/>
                <w:b/>
                <w:bCs/>
                <w:color w:val="000000"/>
                <w:sz w:val="18"/>
                <w:szCs w:val="18"/>
              </w:rPr>
            </w:pPr>
            <w:r w:rsidRPr="00C846B7">
              <w:rPr>
                <w:rFonts w:cs="Calibri"/>
                <w:b/>
                <w:bCs/>
                <w:color w:val="000000"/>
                <w:sz w:val="18"/>
                <w:szCs w:val="18"/>
              </w:rPr>
              <w:t>300,007</w:t>
            </w:r>
          </w:p>
        </w:tc>
      </w:tr>
    </w:tbl>
    <w:p w14:paraId="701C5BCD" w14:textId="77777777" w:rsidR="00B840E1" w:rsidRPr="00C846B7" w:rsidRDefault="00B840E1" w:rsidP="0039142C">
      <w:pPr>
        <w:pStyle w:val="ListParagraph"/>
        <w:numPr>
          <w:ilvl w:val="0"/>
          <w:numId w:val="0"/>
        </w:numPr>
        <w:ind w:left="360"/>
        <w:rPr>
          <w:rFonts w:ascii="Calibri" w:hAnsi="Calibri" w:cs="Calibri"/>
          <w:sz w:val="21"/>
          <w:szCs w:val="21"/>
        </w:rPr>
      </w:pPr>
    </w:p>
    <w:p w14:paraId="0AFACBE0" w14:textId="74222911" w:rsidR="00B840E1" w:rsidRPr="00C846B7" w:rsidRDefault="789FABD8" w:rsidP="1CD93AB1">
      <w:pPr>
        <w:pStyle w:val="ListParagraph"/>
        <w:numPr>
          <w:ilvl w:val="0"/>
          <w:numId w:val="148"/>
        </w:numPr>
        <w:contextualSpacing/>
        <w:jc w:val="both"/>
        <w:rPr>
          <w:rFonts w:ascii="Calibri" w:hAnsi="Calibri" w:cs="Calibri"/>
          <w:b/>
          <w:bCs/>
        </w:rPr>
      </w:pPr>
      <w:r w:rsidRPr="00C846B7">
        <w:rPr>
          <w:rFonts w:ascii="Calibri" w:hAnsi="Calibri" w:cs="Calibri"/>
          <w:b/>
          <w:bCs/>
        </w:rPr>
        <w:t xml:space="preserve">Unit Costs. </w:t>
      </w:r>
      <w:r w:rsidR="39D05E7A" w:rsidRPr="00C846B7">
        <w:rPr>
          <w:rFonts w:ascii="Calibri" w:hAnsi="Calibri" w:cs="Calibri"/>
          <w:szCs w:val="20"/>
        </w:rPr>
        <w:t xml:space="preserve">The following are the unit costs in terms of CAPEX per </w:t>
      </w:r>
      <w:proofErr w:type="spellStart"/>
      <w:r w:rsidR="39D05E7A" w:rsidRPr="00C846B7">
        <w:rPr>
          <w:rFonts w:ascii="Calibri" w:hAnsi="Calibri" w:cs="Calibri"/>
          <w:szCs w:val="20"/>
        </w:rPr>
        <w:t>kWp</w:t>
      </w:r>
      <w:proofErr w:type="spellEnd"/>
      <w:r w:rsidR="39D05E7A" w:rsidRPr="00C846B7">
        <w:rPr>
          <w:rFonts w:ascii="Calibri" w:hAnsi="Calibri" w:cs="Calibri"/>
          <w:szCs w:val="20"/>
        </w:rPr>
        <w:t xml:space="preserve"> of solar PV, CAPEX for kWh of battery, CAPEX per km of distribution lines etc. used to estimate the Capital expenditures (CAPEX) for the minigrid systems analyzed. These result in an average CAPEX per kW of installed capacity of USD 6,093 for Pilot </w:t>
      </w:r>
      <w:proofErr w:type="gramStart"/>
      <w:r w:rsidR="39D05E7A" w:rsidRPr="00C846B7">
        <w:rPr>
          <w:rFonts w:ascii="Calibri" w:hAnsi="Calibri" w:cs="Calibri"/>
          <w:szCs w:val="20"/>
        </w:rPr>
        <w:t>2.</w:t>
      </w:r>
      <w:r w:rsidRPr="00C846B7">
        <w:rPr>
          <w:rFonts w:ascii="Calibri" w:hAnsi="Calibri" w:cs="Calibri"/>
        </w:rPr>
        <w:t>.</w:t>
      </w:r>
      <w:proofErr w:type="gramEnd"/>
    </w:p>
    <w:p w14:paraId="526C025A" w14:textId="77777777" w:rsidR="00B840E1" w:rsidRPr="00C846B7" w:rsidRDefault="00B840E1" w:rsidP="0039142C">
      <w:pPr>
        <w:pStyle w:val="ListParagraph"/>
        <w:numPr>
          <w:ilvl w:val="0"/>
          <w:numId w:val="0"/>
        </w:numPr>
        <w:ind w:left="360"/>
        <w:rPr>
          <w:rFonts w:ascii="Calibri" w:hAnsi="Calibri" w:cs="Calibri"/>
          <w:b/>
          <w:bCs/>
          <w:sz w:val="21"/>
          <w:szCs w:val="21"/>
        </w:rPr>
      </w:pPr>
    </w:p>
    <w:tbl>
      <w:tblPr>
        <w:tblW w:w="4673" w:type="pct"/>
        <w:tblInd w:w="612" w:type="dxa"/>
        <w:tblLayout w:type="fixed"/>
        <w:tblLook w:val="04A0" w:firstRow="1" w:lastRow="0" w:firstColumn="1" w:lastColumn="0" w:noHBand="0" w:noVBand="1"/>
      </w:tblPr>
      <w:tblGrid>
        <w:gridCol w:w="4517"/>
        <w:gridCol w:w="632"/>
        <w:gridCol w:w="1800"/>
        <w:gridCol w:w="1799"/>
      </w:tblGrid>
      <w:tr w:rsidR="00B840E1" w:rsidRPr="00C846B7" w14:paraId="4E5E63C5" w14:textId="77777777" w:rsidTr="00D6195C">
        <w:trPr>
          <w:trHeight w:val="20"/>
        </w:trPr>
        <w:tc>
          <w:tcPr>
            <w:tcW w:w="2582" w:type="pct"/>
            <w:tcBorders>
              <w:top w:val="single" w:sz="4" w:space="0" w:color="auto"/>
              <w:left w:val="nil"/>
              <w:bottom w:val="single" w:sz="4" w:space="0" w:color="auto"/>
              <w:right w:val="nil"/>
            </w:tcBorders>
            <w:shd w:val="clear" w:color="auto" w:fill="B4C6E7" w:themeFill="accent1" w:themeFillTint="66"/>
            <w:noWrap/>
            <w:vAlign w:val="bottom"/>
            <w:hideMark/>
          </w:tcPr>
          <w:p w14:paraId="14A31675"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Input</w:t>
            </w:r>
          </w:p>
        </w:tc>
        <w:tc>
          <w:tcPr>
            <w:tcW w:w="361" w:type="pct"/>
            <w:tcBorders>
              <w:top w:val="single" w:sz="4" w:space="0" w:color="auto"/>
              <w:left w:val="nil"/>
              <w:bottom w:val="single" w:sz="4" w:space="0" w:color="auto"/>
              <w:right w:val="nil"/>
            </w:tcBorders>
            <w:shd w:val="clear" w:color="auto" w:fill="B4C6E7" w:themeFill="accent1" w:themeFillTint="66"/>
            <w:noWrap/>
            <w:vAlign w:val="bottom"/>
            <w:hideMark/>
          </w:tcPr>
          <w:p w14:paraId="4FA13F39"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Units</w:t>
            </w:r>
          </w:p>
        </w:tc>
        <w:tc>
          <w:tcPr>
            <w:tcW w:w="1029" w:type="pct"/>
            <w:tcBorders>
              <w:top w:val="single" w:sz="4" w:space="0" w:color="auto"/>
              <w:left w:val="nil"/>
              <w:bottom w:val="single" w:sz="4" w:space="0" w:color="auto"/>
              <w:right w:val="nil"/>
            </w:tcBorders>
            <w:shd w:val="clear" w:color="auto" w:fill="B4C6E7" w:themeFill="accent1" w:themeFillTint="66"/>
            <w:noWrap/>
            <w:vAlign w:val="bottom"/>
            <w:hideMark/>
          </w:tcPr>
          <w:p w14:paraId="78035ACD"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 xml:space="preserve">Values – Pilot 1 (Existing Minigrid) </w:t>
            </w:r>
          </w:p>
        </w:tc>
        <w:tc>
          <w:tcPr>
            <w:tcW w:w="1028" w:type="pct"/>
            <w:tcBorders>
              <w:top w:val="single" w:sz="4" w:space="0" w:color="auto"/>
              <w:left w:val="nil"/>
              <w:bottom w:val="single" w:sz="4" w:space="0" w:color="auto"/>
              <w:right w:val="nil"/>
            </w:tcBorders>
            <w:shd w:val="clear" w:color="auto" w:fill="B4C6E7" w:themeFill="accent1" w:themeFillTint="66"/>
          </w:tcPr>
          <w:p w14:paraId="33BF564C"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Values – Pilot 2 (Greenfield Minigrid)</w:t>
            </w:r>
          </w:p>
        </w:tc>
      </w:tr>
      <w:tr w:rsidR="00B840E1" w:rsidRPr="00C846B7" w14:paraId="0A6C1C0A" w14:textId="77777777" w:rsidTr="00D6195C">
        <w:trPr>
          <w:trHeight w:val="20"/>
        </w:trPr>
        <w:tc>
          <w:tcPr>
            <w:tcW w:w="2582" w:type="pct"/>
            <w:tcBorders>
              <w:top w:val="single" w:sz="4" w:space="0" w:color="auto"/>
              <w:left w:val="nil"/>
              <w:bottom w:val="single" w:sz="4" w:space="0" w:color="auto"/>
              <w:right w:val="nil"/>
            </w:tcBorders>
            <w:shd w:val="clear" w:color="auto" w:fill="B4C6E7" w:themeFill="accent1" w:themeFillTint="66"/>
            <w:noWrap/>
            <w:vAlign w:val="bottom"/>
            <w:hideMark/>
          </w:tcPr>
          <w:p w14:paraId="16266552" w14:textId="77777777" w:rsidR="00B840E1" w:rsidRPr="00C846B7" w:rsidRDefault="00B840E1" w:rsidP="00D6195C">
            <w:pPr>
              <w:rPr>
                <w:rFonts w:cs="Calibri"/>
                <w:b/>
                <w:bCs/>
                <w:color w:val="000000"/>
                <w:sz w:val="18"/>
                <w:szCs w:val="18"/>
              </w:rPr>
            </w:pPr>
            <w:r w:rsidRPr="00C846B7">
              <w:rPr>
                <w:rFonts w:cs="Calibri"/>
                <w:b/>
                <w:bCs/>
                <w:color w:val="000000"/>
                <w:sz w:val="18"/>
                <w:szCs w:val="18"/>
              </w:rPr>
              <w:t>Minigrid Unit Costs</w:t>
            </w:r>
          </w:p>
        </w:tc>
        <w:tc>
          <w:tcPr>
            <w:tcW w:w="361" w:type="pct"/>
            <w:tcBorders>
              <w:top w:val="single" w:sz="4" w:space="0" w:color="auto"/>
              <w:left w:val="nil"/>
              <w:bottom w:val="single" w:sz="4" w:space="0" w:color="auto"/>
              <w:right w:val="nil"/>
            </w:tcBorders>
            <w:shd w:val="clear" w:color="auto" w:fill="D9E2F3" w:themeFill="accent1" w:themeFillTint="33"/>
            <w:noWrap/>
            <w:vAlign w:val="bottom"/>
            <w:hideMark/>
          </w:tcPr>
          <w:p w14:paraId="5A09ABB7" w14:textId="77777777" w:rsidR="00B840E1" w:rsidRPr="00C846B7" w:rsidRDefault="00B840E1" w:rsidP="00D6195C">
            <w:pPr>
              <w:jc w:val="center"/>
              <w:rPr>
                <w:rFonts w:cs="Calibri"/>
                <w:b/>
                <w:bCs/>
                <w:color w:val="000000"/>
                <w:sz w:val="18"/>
                <w:szCs w:val="18"/>
              </w:rPr>
            </w:pPr>
          </w:p>
        </w:tc>
        <w:tc>
          <w:tcPr>
            <w:tcW w:w="1029" w:type="pct"/>
            <w:tcBorders>
              <w:top w:val="single" w:sz="4" w:space="0" w:color="auto"/>
              <w:left w:val="nil"/>
              <w:bottom w:val="single" w:sz="4" w:space="0" w:color="auto"/>
              <w:right w:val="nil"/>
            </w:tcBorders>
            <w:shd w:val="clear" w:color="auto" w:fill="auto"/>
            <w:noWrap/>
            <w:vAlign w:val="bottom"/>
            <w:hideMark/>
          </w:tcPr>
          <w:p w14:paraId="400D7CC6" w14:textId="77777777" w:rsidR="00B840E1" w:rsidRPr="00C846B7" w:rsidRDefault="00B840E1" w:rsidP="00D6195C">
            <w:pPr>
              <w:rPr>
                <w:sz w:val="18"/>
                <w:szCs w:val="18"/>
              </w:rPr>
            </w:pPr>
          </w:p>
        </w:tc>
        <w:tc>
          <w:tcPr>
            <w:tcW w:w="1028" w:type="pct"/>
            <w:tcBorders>
              <w:top w:val="single" w:sz="4" w:space="0" w:color="auto"/>
              <w:left w:val="nil"/>
              <w:bottom w:val="single" w:sz="4" w:space="0" w:color="auto"/>
              <w:right w:val="nil"/>
            </w:tcBorders>
          </w:tcPr>
          <w:p w14:paraId="607883FB" w14:textId="77777777" w:rsidR="00B840E1" w:rsidRPr="00C846B7" w:rsidRDefault="00B840E1" w:rsidP="00D6195C">
            <w:pPr>
              <w:rPr>
                <w:sz w:val="18"/>
                <w:szCs w:val="18"/>
              </w:rPr>
            </w:pPr>
          </w:p>
        </w:tc>
      </w:tr>
      <w:tr w:rsidR="009B2C35" w:rsidRPr="00C846B7" w14:paraId="4E7B17EF" w14:textId="77777777" w:rsidTr="00D6195C">
        <w:trPr>
          <w:trHeight w:val="20"/>
        </w:trPr>
        <w:tc>
          <w:tcPr>
            <w:tcW w:w="2582" w:type="pct"/>
            <w:tcBorders>
              <w:top w:val="single" w:sz="4" w:space="0" w:color="auto"/>
              <w:left w:val="nil"/>
              <w:bottom w:val="single" w:sz="4" w:space="0" w:color="auto"/>
              <w:right w:val="nil"/>
            </w:tcBorders>
            <w:shd w:val="clear" w:color="auto" w:fill="B4C6E7" w:themeFill="accent1" w:themeFillTint="66"/>
            <w:noWrap/>
            <w:vAlign w:val="bottom"/>
            <w:hideMark/>
          </w:tcPr>
          <w:p w14:paraId="707C55AA"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 xml:space="preserve">Solar PV CAPEX per </w:t>
            </w:r>
            <w:proofErr w:type="spellStart"/>
            <w:r w:rsidRPr="00C846B7">
              <w:rPr>
                <w:rFonts w:cs="Calibri"/>
                <w:color w:val="000000"/>
                <w:sz w:val="18"/>
                <w:szCs w:val="18"/>
              </w:rPr>
              <w:t>kWp</w:t>
            </w:r>
            <w:proofErr w:type="spellEnd"/>
          </w:p>
        </w:tc>
        <w:tc>
          <w:tcPr>
            <w:tcW w:w="361" w:type="pct"/>
            <w:tcBorders>
              <w:top w:val="single" w:sz="4" w:space="0" w:color="auto"/>
              <w:left w:val="nil"/>
              <w:bottom w:val="single" w:sz="4" w:space="0" w:color="auto"/>
              <w:right w:val="nil"/>
            </w:tcBorders>
            <w:shd w:val="clear" w:color="auto" w:fill="D9E2F3" w:themeFill="accent1" w:themeFillTint="33"/>
            <w:noWrap/>
            <w:vAlign w:val="bottom"/>
            <w:hideMark/>
          </w:tcPr>
          <w:p w14:paraId="6CEF5723"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029" w:type="pct"/>
            <w:tcBorders>
              <w:top w:val="single" w:sz="4" w:space="0" w:color="auto"/>
              <w:left w:val="nil"/>
              <w:bottom w:val="single" w:sz="4" w:space="0" w:color="auto"/>
              <w:right w:val="nil"/>
            </w:tcBorders>
            <w:shd w:val="clear" w:color="auto" w:fill="auto"/>
            <w:noWrap/>
            <w:vAlign w:val="bottom"/>
            <w:hideMark/>
          </w:tcPr>
          <w:p w14:paraId="34EEC7A3" w14:textId="77777777" w:rsidR="009B2C35" w:rsidRPr="00C846B7" w:rsidRDefault="009B2C35" w:rsidP="009B2C35">
            <w:pPr>
              <w:jc w:val="center"/>
              <w:rPr>
                <w:rFonts w:cs="Calibri"/>
                <w:color w:val="000000"/>
                <w:sz w:val="18"/>
                <w:szCs w:val="18"/>
              </w:rPr>
            </w:pPr>
            <w:r w:rsidRPr="00C846B7">
              <w:rPr>
                <w:rFonts w:cs="Calibri"/>
                <w:color w:val="000000"/>
                <w:sz w:val="18"/>
                <w:szCs w:val="18"/>
              </w:rPr>
              <w:t>NA (No project INV)</w:t>
            </w:r>
          </w:p>
        </w:tc>
        <w:tc>
          <w:tcPr>
            <w:tcW w:w="1028" w:type="pct"/>
            <w:tcBorders>
              <w:top w:val="single" w:sz="4" w:space="0" w:color="auto"/>
              <w:left w:val="nil"/>
              <w:bottom w:val="single" w:sz="4" w:space="0" w:color="auto"/>
              <w:right w:val="nil"/>
            </w:tcBorders>
          </w:tcPr>
          <w:p w14:paraId="476D7DAC" w14:textId="5D8E56ED" w:rsidR="009B2C35" w:rsidRPr="00C846B7" w:rsidRDefault="009B2C35" w:rsidP="009B2C35">
            <w:pPr>
              <w:jc w:val="center"/>
              <w:rPr>
                <w:rFonts w:cs="Calibri"/>
                <w:color w:val="000000"/>
                <w:sz w:val="18"/>
                <w:szCs w:val="18"/>
              </w:rPr>
            </w:pPr>
            <w:r w:rsidRPr="00C846B7">
              <w:rPr>
                <w:rFonts w:cs="Calibri"/>
                <w:color w:val="000000"/>
                <w:sz w:val="18"/>
                <w:szCs w:val="18"/>
              </w:rPr>
              <w:t>1,000</w:t>
            </w:r>
          </w:p>
        </w:tc>
      </w:tr>
      <w:tr w:rsidR="009B2C35" w:rsidRPr="00C846B7" w14:paraId="6F6B8199" w14:textId="77777777" w:rsidTr="00D6195C">
        <w:trPr>
          <w:trHeight w:val="20"/>
        </w:trPr>
        <w:tc>
          <w:tcPr>
            <w:tcW w:w="2582" w:type="pct"/>
            <w:tcBorders>
              <w:top w:val="single" w:sz="4" w:space="0" w:color="auto"/>
              <w:left w:val="nil"/>
              <w:bottom w:val="single" w:sz="4" w:space="0" w:color="auto"/>
              <w:right w:val="nil"/>
            </w:tcBorders>
            <w:shd w:val="clear" w:color="auto" w:fill="B4C6E7" w:themeFill="accent1" w:themeFillTint="66"/>
            <w:noWrap/>
            <w:vAlign w:val="bottom"/>
            <w:hideMark/>
          </w:tcPr>
          <w:p w14:paraId="63520D9B"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Battery CAPEX per kWh</w:t>
            </w:r>
          </w:p>
        </w:tc>
        <w:tc>
          <w:tcPr>
            <w:tcW w:w="361" w:type="pct"/>
            <w:tcBorders>
              <w:top w:val="single" w:sz="4" w:space="0" w:color="auto"/>
              <w:left w:val="nil"/>
              <w:bottom w:val="single" w:sz="4" w:space="0" w:color="auto"/>
              <w:right w:val="nil"/>
            </w:tcBorders>
            <w:shd w:val="clear" w:color="auto" w:fill="D9E2F3" w:themeFill="accent1" w:themeFillTint="33"/>
            <w:noWrap/>
            <w:vAlign w:val="bottom"/>
            <w:hideMark/>
          </w:tcPr>
          <w:p w14:paraId="5DE0CEB8"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029" w:type="pct"/>
            <w:tcBorders>
              <w:top w:val="single" w:sz="4" w:space="0" w:color="auto"/>
              <w:left w:val="nil"/>
              <w:bottom w:val="single" w:sz="4" w:space="0" w:color="auto"/>
              <w:right w:val="nil"/>
            </w:tcBorders>
            <w:shd w:val="clear" w:color="auto" w:fill="auto"/>
            <w:noWrap/>
            <w:vAlign w:val="bottom"/>
            <w:hideMark/>
          </w:tcPr>
          <w:p w14:paraId="146759C3" w14:textId="77777777" w:rsidR="009B2C35" w:rsidRPr="00C846B7" w:rsidRDefault="009B2C35" w:rsidP="009B2C35">
            <w:pPr>
              <w:jc w:val="center"/>
              <w:rPr>
                <w:rFonts w:cs="Calibri"/>
                <w:color w:val="000000"/>
                <w:sz w:val="18"/>
                <w:szCs w:val="18"/>
              </w:rPr>
            </w:pPr>
            <w:r w:rsidRPr="00C846B7">
              <w:rPr>
                <w:rFonts w:cs="Calibri"/>
                <w:color w:val="000000"/>
                <w:sz w:val="18"/>
                <w:szCs w:val="18"/>
              </w:rPr>
              <w:t>NA (No project INV)</w:t>
            </w:r>
          </w:p>
        </w:tc>
        <w:tc>
          <w:tcPr>
            <w:tcW w:w="1028" w:type="pct"/>
            <w:tcBorders>
              <w:top w:val="single" w:sz="4" w:space="0" w:color="auto"/>
              <w:left w:val="nil"/>
              <w:bottom w:val="single" w:sz="4" w:space="0" w:color="auto"/>
              <w:right w:val="nil"/>
            </w:tcBorders>
          </w:tcPr>
          <w:p w14:paraId="5BEB5D6A" w14:textId="38A9B5B6" w:rsidR="009B2C35" w:rsidRPr="00C846B7" w:rsidRDefault="009B2C35" w:rsidP="009B2C35">
            <w:pPr>
              <w:jc w:val="center"/>
              <w:rPr>
                <w:rFonts w:cs="Calibri"/>
                <w:color w:val="000000"/>
                <w:sz w:val="18"/>
                <w:szCs w:val="18"/>
              </w:rPr>
            </w:pPr>
            <w:r w:rsidRPr="00C846B7">
              <w:rPr>
                <w:rFonts w:cs="Calibri"/>
                <w:color w:val="000000"/>
                <w:sz w:val="18"/>
                <w:szCs w:val="18"/>
              </w:rPr>
              <w:t>1,539</w:t>
            </w:r>
          </w:p>
        </w:tc>
      </w:tr>
      <w:tr w:rsidR="009B2C35" w:rsidRPr="00C846B7" w14:paraId="1158B328" w14:textId="77777777" w:rsidTr="00D6195C">
        <w:trPr>
          <w:trHeight w:val="20"/>
        </w:trPr>
        <w:tc>
          <w:tcPr>
            <w:tcW w:w="2582" w:type="pct"/>
            <w:tcBorders>
              <w:top w:val="single" w:sz="4" w:space="0" w:color="auto"/>
              <w:left w:val="nil"/>
              <w:bottom w:val="single" w:sz="4" w:space="0" w:color="auto"/>
              <w:right w:val="nil"/>
            </w:tcBorders>
            <w:shd w:val="clear" w:color="auto" w:fill="B4C6E7" w:themeFill="accent1" w:themeFillTint="66"/>
            <w:noWrap/>
            <w:vAlign w:val="bottom"/>
            <w:hideMark/>
          </w:tcPr>
          <w:p w14:paraId="0A57BF79"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Diesel Genset (Notional Baseline System) CAPEX per kW</w:t>
            </w:r>
          </w:p>
        </w:tc>
        <w:tc>
          <w:tcPr>
            <w:tcW w:w="361" w:type="pct"/>
            <w:tcBorders>
              <w:top w:val="single" w:sz="4" w:space="0" w:color="auto"/>
              <w:left w:val="nil"/>
              <w:bottom w:val="single" w:sz="4" w:space="0" w:color="auto"/>
              <w:right w:val="nil"/>
            </w:tcBorders>
            <w:shd w:val="clear" w:color="auto" w:fill="D9E2F3" w:themeFill="accent1" w:themeFillTint="33"/>
            <w:noWrap/>
            <w:vAlign w:val="bottom"/>
            <w:hideMark/>
          </w:tcPr>
          <w:p w14:paraId="63594638"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029" w:type="pct"/>
            <w:tcBorders>
              <w:top w:val="single" w:sz="4" w:space="0" w:color="auto"/>
              <w:left w:val="nil"/>
              <w:bottom w:val="single" w:sz="4" w:space="0" w:color="auto"/>
              <w:right w:val="nil"/>
            </w:tcBorders>
            <w:shd w:val="clear" w:color="auto" w:fill="auto"/>
            <w:noWrap/>
            <w:vAlign w:val="bottom"/>
            <w:hideMark/>
          </w:tcPr>
          <w:p w14:paraId="72E7B433" w14:textId="77777777" w:rsidR="009B2C35" w:rsidRPr="00C846B7" w:rsidRDefault="009B2C35" w:rsidP="009B2C35">
            <w:pPr>
              <w:jc w:val="center"/>
              <w:rPr>
                <w:rFonts w:cs="Calibri"/>
                <w:color w:val="000000"/>
                <w:sz w:val="18"/>
                <w:szCs w:val="18"/>
              </w:rPr>
            </w:pPr>
            <w:r w:rsidRPr="00C846B7">
              <w:rPr>
                <w:rFonts w:cs="Calibri"/>
                <w:color w:val="000000"/>
                <w:sz w:val="18"/>
                <w:szCs w:val="18"/>
              </w:rPr>
              <w:t>NA (No project INV)</w:t>
            </w:r>
          </w:p>
        </w:tc>
        <w:tc>
          <w:tcPr>
            <w:tcW w:w="1028" w:type="pct"/>
            <w:tcBorders>
              <w:top w:val="single" w:sz="4" w:space="0" w:color="auto"/>
              <w:left w:val="nil"/>
              <w:bottom w:val="single" w:sz="4" w:space="0" w:color="auto"/>
              <w:right w:val="nil"/>
            </w:tcBorders>
          </w:tcPr>
          <w:p w14:paraId="3DF8EAE9" w14:textId="61ACEB5F" w:rsidR="009B2C35" w:rsidRPr="00C846B7" w:rsidRDefault="009B2C35" w:rsidP="009B2C35">
            <w:pPr>
              <w:jc w:val="center"/>
              <w:rPr>
                <w:rFonts w:cs="Calibri"/>
                <w:color w:val="000000"/>
                <w:sz w:val="18"/>
                <w:szCs w:val="18"/>
              </w:rPr>
            </w:pPr>
            <w:r w:rsidRPr="00C846B7">
              <w:rPr>
                <w:rFonts w:cs="Calibri"/>
                <w:color w:val="000000"/>
                <w:sz w:val="18"/>
                <w:szCs w:val="18"/>
              </w:rPr>
              <w:t>375</w:t>
            </w:r>
          </w:p>
        </w:tc>
      </w:tr>
      <w:tr w:rsidR="009B2C35" w:rsidRPr="00C846B7" w14:paraId="0B8757F1" w14:textId="77777777" w:rsidTr="00D6195C">
        <w:trPr>
          <w:trHeight w:val="20"/>
        </w:trPr>
        <w:tc>
          <w:tcPr>
            <w:tcW w:w="2582" w:type="pct"/>
            <w:tcBorders>
              <w:top w:val="nil"/>
              <w:left w:val="nil"/>
              <w:bottom w:val="single" w:sz="4" w:space="0" w:color="auto"/>
              <w:right w:val="nil"/>
            </w:tcBorders>
            <w:shd w:val="clear" w:color="auto" w:fill="B4C6E7" w:themeFill="accent1" w:themeFillTint="66"/>
            <w:noWrap/>
            <w:vAlign w:val="bottom"/>
          </w:tcPr>
          <w:p w14:paraId="12DDB616"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 xml:space="preserve">Distribution Line CAPEX per </w:t>
            </w:r>
            <w:proofErr w:type="spellStart"/>
            <w:r w:rsidRPr="00C846B7">
              <w:rPr>
                <w:rFonts w:cs="Calibri"/>
                <w:color w:val="000000"/>
                <w:sz w:val="18"/>
                <w:szCs w:val="18"/>
              </w:rPr>
              <w:t>kWp</w:t>
            </w:r>
            <w:proofErr w:type="spellEnd"/>
          </w:p>
        </w:tc>
        <w:tc>
          <w:tcPr>
            <w:tcW w:w="361" w:type="pct"/>
            <w:tcBorders>
              <w:top w:val="nil"/>
              <w:left w:val="nil"/>
              <w:bottom w:val="single" w:sz="4" w:space="0" w:color="auto"/>
              <w:right w:val="nil"/>
            </w:tcBorders>
            <w:shd w:val="clear" w:color="auto" w:fill="D9E2F3" w:themeFill="accent1" w:themeFillTint="33"/>
            <w:noWrap/>
            <w:vAlign w:val="bottom"/>
          </w:tcPr>
          <w:p w14:paraId="5E9F3871"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029" w:type="pct"/>
            <w:tcBorders>
              <w:top w:val="nil"/>
              <w:left w:val="nil"/>
              <w:bottom w:val="single" w:sz="4" w:space="0" w:color="auto"/>
              <w:right w:val="nil"/>
            </w:tcBorders>
            <w:shd w:val="clear" w:color="auto" w:fill="auto"/>
            <w:noWrap/>
            <w:vAlign w:val="bottom"/>
          </w:tcPr>
          <w:p w14:paraId="1D4527B6" w14:textId="77777777" w:rsidR="009B2C35" w:rsidRPr="00C846B7" w:rsidRDefault="009B2C35" w:rsidP="009B2C35">
            <w:pPr>
              <w:jc w:val="center"/>
              <w:rPr>
                <w:rFonts w:cs="Calibri"/>
                <w:color w:val="000000"/>
                <w:sz w:val="18"/>
                <w:szCs w:val="18"/>
              </w:rPr>
            </w:pPr>
            <w:r w:rsidRPr="00C846B7">
              <w:rPr>
                <w:rFonts w:cs="Calibri"/>
                <w:color w:val="000000"/>
                <w:sz w:val="18"/>
                <w:szCs w:val="18"/>
              </w:rPr>
              <w:t>NA (No project INV)</w:t>
            </w:r>
          </w:p>
        </w:tc>
        <w:tc>
          <w:tcPr>
            <w:tcW w:w="1028" w:type="pct"/>
            <w:tcBorders>
              <w:top w:val="nil"/>
              <w:left w:val="nil"/>
              <w:bottom w:val="single" w:sz="4" w:space="0" w:color="auto"/>
              <w:right w:val="nil"/>
            </w:tcBorders>
          </w:tcPr>
          <w:p w14:paraId="011130BC" w14:textId="41CE76B3" w:rsidR="009B2C35" w:rsidRPr="00C846B7" w:rsidRDefault="009B2C35" w:rsidP="009B2C35">
            <w:pPr>
              <w:jc w:val="center"/>
              <w:rPr>
                <w:rFonts w:cs="Calibri"/>
                <w:color w:val="000000"/>
                <w:sz w:val="18"/>
                <w:szCs w:val="18"/>
              </w:rPr>
            </w:pPr>
            <w:r w:rsidRPr="00C846B7">
              <w:rPr>
                <w:rFonts w:cs="Calibri"/>
                <w:color w:val="000000"/>
                <w:sz w:val="18"/>
                <w:szCs w:val="18"/>
              </w:rPr>
              <w:t>820</w:t>
            </w:r>
          </w:p>
        </w:tc>
      </w:tr>
      <w:tr w:rsidR="009B2C35" w:rsidRPr="00C846B7" w14:paraId="3D73964B" w14:textId="77777777" w:rsidTr="00D6195C">
        <w:trPr>
          <w:trHeight w:val="20"/>
        </w:trPr>
        <w:tc>
          <w:tcPr>
            <w:tcW w:w="2582" w:type="pct"/>
            <w:tcBorders>
              <w:top w:val="nil"/>
              <w:left w:val="nil"/>
              <w:bottom w:val="single" w:sz="4" w:space="0" w:color="auto"/>
              <w:right w:val="nil"/>
            </w:tcBorders>
            <w:shd w:val="clear" w:color="auto" w:fill="B4C6E7" w:themeFill="accent1" w:themeFillTint="66"/>
            <w:noWrap/>
            <w:vAlign w:val="bottom"/>
          </w:tcPr>
          <w:p w14:paraId="62458281" w14:textId="77777777" w:rsidR="009B2C35" w:rsidRPr="00C846B7" w:rsidRDefault="009B2C35" w:rsidP="009B2C35">
            <w:pPr>
              <w:ind w:firstLineChars="100" w:firstLine="180"/>
              <w:rPr>
                <w:rFonts w:cs="Calibri"/>
                <w:color w:val="000000"/>
                <w:sz w:val="18"/>
                <w:szCs w:val="18"/>
              </w:rPr>
            </w:pPr>
            <w:r w:rsidRPr="00C846B7">
              <w:rPr>
                <w:rFonts w:cs="Calibri"/>
                <w:color w:val="000000"/>
                <w:sz w:val="18"/>
                <w:szCs w:val="18"/>
              </w:rPr>
              <w:t xml:space="preserve">Blended Transport + Installation Costs per </w:t>
            </w:r>
            <w:proofErr w:type="spellStart"/>
            <w:r w:rsidRPr="00C846B7">
              <w:rPr>
                <w:rFonts w:cs="Calibri"/>
                <w:color w:val="000000"/>
                <w:sz w:val="18"/>
                <w:szCs w:val="18"/>
              </w:rPr>
              <w:t>kWp</w:t>
            </w:r>
            <w:proofErr w:type="spellEnd"/>
          </w:p>
        </w:tc>
        <w:tc>
          <w:tcPr>
            <w:tcW w:w="361" w:type="pct"/>
            <w:tcBorders>
              <w:top w:val="nil"/>
              <w:left w:val="nil"/>
              <w:bottom w:val="single" w:sz="4" w:space="0" w:color="auto"/>
              <w:right w:val="nil"/>
            </w:tcBorders>
            <w:shd w:val="clear" w:color="auto" w:fill="D9E2F3" w:themeFill="accent1" w:themeFillTint="33"/>
            <w:noWrap/>
            <w:vAlign w:val="bottom"/>
          </w:tcPr>
          <w:p w14:paraId="1FAC7EEC" w14:textId="77777777" w:rsidR="009B2C35" w:rsidRPr="00C846B7" w:rsidRDefault="009B2C35" w:rsidP="009B2C35">
            <w:pPr>
              <w:jc w:val="center"/>
              <w:rPr>
                <w:rFonts w:cs="Calibri"/>
                <w:color w:val="000000"/>
                <w:sz w:val="18"/>
                <w:szCs w:val="18"/>
              </w:rPr>
            </w:pPr>
            <w:r w:rsidRPr="00C846B7">
              <w:rPr>
                <w:rFonts w:cs="Calibri"/>
                <w:color w:val="000000"/>
                <w:sz w:val="18"/>
                <w:szCs w:val="18"/>
              </w:rPr>
              <w:t>USD</w:t>
            </w:r>
          </w:p>
        </w:tc>
        <w:tc>
          <w:tcPr>
            <w:tcW w:w="1029" w:type="pct"/>
            <w:tcBorders>
              <w:top w:val="nil"/>
              <w:left w:val="nil"/>
              <w:bottom w:val="single" w:sz="4" w:space="0" w:color="auto"/>
              <w:right w:val="nil"/>
            </w:tcBorders>
            <w:shd w:val="clear" w:color="auto" w:fill="auto"/>
            <w:noWrap/>
            <w:vAlign w:val="bottom"/>
          </w:tcPr>
          <w:p w14:paraId="378DDCAE" w14:textId="77777777" w:rsidR="009B2C35" w:rsidRPr="00C846B7" w:rsidRDefault="009B2C35" w:rsidP="009B2C35">
            <w:pPr>
              <w:jc w:val="center"/>
              <w:rPr>
                <w:rFonts w:cs="Calibri"/>
                <w:color w:val="000000"/>
                <w:sz w:val="18"/>
                <w:szCs w:val="18"/>
              </w:rPr>
            </w:pPr>
            <w:r w:rsidRPr="00C846B7">
              <w:rPr>
                <w:rFonts w:cs="Calibri"/>
                <w:color w:val="000000"/>
                <w:sz w:val="18"/>
                <w:szCs w:val="18"/>
              </w:rPr>
              <w:t>NA (No project INV)</w:t>
            </w:r>
          </w:p>
        </w:tc>
        <w:tc>
          <w:tcPr>
            <w:tcW w:w="1028" w:type="pct"/>
            <w:tcBorders>
              <w:top w:val="nil"/>
              <w:left w:val="nil"/>
              <w:bottom w:val="single" w:sz="4" w:space="0" w:color="auto"/>
              <w:right w:val="nil"/>
            </w:tcBorders>
          </w:tcPr>
          <w:p w14:paraId="5857DAD9" w14:textId="28AC8D0B" w:rsidR="009B2C35" w:rsidRPr="00C846B7" w:rsidRDefault="009B2C35" w:rsidP="009B2C35">
            <w:pPr>
              <w:jc w:val="center"/>
              <w:rPr>
                <w:rFonts w:cs="Calibri"/>
                <w:color w:val="000000"/>
                <w:sz w:val="18"/>
                <w:szCs w:val="18"/>
              </w:rPr>
            </w:pPr>
            <w:r w:rsidRPr="00C846B7">
              <w:rPr>
                <w:rFonts w:cs="Calibri"/>
                <w:color w:val="000000"/>
                <w:sz w:val="18"/>
                <w:szCs w:val="18"/>
              </w:rPr>
              <w:t>1,949</w:t>
            </w:r>
          </w:p>
        </w:tc>
      </w:tr>
    </w:tbl>
    <w:p w14:paraId="16597E76" w14:textId="77777777" w:rsidR="00B840E1" w:rsidRPr="00C846B7" w:rsidRDefault="00B840E1" w:rsidP="0039142C">
      <w:pPr>
        <w:pStyle w:val="ListParagraph"/>
        <w:numPr>
          <w:ilvl w:val="0"/>
          <w:numId w:val="0"/>
        </w:numPr>
        <w:ind w:left="360"/>
        <w:rPr>
          <w:rFonts w:ascii="Calibri" w:hAnsi="Calibri" w:cs="Calibri"/>
          <w:sz w:val="21"/>
          <w:szCs w:val="21"/>
        </w:rPr>
      </w:pPr>
    </w:p>
    <w:p w14:paraId="025525B9" w14:textId="77777777" w:rsidR="00B840E1" w:rsidRPr="00C846B7" w:rsidRDefault="00B840E1" w:rsidP="00B840E1">
      <w:pPr>
        <w:pStyle w:val="ListParagraph"/>
        <w:numPr>
          <w:ilvl w:val="0"/>
          <w:numId w:val="148"/>
        </w:numPr>
        <w:contextualSpacing/>
        <w:jc w:val="both"/>
        <w:rPr>
          <w:rFonts w:ascii="Calibri" w:hAnsi="Calibri" w:cs="Calibri"/>
          <w:szCs w:val="20"/>
        </w:rPr>
      </w:pPr>
      <w:r w:rsidRPr="00C846B7">
        <w:rPr>
          <w:rFonts w:ascii="Calibri" w:hAnsi="Calibri" w:cs="Calibri"/>
          <w:b/>
          <w:bCs/>
          <w:szCs w:val="20"/>
        </w:rPr>
        <w:t>Capital Structure</w:t>
      </w:r>
      <w:r w:rsidRPr="00C846B7">
        <w:rPr>
          <w:rFonts w:ascii="Calibri" w:hAnsi="Calibri" w:cs="Calibri"/>
          <w:szCs w:val="20"/>
        </w:rPr>
        <w:t>. The following are the inputs used to estimate the Weighted Average Cost of Capital (WACC) for the minigrid investments analyzed. The capital structure reflects a pre-</w:t>
      </w:r>
      <w:proofErr w:type="spellStart"/>
      <w:r w:rsidRPr="00C846B7">
        <w:rPr>
          <w:rFonts w:ascii="Calibri" w:hAnsi="Calibri" w:cs="Calibri"/>
          <w:szCs w:val="20"/>
        </w:rPr>
        <w:t>derisking</w:t>
      </w:r>
      <w:proofErr w:type="spellEnd"/>
      <w:r w:rsidRPr="00C846B7">
        <w:rPr>
          <w:rFonts w:ascii="Calibri" w:hAnsi="Calibri" w:cs="Calibri"/>
          <w:szCs w:val="20"/>
        </w:rPr>
        <w:t xml:space="preserve"> scenario in which debt is not readily available to finance minigrid investments and instead, minigrid investors have to finance projects with 100% Equity.</w:t>
      </w:r>
    </w:p>
    <w:p w14:paraId="1794EE2B" w14:textId="77777777" w:rsidR="00B840E1" w:rsidRPr="00C846B7" w:rsidRDefault="00B840E1" w:rsidP="0039142C">
      <w:pPr>
        <w:pStyle w:val="ListParagraph"/>
        <w:numPr>
          <w:ilvl w:val="0"/>
          <w:numId w:val="0"/>
        </w:numPr>
        <w:ind w:left="360"/>
        <w:rPr>
          <w:rFonts w:ascii="Calibri" w:hAnsi="Calibri" w:cs="Calibri"/>
          <w:sz w:val="21"/>
          <w:szCs w:val="21"/>
        </w:rPr>
      </w:pPr>
    </w:p>
    <w:tbl>
      <w:tblPr>
        <w:tblW w:w="4289" w:type="pct"/>
        <w:tblInd w:w="612" w:type="dxa"/>
        <w:tblLook w:val="04A0" w:firstRow="1" w:lastRow="0" w:firstColumn="1" w:lastColumn="0" w:noHBand="0" w:noVBand="1"/>
      </w:tblPr>
      <w:tblGrid>
        <w:gridCol w:w="4639"/>
        <w:gridCol w:w="1691"/>
        <w:gridCol w:w="1699"/>
      </w:tblGrid>
      <w:tr w:rsidR="00B840E1" w:rsidRPr="00C846B7" w14:paraId="2C18C52F" w14:textId="77777777" w:rsidTr="00D6195C">
        <w:trPr>
          <w:trHeight w:val="20"/>
        </w:trPr>
        <w:tc>
          <w:tcPr>
            <w:tcW w:w="2889" w:type="pct"/>
            <w:tcBorders>
              <w:top w:val="single" w:sz="4" w:space="0" w:color="auto"/>
              <w:left w:val="nil"/>
              <w:bottom w:val="single" w:sz="4" w:space="0" w:color="auto"/>
              <w:right w:val="nil"/>
            </w:tcBorders>
            <w:shd w:val="clear" w:color="auto" w:fill="B4C6E7" w:themeFill="accent1" w:themeFillTint="66"/>
            <w:noWrap/>
            <w:vAlign w:val="bottom"/>
            <w:hideMark/>
          </w:tcPr>
          <w:p w14:paraId="4781B7CC" w14:textId="77777777" w:rsidR="00B840E1" w:rsidRPr="00C846B7" w:rsidRDefault="00B840E1" w:rsidP="00D6195C">
            <w:pPr>
              <w:rPr>
                <w:rFonts w:cs="Calibri"/>
                <w:b/>
                <w:bCs/>
                <w:color w:val="000000"/>
                <w:sz w:val="18"/>
                <w:szCs w:val="18"/>
              </w:rPr>
            </w:pPr>
            <w:r w:rsidRPr="00C846B7">
              <w:rPr>
                <w:rFonts w:cs="Calibri"/>
                <w:b/>
                <w:bCs/>
                <w:color w:val="000000"/>
                <w:sz w:val="18"/>
                <w:szCs w:val="18"/>
              </w:rPr>
              <w:t>Input</w:t>
            </w:r>
          </w:p>
        </w:tc>
        <w:tc>
          <w:tcPr>
            <w:tcW w:w="1053" w:type="pct"/>
            <w:tcBorders>
              <w:top w:val="single" w:sz="4" w:space="0" w:color="auto"/>
              <w:left w:val="nil"/>
              <w:bottom w:val="single" w:sz="4" w:space="0" w:color="auto"/>
              <w:right w:val="nil"/>
            </w:tcBorders>
            <w:shd w:val="clear" w:color="auto" w:fill="B4C6E7" w:themeFill="accent1" w:themeFillTint="66"/>
            <w:noWrap/>
            <w:vAlign w:val="bottom"/>
            <w:hideMark/>
          </w:tcPr>
          <w:p w14:paraId="5674E539"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Units</w:t>
            </w:r>
          </w:p>
        </w:tc>
        <w:tc>
          <w:tcPr>
            <w:tcW w:w="1058" w:type="pct"/>
            <w:tcBorders>
              <w:top w:val="single" w:sz="4" w:space="0" w:color="auto"/>
              <w:left w:val="nil"/>
              <w:bottom w:val="single" w:sz="4" w:space="0" w:color="auto"/>
              <w:right w:val="nil"/>
            </w:tcBorders>
            <w:shd w:val="clear" w:color="auto" w:fill="B4C6E7" w:themeFill="accent1" w:themeFillTint="66"/>
            <w:noWrap/>
            <w:vAlign w:val="bottom"/>
            <w:hideMark/>
          </w:tcPr>
          <w:p w14:paraId="5D8AACEC" w14:textId="77777777" w:rsidR="00B840E1" w:rsidRPr="00C846B7" w:rsidRDefault="00B840E1" w:rsidP="00D6195C">
            <w:pPr>
              <w:jc w:val="center"/>
              <w:rPr>
                <w:rFonts w:cs="Calibri"/>
                <w:b/>
                <w:bCs/>
                <w:color w:val="000000"/>
                <w:sz w:val="18"/>
                <w:szCs w:val="18"/>
              </w:rPr>
            </w:pPr>
            <w:r w:rsidRPr="00C846B7">
              <w:rPr>
                <w:rFonts w:cs="Calibri"/>
                <w:b/>
                <w:bCs/>
                <w:color w:val="000000"/>
                <w:sz w:val="18"/>
                <w:szCs w:val="18"/>
              </w:rPr>
              <w:t xml:space="preserve">Values – Both Pilots </w:t>
            </w:r>
          </w:p>
        </w:tc>
      </w:tr>
      <w:tr w:rsidR="00B840E1" w:rsidRPr="00C846B7" w14:paraId="2A44C26D"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4D5161AF" w14:textId="77777777" w:rsidR="00B840E1" w:rsidRPr="00C846B7" w:rsidRDefault="00B840E1" w:rsidP="00D6195C">
            <w:pPr>
              <w:rPr>
                <w:rFonts w:cs="Calibri"/>
                <w:b/>
                <w:bCs/>
                <w:color w:val="000000"/>
                <w:sz w:val="18"/>
                <w:szCs w:val="18"/>
              </w:rPr>
            </w:pPr>
            <w:r w:rsidRPr="00C846B7">
              <w:rPr>
                <w:rFonts w:cs="Calibri"/>
                <w:b/>
                <w:bCs/>
                <w:color w:val="000000"/>
                <w:sz w:val="18"/>
                <w:szCs w:val="18"/>
              </w:rPr>
              <w:t>RE Minigrid Financial structure and costs</w:t>
            </w:r>
          </w:p>
        </w:tc>
        <w:tc>
          <w:tcPr>
            <w:tcW w:w="1053" w:type="pct"/>
            <w:tcBorders>
              <w:top w:val="nil"/>
              <w:left w:val="nil"/>
              <w:bottom w:val="nil"/>
              <w:right w:val="nil"/>
            </w:tcBorders>
            <w:shd w:val="clear" w:color="auto" w:fill="D9E2F3" w:themeFill="accent1" w:themeFillTint="33"/>
            <w:noWrap/>
            <w:vAlign w:val="bottom"/>
            <w:hideMark/>
          </w:tcPr>
          <w:p w14:paraId="461D4699" w14:textId="77777777" w:rsidR="00B840E1" w:rsidRPr="00C846B7" w:rsidRDefault="00B840E1" w:rsidP="00D6195C">
            <w:pPr>
              <w:jc w:val="center"/>
              <w:rPr>
                <w:rFonts w:cs="Calibri"/>
                <w:b/>
                <w:bCs/>
                <w:color w:val="000000"/>
                <w:sz w:val="18"/>
                <w:szCs w:val="18"/>
              </w:rPr>
            </w:pPr>
          </w:p>
        </w:tc>
        <w:tc>
          <w:tcPr>
            <w:tcW w:w="1058" w:type="pct"/>
            <w:tcBorders>
              <w:top w:val="nil"/>
              <w:left w:val="nil"/>
              <w:bottom w:val="nil"/>
              <w:right w:val="nil"/>
            </w:tcBorders>
            <w:shd w:val="clear" w:color="auto" w:fill="auto"/>
            <w:noWrap/>
            <w:vAlign w:val="bottom"/>
            <w:hideMark/>
          </w:tcPr>
          <w:p w14:paraId="6C2A351E" w14:textId="77777777" w:rsidR="00B840E1" w:rsidRPr="00C846B7" w:rsidRDefault="00B840E1" w:rsidP="00D6195C">
            <w:pPr>
              <w:jc w:val="center"/>
              <w:rPr>
                <w:sz w:val="18"/>
                <w:szCs w:val="18"/>
              </w:rPr>
            </w:pPr>
          </w:p>
        </w:tc>
      </w:tr>
      <w:tr w:rsidR="00B840E1" w:rsidRPr="00C846B7" w14:paraId="20124ED9"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2AE39342"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Equity %</w:t>
            </w:r>
          </w:p>
        </w:tc>
        <w:tc>
          <w:tcPr>
            <w:tcW w:w="1053" w:type="pct"/>
            <w:tcBorders>
              <w:top w:val="nil"/>
              <w:left w:val="nil"/>
              <w:bottom w:val="nil"/>
              <w:right w:val="nil"/>
            </w:tcBorders>
            <w:shd w:val="clear" w:color="auto" w:fill="D9E2F3" w:themeFill="accent1" w:themeFillTint="33"/>
            <w:noWrap/>
            <w:vAlign w:val="bottom"/>
            <w:hideMark/>
          </w:tcPr>
          <w:p w14:paraId="779525A3" w14:textId="77777777" w:rsidR="00B840E1" w:rsidRPr="00C846B7" w:rsidRDefault="00B840E1" w:rsidP="00D6195C">
            <w:pPr>
              <w:ind w:firstLineChars="100" w:firstLine="180"/>
              <w:jc w:val="center"/>
              <w:rPr>
                <w:rFonts w:cs="Calibri"/>
                <w:color w:val="000000"/>
                <w:sz w:val="18"/>
                <w:szCs w:val="18"/>
              </w:rPr>
            </w:pPr>
            <w:r w:rsidRPr="00C846B7">
              <w:rPr>
                <w:rFonts w:cs="Calibri"/>
                <w:color w:val="000000"/>
                <w:sz w:val="18"/>
                <w:szCs w:val="18"/>
              </w:rPr>
              <w:t>%</w:t>
            </w:r>
          </w:p>
        </w:tc>
        <w:tc>
          <w:tcPr>
            <w:tcW w:w="1058" w:type="pct"/>
            <w:tcBorders>
              <w:top w:val="nil"/>
              <w:left w:val="nil"/>
              <w:bottom w:val="nil"/>
              <w:right w:val="nil"/>
            </w:tcBorders>
            <w:shd w:val="clear" w:color="auto" w:fill="auto"/>
            <w:noWrap/>
            <w:vAlign w:val="bottom"/>
            <w:hideMark/>
          </w:tcPr>
          <w:p w14:paraId="2FD1D62D" w14:textId="77777777" w:rsidR="00B840E1" w:rsidRPr="00C846B7" w:rsidRDefault="00B840E1" w:rsidP="00D6195C">
            <w:pPr>
              <w:jc w:val="center"/>
              <w:rPr>
                <w:rFonts w:cs="Calibri"/>
                <w:color w:val="000000"/>
                <w:sz w:val="18"/>
                <w:szCs w:val="18"/>
              </w:rPr>
            </w:pPr>
            <w:r w:rsidRPr="00C846B7">
              <w:rPr>
                <w:rFonts w:cs="Calibri"/>
                <w:color w:val="000000"/>
                <w:sz w:val="18"/>
                <w:szCs w:val="18"/>
              </w:rPr>
              <w:t>100%</w:t>
            </w:r>
          </w:p>
        </w:tc>
      </w:tr>
      <w:tr w:rsidR="00B840E1" w:rsidRPr="00C846B7" w14:paraId="046A6999"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79678DC8"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Debt %</w:t>
            </w:r>
          </w:p>
        </w:tc>
        <w:tc>
          <w:tcPr>
            <w:tcW w:w="1053" w:type="pct"/>
            <w:tcBorders>
              <w:top w:val="nil"/>
              <w:left w:val="nil"/>
              <w:bottom w:val="nil"/>
              <w:right w:val="nil"/>
            </w:tcBorders>
            <w:shd w:val="clear" w:color="auto" w:fill="D9E2F3" w:themeFill="accent1" w:themeFillTint="33"/>
            <w:noWrap/>
            <w:vAlign w:val="bottom"/>
            <w:hideMark/>
          </w:tcPr>
          <w:p w14:paraId="14B71F48" w14:textId="77777777" w:rsidR="00B840E1" w:rsidRPr="00C846B7" w:rsidRDefault="00B840E1" w:rsidP="00D6195C">
            <w:pPr>
              <w:ind w:firstLineChars="100" w:firstLine="180"/>
              <w:jc w:val="center"/>
              <w:rPr>
                <w:rFonts w:cs="Calibri"/>
                <w:color w:val="000000"/>
                <w:sz w:val="18"/>
                <w:szCs w:val="18"/>
              </w:rPr>
            </w:pPr>
            <w:r w:rsidRPr="00C846B7">
              <w:rPr>
                <w:rFonts w:cs="Calibri"/>
                <w:color w:val="000000"/>
                <w:sz w:val="18"/>
                <w:szCs w:val="18"/>
              </w:rPr>
              <w:t>%</w:t>
            </w:r>
          </w:p>
        </w:tc>
        <w:tc>
          <w:tcPr>
            <w:tcW w:w="1058" w:type="pct"/>
            <w:tcBorders>
              <w:top w:val="nil"/>
              <w:left w:val="nil"/>
              <w:bottom w:val="nil"/>
              <w:right w:val="nil"/>
            </w:tcBorders>
            <w:shd w:val="clear" w:color="auto" w:fill="auto"/>
            <w:noWrap/>
            <w:vAlign w:val="bottom"/>
            <w:hideMark/>
          </w:tcPr>
          <w:p w14:paraId="5037B6BE" w14:textId="77777777" w:rsidR="00B840E1" w:rsidRPr="00C846B7" w:rsidRDefault="00B840E1" w:rsidP="00D6195C">
            <w:pPr>
              <w:jc w:val="center"/>
              <w:rPr>
                <w:rFonts w:cs="Calibri"/>
                <w:color w:val="000000"/>
                <w:sz w:val="18"/>
                <w:szCs w:val="18"/>
              </w:rPr>
            </w:pPr>
            <w:r w:rsidRPr="00C846B7">
              <w:rPr>
                <w:rFonts w:cs="Calibri"/>
                <w:color w:val="000000"/>
                <w:sz w:val="18"/>
                <w:szCs w:val="18"/>
              </w:rPr>
              <w:t>0%</w:t>
            </w:r>
          </w:p>
        </w:tc>
      </w:tr>
      <w:tr w:rsidR="00B840E1" w:rsidRPr="00C846B7" w14:paraId="4DD1CED5" w14:textId="77777777" w:rsidTr="00D6195C">
        <w:trPr>
          <w:trHeight w:val="20"/>
        </w:trPr>
        <w:tc>
          <w:tcPr>
            <w:tcW w:w="2889" w:type="pct"/>
            <w:tcBorders>
              <w:top w:val="nil"/>
              <w:left w:val="nil"/>
              <w:bottom w:val="nil"/>
              <w:right w:val="nil"/>
            </w:tcBorders>
            <w:shd w:val="clear" w:color="auto" w:fill="B4C6E7" w:themeFill="accent1" w:themeFillTint="66"/>
            <w:noWrap/>
            <w:vAlign w:val="bottom"/>
          </w:tcPr>
          <w:p w14:paraId="0161CC81"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Cost of Equity %</w:t>
            </w:r>
          </w:p>
        </w:tc>
        <w:tc>
          <w:tcPr>
            <w:tcW w:w="1053" w:type="pct"/>
            <w:tcBorders>
              <w:top w:val="nil"/>
              <w:left w:val="nil"/>
              <w:bottom w:val="nil"/>
              <w:right w:val="nil"/>
            </w:tcBorders>
            <w:shd w:val="clear" w:color="auto" w:fill="D9E2F3" w:themeFill="accent1" w:themeFillTint="33"/>
            <w:noWrap/>
            <w:vAlign w:val="bottom"/>
          </w:tcPr>
          <w:p w14:paraId="1FEF3400" w14:textId="77777777" w:rsidR="00B840E1" w:rsidRPr="00C846B7" w:rsidRDefault="00B840E1" w:rsidP="00D6195C">
            <w:pPr>
              <w:ind w:firstLineChars="100" w:firstLine="180"/>
              <w:jc w:val="center"/>
              <w:rPr>
                <w:rFonts w:cs="Calibri"/>
                <w:color w:val="000000"/>
                <w:sz w:val="18"/>
                <w:szCs w:val="18"/>
              </w:rPr>
            </w:pPr>
            <w:r w:rsidRPr="00C846B7">
              <w:rPr>
                <w:rFonts w:cs="Calibri"/>
                <w:color w:val="000000"/>
                <w:sz w:val="18"/>
                <w:szCs w:val="18"/>
              </w:rPr>
              <w:t>%</w:t>
            </w:r>
          </w:p>
        </w:tc>
        <w:tc>
          <w:tcPr>
            <w:tcW w:w="1058" w:type="pct"/>
            <w:tcBorders>
              <w:top w:val="nil"/>
              <w:left w:val="nil"/>
              <w:bottom w:val="nil"/>
              <w:right w:val="nil"/>
            </w:tcBorders>
            <w:shd w:val="clear" w:color="auto" w:fill="auto"/>
            <w:noWrap/>
            <w:vAlign w:val="bottom"/>
          </w:tcPr>
          <w:p w14:paraId="36AAB440" w14:textId="77777777" w:rsidR="00B840E1" w:rsidRPr="00C846B7" w:rsidRDefault="00B840E1" w:rsidP="00D6195C">
            <w:pPr>
              <w:jc w:val="center"/>
              <w:rPr>
                <w:rFonts w:cs="Calibri"/>
                <w:color w:val="000000"/>
                <w:sz w:val="18"/>
                <w:szCs w:val="18"/>
              </w:rPr>
            </w:pPr>
            <w:r w:rsidRPr="00C846B7">
              <w:rPr>
                <w:rFonts w:cs="Calibri"/>
                <w:color w:val="000000"/>
                <w:sz w:val="18"/>
                <w:szCs w:val="18"/>
              </w:rPr>
              <w:t>25%</w:t>
            </w:r>
          </w:p>
        </w:tc>
      </w:tr>
      <w:tr w:rsidR="00B840E1" w:rsidRPr="00C846B7" w14:paraId="00A32011"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04F89FCB"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Loan Tenor (Years)</w:t>
            </w:r>
          </w:p>
        </w:tc>
        <w:tc>
          <w:tcPr>
            <w:tcW w:w="1053" w:type="pct"/>
            <w:tcBorders>
              <w:top w:val="nil"/>
              <w:left w:val="nil"/>
              <w:bottom w:val="nil"/>
              <w:right w:val="nil"/>
            </w:tcBorders>
            <w:shd w:val="clear" w:color="auto" w:fill="D9E2F3" w:themeFill="accent1" w:themeFillTint="33"/>
            <w:noWrap/>
            <w:vAlign w:val="bottom"/>
            <w:hideMark/>
          </w:tcPr>
          <w:p w14:paraId="5116DD20" w14:textId="77777777" w:rsidR="00B840E1" w:rsidRPr="00C846B7" w:rsidRDefault="00B840E1" w:rsidP="00D6195C">
            <w:pPr>
              <w:ind w:firstLineChars="100" w:firstLine="180"/>
              <w:jc w:val="center"/>
              <w:rPr>
                <w:rFonts w:cs="Calibri"/>
                <w:color w:val="000000"/>
                <w:sz w:val="18"/>
                <w:szCs w:val="18"/>
              </w:rPr>
            </w:pPr>
            <w:r w:rsidRPr="00C846B7">
              <w:rPr>
                <w:rFonts w:cs="Calibri"/>
                <w:color w:val="000000"/>
                <w:sz w:val="18"/>
                <w:szCs w:val="18"/>
              </w:rPr>
              <w:t>Years</w:t>
            </w:r>
          </w:p>
        </w:tc>
        <w:tc>
          <w:tcPr>
            <w:tcW w:w="1058" w:type="pct"/>
            <w:tcBorders>
              <w:top w:val="nil"/>
              <w:left w:val="nil"/>
              <w:bottom w:val="nil"/>
              <w:right w:val="nil"/>
            </w:tcBorders>
            <w:shd w:val="clear" w:color="auto" w:fill="auto"/>
            <w:noWrap/>
            <w:vAlign w:val="bottom"/>
            <w:hideMark/>
          </w:tcPr>
          <w:p w14:paraId="752DFF2C" w14:textId="77777777" w:rsidR="00B840E1" w:rsidRPr="00C846B7" w:rsidRDefault="00B840E1" w:rsidP="00D6195C">
            <w:pPr>
              <w:jc w:val="center"/>
              <w:rPr>
                <w:rFonts w:cs="Calibri"/>
                <w:color w:val="000000"/>
                <w:sz w:val="18"/>
                <w:szCs w:val="18"/>
              </w:rPr>
            </w:pPr>
            <w:r w:rsidRPr="00C846B7">
              <w:rPr>
                <w:rFonts w:cs="Calibri"/>
                <w:color w:val="000000"/>
                <w:sz w:val="18"/>
                <w:szCs w:val="18"/>
              </w:rPr>
              <w:t>8</w:t>
            </w:r>
          </w:p>
        </w:tc>
      </w:tr>
      <w:tr w:rsidR="00B840E1" w:rsidRPr="00C846B7" w14:paraId="75FCF1A9" w14:textId="77777777" w:rsidTr="00D6195C">
        <w:trPr>
          <w:trHeight w:val="20"/>
        </w:trPr>
        <w:tc>
          <w:tcPr>
            <w:tcW w:w="2889" w:type="pct"/>
            <w:tcBorders>
              <w:top w:val="nil"/>
              <w:left w:val="nil"/>
              <w:bottom w:val="nil"/>
              <w:right w:val="nil"/>
            </w:tcBorders>
            <w:shd w:val="clear" w:color="auto" w:fill="B4C6E7" w:themeFill="accent1" w:themeFillTint="66"/>
            <w:noWrap/>
            <w:vAlign w:val="bottom"/>
            <w:hideMark/>
          </w:tcPr>
          <w:p w14:paraId="0D11E101"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Interest Rate %</w:t>
            </w:r>
          </w:p>
        </w:tc>
        <w:tc>
          <w:tcPr>
            <w:tcW w:w="1053" w:type="pct"/>
            <w:tcBorders>
              <w:top w:val="nil"/>
              <w:left w:val="nil"/>
              <w:bottom w:val="nil"/>
              <w:right w:val="nil"/>
            </w:tcBorders>
            <w:shd w:val="clear" w:color="auto" w:fill="D9E2F3" w:themeFill="accent1" w:themeFillTint="33"/>
            <w:noWrap/>
            <w:vAlign w:val="bottom"/>
            <w:hideMark/>
          </w:tcPr>
          <w:p w14:paraId="01F19904" w14:textId="77777777" w:rsidR="00B840E1" w:rsidRPr="00C846B7" w:rsidRDefault="00B840E1" w:rsidP="00D6195C">
            <w:pPr>
              <w:ind w:firstLineChars="100" w:firstLine="180"/>
              <w:jc w:val="center"/>
              <w:rPr>
                <w:rFonts w:cs="Calibri"/>
                <w:color w:val="000000"/>
                <w:sz w:val="18"/>
                <w:szCs w:val="18"/>
              </w:rPr>
            </w:pPr>
            <w:r w:rsidRPr="00C846B7">
              <w:rPr>
                <w:rFonts w:cs="Calibri"/>
                <w:color w:val="000000"/>
                <w:sz w:val="18"/>
                <w:szCs w:val="18"/>
              </w:rPr>
              <w:t>% annual</w:t>
            </w:r>
          </w:p>
        </w:tc>
        <w:tc>
          <w:tcPr>
            <w:tcW w:w="1058" w:type="pct"/>
            <w:tcBorders>
              <w:top w:val="nil"/>
              <w:left w:val="nil"/>
              <w:bottom w:val="nil"/>
              <w:right w:val="nil"/>
            </w:tcBorders>
            <w:shd w:val="clear" w:color="auto" w:fill="auto"/>
            <w:noWrap/>
            <w:vAlign w:val="bottom"/>
            <w:hideMark/>
          </w:tcPr>
          <w:p w14:paraId="2C87EF88" w14:textId="77777777" w:rsidR="00B840E1" w:rsidRPr="00C846B7" w:rsidRDefault="00B840E1" w:rsidP="00D6195C">
            <w:pPr>
              <w:jc w:val="center"/>
              <w:rPr>
                <w:rFonts w:cs="Calibri"/>
                <w:color w:val="000000"/>
                <w:sz w:val="18"/>
                <w:szCs w:val="18"/>
              </w:rPr>
            </w:pPr>
            <w:r w:rsidRPr="00C846B7">
              <w:rPr>
                <w:rFonts w:cs="Calibri"/>
                <w:color w:val="000000"/>
                <w:sz w:val="18"/>
                <w:szCs w:val="18"/>
              </w:rPr>
              <w:t>20%</w:t>
            </w:r>
          </w:p>
        </w:tc>
      </w:tr>
      <w:tr w:rsidR="00B840E1" w:rsidRPr="00C846B7" w14:paraId="5EFEB90D" w14:textId="77777777" w:rsidTr="00D6195C">
        <w:trPr>
          <w:trHeight w:val="20"/>
        </w:trPr>
        <w:tc>
          <w:tcPr>
            <w:tcW w:w="2889" w:type="pct"/>
            <w:tcBorders>
              <w:top w:val="nil"/>
              <w:left w:val="nil"/>
              <w:bottom w:val="single" w:sz="4" w:space="0" w:color="auto"/>
              <w:right w:val="nil"/>
            </w:tcBorders>
            <w:shd w:val="clear" w:color="auto" w:fill="B4C6E7" w:themeFill="accent1" w:themeFillTint="66"/>
            <w:noWrap/>
            <w:vAlign w:val="bottom"/>
          </w:tcPr>
          <w:p w14:paraId="03CFD0E7" w14:textId="77777777" w:rsidR="00B840E1" w:rsidRPr="00C846B7" w:rsidRDefault="00B840E1" w:rsidP="00D6195C">
            <w:pPr>
              <w:ind w:firstLineChars="100" w:firstLine="180"/>
              <w:rPr>
                <w:rFonts w:cs="Calibri"/>
                <w:color w:val="000000"/>
                <w:sz w:val="18"/>
                <w:szCs w:val="18"/>
              </w:rPr>
            </w:pPr>
            <w:r w:rsidRPr="00C846B7">
              <w:rPr>
                <w:rFonts w:cs="Calibri"/>
                <w:color w:val="000000"/>
                <w:sz w:val="18"/>
                <w:szCs w:val="18"/>
              </w:rPr>
              <w:t>Weighted Average Cost of Capital (WACC)</w:t>
            </w:r>
          </w:p>
        </w:tc>
        <w:tc>
          <w:tcPr>
            <w:tcW w:w="1053" w:type="pct"/>
            <w:tcBorders>
              <w:top w:val="nil"/>
              <w:left w:val="nil"/>
              <w:bottom w:val="single" w:sz="4" w:space="0" w:color="auto"/>
              <w:right w:val="nil"/>
            </w:tcBorders>
            <w:shd w:val="clear" w:color="auto" w:fill="D9E2F3" w:themeFill="accent1" w:themeFillTint="33"/>
            <w:noWrap/>
            <w:vAlign w:val="bottom"/>
          </w:tcPr>
          <w:p w14:paraId="568DEA62" w14:textId="77777777" w:rsidR="00B840E1" w:rsidRPr="00C846B7" w:rsidRDefault="00B840E1" w:rsidP="00D6195C">
            <w:pPr>
              <w:ind w:firstLineChars="100" w:firstLine="180"/>
              <w:jc w:val="center"/>
              <w:rPr>
                <w:rFonts w:cs="Calibri"/>
                <w:color w:val="000000"/>
                <w:sz w:val="18"/>
                <w:szCs w:val="18"/>
              </w:rPr>
            </w:pPr>
            <w:r w:rsidRPr="00C846B7">
              <w:rPr>
                <w:rFonts w:cs="Calibri"/>
                <w:color w:val="000000"/>
                <w:sz w:val="18"/>
                <w:szCs w:val="18"/>
              </w:rPr>
              <w:t>% annual</w:t>
            </w:r>
          </w:p>
        </w:tc>
        <w:tc>
          <w:tcPr>
            <w:tcW w:w="1058" w:type="pct"/>
            <w:tcBorders>
              <w:top w:val="nil"/>
              <w:left w:val="nil"/>
              <w:bottom w:val="single" w:sz="4" w:space="0" w:color="auto"/>
              <w:right w:val="nil"/>
            </w:tcBorders>
            <w:shd w:val="clear" w:color="auto" w:fill="auto"/>
            <w:noWrap/>
            <w:vAlign w:val="bottom"/>
          </w:tcPr>
          <w:p w14:paraId="1D65A1D9" w14:textId="77777777" w:rsidR="00B840E1" w:rsidRPr="00C846B7" w:rsidRDefault="00B840E1" w:rsidP="00D6195C">
            <w:pPr>
              <w:jc w:val="center"/>
              <w:rPr>
                <w:rFonts w:cs="Calibri"/>
                <w:color w:val="000000"/>
                <w:sz w:val="18"/>
                <w:szCs w:val="18"/>
              </w:rPr>
            </w:pPr>
            <w:r w:rsidRPr="00C846B7">
              <w:rPr>
                <w:rFonts w:cs="Calibri"/>
                <w:color w:val="000000"/>
                <w:sz w:val="18"/>
                <w:szCs w:val="18"/>
              </w:rPr>
              <w:t>25%</w:t>
            </w:r>
          </w:p>
        </w:tc>
      </w:tr>
    </w:tbl>
    <w:p w14:paraId="6D0E22E7" w14:textId="77777777" w:rsidR="00B840E1" w:rsidRPr="00C846B7" w:rsidRDefault="00B840E1" w:rsidP="00B840E1">
      <w:pPr>
        <w:rPr>
          <w:rFonts w:cs="Calibri"/>
          <w:sz w:val="21"/>
          <w:szCs w:val="21"/>
        </w:rPr>
      </w:pPr>
    </w:p>
    <w:p w14:paraId="525DE96F"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b/>
          <w:bCs/>
          <w:szCs w:val="20"/>
        </w:rPr>
        <w:t>GHG Emission factors</w:t>
      </w:r>
      <w:r w:rsidRPr="00C846B7">
        <w:rPr>
          <w:rFonts w:ascii="Calibri" w:hAnsi="Calibri" w:cs="Calibri"/>
          <w:szCs w:val="20"/>
        </w:rPr>
        <w:t>. The model simulates a Solar battery Hybrid MG system, with or without the addition of a productive use of electricity (PUE) overlay, for three standard minigrid market sizes or for a custom sized minigrid market. Based on standard or customized demand metrics and typical average load profile of the customers, system size configuration is arrived at for each type of minigrid system.</w:t>
      </w:r>
    </w:p>
    <w:p w14:paraId="77D1285A" w14:textId="77777777" w:rsidR="00B840E1" w:rsidRPr="00C846B7" w:rsidRDefault="789FABD8" w:rsidP="1CD93AB1">
      <w:pPr>
        <w:pStyle w:val="ListParagraph"/>
        <w:numPr>
          <w:ilvl w:val="0"/>
          <w:numId w:val="156"/>
        </w:numPr>
        <w:contextualSpacing/>
        <w:jc w:val="both"/>
        <w:rPr>
          <w:rFonts w:ascii="Calibri" w:hAnsi="Calibri" w:cs="Calibri"/>
        </w:rPr>
      </w:pPr>
      <w:r w:rsidRPr="00C846B7">
        <w:rPr>
          <w:rFonts w:ascii="Calibri" w:hAnsi="Calibri" w:cs="Calibri"/>
        </w:rPr>
        <w:t xml:space="preserve">Estimation of GHG emissions avoided is based on UNFCCC methodology </w:t>
      </w:r>
      <w:r w:rsidRPr="00C846B7">
        <w:rPr>
          <w:rFonts w:ascii="Calibri" w:hAnsi="Calibri" w:cs="Calibri"/>
          <w:b/>
          <w:bCs/>
        </w:rPr>
        <w:t>AMS-III.BB: Electrification of Communities through grid extension or construction of new minigrids.</w:t>
      </w:r>
      <w:r w:rsidR="00B840E1" w:rsidRPr="00C846B7">
        <w:rPr>
          <w:rStyle w:val="FootnoteReference"/>
          <w:rFonts w:ascii="Calibri" w:hAnsi="Calibri" w:cs="Calibri"/>
          <w:b/>
          <w:bCs/>
          <w:sz w:val="20"/>
          <w:szCs w:val="20"/>
        </w:rPr>
        <w:footnoteReference w:id="152"/>
      </w:r>
    </w:p>
    <w:p w14:paraId="2E060D84"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szCs w:val="20"/>
        </w:rPr>
        <w:t>It is assumed that all consumers (Type I (household) and Type 2 (non-household) will have metered connections for simplicity reasons.</w:t>
      </w:r>
    </w:p>
    <w:p w14:paraId="39414E81"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szCs w:val="20"/>
        </w:rPr>
        <w:t>Since both minigrid pilots supported under this project are off-grid where baseline energy is supplied by diesel or fuel oil or a similar fossil fuel, emission factor of baseline fossil fuel based energy generation is used.</w:t>
      </w:r>
    </w:p>
    <w:p w14:paraId="196D84A1" w14:textId="77777777" w:rsidR="00B840E1" w:rsidRPr="00C846B7" w:rsidRDefault="00B840E1" w:rsidP="00B840E1">
      <w:pPr>
        <w:pStyle w:val="ListParagraph"/>
        <w:numPr>
          <w:ilvl w:val="0"/>
          <w:numId w:val="156"/>
        </w:numPr>
        <w:contextualSpacing/>
        <w:jc w:val="both"/>
        <w:rPr>
          <w:rFonts w:ascii="Calibri" w:hAnsi="Calibri" w:cs="Calibri"/>
          <w:szCs w:val="20"/>
        </w:rPr>
      </w:pPr>
      <w:r w:rsidRPr="00C846B7">
        <w:rPr>
          <w:rFonts w:ascii="Calibri" w:hAnsi="Calibri" w:cs="Calibri"/>
          <w:szCs w:val="20"/>
        </w:rPr>
        <w:t>The main GHG emission reduction computation formula (as provided in the UNFCCC methodology) is:</w:t>
      </w:r>
    </w:p>
    <w:p w14:paraId="1985DF32" w14:textId="77777777" w:rsidR="00B840E1" w:rsidRPr="00C846B7" w:rsidRDefault="00B840E1" w:rsidP="0039142C">
      <w:pPr>
        <w:pStyle w:val="ListParagraph"/>
        <w:numPr>
          <w:ilvl w:val="0"/>
          <w:numId w:val="0"/>
        </w:numPr>
        <w:ind w:left="630"/>
        <w:rPr>
          <w:rFonts w:ascii="Calibri" w:hAnsi="Calibri" w:cs="Calibri"/>
          <w:sz w:val="21"/>
          <w:szCs w:val="21"/>
        </w:rPr>
      </w:pPr>
      <w:r w:rsidRPr="00C846B7">
        <w:rPr>
          <w:rFonts w:ascii="Calibri" w:hAnsi="Calibri" w:cs="Calibri"/>
          <w:noProof/>
          <w:szCs w:val="20"/>
        </w:rPr>
        <w:drawing>
          <wp:anchor distT="0" distB="0" distL="114300" distR="114300" simplePos="0" relativeHeight="251658244" behindDoc="0" locked="0" layoutInCell="1" allowOverlap="1" wp14:anchorId="72573AE5" wp14:editId="177B6AAA">
            <wp:simplePos x="0" y="0"/>
            <wp:positionH relativeFrom="column">
              <wp:posOffset>161925</wp:posOffset>
            </wp:positionH>
            <wp:positionV relativeFrom="paragraph">
              <wp:posOffset>1954530</wp:posOffset>
            </wp:positionV>
            <wp:extent cx="5943600" cy="4286885"/>
            <wp:effectExtent l="19050" t="19050" r="19050" b="18415"/>
            <wp:wrapSquare wrapText="bothSides"/>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2868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C846B7">
        <w:rPr>
          <w:rFonts w:ascii="Calibri" w:hAnsi="Calibri" w:cs="Calibri"/>
          <w:noProof/>
          <w:szCs w:val="20"/>
        </w:rPr>
        <w:drawing>
          <wp:anchor distT="0" distB="0" distL="114300" distR="114300" simplePos="0" relativeHeight="251658243" behindDoc="0" locked="0" layoutInCell="1" allowOverlap="1" wp14:anchorId="74B7BED1" wp14:editId="48204792">
            <wp:simplePos x="0" y="0"/>
            <wp:positionH relativeFrom="column">
              <wp:posOffset>163588</wp:posOffset>
            </wp:positionH>
            <wp:positionV relativeFrom="paragraph">
              <wp:posOffset>268605</wp:posOffset>
            </wp:positionV>
            <wp:extent cx="5943600" cy="1664335"/>
            <wp:effectExtent l="19050" t="19050" r="19050" b="12065"/>
            <wp:wrapSquare wrapText="bothSides"/>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7AD1433A" w:rsidRPr="00C846B7">
        <w:rPr>
          <w:rFonts w:ascii="Calibri" w:hAnsi="Calibri" w:cs="Calibri"/>
        </w:rPr>
        <w:t>Baseline emissions of Type I-M consumers, BET1</w:t>
      </w:r>
      <w:proofErr w:type="gramStart"/>
      <w:r w:rsidR="7AD1433A" w:rsidRPr="00C846B7">
        <w:rPr>
          <w:rFonts w:ascii="Calibri" w:hAnsi="Calibri" w:cs="Calibri"/>
        </w:rPr>
        <w:t>M,y</w:t>
      </w:r>
      <w:proofErr w:type="gramEnd"/>
      <w:r w:rsidR="7AD1433A" w:rsidRPr="00C846B7">
        <w:rPr>
          <w:rFonts w:ascii="Calibri" w:hAnsi="Calibri" w:cs="Calibri"/>
        </w:rPr>
        <w:t xml:space="preserve"> are calculated as</w:t>
      </w:r>
      <w:r w:rsidR="7AD1433A" w:rsidRPr="00C846B7">
        <w:rPr>
          <w:rFonts w:ascii="Calibri" w:hAnsi="Calibri" w:cs="Calibri"/>
          <w:sz w:val="21"/>
          <w:szCs w:val="21"/>
        </w:rPr>
        <w:t xml:space="preserve">: </w:t>
      </w:r>
    </w:p>
    <w:p w14:paraId="3FD03850" w14:textId="77777777" w:rsidR="00B840E1" w:rsidRPr="00C846B7" w:rsidRDefault="00B840E1" w:rsidP="0039142C">
      <w:pPr>
        <w:pStyle w:val="ListParagraph"/>
        <w:numPr>
          <w:ilvl w:val="0"/>
          <w:numId w:val="0"/>
        </w:numPr>
        <w:ind w:left="630"/>
        <w:rPr>
          <w:rFonts w:ascii="Calibri" w:hAnsi="Calibri" w:cs="Calibri"/>
          <w:sz w:val="21"/>
          <w:szCs w:val="21"/>
        </w:rPr>
      </w:pPr>
    </w:p>
    <w:p w14:paraId="320D22EA" w14:textId="77777777" w:rsidR="00B840E1" w:rsidRPr="00C846B7" w:rsidRDefault="00B840E1" w:rsidP="0039142C">
      <w:pPr>
        <w:pStyle w:val="ListParagraph"/>
        <w:numPr>
          <w:ilvl w:val="0"/>
          <w:numId w:val="0"/>
        </w:numPr>
        <w:ind w:left="630"/>
        <w:rPr>
          <w:rFonts w:ascii="Calibri" w:hAnsi="Calibri" w:cs="Calibri"/>
          <w:sz w:val="21"/>
          <w:szCs w:val="21"/>
        </w:rPr>
      </w:pPr>
      <w:r w:rsidRPr="00C846B7">
        <w:rPr>
          <w:noProof/>
        </w:rPr>
        <w:drawing>
          <wp:anchor distT="0" distB="0" distL="114300" distR="114300" simplePos="0" relativeHeight="251658242" behindDoc="0" locked="0" layoutInCell="1" allowOverlap="1" wp14:anchorId="19667865" wp14:editId="0B2571B1">
            <wp:simplePos x="0" y="0"/>
            <wp:positionH relativeFrom="column">
              <wp:posOffset>314325</wp:posOffset>
            </wp:positionH>
            <wp:positionV relativeFrom="paragraph">
              <wp:posOffset>244475</wp:posOffset>
            </wp:positionV>
            <wp:extent cx="5772150" cy="1143000"/>
            <wp:effectExtent l="0" t="0" r="0" b="0"/>
            <wp:wrapSquare wrapText="bothSides"/>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7215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7AD1433A" w:rsidRPr="00C846B7">
        <w:rPr>
          <w:rFonts w:ascii="Calibri" w:hAnsi="Calibri" w:cs="Calibri"/>
          <w:sz w:val="21"/>
          <w:szCs w:val="21"/>
        </w:rPr>
        <w:t>This formula is summarized in the table below:</w:t>
      </w:r>
    </w:p>
    <w:p w14:paraId="3D013A48" w14:textId="77777777" w:rsidR="00B840E1" w:rsidRPr="00C846B7" w:rsidRDefault="00B840E1" w:rsidP="0039142C">
      <w:pPr>
        <w:pStyle w:val="ListParagraph"/>
        <w:numPr>
          <w:ilvl w:val="0"/>
          <w:numId w:val="0"/>
        </w:numPr>
        <w:ind w:left="630"/>
        <w:rPr>
          <w:rFonts w:ascii="Calibri" w:hAnsi="Calibri" w:cs="Calibri"/>
          <w:sz w:val="21"/>
          <w:szCs w:val="21"/>
        </w:rPr>
      </w:pPr>
    </w:p>
    <w:p w14:paraId="7325BCBC" w14:textId="32A7C442" w:rsidR="00B840E1" w:rsidRPr="00C846B7" w:rsidRDefault="00B840E1" w:rsidP="00B840E1">
      <w:pPr>
        <w:rPr>
          <w:rFonts w:cs="Calibri"/>
          <w:szCs w:val="20"/>
        </w:rPr>
      </w:pPr>
      <w:r w:rsidRPr="00C846B7">
        <w:rPr>
          <w:rFonts w:cs="Calibri"/>
          <w:szCs w:val="20"/>
        </w:rPr>
        <w:t>GHG emission reduction estimation at PIF stage was made based on Capacity Utilization Factor (CUF), wherein amount of electricity units generated from the minigrid (using CUF of installed capacity) was multiplied with emission factors to arrive at GHG emission reduction estimates. The methodology used here is comparable to the one used during PIF stage, but it is more detailed due to the use of different emission factors for different types of customers (as required by the UNFCCC methodology).</w:t>
      </w:r>
    </w:p>
    <w:p w14:paraId="6920EA05" w14:textId="77777777" w:rsidR="0039142C" w:rsidRPr="00C846B7" w:rsidRDefault="0039142C" w:rsidP="00B840E1">
      <w:pPr>
        <w:rPr>
          <w:rFonts w:cs="Calibri"/>
          <w:sz w:val="21"/>
          <w:szCs w:val="21"/>
        </w:rPr>
      </w:pPr>
    </w:p>
    <w:p w14:paraId="6E07B6B1" w14:textId="77777777" w:rsidR="00B840E1" w:rsidRPr="00C846B7" w:rsidRDefault="00B840E1" w:rsidP="003E0377"/>
    <w:p w14:paraId="619C8B88" w14:textId="77777777" w:rsidR="007C4871" w:rsidRPr="00C846B7" w:rsidRDefault="007C4871">
      <w:pPr>
        <w:spacing w:after="0"/>
        <w:jc w:val="left"/>
      </w:pPr>
      <w:r w:rsidRPr="00C846B7">
        <w:br w:type="page"/>
      </w:r>
    </w:p>
    <w:p w14:paraId="5DFFD514" w14:textId="77777777" w:rsidR="00410901" w:rsidRPr="00C846B7" w:rsidRDefault="00163E97" w:rsidP="00245E42">
      <w:pPr>
        <w:pStyle w:val="Heading2"/>
      </w:pPr>
      <w:bookmarkStart w:id="397" w:name="_Toc84961067"/>
      <w:r w:rsidRPr="00C846B7">
        <w:t>Annex 14: Additional agreements</w:t>
      </w:r>
      <w:r w:rsidR="00410901" w:rsidRPr="00C846B7">
        <w:t>.</w:t>
      </w:r>
      <w:bookmarkEnd w:id="397"/>
      <w:r w:rsidR="00410901" w:rsidRPr="00C846B7">
        <w:t xml:space="preserve"> </w:t>
      </w:r>
    </w:p>
    <w:p w14:paraId="0D5916C8" w14:textId="5CEEDFE8" w:rsidR="00245E42" w:rsidRPr="00C846B7" w:rsidRDefault="007C4871" w:rsidP="00410901">
      <w:r w:rsidRPr="00C846B7">
        <w:t xml:space="preserve">The co-financing commitments received from the Ministry of Natural Resources and Energy (MNRE), </w:t>
      </w:r>
      <w:r w:rsidR="00896C3B" w:rsidRPr="00C846B7">
        <w:t>Eswatini Energy Regulatory Authority (ESERA)</w:t>
      </w:r>
      <w:r w:rsidR="0039142C" w:rsidRPr="00C846B7">
        <w:t xml:space="preserve">, </w:t>
      </w:r>
      <w:r w:rsidR="007248CC" w:rsidRPr="00C846B7">
        <w:t xml:space="preserve">Eswatini Electricity Company (EEC), </w:t>
      </w:r>
      <w:r w:rsidRPr="00C846B7">
        <w:t>UNDP Country Office and United Nations Capital Development Fund (UNCDF)</w:t>
      </w:r>
      <w:r w:rsidR="0039142C" w:rsidRPr="00C846B7">
        <w:t xml:space="preserve"> are included below</w:t>
      </w:r>
      <w:r w:rsidRPr="00C846B7">
        <w:t xml:space="preserve">. </w:t>
      </w:r>
    </w:p>
    <w:p w14:paraId="53587331" w14:textId="2163697A" w:rsidR="007C4871" w:rsidRPr="00C846B7" w:rsidRDefault="007C4871" w:rsidP="007C4871">
      <w:pPr>
        <w:pStyle w:val="Heading3"/>
      </w:pPr>
      <w:bookmarkStart w:id="398" w:name="_Toc64485024"/>
      <w:bookmarkStart w:id="399" w:name="_Toc73717183"/>
      <w:bookmarkStart w:id="400" w:name="_Toc74821877"/>
      <w:bookmarkStart w:id="401" w:name="_Toc84961068"/>
      <w:r w:rsidRPr="00C846B7">
        <w:t>Ministry of Natural Resources and Energy (MNRE)</w:t>
      </w:r>
      <w:bookmarkEnd w:id="398"/>
      <w:bookmarkEnd w:id="399"/>
      <w:r w:rsidR="007248CC" w:rsidRPr="00C846B7">
        <w:t xml:space="preserve"> including World Bank Loan</w:t>
      </w:r>
      <w:bookmarkEnd w:id="400"/>
      <w:bookmarkEnd w:id="401"/>
      <w:r w:rsidR="007248CC" w:rsidRPr="00C846B7">
        <w:t xml:space="preserve"> </w:t>
      </w:r>
    </w:p>
    <w:p w14:paraId="158EB521" w14:textId="412A6D3E" w:rsidR="001C0E9B" w:rsidRPr="00C846B7" w:rsidRDefault="3984ED8B" w:rsidP="001C0E9B">
      <w:r w:rsidRPr="00C846B7">
        <w:rPr>
          <w:noProof/>
        </w:rPr>
        <w:drawing>
          <wp:inline distT="0" distB="0" distL="0" distR="0" wp14:anchorId="13ADB679" wp14:editId="191A2565">
            <wp:extent cx="5438774" cy="7739820"/>
            <wp:effectExtent l="0" t="0" r="0" b="0"/>
            <wp:docPr id="26" name="Picture 2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91">
                      <a:extLst>
                        <a:ext uri="{28A0092B-C50C-407E-A947-70E740481C1C}">
                          <a14:useLocalDpi xmlns:a14="http://schemas.microsoft.com/office/drawing/2010/main"/>
                        </a:ext>
                      </a:extLst>
                    </a:blip>
                    <a:stretch>
                      <a:fillRect/>
                    </a:stretch>
                  </pic:blipFill>
                  <pic:spPr>
                    <a:xfrm>
                      <a:off x="0" y="0"/>
                      <a:ext cx="5438774" cy="7739820"/>
                    </a:xfrm>
                    <a:prstGeom prst="rect">
                      <a:avLst/>
                    </a:prstGeom>
                  </pic:spPr>
                </pic:pic>
              </a:graphicData>
            </a:graphic>
          </wp:inline>
        </w:drawing>
      </w:r>
    </w:p>
    <w:p w14:paraId="45D4DF88" w14:textId="77622804" w:rsidR="00410901" w:rsidRPr="00C846B7" w:rsidRDefault="3984ED8B" w:rsidP="001C0E9B">
      <w:r w:rsidRPr="00C846B7">
        <w:rPr>
          <w:noProof/>
        </w:rPr>
        <w:drawing>
          <wp:inline distT="0" distB="0" distL="0" distR="0" wp14:anchorId="0BA6111A" wp14:editId="00E7C539">
            <wp:extent cx="5582028" cy="7736400"/>
            <wp:effectExtent l="0" t="0" r="6350" b="0"/>
            <wp:docPr id="27" name="Picture 2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92">
                      <a:extLst>
                        <a:ext uri="{28A0092B-C50C-407E-A947-70E740481C1C}">
                          <a14:useLocalDpi xmlns:a14="http://schemas.microsoft.com/office/drawing/2010/main"/>
                        </a:ext>
                      </a:extLst>
                    </a:blip>
                    <a:stretch>
                      <a:fillRect/>
                    </a:stretch>
                  </pic:blipFill>
                  <pic:spPr>
                    <a:xfrm>
                      <a:off x="0" y="0"/>
                      <a:ext cx="5582028" cy="7736400"/>
                    </a:xfrm>
                    <a:prstGeom prst="rect">
                      <a:avLst/>
                    </a:prstGeom>
                  </pic:spPr>
                </pic:pic>
              </a:graphicData>
            </a:graphic>
          </wp:inline>
        </w:drawing>
      </w:r>
    </w:p>
    <w:p w14:paraId="267A4348" w14:textId="77777777" w:rsidR="000B4964" w:rsidRPr="00C846B7" w:rsidRDefault="000B4964" w:rsidP="00245E42">
      <w:pPr>
        <w:spacing w:after="0"/>
        <w:jc w:val="left"/>
        <w:rPr>
          <w:szCs w:val="22"/>
        </w:rPr>
      </w:pPr>
    </w:p>
    <w:p w14:paraId="3B73DE73" w14:textId="15EAF733" w:rsidR="000B4964" w:rsidRPr="00C846B7" w:rsidRDefault="000B4964" w:rsidP="000B4964">
      <w:pPr>
        <w:pStyle w:val="Heading3"/>
      </w:pPr>
      <w:bookmarkStart w:id="402" w:name="_Toc73717184"/>
      <w:bookmarkStart w:id="403" w:name="_Toc74821878"/>
      <w:bookmarkStart w:id="404" w:name="_Toc84961069"/>
      <w:r w:rsidRPr="00C846B7">
        <w:t>Eswatini Energy Regulatory Authority (ESERA)</w:t>
      </w:r>
      <w:bookmarkEnd w:id="402"/>
      <w:bookmarkEnd w:id="403"/>
      <w:bookmarkEnd w:id="404"/>
    </w:p>
    <w:p w14:paraId="0983D9D3" w14:textId="77777777" w:rsidR="00B840E1" w:rsidRPr="00C846B7" w:rsidRDefault="000B4964" w:rsidP="00245E42">
      <w:pPr>
        <w:spacing w:after="0"/>
        <w:jc w:val="left"/>
        <w:rPr>
          <w:szCs w:val="22"/>
        </w:rPr>
      </w:pPr>
      <w:r w:rsidRPr="00C846B7">
        <w:rPr>
          <w:noProof/>
          <w:szCs w:val="22"/>
        </w:rPr>
        <w:drawing>
          <wp:inline distT="0" distB="0" distL="0" distR="0" wp14:anchorId="3BDFE610" wp14:editId="6197F7D4">
            <wp:extent cx="5486959" cy="7697972"/>
            <wp:effectExtent l="0" t="0" r="0" b="0"/>
            <wp:docPr id="18" name="Picture 1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 letter&#10;&#10;Description automatically generated"/>
                    <pic:cNvPicPr/>
                  </pic:nvPicPr>
                  <pic:blipFill rotWithShape="1">
                    <a:blip r:embed="rId93" cstate="print">
                      <a:extLst>
                        <a:ext uri="{28A0092B-C50C-407E-A947-70E740481C1C}">
                          <a14:useLocalDpi xmlns:a14="http://schemas.microsoft.com/office/drawing/2010/main"/>
                        </a:ext>
                      </a:extLst>
                    </a:blip>
                    <a:srcRect/>
                    <a:stretch/>
                  </pic:blipFill>
                  <pic:spPr bwMode="auto">
                    <a:xfrm>
                      <a:off x="0" y="0"/>
                      <a:ext cx="5494252" cy="7708203"/>
                    </a:xfrm>
                    <a:prstGeom prst="rect">
                      <a:avLst/>
                    </a:prstGeom>
                    <a:ln>
                      <a:noFill/>
                    </a:ln>
                    <a:extLst>
                      <a:ext uri="{53640926-AAD7-44D8-BBD7-CCE9431645EC}">
                        <a14:shadowObscured xmlns:a14="http://schemas.microsoft.com/office/drawing/2010/main"/>
                      </a:ext>
                    </a:extLst>
                  </pic:spPr>
                </pic:pic>
              </a:graphicData>
            </a:graphic>
          </wp:inline>
        </w:drawing>
      </w:r>
    </w:p>
    <w:p w14:paraId="7E8CF16F" w14:textId="5310C250" w:rsidR="00B840E1" w:rsidRPr="00C846B7" w:rsidRDefault="00B840E1" w:rsidP="00245E42">
      <w:pPr>
        <w:spacing w:after="0"/>
        <w:jc w:val="left"/>
        <w:rPr>
          <w:szCs w:val="22"/>
        </w:rPr>
      </w:pPr>
      <w:r w:rsidRPr="00C846B7">
        <w:rPr>
          <w:noProof/>
          <w:szCs w:val="22"/>
        </w:rPr>
        <w:drawing>
          <wp:inline distT="0" distB="0" distL="0" distR="0" wp14:anchorId="677D81FA" wp14:editId="4376D68E">
            <wp:extent cx="5632228" cy="7849214"/>
            <wp:effectExtent l="0" t="0" r="0" b="0"/>
            <wp:docPr id="231" name="Picture 23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Text, letter&#10;&#10;Description automatically generated"/>
                    <pic:cNvPicPr/>
                  </pic:nvPicPr>
                  <pic:blipFill rotWithShape="1">
                    <a:blip r:embed="rId94">
                      <a:extLst>
                        <a:ext uri="{28A0092B-C50C-407E-A947-70E740481C1C}">
                          <a14:useLocalDpi xmlns:a14="http://schemas.microsoft.com/office/drawing/2010/main" val="0"/>
                        </a:ext>
                      </a:extLst>
                    </a:blip>
                    <a:srcRect b="1123"/>
                    <a:stretch/>
                  </pic:blipFill>
                  <pic:spPr bwMode="auto">
                    <a:xfrm>
                      <a:off x="0" y="0"/>
                      <a:ext cx="5637220" cy="7856172"/>
                    </a:xfrm>
                    <a:prstGeom prst="rect">
                      <a:avLst/>
                    </a:prstGeom>
                    <a:ln>
                      <a:noFill/>
                    </a:ln>
                    <a:extLst>
                      <a:ext uri="{53640926-AAD7-44D8-BBD7-CCE9431645EC}">
                        <a14:shadowObscured xmlns:a14="http://schemas.microsoft.com/office/drawing/2010/main"/>
                      </a:ext>
                    </a:extLst>
                  </pic:spPr>
                </pic:pic>
              </a:graphicData>
            </a:graphic>
          </wp:inline>
        </w:drawing>
      </w:r>
    </w:p>
    <w:p w14:paraId="44FB5AA4" w14:textId="66A39135" w:rsidR="007248CC" w:rsidRPr="00C846B7" w:rsidRDefault="007248CC" w:rsidP="00624C01">
      <w:pPr>
        <w:pStyle w:val="Heading3"/>
      </w:pPr>
      <w:bookmarkStart w:id="405" w:name="_Toc74821879"/>
      <w:bookmarkStart w:id="406" w:name="_Toc84961070"/>
      <w:r w:rsidRPr="00C846B7">
        <w:t>Eswatini Electricity Company (EEC)</w:t>
      </w:r>
      <w:bookmarkEnd w:id="405"/>
      <w:bookmarkEnd w:id="406"/>
    </w:p>
    <w:p w14:paraId="68FC6307" w14:textId="787CA968" w:rsidR="007248CC" w:rsidRPr="00C846B7" w:rsidRDefault="334BE0CF" w:rsidP="00245E42">
      <w:pPr>
        <w:spacing w:after="0"/>
        <w:jc w:val="left"/>
      </w:pPr>
      <w:r w:rsidRPr="00C846B7">
        <w:rPr>
          <w:noProof/>
        </w:rPr>
        <w:drawing>
          <wp:inline distT="0" distB="0" distL="0" distR="0" wp14:anchorId="1DFC7DBF" wp14:editId="16DFCE22">
            <wp:extent cx="5799454" cy="7698658"/>
            <wp:effectExtent l="0" t="0" r="4445" b="0"/>
            <wp:docPr id="28" name="Picture 2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95">
                      <a:extLst>
                        <a:ext uri="{28A0092B-C50C-407E-A947-70E740481C1C}">
                          <a14:useLocalDpi xmlns:a14="http://schemas.microsoft.com/office/drawing/2010/main" val="0"/>
                        </a:ext>
                      </a:extLst>
                    </a:blip>
                    <a:srcRect t="2508" b="3932"/>
                    <a:stretch>
                      <a:fillRect/>
                    </a:stretch>
                  </pic:blipFill>
                  <pic:spPr>
                    <a:xfrm>
                      <a:off x="0" y="0"/>
                      <a:ext cx="5799454" cy="7698658"/>
                    </a:xfrm>
                    <a:prstGeom prst="rect">
                      <a:avLst/>
                    </a:prstGeom>
                  </pic:spPr>
                </pic:pic>
              </a:graphicData>
            </a:graphic>
          </wp:inline>
        </w:drawing>
      </w:r>
    </w:p>
    <w:p w14:paraId="1228FFD5" w14:textId="617BF0CB" w:rsidR="007248CC" w:rsidRPr="00C846B7" w:rsidRDefault="334BE0CF" w:rsidP="00245E42">
      <w:pPr>
        <w:spacing w:after="0"/>
        <w:jc w:val="left"/>
      </w:pPr>
      <w:r w:rsidRPr="00C846B7">
        <w:rPr>
          <w:noProof/>
        </w:rPr>
        <w:drawing>
          <wp:inline distT="0" distB="0" distL="0" distR="0" wp14:anchorId="70EABE17" wp14:editId="6F12A434">
            <wp:extent cx="5943418" cy="7801652"/>
            <wp:effectExtent l="0" t="0" r="635" b="0"/>
            <wp:docPr id="34" name="Picture 3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96">
                      <a:extLst>
                        <a:ext uri="{28A0092B-C50C-407E-A947-70E740481C1C}">
                          <a14:useLocalDpi xmlns:a14="http://schemas.microsoft.com/office/drawing/2010/main" val="0"/>
                        </a:ext>
                      </a:extLst>
                    </a:blip>
                    <a:srcRect t="2359" b="1654"/>
                    <a:stretch>
                      <a:fillRect/>
                    </a:stretch>
                  </pic:blipFill>
                  <pic:spPr>
                    <a:xfrm>
                      <a:off x="0" y="0"/>
                      <a:ext cx="5943418" cy="7801652"/>
                    </a:xfrm>
                    <a:prstGeom prst="rect">
                      <a:avLst/>
                    </a:prstGeom>
                  </pic:spPr>
                </pic:pic>
              </a:graphicData>
            </a:graphic>
          </wp:inline>
        </w:drawing>
      </w:r>
    </w:p>
    <w:p w14:paraId="43BC5CF8" w14:textId="6EC04FB8" w:rsidR="00B840E1" w:rsidRPr="00C846B7" w:rsidRDefault="00B840E1" w:rsidP="00B840E1">
      <w:pPr>
        <w:pStyle w:val="Heading3"/>
      </w:pPr>
      <w:bookmarkStart w:id="407" w:name="_Toc73717185"/>
      <w:bookmarkStart w:id="408" w:name="_Toc74821880"/>
      <w:bookmarkStart w:id="409" w:name="_Toc84961071"/>
      <w:r w:rsidRPr="00C846B7">
        <w:t>United Nations Capital Development Fund (UNCDF)</w:t>
      </w:r>
      <w:bookmarkEnd w:id="407"/>
      <w:bookmarkEnd w:id="408"/>
      <w:bookmarkEnd w:id="409"/>
    </w:p>
    <w:p w14:paraId="788B651C" w14:textId="77777777" w:rsidR="00B840E1" w:rsidRPr="00C846B7" w:rsidRDefault="00B840E1" w:rsidP="00245E42">
      <w:pPr>
        <w:spacing w:after="0"/>
        <w:jc w:val="left"/>
        <w:rPr>
          <w:szCs w:val="22"/>
        </w:rPr>
      </w:pPr>
      <w:r w:rsidRPr="00C846B7">
        <w:rPr>
          <w:noProof/>
          <w:szCs w:val="22"/>
        </w:rPr>
        <w:drawing>
          <wp:inline distT="0" distB="0" distL="0" distR="0" wp14:anchorId="62A445D4" wp14:editId="18A1DE50">
            <wp:extent cx="5804535" cy="7530957"/>
            <wp:effectExtent l="0" t="0" r="0" b="635"/>
            <wp:docPr id="232" name="Picture 2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Table&#10;&#10;Description automatically generated"/>
                    <pic:cNvPicPr/>
                  </pic:nvPicPr>
                  <pic:blipFill rotWithShape="1">
                    <a:blip r:embed="rId97">
                      <a:extLst>
                        <a:ext uri="{28A0092B-C50C-407E-A947-70E740481C1C}">
                          <a14:useLocalDpi xmlns:a14="http://schemas.microsoft.com/office/drawing/2010/main" val="0"/>
                        </a:ext>
                      </a:extLst>
                    </a:blip>
                    <a:srcRect t="1" b="8479"/>
                    <a:stretch/>
                  </pic:blipFill>
                  <pic:spPr bwMode="auto">
                    <a:xfrm>
                      <a:off x="0" y="0"/>
                      <a:ext cx="5805170" cy="7531781"/>
                    </a:xfrm>
                    <a:prstGeom prst="rect">
                      <a:avLst/>
                    </a:prstGeom>
                    <a:ln>
                      <a:noFill/>
                    </a:ln>
                    <a:extLst>
                      <a:ext uri="{53640926-AAD7-44D8-BBD7-CCE9431645EC}">
                        <a14:shadowObscured xmlns:a14="http://schemas.microsoft.com/office/drawing/2010/main"/>
                      </a:ext>
                    </a:extLst>
                  </pic:spPr>
                </pic:pic>
              </a:graphicData>
            </a:graphic>
          </wp:inline>
        </w:drawing>
      </w:r>
    </w:p>
    <w:p w14:paraId="6A01B3F8" w14:textId="40B22C59" w:rsidR="00B840E1" w:rsidRPr="00C846B7" w:rsidRDefault="00B840E1" w:rsidP="00245E42">
      <w:pPr>
        <w:spacing w:after="0"/>
        <w:jc w:val="left"/>
        <w:rPr>
          <w:szCs w:val="22"/>
        </w:rPr>
      </w:pPr>
      <w:r w:rsidRPr="00C846B7">
        <w:rPr>
          <w:noProof/>
          <w:szCs w:val="22"/>
        </w:rPr>
        <w:drawing>
          <wp:inline distT="0" distB="0" distL="0" distR="0" wp14:anchorId="489E0250" wp14:editId="0A0899BC">
            <wp:extent cx="5845610" cy="8003569"/>
            <wp:effectExtent l="0" t="0" r="0" b="0"/>
            <wp:docPr id="233" name="Picture 23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Text, letter&#10;&#10;Description automatically generated"/>
                    <pic:cNvPicPr/>
                  </pic:nvPicPr>
                  <pic:blipFill rotWithShape="1">
                    <a:blip r:embed="rId98">
                      <a:extLst>
                        <a:ext uri="{28A0092B-C50C-407E-A947-70E740481C1C}">
                          <a14:useLocalDpi xmlns:a14="http://schemas.microsoft.com/office/drawing/2010/main" val="0"/>
                        </a:ext>
                      </a:extLst>
                    </a:blip>
                    <a:srcRect b="2743"/>
                    <a:stretch/>
                  </pic:blipFill>
                  <pic:spPr bwMode="auto">
                    <a:xfrm>
                      <a:off x="0" y="0"/>
                      <a:ext cx="5845810" cy="8003843"/>
                    </a:xfrm>
                    <a:prstGeom prst="rect">
                      <a:avLst/>
                    </a:prstGeom>
                    <a:ln>
                      <a:noFill/>
                    </a:ln>
                    <a:extLst>
                      <a:ext uri="{53640926-AAD7-44D8-BBD7-CCE9431645EC}">
                        <a14:shadowObscured xmlns:a14="http://schemas.microsoft.com/office/drawing/2010/main"/>
                      </a:ext>
                    </a:extLst>
                  </pic:spPr>
                </pic:pic>
              </a:graphicData>
            </a:graphic>
          </wp:inline>
        </w:drawing>
      </w:r>
    </w:p>
    <w:p w14:paraId="0E5C35FD" w14:textId="3DEEB268" w:rsidR="00B840E1" w:rsidRPr="00C846B7" w:rsidRDefault="00B840E1" w:rsidP="00B840E1">
      <w:pPr>
        <w:pStyle w:val="Heading3"/>
      </w:pPr>
      <w:bookmarkStart w:id="410" w:name="_Toc73717186"/>
      <w:bookmarkStart w:id="411" w:name="_Toc74821881"/>
      <w:bookmarkStart w:id="412" w:name="_Toc84961072"/>
      <w:r w:rsidRPr="00C846B7">
        <w:t>United Nations Development Programme (UNDP), Eswatini Country Office</w:t>
      </w:r>
      <w:bookmarkEnd w:id="410"/>
      <w:bookmarkEnd w:id="411"/>
      <w:bookmarkEnd w:id="412"/>
    </w:p>
    <w:p w14:paraId="2DCB9E72" w14:textId="3EE11200" w:rsidR="00245E42" w:rsidRPr="00C846B7" w:rsidRDefault="00B840E1" w:rsidP="00245E42">
      <w:pPr>
        <w:spacing w:after="0"/>
        <w:jc w:val="left"/>
        <w:rPr>
          <w:b/>
          <w:bCs/>
          <w:szCs w:val="22"/>
        </w:rPr>
      </w:pPr>
      <w:r w:rsidRPr="00C846B7">
        <w:rPr>
          <w:noProof/>
          <w:szCs w:val="22"/>
        </w:rPr>
        <w:drawing>
          <wp:inline distT="0" distB="0" distL="0" distR="0" wp14:anchorId="5B7C590C" wp14:editId="398560EC">
            <wp:extent cx="5942583" cy="7469312"/>
            <wp:effectExtent l="0" t="0" r="1270" b="0"/>
            <wp:docPr id="234" name="Picture 23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Text, letter&#10;&#10;Description automatically generated"/>
                    <pic:cNvPicPr/>
                  </pic:nvPicPr>
                  <pic:blipFill rotWithShape="1">
                    <a:blip r:embed="rId99">
                      <a:extLst>
                        <a:ext uri="{28A0092B-C50C-407E-A947-70E740481C1C}">
                          <a14:useLocalDpi xmlns:a14="http://schemas.microsoft.com/office/drawing/2010/main" val="0"/>
                        </a:ext>
                      </a:extLst>
                    </a:blip>
                    <a:srcRect t="256" b="6358"/>
                    <a:stretch/>
                  </pic:blipFill>
                  <pic:spPr bwMode="auto">
                    <a:xfrm>
                      <a:off x="0" y="0"/>
                      <a:ext cx="5943600" cy="7470590"/>
                    </a:xfrm>
                    <a:prstGeom prst="rect">
                      <a:avLst/>
                    </a:prstGeom>
                    <a:ln>
                      <a:noFill/>
                    </a:ln>
                    <a:extLst>
                      <a:ext uri="{53640926-AAD7-44D8-BBD7-CCE9431645EC}">
                        <a14:shadowObscured xmlns:a14="http://schemas.microsoft.com/office/drawing/2010/main"/>
                      </a:ext>
                    </a:extLst>
                  </pic:spPr>
                </pic:pic>
              </a:graphicData>
            </a:graphic>
          </wp:inline>
        </w:drawing>
      </w:r>
      <w:r w:rsidR="00245E42" w:rsidRPr="00C846B7">
        <w:rPr>
          <w:szCs w:val="22"/>
        </w:rPr>
        <w:br w:type="page"/>
      </w:r>
    </w:p>
    <w:p w14:paraId="778A4032" w14:textId="3D2A5F1C" w:rsidR="00245E42" w:rsidRPr="00C846B7" w:rsidRDefault="00245E42" w:rsidP="00245E42">
      <w:pPr>
        <w:pStyle w:val="Heading2"/>
      </w:pPr>
      <w:bookmarkStart w:id="413" w:name="_Toc84961073"/>
      <w:r w:rsidRPr="00C846B7">
        <w:t>Annex 15:  GEF Core indicators</w:t>
      </w:r>
      <w:bookmarkEnd w:id="413"/>
    </w:p>
    <w:p w14:paraId="1D437DC0" w14:textId="77777777" w:rsidR="00245E42" w:rsidRPr="00C846B7" w:rsidRDefault="00245E42" w:rsidP="00245E42">
      <w:pPr>
        <w:rPr>
          <w:b/>
          <w:szCs w:val="22"/>
        </w:rPr>
      </w:pPr>
    </w:p>
    <w:tbl>
      <w:tblPr>
        <w:tblStyle w:val="TableGrid1"/>
        <w:tblW w:w="0" w:type="auto"/>
        <w:tblLook w:val="04A0" w:firstRow="1" w:lastRow="0" w:firstColumn="1" w:lastColumn="0" w:noHBand="0" w:noVBand="1"/>
      </w:tblPr>
      <w:tblGrid>
        <w:gridCol w:w="1294"/>
        <w:gridCol w:w="932"/>
        <w:gridCol w:w="1748"/>
        <w:gridCol w:w="1309"/>
        <w:gridCol w:w="8"/>
        <w:gridCol w:w="1456"/>
        <w:gridCol w:w="18"/>
        <w:gridCol w:w="1299"/>
        <w:gridCol w:w="1286"/>
      </w:tblGrid>
      <w:tr w:rsidR="00245E42" w:rsidRPr="00C846B7" w14:paraId="74C5FF93" w14:textId="77777777" w:rsidTr="764B5765">
        <w:tc>
          <w:tcPr>
            <w:tcW w:w="1294" w:type="dxa"/>
            <w:shd w:val="clear" w:color="auto" w:fill="D9D9D9" w:themeFill="background1" w:themeFillShade="D9"/>
          </w:tcPr>
          <w:p w14:paraId="2B5856E0" w14:textId="77777777" w:rsidR="00245E42" w:rsidRPr="00C846B7" w:rsidRDefault="00245E42" w:rsidP="00F10DEE">
            <w:pPr>
              <w:spacing w:after="0"/>
              <w:jc w:val="left"/>
              <w:rPr>
                <w:rFonts w:eastAsia="Times New Roman" w:cstheme="minorHAnsi"/>
                <w:b/>
                <w:sz w:val="18"/>
                <w:szCs w:val="18"/>
              </w:rPr>
            </w:pPr>
            <w:r w:rsidRPr="00C846B7">
              <w:rPr>
                <w:rFonts w:eastAsia="Times New Roman" w:cstheme="minorHAnsi"/>
                <w:b/>
                <w:sz w:val="18"/>
                <w:szCs w:val="18"/>
              </w:rPr>
              <w:t>Core Indicator 6</w:t>
            </w:r>
          </w:p>
        </w:tc>
        <w:tc>
          <w:tcPr>
            <w:tcW w:w="6770" w:type="dxa"/>
            <w:gridSpan w:val="7"/>
            <w:shd w:val="clear" w:color="auto" w:fill="D9D9D9" w:themeFill="background1" w:themeFillShade="D9"/>
          </w:tcPr>
          <w:p w14:paraId="7709A16B" w14:textId="77777777" w:rsidR="00245E42" w:rsidRPr="00C846B7" w:rsidRDefault="00245E42" w:rsidP="00F10DEE">
            <w:pPr>
              <w:spacing w:after="0"/>
              <w:jc w:val="left"/>
              <w:rPr>
                <w:rFonts w:eastAsia="Times New Roman" w:cstheme="minorHAnsi"/>
                <w:b/>
                <w:sz w:val="18"/>
                <w:szCs w:val="18"/>
              </w:rPr>
            </w:pPr>
            <w:r w:rsidRPr="00C846B7">
              <w:rPr>
                <w:rFonts w:eastAsia="Times New Roman" w:cstheme="minorHAnsi"/>
                <w:b/>
                <w:sz w:val="18"/>
                <w:szCs w:val="18"/>
              </w:rPr>
              <w:t>Greenhouse gas emission mitigated</w:t>
            </w:r>
          </w:p>
        </w:tc>
        <w:tc>
          <w:tcPr>
            <w:tcW w:w="1286" w:type="dxa"/>
            <w:shd w:val="clear" w:color="auto" w:fill="D9D9D9" w:themeFill="background1" w:themeFillShade="D9"/>
          </w:tcPr>
          <w:p w14:paraId="4782821A" w14:textId="77777777" w:rsidR="00245E42" w:rsidRPr="00C846B7" w:rsidRDefault="00245E42" w:rsidP="00F10DEE">
            <w:pPr>
              <w:spacing w:after="0"/>
              <w:jc w:val="right"/>
              <w:rPr>
                <w:rFonts w:eastAsia="Times New Roman" w:cstheme="minorHAnsi"/>
                <w:b/>
                <w:sz w:val="18"/>
                <w:szCs w:val="18"/>
              </w:rPr>
            </w:pPr>
            <w:r w:rsidRPr="00C846B7">
              <w:rPr>
                <w:rFonts w:eastAsia="Times New Roman" w:cstheme="minorHAnsi"/>
                <w:b/>
                <w:i/>
                <w:color w:val="000000"/>
                <w:sz w:val="18"/>
                <w:szCs w:val="18"/>
              </w:rPr>
              <w:fldChar w:fldCharType="begin">
                <w:ffData>
                  <w:name w:val=""/>
                  <w:enabled/>
                  <w:calcOnExit w:val="0"/>
                  <w:textInput>
                    <w:default w:val="(Tons)"/>
                  </w:textInput>
                </w:ffData>
              </w:fldChar>
            </w:r>
            <w:r w:rsidRPr="00C846B7">
              <w:rPr>
                <w:rFonts w:eastAsia="Times New Roman" w:cstheme="minorHAnsi"/>
                <w:b/>
                <w:i/>
                <w:color w:val="000000"/>
                <w:sz w:val="18"/>
                <w:szCs w:val="18"/>
              </w:rPr>
              <w:instrText xml:space="preserve"> FORMTEXT </w:instrText>
            </w:r>
            <w:r w:rsidRPr="00C846B7">
              <w:rPr>
                <w:rFonts w:eastAsia="Times New Roman" w:cstheme="minorHAnsi"/>
                <w:b/>
                <w:i/>
                <w:color w:val="000000"/>
                <w:sz w:val="18"/>
                <w:szCs w:val="18"/>
              </w:rPr>
            </w:r>
            <w:r w:rsidRPr="00C846B7">
              <w:rPr>
                <w:rFonts w:eastAsia="Times New Roman" w:cstheme="minorHAnsi"/>
                <w:b/>
                <w:i/>
                <w:color w:val="000000"/>
                <w:sz w:val="18"/>
                <w:szCs w:val="18"/>
              </w:rPr>
              <w:fldChar w:fldCharType="separate"/>
            </w:r>
            <w:r w:rsidRPr="00C846B7">
              <w:rPr>
                <w:rFonts w:eastAsia="Times New Roman" w:cstheme="minorHAnsi"/>
                <w:b/>
                <w:i/>
                <w:noProof/>
                <w:color w:val="000000"/>
                <w:sz w:val="18"/>
                <w:szCs w:val="18"/>
              </w:rPr>
              <w:t>(</w:t>
            </w:r>
            <w:r w:rsidRPr="00C846B7">
              <w:rPr>
                <w:rFonts w:eastAsia="Times New Roman" w:cstheme="minorHAnsi"/>
                <w:b/>
                <w:bCs/>
                <w:i/>
                <w:noProof/>
                <w:color w:val="000000"/>
                <w:sz w:val="18"/>
                <w:szCs w:val="18"/>
              </w:rPr>
              <w:t>Metric tons of CO₂e </w:t>
            </w:r>
            <w:r w:rsidRPr="00C846B7">
              <w:rPr>
                <w:rFonts w:eastAsia="Times New Roman" w:cstheme="minorHAnsi"/>
                <w:b/>
                <w:i/>
                <w:noProof/>
                <w:color w:val="000000"/>
                <w:sz w:val="18"/>
                <w:szCs w:val="18"/>
              </w:rPr>
              <w:t>)</w:t>
            </w:r>
            <w:r w:rsidRPr="00C846B7">
              <w:rPr>
                <w:rFonts w:eastAsia="Times New Roman" w:cstheme="minorHAnsi"/>
                <w:b/>
                <w:i/>
                <w:color w:val="000000"/>
                <w:sz w:val="18"/>
                <w:szCs w:val="18"/>
              </w:rPr>
              <w:fldChar w:fldCharType="end"/>
            </w:r>
          </w:p>
        </w:tc>
      </w:tr>
      <w:tr w:rsidR="00245E42" w:rsidRPr="00C846B7" w14:paraId="4C3790F1" w14:textId="77777777" w:rsidTr="764B5765">
        <w:tc>
          <w:tcPr>
            <w:tcW w:w="1294" w:type="dxa"/>
            <w:shd w:val="clear" w:color="auto" w:fill="auto"/>
          </w:tcPr>
          <w:p w14:paraId="6AEAAC53" w14:textId="77777777" w:rsidR="00245E42" w:rsidRPr="00C846B7" w:rsidRDefault="00245E42" w:rsidP="00F10DEE">
            <w:pPr>
              <w:spacing w:after="0"/>
              <w:jc w:val="left"/>
              <w:rPr>
                <w:rFonts w:eastAsia="Times New Roman" w:cstheme="minorHAnsi"/>
                <w:sz w:val="18"/>
                <w:szCs w:val="18"/>
              </w:rPr>
            </w:pPr>
          </w:p>
        </w:tc>
        <w:tc>
          <w:tcPr>
            <w:tcW w:w="2680" w:type="dxa"/>
            <w:gridSpan w:val="2"/>
            <w:shd w:val="clear" w:color="auto" w:fill="F2F2F2" w:themeFill="background1" w:themeFillShade="F2"/>
          </w:tcPr>
          <w:p w14:paraId="47E1EB28" w14:textId="77777777" w:rsidR="00245E42" w:rsidRPr="00C846B7" w:rsidRDefault="00245E42" w:rsidP="00F10DEE">
            <w:pPr>
              <w:spacing w:after="0"/>
              <w:jc w:val="right"/>
              <w:rPr>
                <w:rFonts w:eastAsia="Times New Roman" w:cstheme="minorHAnsi"/>
                <w:sz w:val="18"/>
                <w:szCs w:val="18"/>
              </w:rPr>
            </w:pPr>
          </w:p>
        </w:tc>
        <w:tc>
          <w:tcPr>
            <w:tcW w:w="5376" w:type="dxa"/>
            <w:gridSpan w:val="6"/>
            <w:shd w:val="clear" w:color="auto" w:fill="F2F2F2" w:themeFill="background1" w:themeFillShade="F2"/>
          </w:tcPr>
          <w:p w14:paraId="410732E0" w14:textId="77777777" w:rsidR="00245E42" w:rsidRPr="00C846B7" w:rsidRDefault="00245E42" w:rsidP="00F10DEE">
            <w:pPr>
              <w:spacing w:after="0"/>
              <w:jc w:val="center"/>
              <w:rPr>
                <w:rFonts w:eastAsia="Times New Roman" w:cstheme="minorHAnsi"/>
                <w:i/>
                <w:color w:val="000000"/>
                <w:sz w:val="18"/>
                <w:szCs w:val="18"/>
              </w:rPr>
            </w:pPr>
            <w:r w:rsidRPr="00C846B7">
              <w:rPr>
                <w:rFonts w:eastAsia="Times New Roman" w:cstheme="minorHAnsi"/>
                <w:bCs/>
                <w:sz w:val="18"/>
                <w:szCs w:val="18"/>
              </w:rPr>
              <w:t xml:space="preserve">Expected metric tons of </w:t>
            </w:r>
            <w:proofErr w:type="spellStart"/>
            <w:r w:rsidRPr="00C846B7">
              <w:rPr>
                <w:rFonts w:eastAsia="Times New Roman" w:cstheme="minorHAnsi"/>
                <w:bCs/>
                <w:sz w:val="18"/>
                <w:szCs w:val="18"/>
              </w:rPr>
              <w:t>CO₂e</w:t>
            </w:r>
            <w:proofErr w:type="spellEnd"/>
            <w:r w:rsidRPr="00C846B7">
              <w:rPr>
                <w:rFonts w:eastAsia="Times New Roman" w:cstheme="minorHAnsi"/>
                <w:sz w:val="18"/>
                <w:szCs w:val="18"/>
              </w:rPr>
              <w:t xml:space="preserve"> (6.1+6.2)</w:t>
            </w:r>
          </w:p>
        </w:tc>
      </w:tr>
      <w:tr w:rsidR="00245E42" w:rsidRPr="00C846B7" w14:paraId="758DE34D" w14:textId="77777777" w:rsidTr="764B5765">
        <w:tc>
          <w:tcPr>
            <w:tcW w:w="1294" w:type="dxa"/>
            <w:shd w:val="clear" w:color="auto" w:fill="auto"/>
          </w:tcPr>
          <w:p w14:paraId="0AC05807" w14:textId="77777777" w:rsidR="00245E42" w:rsidRPr="00C846B7" w:rsidRDefault="00245E42" w:rsidP="00F10DEE">
            <w:pPr>
              <w:spacing w:after="0"/>
              <w:jc w:val="left"/>
              <w:rPr>
                <w:rFonts w:eastAsia="Times New Roman" w:cstheme="minorHAnsi"/>
                <w:sz w:val="18"/>
                <w:szCs w:val="18"/>
              </w:rPr>
            </w:pPr>
          </w:p>
        </w:tc>
        <w:tc>
          <w:tcPr>
            <w:tcW w:w="2680" w:type="dxa"/>
            <w:gridSpan w:val="2"/>
            <w:shd w:val="clear" w:color="auto" w:fill="F2F2F2" w:themeFill="background1" w:themeFillShade="F2"/>
          </w:tcPr>
          <w:p w14:paraId="0FFDBC4B" w14:textId="77777777" w:rsidR="00245E42" w:rsidRPr="00C846B7" w:rsidRDefault="00245E42" w:rsidP="00F10DEE">
            <w:pPr>
              <w:spacing w:after="0"/>
              <w:jc w:val="right"/>
              <w:rPr>
                <w:rFonts w:eastAsia="Times New Roman" w:cstheme="minorHAnsi"/>
                <w:sz w:val="18"/>
                <w:szCs w:val="18"/>
              </w:rPr>
            </w:pPr>
          </w:p>
        </w:tc>
        <w:tc>
          <w:tcPr>
            <w:tcW w:w="1309" w:type="dxa"/>
            <w:shd w:val="clear" w:color="auto" w:fill="F2F2F2" w:themeFill="background1" w:themeFillShade="F2"/>
          </w:tcPr>
          <w:p w14:paraId="142D421F" w14:textId="77777777" w:rsidR="00245E42" w:rsidRPr="00C846B7" w:rsidRDefault="00245E42" w:rsidP="00F10DEE">
            <w:pPr>
              <w:spacing w:after="0"/>
              <w:jc w:val="center"/>
              <w:rPr>
                <w:rFonts w:eastAsia="Times New Roman" w:cstheme="minorHAnsi"/>
                <w:sz w:val="18"/>
                <w:szCs w:val="18"/>
              </w:rPr>
            </w:pPr>
            <w:r w:rsidRPr="00C846B7">
              <w:rPr>
                <w:rFonts w:eastAsia="Times New Roman" w:cstheme="minorHAnsi"/>
                <w:sz w:val="18"/>
                <w:szCs w:val="18"/>
              </w:rPr>
              <w:t>PIF stage</w:t>
            </w:r>
          </w:p>
        </w:tc>
        <w:tc>
          <w:tcPr>
            <w:tcW w:w="1464" w:type="dxa"/>
            <w:gridSpan w:val="2"/>
            <w:shd w:val="clear" w:color="auto" w:fill="F2F2F2" w:themeFill="background1" w:themeFillShade="F2"/>
          </w:tcPr>
          <w:p w14:paraId="274E4D92" w14:textId="77777777" w:rsidR="00245E42" w:rsidRPr="00C846B7" w:rsidRDefault="00245E42" w:rsidP="00F10DEE">
            <w:pPr>
              <w:spacing w:after="0"/>
              <w:jc w:val="center"/>
              <w:rPr>
                <w:rFonts w:eastAsia="Times New Roman" w:cstheme="minorHAnsi"/>
                <w:sz w:val="18"/>
                <w:szCs w:val="18"/>
              </w:rPr>
            </w:pPr>
            <w:r w:rsidRPr="00C846B7">
              <w:rPr>
                <w:rFonts w:eastAsia="Times New Roman" w:cstheme="minorHAnsi"/>
                <w:sz w:val="18"/>
                <w:szCs w:val="18"/>
              </w:rPr>
              <w:t>Endorsement</w:t>
            </w:r>
          </w:p>
        </w:tc>
        <w:tc>
          <w:tcPr>
            <w:tcW w:w="1317" w:type="dxa"/>
            <w:gridSpan w:val="2"/>
            <w:shd w:val="clear" w:color="auto" w:fill="F2F2F2" w:themeFill="background1" w:themeFillShade="F2"/>
          </w:tcPr>
          <w:p w14:paraId="02029742" w14:textId="77777777" w:rsidR="00245E42" w:rsidRPr="00C846B7" w:rsidRDefault="00245E42" w:rsidP="00F10DEE">
            <w:pPr>
              <w:spacing w:after="0"/>
              <w:jc w:val="center"/>
              <w:rPr>
                <w:rFonts w:eastAsia="Times New Roman" w:cstheme="minorHAnsi"/>
                <w:sz w:val="18"/>
                <w:szCs w:val="18"/>
              </w:rPr>
            </w:pPr>
            <w:r w:rsidRPr="00C846B7">
              <w:rPr>
                <w:rFonts w:eastAsia="Times New Roman" w:cstheme="minorHAnsi"/>
                <w:sz w:val="18"/>
                <w:szCs w:val="18"/>
              </w:rPr>
              <w:t>MTR</w:t>
            </w:r>
          </w:p>
        </w:tc>
        <w:tc>
          <w:tcPr>
            <w:tcW w:w="1286" w:type="dxa"/>
            <w:shd w:val="clear" w:color="auto" w:fill="F2F2F2" w:themeFill="background1" w:themeFillShade="F2"/>
          </w:tcPr>
          <w:p w14:paraId="387181D0" w14:textId="77777777" w:rsidR="00245E42" w:rsidRPr="00C846B7" w:rsidRDefault="00245E42" w:rsidP="00F10DEE">
            <w:pPr>
              <w:spacing w:after="0"/>
              <w:jc w:val="center"/>
              <w:rPr>
                <w:rFonts w:eastAsia="Times New Roman" w:cstheme="minorHAnsi"/>
                <w:i/>
                <w:color w:val="000000"/>
                <w:sz w:val="18"/>
                <w:szCs w:val="18"/>
              </w:rPr>
            </w:pPr>
            <w:r w:rsidRPr="00C846B7">
              <w:rPr>
                <w:rFonts w:eastAsia="Times New Roman" w:cstheme="minorHAnsi"/>
                <w:sz w:val="18"/>
                <w:szCs w:val="18"/>
              </w:rPr>
              <w:t>TE</w:t>
            </w:r>
          </w:p>
        </w:tc>
      </w:tr>
      <w:tr w:rsidR="00C500A1" w:rsidRPr="00C846B7" w14:paraId="60F65641" w14:textId="77777777" w:rsidTr="764B5765">
        <w:tc>
          <w:tcPr>
            <w:tcW w:w="1294" w:type="dxa"/>
            <w:shd w:val="clear" w:color="auto" w:fill="auto"/>
          </w:tcPr>
          <w:p w14:paraId="5F55F08A" w14:textId="77777777" w:rsidR="00C500A1" w:rsidRPr="00C846B7" w:rsidRDefault="00C500A1" w:rsidP="00C500A1">
            <w:pPr>
              <w:spacing w:after="0"/>
              <w:jc w:val="left"/>
              <w:rPr>
                <w:rFonts w:eastAsia="Times New Roman" w:cstheme="minorHAnsi"/>
                <w:sz w:val="18"/>
                <w:szCs w:val="18"/>
              </w:rPr>
            </w:pPr>
          </w:p>
        </w:tc>
        <w:tc>
          <w:tcPr>
            <w:tcW w:w="2680" w:type="dxa"/>
            <w:gridSpan w:val="2"/>
            <w:shd w:val="clear" w:color="auto" w:fill="F2F2F2" w:themeFill="background1" w:themeFillShade="F2"/>
          </w:tcPr>
          <w:p w14:paraId="7EF9C9CD" w14:textId="77777777" w:rsidR="00C500A1" w:rsidRPr="00C846B7" w:rsidRDefault="00C500A1" w:rsidP="00C500A1">
            <w:pPr>
              <w:spacing w:after="0"/>
              <w:jc w:val="right"/>
              <w:rPr>
                <w:rFonts w:eastAsia="Times New Roman" w:cstheme="minorHAnsi"/>
                <w:sz w:val="18"/>
                <w:szCs w:val="18"/>
              </w:rPr>
            </w:pPr>
            <w:r w:rsidRPr="00C846B7">
              <w:rPr>
                <w:rFonts w:eastAsia="Times New Roman" w:cstheme="minorHAnsi"/>
                <w:sz w:val="18"/>
                <w:szCs w:val="18"/>
              </w:rPr>
              <w:t>Expected CO</w:t>
            </w:r>
            <w:r w:rsidRPr="00C846B7">
              <w:rPr>
                <w:rFonts w:eastAsia="Times New Roman" w:cstheme="minorHAnsi"/>
                <w:sz w:val="18"/>
                <w:szCs w:val="18"/>
                <w:vertAlign w:val="subscript"/>
              </w:rPr>
              <w:t>2</w:t>
            </w:r>
            <w:r w:rsidRPr="00C846B7">
              <w:rPr>
                <w:rFonts w:eastAsia="Times New Roman" w:cstheme="minorHAnsi"/>
                <w:sz w:val="18"/>
                <w:szCs w:val="18"/>
              </w:rPr>
              <w:t>e (direct)</w:t>
            </w:r>
          </w:p>
        </w:tc>
        <w:tc>
          <w:tcPr>
            <w:tcW w:w="1309" w:type="dxa"/>
            <w:shd w:val="clear" w:color="auto" w:fill="F2F2F2" w:themeFill="background1" w:themeFillShade="F2"/>
          </w:tcPr>
          <w:p w14:paraId="4FBFBE59" w14:textId="1C04CF35" w:rsidR="00C500A1" w:rsidRPr="00C846B7" w:rsidRDefault="00C500A1" w:rsidP="00C500A1">
            <w:pPr>
              <w:spacing w:after="0"/>
              <w:jc w:val="left"/>
              <w:rPr>
                <w:rFonts w:eastAsia="Times New Roman" w:cstheme="minorHAnsi"/>
                <w:sz w:val="18"/>
                <w:szCs w:val="18"/>
              </w:rPr>
            </w:pPr>
            <w:r w:rsidRPr="00C846B7">
              <w:rPr>
                <w:color w:val="000000"/>
                <w:sz w:val="18"/>
                <w:szCs w:val="18"/>
                <w:lang w:val="en-GB"/>
              </w:rPr>
              <w:t>5,400</w:t>
            </w:r>
          </w:p>
        </w:tc>
        <w:tc>
          <w:tcPr>
            <w:tcW w:w="1464" w:type="dxa"/>
            <w:gridSpan w:val="2"/>
            <w:shd w:val="clear" w:color="auto" w:fill="F2F2F2" w:themeFill="background1" w:themeFillShade="F2"/>
          </w:tcPr>
          <w:p w14:paraId="09F6465C" w14:textId="336326F2" w:rsidR="00C500A1" w:rsidRPr="00C846B7" w:rsidRDefault="00A128B5" w:rsidP="00C500A1">
            <w:pPr>
              <w:spacing w:after="0"/>
              <w:jc w:val="left"/>
              <w:rPr>
                <w:rFonts w:eastAsia="Times New Roman" w:cstheme="minorHAnsi"/>
                <w:iCs/>
                <w:sz w:val="18"/>
                <w:szCs w:val="18"/>
              </w:rPr>
            </w:pPr>
            <w:r w:rsidRPr="00C846B7">
              <w:rPr>
                <w:rFonts w:eastAsia="Times New Roman" w:cstheme="minorHAnsi"/>
                <w:iCs/>
                <w:color w:val="000000"/>
                <w:sz w:val="18"/>
                <w:szCs w:val="18"/>
              </w:rPr>
              <w:t>2,444</w:t>
            </w:r>
          </w:p>
        </w:tc>
        <w:tc>
          <w:tcPr>
            <w:tcW w:w="1317" w:type="dxa"/>
            <w:gridSpan w:val="2"/>
            <w:shd w:val="clear" w:color="auto" w:fill="F2F2F2" w:themeFill="background1" w:themeFillShade="F2"/>
          </w:tcPr>
          <w:p w14:paraId="47F5EBB9" w14:textId="77777777" w:rsidR="00C500A1" w:rsidRPr="00C846B7" w:rsidRDefault="00C500A1" w:rsidP="00C500A1">
            <w:pPr>
              <w:spacing w:after="0"/>
              <w:jc w:val="lef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shd w:val="clear" w:color="auto" w:fill="F2F2F2" w:themeFill="background1" w:themeFillShade="F2"/>
          </w:tcPr>
          <w:p w14:paraId="4060E9CE" w14:textId="76CD57E2" w:rsidR="00C500A1" w:rsidRPr="00C846B7" w:rsidRDefault="42BDB1EF" w:rsidP="764B5765">
            <w:pPr>
              <w:spacing w:after="0"/>
              <w:jc w:val="right"/>
              <w:rPr>
                <w:rFonts w:eastAsia="Times New Roman"/>
                <w:i/>
                <w:iCs/>
                <w:color w:val="000000"/>
                <w:sz w:val="18"/>
                <w:szCs w:val="18"/>
              </w:rPr>
            </w:pPr>
            <w:r w:rsidRPr="00C846B7">
              <w:rPr>
                <w:rFonts w:eastAsia="Times New Roman"/>
                <w:i/>
                <w:iCs/>
                <w:noProof/>
                <w:color w:val="000000" w:themeColor="text1"/>
                <w:sz w:val="18"/>
                <w:szCs w:val="18"/>
              </w:rPr>
              <w:t>2,444</w:t>
            </w:r>
            <w:r w:rsidR="00C500A1" w:rsidRPr="00C846B7">
              <w:rPr>
                <w:rFonts w:eastAsia="Times New Roman"/>
                <w:i/>
                <w:iCs/>
                <w:color w:val="000000"/>
                <w:sz w:val="18"/>
                <w:szCs w:val="18"/>
              </w:rPr>
              <w:fldChar w:fldCharType="begin">
                <w:ffData>
                  <w:name w:val="F_GEB_BD_target"/>
                  <w:enabled/>
                  <w:calcOnExit w:val="0"/>
                  <w:textInput/>
                </w:ffData>
              </w:fldChar>
            </w:r>
            <w:r w:rsidR="00C500A1" w:rsidRPr="00C846B7">
              <w:rPr>
                <w:rFonts w:eastAsia="Times New Roman"/>
                <w:i/>
                <w:iCs/>
                <w:color w:val="000000"/>
                <w:sz w:val="18"/>
                <w:szCs w:val="18"/>
              </w:rPr>
              <w:instrText xml:space="preserve"> FORMTEXT </w:instrText>
            </w:r>
            <w:r w:rsidR="00C500A1" w:rsidRPr="00C846B7">
              <w:rPr>
                <w:rFonts w:eastAsia="Times New Roman"/>
                <w:i/>
                <w:iCs/>
                <w:color w:val="000000"/>
                <w:sz w:val="18"/>
                <w:szCs w:val="18"/>
              </w:rPr>
            </w:r>
            <w:r w:rsidR="00C500A1" w:rsidRPr="00C846B7">
              <w:rPr>
                <w:rFonts w:eastAsia="Times New Roman"/>
                <w:i/>
                <w:iCs/>
                <w:color w:val="000000"/>
                <w:sz w:val="18"/>
                <w:szCs w:val="18"/>
              </w:rPr>
              <w:fldChar w:fldCharType="separate"/>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color w:val="000000"/>
                <w:sz w:val="18"/>
                <w:szCs w:val="18"/>
              </w:rPr>
              <w:fldChar w:fldCharType="end"/>
            </w:r>
          </w:p>
        </w:tc>
      </w:tr>
      <w:tr w:rsidR="00C500A1" w:rsidRPr="00C846B7" w14:paraId="5CCAB069" w14:textId="77777777" w:rsidTr="764B5765">
        <w:tc>
          <w:tcPr>
            <w:tcW w:w="1294" w:type="dxa"/>
            <w:shd w:val="clear" w:color="auto" w:fill="auto"/>
          </w:tcPr>
          <w:p w14:paraId="6557F452" w14:textId="77777777" w:rsidR="00C500A1" w:rsidRPr="00C846B7" w:rsidRDefault="00C500A1" w:rsidP="00C500A1">
            <w:pPr>
              <w:spacing w:after="0"/>
              <w:jc w:val="left"/>
              <w:rPr>
                <w:rFonts w:eastAsia="Times New Roman" w:cstheme="minorHAnsi"/>
                <w:sz w:val="18"/>
                <w:szCs w:val="18"/>
              </w:rPr>
            </w:pPr>
          </w:p>
        </w:tc>
        <w:tc>
          <w:tcPr>
            <w:tcW w:w="2680" w:type="dxa"/>
            <w:gridSpan w:val="2"/>
            <w:shd w:val="clear" w:color="auto" w:fill="F2F2F2" w:themeFill="background1" w:themeFillShade="F2"/>
          </w:tcPr>
          <w:p w14:paraId="7A44DF87" w14:textId="77777777" w:rsidR="00C500A1" w:rsidRPr="00C846B7" w:rsidRDefault="00C500A1" w:rsidP="00C500A1">
            <w:pPr>
              <w:spacing w:after="0"/>
              <w:jc w:val="right"/>
              <w:rPr>
                <w:rFonts w:eastAsia="Times New Roman" w:cstheme="minorHAnsi"/>
                <w:sz w:val="18"/>
                <w:szCs w:val="18"/>
              </w:rPr>
            </w:pPr>
            <w:r w:rsidRPr="00C846B7">
              <w:rPr>
                <w:rFonts w:eastAsia="Times New Roman" w:cstheme="minorHAnsi"/>
                <w:sz w:val="18"/>
                <w:szCs w:val="18"/>
              </w:rPr>
              <w:t>Expected CO</w:t>
            </w:r>
            <w:r w:rsidRPr="00C846B7">
              <w:rPr>
                <w:rFonts w:eastAsia="Times New Roman" w:cstheme="minorHAnsi"/>
                <w:sz w:val="18"/>
                <w:szCs w:val="18"/>
                <w:vertAlign w:val="subscript"/>
              </w:rPr>
              <w:t>2</w:t>
            </w:r>
            <w:r w:rsidRPr="00C846B7">
              <w:rPr>
                <w:rFonts w:eastAsia="Times New Roman" w:cstheme="minorHAnsi"/>
                <w:sz w:val="18"/>
                <w:szCs w:val="18"/>
              </w:rPr>
              <w:t>e (indirect)</w:t>
            </w:r>
          </w:p>
        </w:tc>
        <w:tc>
          <w:tcPr>
            <w:tcW w:w="1309" w:type="dxa"/>
            <w:shd w:val="clear" w:color="auto" w:fill="F2F2F2" w:themeFill="background1" w:themeFillShade="F2"/>
          </w:tcPr>
          <w:p w14:paraId="3F4033E8" w14:textId="11333970" w:rsidR="00C500A1" w:rsidRPr="00C846B7" w:rsidRDefault="00C500A1" w:rsidP="00C500A1">
            <w:pPr>
              <w:spacing w:after="0"/>
              <w:jc w:val="left"/>
              <w:rPr>
                <w:rFonts w:eastAsia="Times New Roman" w:cstheme="minorHAnsi"/>
                <w:sz w:val="18"/>
                <w:szCs w:val="18"/>
              </w:rPr>
            </w:pPr>
            <w:r w:rsidRPr="00C846B7">
              <w:rPr>
                <w:sz w:val="18"/>
                <w:szCs w:val="18"/>
                <w:lang w:val="en-GB"/>
              </w:rPr>
              <w:t>54,611</w:t>
            </w:r>
          </w:p>
        </w:tc>
        <w:tc>
          <w:tcPr>
            <w:tcW w:w="1464" w:type="dxa"/>
            <w:gridSpan w:val="2"/>
            <w:shd w:val="clear" w:color="auto" w:fill="F2F2F2" w:themeFill="background1" w:themeFillShade="F2"/>
          </w:tcPr>
          <w:p w14:paraId="1D141A7C" w14:textId="7DD9DB44" w:rsidR="00C500A1" w:rsidRPr="00C846B7" w:rsidRDefault="00A128B5" w:rsidP="00C500A1">
            <w:pPr>
              <w:spacing w:after="0"/>
              <w:jc w:val="left"/>
              <w:rPr>
                <w:rFonts w:eastAsia="Times New Roman" w:cstheme="minorHAnsi"/>
                <w:iCs/>
                <w:sz w:val="18"/>
                <w:szCs w:val="18"/>
              </w:rPr>
            </w:pPr>
            <w:r w:rsidRPr="00C846B7">
              <w:rPr>
                <w:rFonts w:eastAsia="Times New Roman" w:cstheme="minorHAnsi"/>
                <w:iCs/>
                <w:color w:val="000000"/>
                <w:sz w:val="18"/>
                <w:szCs w:val="18"/>
              </w:rPr>
              <w:t>18,000</w:t>
            </w:r>
          </w:p>
        </w:tc>
        <w:tc>
          <w:tcPr>
            <w:tcW w:w="1317" w:type="dxa"/>
            <w:gridSpan w:val="2"/>
            <w:shd w:val="clear" w:color="auto" w:fill="F2F2F2" w:themeFill="background1" w:themeFillShade="F2"/>
          </w:tcPr>
          <w:p w14:paraId="2748BA4D" w14:textId="77777777" w:rsidR="00C500A1" w:rsidRPr="00C846B7" w:rsidRDefault="00C500A1" w:rsidP="00C500A1">
            <w:pPr>
              <w:spacing w:after="0"/>
              <w:jc w:val="lef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shd w:val="clear" w:color="auto" w:fill="F2F2F2" w:themeFill="background1" w:themeFillShade="F2"/>
          </w:tcPr>
          <w:p w14:paraId="2C1FD8BE" w14:textId="64618CC6" w:rsidR="00C500A1" w:rsidRPr="00C846B7" w:rsidRDefault="710F40B0" w:rsidP="764B5765">
            <w:pPr>
              <w:spacing w:after="0"/>
              <w:jc w:val="right"/>
              <w:rPr>
                <w:rFonts w:eastAsia="Times New Roman"/>
                <w:i/>
                <w:iCs/>
                <w:color w:val="000000"/>
                <w:sz w:val="18"/>
                <w:szCs w:val="18"/>
              </w:rPr>
            </w:pPr>
            <w:r w:rsidRPr="00C846B7">
              <w:rPr>
                <w:rFonts w:eastAsia="Times New Roman"/>
                <w:i/>
                <w:iCs/>
                <w:noProof/>
                <w:color w:val="000000" w:themeColor="text1"/>
                <w:sz w:val="18"/>
                <w:szCs w:val="18"/>
              </w:rPr>
              <w:t>18,000</w:t>
            </w:r>
            <w:r w:rsidR="00C500A1" w:rsidRPr="00C846B7">
              <w:rPr>
                <w:rFonts w:eastAsia="Times New Roman"/>
                <w:i/>
                <w:iCs/>
                <w:color w:val="000000"/>
                <w:sz w:val="18"/>
                <w:szCs w:val="18"/>
              </w:rPr>
              <w:fldChar w:fldCharType="begin">
                <w:ffData>
                  <w:name w:val="F_GEB_BD_target"/>
                  <w:enabled/>
                  <w:calcOnExit w:val="0"/>
                  <w:textInput/>
                </w:ffData>
              </w:fldChar>
            </w:r>
            <w:r w:rsidR="00C500A1" w:rsidRPr="00C846B7">
              <w:rPr>
                <w:rFonts w:eastAsia="Times New Roman"/>
                <w:i/>
                <w:iCs/>
                <w:color w:val="000000"/>
                <w:sz w:val="18"/>
                <w:szCs w:val="18"/>
              </w:rPr>
              <w:instrText xml:space="preserve"> FORMTEXT </w:instrText>
            </w:r>
            <w:r w:rsidR="00C500A1" w:rsidRPr="00C846B7">
              <w:rPr>
                <w:rFonts w:eastAsia="Times New Roman"/>
                <w:i/>
                <w:iCs/>
                <w:color w:val="000000"/>
                <w:sz w:val="18"/>
                <w:szCs w:val="18"/>
              </w:rPr>
            </w:r>
            <w:r w:rsidR="00C500A1" w:rsidRPr="00C846B7">
              <w:rPr>
                <w:rFonts w:eastAsia="Times New Roman"/>
                <w:i/>
                <w:iCs/>
                <w:color w:val="000000"/>
                <w:sz w:val="18"/>
                <w:szCs w:val="18"/>
              </w:rPr>
              <w:fldChar w:fldCharType="separate"/>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noProof/>
                <w:color w:val="000000"/>
                <w:sz w:val="18"/>
                <w:szCs w:val="18"/>
              </w:rPr>
              <w:t> </w:t>
            </w:r>
            <w:r w:rsidR="00C500A1" w:rsidRPr="00C846B7">
              <w:rPr>
                <w:rFonts w:eastAsia="Times New Roman"/>
                <w:i/>
                <w:iCs/>
                <w:color w:val="000000"/>
                <w:sz w:val="18"/>
                <w:szCs w:val="18"/>
              </w:rPr>
              <w:fldChar w:fldCharType="end"/>
            </w:r>
          </w:p>
        </w:tc>
      </w:tr>
      <w:tr w:rsidR="00C500A1" w:rsidRPr="00C846B7" w14:paraId="61B9EE85" w14:textId="77777777" w:rsidTr="764B5765">
        <w:tc>
          <w:tcPr>
            <w:tcW w:w="1294" w:type="dxa"/>
            <w:shd w:val="clear" w:color="auto" w:fill="BFBFBF" w:themeFill="background1" w:themeFillShade="BF"/>
          </w:tcPr>
          <w:p w14:paraId="4EFCBB19" w14:textId="77777777" w:rsidR="00C500A1" w:rsidRPr="00C846B7" w:rsidRDefault="00C500A1" w:rsidP="00C500A1">
            <w:pPr>
              <w:spacing w:after="0"/>
              <w:jc w:val="left"/>
              <w:rPr>
                <w:rFonts w:eastAsia="Times New Roman" w:cstheme="minorHAnsi"/>
                <w:sz w:val="18"/>
                <w:szCs w:val="18"/>
              </w:rPr>
            </w:pPr>
            <w:r w:rsidRPr="00C846B7">
              <w:rPr>
                <w:rFonts w:eastAsia="Times New Roman" w:cstheme="minorHAnsi"/>
                <w:sz w:val="18"/>
                <w:szCs w:val="18"/>
              </w:rPr>
              <w:t>Indicator 6.2</w:t>
            </w:r>
          </w:p>
        </w:tc>
        <w:tc>
          <w:tcPr>
            <w:tcW w:w="6770" w:type="dxa"/>
            <w:gridSpan w:val="7"/>
            <w:shd w:val="clear" w:color="auto" w:fill="BFBFBF" w:themeFill="background1" w:themeFillShade="BF"/>
          </w:tcPr>
          <w:p w14:paraId="50A291F6" w14:textId="77777777" w:rsidR="00C500A1" w:rsidRPr="00C846B7" w:rsidRDefault="00C500A1" w:rsidP="00C500A1">
            <w:pPr>
              <w:spacing w:after="0"/>
              <w:jc w:val="left"/>
              <w:rPr>
                <w:rFonts w:eastAsia="Times New Roman" w:cstheme="minorHAnsi"/>
                <w:sz w:val="18"/>
                <w:szCs w:val="18"/>
              </w:rPr>
            </w:pPr>
            <w:r w:rsidRPr="00C846B7">
              <w:rPr>
                <w:rFonts w:eastAsia="Times New Roman" w:cstheme="minorHAnsi"/>
                <w:sz w:val="18"/>
                <w:szCs w:val="18"/>
              </w:rPr>
              <w:t xml:space="preserve">Emissions avoided </w:t>
            </w:r>
            <w:r w:rsidRPr="00C846B7">
              <w:rPr>
                <w:rFonts w:eastAsia="Times New Roman" w:cstheme="minorHAnsi"/>
                <w:bCs/>
                <w:sz w:val="18"/>
                <w:szCs w:val="18"/>
              </w:rPr>
              <w:t>Outside AFOLU </w:t>
            </w:r>
          </w:p>
        </w:tc>
        <w:tc>
          <w:tcPr>
            <w:tcW w:w="1286" w:type="dxa"/>
            <w:shd w:val="clear" w:color="auto" w:fill="BFBFBF" w:themeFill="background1" w:themeFillShade="BF"/>
          </w:tcPr>
          <w:p w14:paraId="07C66915" w14:textId="77777777" w:rsidR="00C500A1" w:rsidRPr="00C846B7" w:rsidRDefault="00C500A1" w:rsidP="00C500A1">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C500A1" w:rsidRPr="00C846B7" w14:paraId="2B6BAB76" w14:textId="77777777" w:rsidTr="764B5765">
        <w:trPr>
          <w:trHeight w:val="125"/>
        </w:trPr>
        <w:tc>
          <w:tcPr>
            <w:tcW w:w="1294" w:type="dxa"/>
            <w:vMerge w:val="restart"/>
          </w:tcPr>
          <w:p w14:paraId="35003E62" w14:textId="77777777" w:rsidR="00C500A1" w:rsidRPr="00C846B7" w:rsidRDefault="00C500A1" w:rsidP="00C500A1">
            <w:pPr>
              <w:spacing w:after="0"/>
              <w:jc w:val="left"/>
              <w:rPr>
                <w:rFonts w:eastAsia="Times New Roman" w:cstheme="minorHAnsi"/>
                <w:sz w:val="18"/>
                <w:szCs w:val="18"/>
              </w:rPr>
            </w:pPr>
          </w:p>
        </w:tc>
        <w:tc>
          <w:tcPr>
            <w:tcW w:w="932" w:type="dxa"/>
            <w:vMerge w:val="restart"/>
          </w:tcPr>
          <w:p w14:paraId="6565F5D0" w14:textId="77777777" w:rsidR="00C500A1" w:rsidRPr="00C846B7" w:rsidRDefault="00C500A1" w:rsidP="00C500A1">
            <w:pPr>
              <w:spacing w:after="0"/>
              <w:jc w:val="left"/>
              <w:rPr>
                <w:rFonts w:eastAsia="Times New Roman" w:cstheme="minorHAnsi"/>
                <w:sz w:val="18"/>
                <w:szCs w:val="18"/>
              </w:rPr>
            </w:pPr>
          </w:p>
        </w:tc>
        <w:tc>
          <w:tcPr>
            <w:tcW w:w="1748" w:type="dxa"/>
            <w:vMerge w:val="restart"/>
          </w:tcPr>
          <w:p w14:paraId="13941FF5" w14:textId="77777777" w:rsidR="00C500A1" w:rsidRPr="00C846B7" w:rsidRDefault="00C500A1" w:rsidP="00C500A1">
            <w:pPr>
              <w:spacing w:after="0"/>
              <w:jc w:val="left"/>
              <w:rPr>
                <w:rFonts w:eastAsia="Times New Roman" w:cstheme="minorHAnsi"/>
                <w:sz w:val="18"/>
                <w:szCs w:val="18"/>
              </w:rPr>
            </w:pPr>
          </w:p>
        </w:tc>
        <w:tc>
          <w:tcPr>
            <w:tcW w:w="5376" w:type="dxa"/>
            <w:gridSpan w:val="6"/>
          </w:tcPr>
          <w:p w14:paraId="349AA2FE"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bCs/>
                <w:sz w:val="18"/>
                <w:szCs w:val="18"/>
              </w:rPr>
              <w:t xml:space="preserve">Expected metric tons of </w:t>
            </w:r>
            <w:proofErr w:type="spellStart"/>
            <w:r w:rsidRPr="00C846B7">
              <w:rPr>
                <w:rFonts w:eastAsia="Times New Roman" w:cstheme="minorHAnsi"/>
                <w:bCs/>
                <w:sz w:val="18"/>
                <w:szCs w:val="18"/>
              </w:rPr>
              <w:t>CO₂e</w:t>
            </w:r>
            <w:proofErr w:type="spellEnd"/>
          </w:p>
        </w:tc>
      </w:tr>
      <w:tr w:rsidR="00C500A1" w:rsidRPr="00C846B7" w14:paraId="4A16CC43" w14:textId="77777777" w:rsidTr="764B5765">
        <w:trPr>
          <w:trHeight w:val="58"/>
        </w:trPr>
        <w:tc>
          <w:tcPr>
            <w:tcW w:w="1294" w:type="dxa"/>
            <w:vMerge/>
          </w:tcPr>
          <w:p w14:paraId="5C9DA8C1" w14:textId="77777777" w:rsidR="00C500A1" w:rsidRPr="00C846B7" w:rsidRDefault="00C500A1" w:rsidP="00C500A1">
            <w:pPr>
              <w:spacing w:after="0"/>
              <w:jc w:val="left"/>
              <w:rPr>
                <w:rFonts w:eastAsia="Times New Roman" w:cstheme="minorHAnsi"/>
                <w:sz w:val="18"/>
                <w:szCs w:val="18"/>
              </w:rPr>
            </w:pPr>
          </w:p>
        </w:tc>
        <w:tc>
          <w:tcPr>
            <w:tcW w:w="932" w:type="dxa"/>
            <w:vMerge/>
          </w:tcPr>
          <w:p w14:paraId="275FDA9E" w14:textId="77777777" w:rsidR="00C500A1" w:rsidRPr="00C846B7" w:rsidRDefault="00C500A1" w:rsidP="00C500A1">
            <w:pPr>
              <w:spacing w:after="0"/>
              <w:jc w:val="left"/>
              <w:rPr>
                <w:rFonts w:eastAsia="Times New Roman" w:cstheme="minorHAnsi"/>
                <w:sz w:val="18"/>
                <w:szCs w:val="18"/>
              </w:rPr>
            </w:pPr>
          </w:p>
        </w:tc>
        <w:tc>
          <w:tcPr>
            <w:tcW w:w="1748" w:type="dxa"/>
            <w:vMerge/>
          </w:tcPr>
          <w:p w14:paraId="2352A575" w14:textId="77777777" w:rsidR="00C500A1" w:rsidRPr="00C846B7" w:rsidRDefault="00C500A1" w:rsidP="00C500A1">
            <w:pPr>
              <w:spacing w:after="0"/>
              <w:jc w:val="left"/>
              <w:rPr>
                <w:rFonts w:eastAsia="Times New Roman" w:cstheme="minorHAnsi"/>
                <w:sz w:val="18"/>
                <w:szCs w:val="18"/>
              </w:rPr>
            </w:pPr>
          </w:p>
        </w:tc>
        <w:tc>
          <w:tcPr>
            <w:tcW w:w="2791" w:type="dxa"/>
            <w:gridSpan w:val="4"/>
          </w:tcPr>
          <w:p w14:paraId="34A24CFA"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sz w:val="18"/>
                <w:szCs w:val="18"/>
              </w:rPr>
              <w:t>Expected</w:t>
            </w:r>
          </w:p>
        </w:tc>
        <w:tc>
          <w:tcPr>
            <w:tcW w:w="2585" w:type="dxa"/>
            <w:gridSpan w:val="2"/>
          </w:tcPr>
          <w:p w14:paraId="516FD3A2"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sz w:val="18"/>
                <w:szCs w:val="18"/>
              </w:rPr>
              <w:t>Achieved</w:t>
            </w:r>
          </w:p>
        </w:tc>
      </w:tr>
      <w:tr w:rsidR="00C500A1" w:rsidRPr="00C846B7" w14:paraId="68877468" w14:textId="77777777" w:rsidTr="764B5765">
        <w:trPr>
          <w:trHeight w:val="206"/>
        </w:trPr>
        <w:tc>
          <w:tcPr>
            <w:tcW w:w="1294" w:type="dxa"/>
            <w:vMerge/>
          </w:tcPr>
          <w:p w14:paraId="67A6FB15" w14:textId="77777777" w:rsidR="00C500A1" w:rsidRPr="00C846B7" w:rsidRDefault="00C500A1" w:rsidP="00C500A1">
            <w:pPr>
              <w:spacing w:after="0"/>
              <w:jc w:val="left"/>
              <w:rPr>
                <w:rFonts w:eastAsia="Times New Roman" w:cstheme="minorHAnsi"/>
                <w:sz w:val="18"/>
                <w:szCs w:val="18"/>
              </w:rPr>
            </w:pPr>
          </w:p>
        </w:tc>
        <w:tc>
          <w:tcPr>
            <w:tcW w:w="932" w:type="dxa"/>
            <w:vMerge/>
          </w:tcPr>
          <w:p w14:paraId="0BFB3F2E" w14:textId="77777777" w:rsidR="00C500A1" w:rsidRPr="00C846B7" w:rsidRDefault="00C500A1" w:rsidP="00C500A1">
            <w:pPr>
              <w:spacing w:after="0"/>
              <w:jc w:val="left"/>
              <w:rPr>
                <w:rFonts w:eastAsia="Times New Roman" w:cstheme="minorHAnsi"/>
                <w:sz w:val="18"/>
                <w:szCs w:val="18"/>
              </w:rPr>
            </w:pPr>
          </w:p>
        </w:tc>
        <w:tc>
          <w:tcPr>
            <w:tcW w:w="1748" w:type="dxa"/>
            <w:vMerge/>
          </w:tcPr>
          <w:p w14:paraId="40B3866D" w14:textId="77777777" w:rsidR="00C500A1" w:rsidRPr="00C846B7" w:rsidRDefault="00C500A1" w:rsidP="00C500A1">
            <w:pPr>
              <w:spacing w:after="0"/>
              <w:jc w:val="left"/>
              <w:rPr>
                <w:rFonts w:eastAsia="Times New Roman" w:cstheme="minorHAnsi"/>
                <w:sz w:val="18"/>
                <w:szCs w:val="18"/>
              </w:rPr>
            </w:pPr>
          </w:p>
        </w:tc>
        <w:tc>
          <w:tcPr>
            <w:tcW w:w="1317" w:type="dxa"/>
            <w:gridSpan w:val="2"/>
          </w:tcPr>
          <w:p w14:paraId="4238DEB6"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sz w:val="18"/>
                <w:szCs w:val="18"/>
              </w:rPr>
              <w:t>PIF stage</w:t>
            </w:r>
          </w:p>
        </w:tc>
        <w:tc>
          <w:tcPr>
            <w:tcW w:w="1474" w:type="dxa"/>
            <w:gridSpan w:val="2"/>
          </w:tcPr>
          <w:p w14:paraId="1AC4C12A"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sz w:val="18"/>
                <w:szCs w:val="18"/>
              </w:rPr>
              <w:t>Endorsement</w:t>
            </w:r>
          </w:p>
        </w:tc>
        <w:tc>
          <w:tcPr>
            <w:tcW w:w="1299" w:type="dxa"/>
          </w:tcPr>
          <w:p w14:paraId="093321F5"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sz w:val="18"/>
                <w:szCs w:val="18"/>
              </w:rPr>
              <w:t>MTR</w:t>
            </w:r>
          </w:p>
        </w:tc>
        <w:tc>
          <w:tcPr>
            <w:tcW w:w="1286" w:type="dxa"/>
          </w:tcPr>
          <w:p w14:paraId="09AA623D" w14:textId="77777777" w:rsidR="00C500A1" w:rsidRPr="00C846B7" w:rsidRDefault="00C500A1" w:rsidP="00C500A1">
            <w:pPr>
              <w:spacing w:after="0"/>
              <w:jc w:val="center"/>
              <w:rPr>
                <w:rFonts w:eastAsia="Times New Roman" w:cstheme="minorHAnsi"/>
                <w:sz w:val="18"/>
                <w:szCs w:val="18"/>
              </w:rPr>
            </w:pPr>
            <w:r w:rsidRPr="00C846B7">
              <w:rPr>
                <w:rFonts w:eastAsia="Times New Roman" w:cstheme="minorHAnsi"/>
                <w:sz w:val="18"/>
                <w:szCs w:val="18"/>
              </w:rPr>
              <w:t>TE</w:t>
            </w:r>
          </w:p>
        </w:tc>
      </w:tr>
      <w:tr w:rsidR="00A128B5" w:rsidRPr="00C846B7" w14:paraId="7EE1CAEE" w14:textId="77777777" w:rsidTr="764B5765">
        <w:tc>
          <w:tcPr>
            <w:tcW w:w="1294" w:type="dxa"/>
          </w:tcPr>
          <w:p w14:paraId="2F89A71A" w14:textId="77777777" w:rsidR="00A128B5" w:rsidRPr="00C846B7" w:rsidRDefault="00A128B5" w:rsidP="00A128B5">
            <w:pPr>
              <w:spacing w:after="0"/>
              <w:jc w:val="right"/>
              <w:rPr>
                <w:rFonts w:eastAsia="Times New Roman" w:cstheme="minorHAnsi"/>
                <w:sz w:val="18"/>
                <w:szCs w:val="18"/>
              </w:rPr>
            </w:pPr>
          </w:p>
        </w:tc>
        <w:tc>
          <w:tcPr>
            <w:tcW w:w="2680" w:type="dxa"/>
            <w:gridSpan w:val="2"/>
          </w:tcPr>
          <w:p w14:paraId="4EDC6ACF"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Expected CO</w:t>
            </w:r>
            <w:r w:rsidRPr="00C846B7">
              <w:rPr>
                <w:rFonts w:eastAsia="Times New Roman" w:cstheme="minorHAnsi"/>
                <w:sz w:val="18"/>
                <w:szCs w:val="18"/>
                <w:vertAlign w:val="subscript"/>
              </w:rPr>
              <w:t>2</w:t>
            </w:r>
            <w:r w:rsidRPr="00C846B7">
              <w:rPr>
                <w:rFonts w:eastAsia="Times New Roman" w:cstheme="minorHAnsi"/>
                <w:sz w:val="18"/>
                <w:szCs w:val="18"/>
              </w:rPr>
              <w:t>e (direct)</w:t>
            </w:r>
          </w:p>
        </w:tc>
        <w:tc>
          <w:tcPr>
            <w:tcW w:w="1317" w:type="dxa"/>
            <w:gridSpan w:val="2"/>
          </w:tcPr>
          <w:p w14:paraId="78FA6348" w14:textId="14C5AEFB" w:rsidR="00A128B5" w:rsidRPr="00C846B7" w:rsidRDefault="00A128B5" w:rsidP="00A128B5">
            <w:pPr>
              <w:spacing w:after="0"/>
              <w:jc w:val="right"/>
              <w:rPr>
                <w:rFonts w:eastAsia="Times New Roman" w:cstheme="minorHAnsi"/>
                <w:sz w:val="18"/>
                <w:szCs w:val="18"/>
              </w:rPr>
            </w:pPr>
            <w:r w:rsidRPr="00C846B7">
              <w:rPr>
                <w:color w:val="000000"/>
                <w:sz w:val="18"/>
                <w:szCs w:val="18"/>
                <w:lang w:val="en-GB"/>
              </w:rPr>
              <w:t>5,400</w:t>
            </w:r>
          </w:p>
        </w:tc>
        <w:tc>
          <w:tcPr>
            <w:tcW w:w="1474" w:type="dxa"/>
            <w:gridSpan w:val="2"/>
          </w:tcPr>
          <w:p w14:paraId="38BFCA6D" w14:textId="12217181" w:rsidR="00A128B5" w:rsidRPr="00C846B7" w:rsidRDefault="00A128B5" w:rsidP="00A128B5">
            <w:pPr>
              <w:spacing w:after="0"/>
              <w:jc w:val="right"/>
              <w:rPr>
                <w:rFonts w:eastAsia="Times New Roman" w:cstheme="minorHAnsi"/>
                <w:sz w:val="18"/>
                <w:szCs w:val="18"/>
              </w:rPr>
            </w:pPr>
            <w:r w:rsidRPr="00C846B7">
              <w:rPr>
                <w:rFonts w:eastAsia="Times New Roman" w:cstheme="minorHAnsi"/>
                <w:iCs/>
                <w:color w:val="000000"/>
                <w:sz w:val="18"/>
                <w:szCs w:val="18"/>
              </w:rPr>
              <w:t>2,444</w:t>
            </w:r>
          </w:p>
        </w:tc>
        <w:tc>
          <w:tcPr>
            <w:tcW w:w="1299" w:type="dxa"/>
          </w:tcPr>
          <w:p w14:paraId="30C58872"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251056E1"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2FFF6935" w14:textId="77777777" w:rsidTr="764B5765">
        <w:tc>
          <w:tcPr>
            <w:tcW w:w="1294" w:type="dxa"/>
          </w:tcPr>
          <w:p w14:paraId="3732FA75" w14:textId="77777777" w:rsidR="00A128B5" w:rsidRPr="00C846B7" w:rsidRDefault="00A128B5" w:rsidP="00A128B5">
            <w:pPr>
              <w:spacing w:after="0"/>
              <w:jc w:val="right"/>
              <w:rPr>
                <w:rFonts w:eastAsia="Times New Roman" w:cstheme="minorHAnsi"/>
                <w:sz w:val="18"/>
                <w:szCs w:val="18"/>
              </w:rPr>
            </w:pPr>
          </w:p>
        </w:tc>
        <w:tc>
          <w:tcPr>
            <w:tcW w:w="2680" w:type="dxa"/>
            <w:gridSpan w:val="2"/>
          </w:tcPr>
          <w:p w14:paraId="39BF26DB"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Expected CO</w:t>
            </w:r>
            <w:r w:rsidRPr="00C846B7">
              <w:rPr>
                <w:rFonts w:eastAsia="Times New Roman" w:cstheme="minorHAnsi"/>
                <w:sz w:val="18"/>
                <w:szCs w:val="18"/>
                <w:vertAlign w:val="subscript"/>
              </w:rPr>
              <w:t>2</w:t>
            </w:r>
            <w:r w:rsidRPr="00C846B7">
              <w:rPr>
                <w:rFonts w:eastAsia="Times New Roman" w:cstheme="minorHAnsi"/>
                <w:sz w:val="18"/>
                <w:szCs w:val="18"/>
              </w:rPr>
              <w:t>e (indirect)</w:t>
            </w:r>
          </w:p>
        </w:tc>
        <w:tc>
          <w:tcPr>
            <w:tcW w:w="1317" w:type="dxa"/>
            <w:gridSpan w:val="2"/>
          </w:tcPr>
          <w:p w14:paraId="75427CEB" w14:textId="7EA187E4" w:rsidR="00A128B5" w:rsidRPr="00C846B7" w:rsidRDefault="00A128B5" w:rsidP="00A128B5">
            <w:pPr>
              <w:spacing w:after="0"/>
              <w:jc w:val="right"/>
              <w:rPr>
                <w:rFonts w:eastAsia="Times New Roman" w:cstheme="minorHAnsi"/>
                <w:sz w:val="18"/>
                <w:szCs w:val="18"/>
              </w:rPr>
            </w:pPr>
            <w:r w:rsidRPr="00C846B7">
              <w:rPr>
                <w:sz w:val="18"/>
                <w:szCs w:val="18"/>
                <w:lang w:val="en-GB"/>
              </w:rPr>
              <w:t>54,611</w:t>
            </w:r>
          </w:p>
        </w:tc>
        <w:tc>
          <w:tcPr>
            <w:tcW w:w="1474" w:type="dxa"/>
            <w:gridSpan w:val="2"/>
          </w:tcPr>
          <w:p w14:paraId="12BF29A7" w14:textId="280C2D05" w:rsidR="00A128B5" w:rsidRPr="00C846B7" w:rsidRDefault="00A128B5" w:rsidP="00A128B5">
            <w:pPr>
              <w:spacing w:after="0"/>
              <w:jc w:val="right"/>
              <w:rPr>
                <w:rFonts w:eastAsia="Times New Roman" w:cstheme="minorHAnsi"/>
                <w:sz w:val="18"/>
                <w:szCs w:val="18"/>
              </w:rPr>
            </w:pPr>
            <w:r w:rsidRPr="00C846B7">
              <w:rPr>
                <w:rFonts w:eastAsia="Times New Roman" w:cstheme="minorHAnsi"/>
                <w:iCs/>
                <w:color w:val="000000"/>
                <w:sz w:val="18"/>
                <w:szCs w:val="18"/>
              </w:rPr>
              <w:t>18,000</w:t>
            </w:r>
          </w:p>
        </w:tc>
        <w:tc>
          <w:tcPr>
            <w:tcW w:w="1299" w:type="dxa"/>
          </w:tcPr>
          <w:p w14:paraId="4AAD9CE5"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0168E3FF"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6A3A6CAB" w14:textId="77777777" w:rsidTr="764B5765">
        <w:tc>
          <w:tcPr>
            <w:tcW w:w="1294" w:type="dxa"/>
          </w:tcPr>
          <w:p w14:paraId="7473D93D" w14:textId="77777777" w:rsidR="00A128B5" w:rsidRPr="00C846B7" w:rsidRDefault="00A128B5" w:rsidP="00A128B5">
            <w:pPr>
              <w:spacing w:after="0"/>
              <w:jc w:val="right"/>
              <w:rPr>
                <w:rFonts w:eastAsia="Times New Roman" w:cstheme="minorHAnsi"/>
                <w:sz w:val="18"/>
                <w:szCs w:val="18"/>
              </w:rPr>
            </w:pPr>
          </w:p>
        </w:tc>
        <w:tc>
          <w:tcPr>
            <w:tcW w:w="2680" w:type="dxa"/>
            <w:gridSpan w:val="2"/>
          </w:tcPr>
          <w:p w14:paraId="1B61ED57"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Anticipated start year of accounting</w:t>
            </w:r>
          </w:p>
        </w:tc>
        <w:tc>
          <w:tcPr>
            <w:tcW w:w="1317" w:type="dxa"/>
            <w:gridSpan w:val="2"/>
          </w:tcPr>
          <w:p w14:paraId="16DADB54" w14:textId="630AB77A" w:rsidR="00A128B5" w:rsidRPr="00C846B7" w:rsidRDefault="00A128B5" w:rsidP="00A128B5">
            <w:pPr>
              <w:spacing w:after="0"/>
              <w:jc w:val="right"/>
              <w:rPr>
                <w:rFonts w:eastAsia="Times New Roman" w:cstheme="minorHAnsi"/>
                <w:i/>
                <w:color w:val="000000"/>
                <w:sz w:val="18"/>
                <w:szCs w:val="18"/>
              </w:rPr>
            </w:pPr>
            <w:r w:rsidRPr="00C846B7">
              <w:rPr>
                <w:color w:val="000000"/>
                <w:sz w:val="18"/>
                <w:szCs w:val="18"/>
                <w:lang w:val="en-GB"/>
              </w:rPr>
              <w:t>2021</w:t>
            </w:r>
          </w:p>
        </w:tc>
        <w:tc>
          <w:tcPr>
            <w:tcW w:w="1474" w:type="dxa"/>
            <w:gridSpan w:val="2"/>
          </w:tcPr>
          <w:p w14:paraId="651CEC3F" w14:textId="29BDB93D" w:rsidR="00A128B5" w:rsidRPr="00C846B7" w:rsidRDefault="00A128B5" w:rsidP="00A128B5">
            <w:pPr>
              <w:spacing w:after="0"/>
              <w:jc w:val="right"/>
              <w:rPr>
                <w:rFonts w:eastAsia="Times New Roman" w:cstheme="minorHAnsi"/>
                <w:iCs/>
                <w:color w:val="000000"/>
                <w:sz w:val="18"/>
                <w:szCs w:val="18"/>
              </w:rPr>
            </w:pPr>
            <w:r w:rsidRPr="00C846B7">
              <w:rPr>
                <w:rFonts w:eastAsia="Times New Roman" w:cstheme="minorHAnsi"/>
                <w:iCs/>
                <w:color w:val="000000"/>
                <w:sz w:val="18"/>
                <w:szCs w:val="18"/>
              </w:rPr>
              <w:t>2021</w:t>
            </w:r>
          </w:p>
        </w:tc>
        <w:tc>
          <w:tcPr>
            <w:tcW w:w="1299" w:type="dxa"/>
          </w:tcPr>
          <w:p w14:paraId="21A018B6"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15E0C035"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7ACDBF97" w14:textId="77777777" w:rsidTr="764B5765">
        <w:tc>
          <w:tcPr>
            <w:tcW w:w="1294" w:type="dxa"/>
          </w:tcPr>
          <w:p w14:paraId="5E67DDE5" w14:textId="77777777" w:rsidR="00A128B5" w:rsidRPr="00C846B7" w:rsidRDefault="00A128B5" w:rsidP="00A128B5">
            <w:pPr>
              <w:spacing w:after="0"/>
              <w:jc w:val="right"/>
              <w:rPr>
                <w:rFonts w:eastAsia="Times New Roman" w:cstheme="minorHAnsi"/>
                <w:sz w:val="18"/>
                <w:szCs w:val="18"/>
              </w:rPr>
            </w:pPr>
          </w:p>
        </w:tc>
        <w:tc>
          <w:tcPr>
            <w:tcW w:w="2680" w:type="dxa"/>
            <w:gridSpan w:val="2"/>
          </w:tcPr>
          <w:p w14:paraId="51B88B1C"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bCs/>
                <w:sz w:val="18"/>
                <w:szCs w:val="18"/>
              </w:rPr>
              <w:t>Duration of accounting</w:t>
            </w:r>
          </w:p>
        </w:tc>
        <w:tc>
          <w:tcPr>
            <w:tcW w:w="1317" w:type="dxa"/>
            <w:gridSpan w:val="2"/>
          </w:tcPr>
          <w:p w14:paraId="2FBD80BF" w14:textId="49FB9F2E" w:rsidR="00A128B5" w:rsidRPr="00C846B7" w:rsidRDefault="00A128B5" w:rsidP="00A128B5">
            <w:pPr>
              <w:spacing w:after="0"/>
              <w:jc w:val="right"/>
              <w:rPr>
                <w:rFonts w:eastAsia="Times New Roman" w:cstheme="minorHAnsi"/>
                <w:i/>
                <w:color w:val="000000"/>
                <w:sz w:val="18"/>
                <w:szCs w:val="18"/>
              </w:rPr>
            </w:pPr>
            <w:r w:rsidRPr="00C846B7">
              <w:rPr>
                <w:color w:val="000000"/>
                <w:sz w:val="18"/>
                <w:szCs w:val="18"/>
                <w:lang w:val="en-GB"/>
              </w:rPr>
              <w:t>20</w:t>
            </w:r>
          </w:p>
        </w:tc>
        <w:tc>
          <w:tcPr>
            <w:tcW w:w="1474" w:type="dxa"/>
            <w:gridSpan w:val="2"/>
          </w:tcPr>
          <w:p w14:paraId="1400F57B" w14:textId="6E78249C" w:rsidR="00A128B5" w:rsidRPr="00C846B7" w:rsidRDefault="00A128B5" w:rsidP="00A128B5">
            <w:pPr>
              <w:spacing w:after="0"/>
              <w:jc w:val="right"/>
              <w:rPr>
                <w:rFonts w:eastAsia="Times New Roman" w:cstheme="minorHAnsi"/>
                <w:iCs/>
                <w:color w:val="000000"/>
                <w:sz w:val="18"/>
                <w:szCs w:val="18"/>
              </w:rPr>
            </w:pPr>
            <w:r w:rsidRPr="00C846B7">
              <w:rPr>
                <w:rFonts w:eastAsia="Times New Roman" w:cstheme="minorHAnsi"/>
                <w:iCs/>
                <w:color w:val="000000"/>
                <w:sz w:val="18"/>
                <w:szCs w:val="18"/>
              </w:rPr>
              <w:t>20</w:t>
            </w:r>
          </w:p>
        </w:tc>
        <w:tc>
          <w:tcPr>
            <w:tcW w:w="1299" w:type="dxa"/>
          </w:tcPr>
          <w:p w14:paraId="03D63E36"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4D1D5EE1"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3362DDFB" w14:textId="77777777" w:rsidTr="764B5765">
        <w:tc>
          <w:tcPr>
            <w:tcW w:w="1294" w:type="dxa"/>
            <w:shd w:val="clear" w:color="auto" w:fill="BFBFBF" w:themeFill="background1" w:themeFillShade="BF"/>
          </w:tcPr>
          <w:p w14:paraId="25F8A4C4" w14:textId="77777777" w:rsidR="00A128B5" w:rsidRPr="00C846B7" w:rsidRDefault="00A128B5" w:rsidP="00A128B5">
            <w:pPr>
              <w:spacing w:after="0"/>
              <w:jc w:val="left"/>
              <w:rPr>
                <w:rFonts w:eastAsia="Times New Roman" w:cstheme="minorHAnsi"/>
                <w:sz w:val="18"/>
                <w:szCs w:val="18"/>
              </w:rPr>
            </w:pPr>
            <w:r w:rsidRPr="00C846B7">
              <w:rPr>
                <w:rFonts w:eastAsia="Times New Roman" w:cstheme="minorHAnsi"/>
                <w:sz w:val="18"/>
                <w:szCs w:val="18"/>
              </w:rPr>
              <w:t>Indicator 6.4</w:t>
            </w:r>
          </w:p>
        </w:tc>
        <w:tc>
          <w:tcPr>
            <w:tcW w:w="6770" w:type="dxa"/>
            <w:gridSpan w:val="7"/>
            <w:shd w:val="clear" w:color="auto" w:fill="BFBFBF" w:themeFill="background1" w:themeFillShade="BF"/>
          </w:tcPr>
          <w:p w14:paraId="4ED5AD32" w14:textId="77777777" w:rsidR="00A128B5" w:rsidRPr="00C846B7" w:rsidRDefault="00A128B5" w:rsidP="00A128B5">
            <w:pPr>
              <w:spacing w:after="0"/>
              <w:jc w:val="left"/>
              <w:rPr>
                <w:rFonts w:eastAsia="Times New Roman" w:cstheme="minorHAnsi"/>
                <w:sz w:val="18"/>
                <w:szCs w:val="18"/>
              </w:rPr>
            </w:pPr>
            <w:r w:rsidRPr="00C846B7">
              <w:rPr>
                <w:rFonts w:eastAsia="Times New Roman" w:cstheme="minorHAnsi"/>
                <w:sz w:val="18"/>
                <w:szCs w:val="18"/>
              </w:rPr>
              <w:t>Increase in installed renewable energy capacity per technology</w:t>
            </w:r>
          </w:p>
        </w:tc>
        <w:tc>
          <w:tcPr>
            <w:tcW w:w="1286" w:type="dxa"/>
            <w:shd w:val="clear" w:color="auto" w:fill="BFBFBF" w:themeFill="background1" w:themeFillShade="BF"/>
          </w:tcPr>
          <w:p w14:paraId="766247A1"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53C723C5" w14:textId="77777777" w:rsidTr="764B5765">
        <w:trPr>
          <w:trHeight w:val="125"/>
        </w:trPr>
        <w:tc>
          <w:tcPr>
            <w:tcW w:w="1294" w:type="dxa"/>
            <w:vMerge w:val="restart"/>
          </w:tcPr>
          <w:p w14:paraId="72EAAEA3" w14:textId="77777777" w:rsidR="00A128B5" w:rsidRPr="00C846B7" w:rsidRDefault="00A128B5" w:rsidP="00A128B5">
            <w:pPr>
              <w:spacing w:after="0"/>
              <w:jc w:val="left"/>
              <w:rPr>
                <w:rFonts w:eastAsia="Times New Roman" w:cstheme="minorHAnsi"/>
                <w:sz w:val="18"/>
                <w:szCs w:val="18"/>
              </w:rPr>
            </w:pPr>
          </w:p>
        </w:tc>
        <w:tc>
          <w:tcPr>
            <w:tcW w:w="932" w:type="dxa"/>
            <w:vMerge w:val="restart"/>
          </w:tcPr>
          <w:p w14:paraId="303A95DB" w14:textId="77777777" w:rsidR="00A128B5" w:rsidRPr="00C846B7" w:rsidRDefault="00A128B5" w:rsidP="00A128B5">
            <w:pPr>
              <w:spacing w:after="0"/>
              <w:jc w:val="left"/>
              <w:rPr>
                <w:rFonts w:eastAsia="Times New Roman" w:cstheme="minorHAnsi"/>
                <w:sz w:val="18"/>
                <w:szCs w:val="18"/>
              </w:rPr>
            </w:pPr>
          </w:p>
        </w:tc>
        <w:tc>
          <w:tcPr>
            <w:tcW w:w="1748" w:type="dxa"/>
            <w:vMerge w:val="restart"/>
            <w:vAlign w:val="center"/>
          </w:tcPr>
          <w:p w14:paraId="5293C91A" w14:textId="77777777" w:rsidR="00A128B5" w:rsidRPr="00C846B7" w:rsidRDefault="00A128B5" w:rsidP="00A128B5">
            <w:pPr>
              <w:spacing w:after="0"/>
              <w:jc w:val="left"/>
              <w:rPr>
                <w:rFonts w:eastAsia="Times New Roman" w:cstheme="minorHAnsi"/>
                <w:sz w:val="18"/>
                <w:szCs w:val="18"/>
              </w:rPr>
            </w:pPr>
            <w:r w:rsidRPr="00C846B7">
              <w:rPr>
                <w:rFonts w:eastAsia="Times New Roman" w:cstheme="minorHAnsi"/>
                <w:sz w:val="18"/>
                <w:szCs w:val="18"/>
              </w:rPr>
              <w:t>Technology</w:t>
            </w:r>
          </w:p>
        </w:tc>
        <w:tc>
          <w:tcPr>
            <w:tcW w:w="5376" w:type="dxa"/>
            <w:gridSpan w:val="6"/>
          </w:tcPr>
          <w:p w14:paraId="0A96BC6C"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Capacity (MW)</w:t>
            </w:r>
          </w:p>
        </w:tc>
      </w:tr>
      <w:tr w:rsidR="00A128B5" w:rsidRPr="00C846B7" w14:paraId="4AF2E178" w14:textId="77777777" w:rsidTr="764B5765">
        <w:trPr>
          <w:trHeight w:val="58"/>
        </w:trPr>
        <w:tc>
          <w:tcPr>
            <w:tcW w:w="1294" w:type="dxa"/>
            <w:vMerge/>
          </w:tcPr>
          <w:p w14:paraId="19B420AC" w14:textId="77777777" w:rsidR="00A128B5" w:rsidRPr="00C846B7" w:rsidRDefault="00A128B5" w:rsidP="00A128B5">
            <w:pPr>
              <w:spacing w:after="0"/>
              <w:jc w:val="left"/>
              <w:rPr>
                <w:rFonts w:eastAsia="Times New Roman" w:cstheme="minorHAnsi"/>
                <w:sz w:val="18"/>
                <w:szCs w:val="18"/>
              </w:rPr>
            </w:pPr>
          </w:p>
        </w:tc>
        <w:tc>
          <w:tcPr>
            <w:tcW w:w="932" w:type="dxa"/>
            <w:vMerge/>
          </w:tcPr>
          <w:p w14:paraId="2E5633BD" w14:textId="77777777" w:rsidR="00A128B5" w:rsidRPr="00C846B7" w:rsidRDefault="00A128B5" w:rsidP="00A128B5">
            <w:pPr>
              <w:spacing w:after="0"/>
              <w:jc w:val="left"/>
              <w:rPr>
                <w:rFonts w:eastAsia="Times New Roman" w:cstheme="minorHAnsi"/>
                <w:sz w:val="18"/>
                <w:szCs w:val="18"/>
              </w:rPr>
            </w:pPr>
          </w:p>
        </w:tc>
        <w:tc>
          <w:tcPr>
            <w:tcW w:w="1748" w:type="dxa"/>
            <w:vMerge/>
          </w:tcPr>
          <w:p w14:paraId="3C0B978D" w14:textId="77777777" w:rsidR="00A128B5" w:rsidRPr="00C846B7" w:rsidRDefault="00A128B5" w:rsidP="00A128B5">
            <w:pPr>
              <w:spacing w:after="0"/>
              <w:jc w:val="left"/>
              <w:rPr>
                <w:rFonts w:eastAsia="Times New Roman" w:cstheme="minorHAnsi"/>
                <w:sz w:val="18"/>
                <w:szCs w:val="18"/>
              </w:rPr>
            </w:pPr>
          </w:p>
        </w:tc>
        <w:tc>
          <w:tcPr>
            <w:tcW w:w="2791" w:type="dxa"/>
            <w:gridSpan w:val="4"/>
          </w:tcPr>
          <w:p w14:paraId="23C1D76A"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Expected</w:t>
            </w:r>
          </w:p>
        </w:tc>
        <w:tc>
          <w:tcPr>
            <w:tcW w:w="2585" w:type="dxa"/>
            <w:gridSpan w:val="2"/>
          </w:tcPr>
          <w:p w14:paraId="5E71B328"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Achieved</w:t>
            </w:r>
          </w:p>
        </w:tc>
      </w:tr>
      <w:tr w:rsidR="00A128B5" w:rsidRPr="00C846B7" w14:paraId="53C39974" w14:textId="77777777" w:rsidTr="764B5765">
        <w:trPr>
          <w:trHeight w:val="89"/>
        </w:trPr>
        <w:tc>
          <w:tcPr>
            <w:tcW w:w="1294" w:type="dxa"/>
            <w:vMerge/>
          </w:tcPr>
          <w:p w14:paraId="62C08D90" w14:textId="77777777" w:rsidR="00A128B5" w:rsidRPr="00C846B7" w:rsidRDefault="00A128B5" w:rsidP="00A128B5">
            <w:pPr>
              <w:spacing w:after="0"/>
              <w:jc w:val="left"/>
              <w:rPr>
                <w:rFonts w:eastAsia="Times New Roman" w:cstheme="minorHAnsi"/>
                <w:sz w:val="18"/>
                <w:szCs w:val="18"/>
              </w:rPr>
            </w:pPr>
          </w:p>
        </w:tc>
        <w:tc>
          <w:tcPr>
            <w:tcW w:w="932" w:type="dxa"/>
            <w:vMerge/>
          </w:tcPr>
          <w:p w14:paraId="1003A668" w14:textId="77777777" w:rsidR="00A128B5" w:rsidRPr="00C846B7" w:rsidRDefault="00A128B5" w:rsidP="00A128B5">
            <w:pPr>
              <w:spacing w:after="0"/>
              <w:jc w:val="left"/>
              <w:rPr>
                <w:rFonts w:eastAsia="Times New Roman" w:cstheme="minorHAnsi"/>
                <w:sz w:val="18"/>
                <w:szCs w:val="18"/>
              </w:rPr>
            </w:pPr>
          </w:p>
        </w:tc>
        <w:tc>
          <w:tcPr>
            <w:tcW w:w="1748" w:type="dxa"/>
            <w:vMerge/>
          </w:tcPr>
          <w:p w14:paraId="77139621" w14:textId="77777777" w:rsidR="00A128B5" w:rsidRPr="00C846B7" w:rsidRDefault="00A128B5" w:rsidP="00A128B5">
            <w:pPr>
              <w:spacing w:after="0"/>
              <w:jc w:val="left"/>
              <w:rPr>
                <w:rFonts w:eastAsia="Times New Roman" w:cstheme="minorHAnsi"/>
                <w:sz w:val="18"/>
                <w:szCs w:val="18"/>
              </w:rPr>
            </w:pPr>
          </w:p>
        </w:tc>
        <w:tc>
          <w:tcPr>
            <w:tcW w:w="1317" w:type="dxa"/>
            <w:gridSpan w:val="2"/>
          </w:tcPr>
          <w:p w14:paraId="45737297"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PIF stage</w:t>
            </w:r>
          </w:p>
        </w:tc>
        <w:tc>
          <w:tcPr>
            <w:tcW w:w="1474" w:type="dxa"/>
            <w:gridSpan w:val="2"/>
          </w:tcPr>
          <w:p w14:paraId="78FFD568"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Endorsement</w:t>
            </w:r>
          </w:p>
        </w:tc>
        <w:tc>
          <w:tcPr>
            <w:tcW w:w="1299" w:type="dxa"/>
          </w:tcPr>
          <w:p w14:paraId="09AAECB9"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MTR</w:t>
            </w:r>
          </w:p>
        </w:tc>
        <w:tc>
          <w:tcPr>
            <w:tcW w:w="1286" w:type="dxa"/>
          </w:tcPr>
          <w:p w14:paraId="7D482515"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TE</w:t>
            </w:r>
          </w:p>
        </w:tc>
      </w:tr>
      <w:tr w:rsidR="00A128B5" w:rsidRPr="00C846B7" w14:paraId="49301D27" w14:textId="77777777" w:rsidTr="764B5765">
        <w:tc>
          <w:tcPr>
            <w:tcW w:w="1294" w:type="dxa"/>
          </w:tcPr>
          <w:p w14:paraId="11E2D6AD" w14:textId="77777777" w:rsidR="00A128B5" w:rsidRPr="00C846B7" w:rsidRDefault="00A128B5" w:rsidP="00A128B5">
            <w:pPr>
              <w:spacing w:after="0"/>
              <w:jc w:val="right"/>
              <w:rPr>
                <w:rFonts w:eastAsia="Times New Roman" w:cstheme="minorHAnsi"/>
                <w:sz w:val="18"/>
                <w:szCs w:val="18"/>
              </w:rPr>
            </w:pPr>
          </w:p>
        </w:tc>
        <w:tc>
          <w:tcPr>
            <w:tcW w:w="932" w:type="dxa"/>
          </w:tcPr>
          <w:p w14:paraId="46527507" w14:textId="77777777" w:rsidR="00A128B5" w:rsidRPr="00C846B7" w:rsidRDefault="00A128B5" w:rsidP="00A128B5">
            <w:pPr>
              <w:spacing w:after="0"/>
              <w:jc w:val="right"/>
              <w:rPr>
                <w:rFonts w:eastAsia="Times New Roman" w:cstheme="minorHAnsi"/>
                <w:sz w:val="18"/>
                <w:szCs w:val="18"/>
              </w:rPr>
            </w:pPr>
          </w:p>
        </w:tc>
        <w:tc>
          <w:tcPr>
            <w:tcW w:w="1748" w:type="dxa"/>
          </w:tcPr>
          <w:p w14:paraId="646060A3" w14:textId="5CBA349E" w:rsidR="00A128B5" w:rsidRPr="00C846B7" w:rsidRDefault="00A128B5" w:rsidP="00A128B5">
            <w:pPr>
              <w:spacing w:after="0"/>
              <w:jc w:val="right"/>
              <w:rPr>
                <w:rFonts w:eastAsia="Times New Roman" w:cstheme="minorHAnsi"/>
                <w:sz w:val="18"/>
                <w:szCs w:val="18"/>
              </w:rPr>
            </w:pPr>
            <w:r w:rsidRPr="00C846B7">
              <w:rPr>
                <w:rFonts w:eastAsia="Times New Roman" w:cstheme="minorHAnsi"/>
                <w:color w:val="000000"/>
                <w:sz w:val="18"/>
                <w:szCs w:val="18"/>
              </w:rPr>
              <w:t>Solar PV Battery Minigrid</w:t>
            </w:r>
          </w:p>
        </w:tc>
        <w:tc>
          <w:tcPr>
            <w:tcW w:w="1317" w:type="dxa"/>
            <w:gridSpan w:val="2"/>
          </w:tcPr>
          <w:p w14:paraId="606837E9" w14:textId="441158AE" w:rsidR="00A128B5" w:rsidRPr="00C846B7" w:rsidRDefault="00A128B5" w:rsidP="00A128B5">
            <w:pPr>
              <w:spacing w:after="0"/>
              <w:jc w:val="right"/>
              <w:rPr>
                <w:rFonts w:eastAsia="Times New Roman" w:cstheme="minorHAnsi"/>
                <w:iCs/>
                <w:sz w:val="18"/>
                <w:szCs w:val="18"/>
              </w:rPr>
            </w:pPr>
            <w:r w:rsidRPr="00C846B7">
              <w:rPr>
                <w:rFonts w:eastAsia="Times New Roman" w:cstheme="minorHAnsi"/>
                <w:iCs/>
                <w:color w:val="000000"/>
                <w:sz w:val="18"/>
                <w:szCs w:val="18"/>
              </w:rPr>
              <w:t>0.1</w:t>
            </w:r>
          </w:p>
        </w:tc>
        <w:tc>
          <w:tcPr>
            <w:tcW w:w="1474" w:type="dxa"/>
            <w:gridSpan w:val="2"/>
          </w:tcPr>
          <w:p w14:paraId="1935D8AA" w14:textId="11E973E9" w:rsidR="00A128B5" w:rsidRPr="00C846B7" w:rsidRDefault="00A128B5" w:rsidP="00A128B5">
            <w:pPr>
              <w:spacing w:after="0"/>
              <w:jc w:val="right"/>
              <w:rPr>
                <w:rFonts w:eastAsia="Times New Roman"/>
                <w:sz w:val="18"/>
                <w:szCs w:val="18"/>
              </w:rPr>
            </w:pPr>
            <w:r w:rsidRPr="00C846B7">
              <w:rPr>
                <w:rFonts w:eastAsia="Times New Roman"/>
                <w:color w:val="000000" w:themeColor="text1"/>
                <w:sz w:val="18"/>
                <w:szCs w:val="18"/>
              </w:rPr>
              <w:t>0.02</w:t>
            </w:r>
          </w:p>
        </w:tc>
        <w:tc>
          <w:tcPr>
            <w:tcW w:w="1299" w:type="dxa"/>
          </w:tcPr>
          <w:p w14:paraId="41C59E44"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55556C7F"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23E3C45C" w14:textId="77777777" w:rsidTr="764B5765">
        <w:tc>
          <w:tcPr>
            <w:tcW w:w="1294" w:type="dxa"/>
            <w:shd w:val="clear" w:color="auto" w:fill="D9D9D9" w:themeFill="background1" w:themeFillShade="D9"/>
          </w:tcPr>
          <w:p w14:paraId="1AFF4111" w14:textId="77777777" w:rsidR="00A128B5" w:rsidRPr="00C846B7" w:rsidRDefault="00A128B5" w:rsidP="00A128B5">
            <w:pPr>
              <w:spacing w:after="0"/>
              <w:jc w:val="left"/>
              <w:rPr>
                <w:rFonts w:eastAsia="Times New Roman" w:cstheme="minorHAnsi"/>
                <w:b/>
                <w:sz w:val="18"/>
                <w:szCs w:val="18"/>
              </w:rPr>
            </w:pPr>
            <w:r w:rsidRPr="00C846B7">
              <w:rPr>
                <w:rFonts w:eastAsia="Times New Roman" w:cstheme="minorHAnsi"/>
                <w:b/>
                <w:sz w:val="18"/>
                <w:szCs w:val="18"/>
              </w:rPr>
              <w:t>Core Indicator 11</w:t>
            </w:r>
          </w:p>
        </w:tc>
        <w:tc>
          <w:tcPr>
            <w:tcW w:w="6770" w:type="dxa"/>
            <w:gridSpan w:val="7"/>
            <w:shd w:val="clear" w:color="auto" w:fill="D9D9D9" w:themeFill="background1" w:themeFillShade="D9"/>
          </w:tcPr>
          <w:p w14:paraId="4D6FE292" w14:textId="77777777" w:rsidR="00A128B5" w:rsidRPr="00C846B7" w:rsidRDefault="00A128B5" w:rsidP="00A128B5">
            <w:pPr>
              <w:spacing w:after="0"/>
              <w:jc w:val="left"/>
              <w:rPr>
                <w:rFonts w:eastAsia="Times New Roman" w:cstheme="minorHAnsi"/>
                <w:b/>
                <w:sz w:val="18"/>
                <w:szCs w:val="18"/>
              </w:rPr>
            </w:pPr>
            <w:r w:rsidRPr="00C846B7">
              <w:rPr>
                <w:rFonts w:eastAsia="Times New Roman" w:cstheme="minorHAnsi"/>
                <w:b/>
                <w:sz w:val="18"/>
                <w:szCs w:val="18"/>
              </w:rPr>
              <w:t>Number of direct beneficiaries disaggregated by gender as co-benefit of GEF investment</w:t>
            </w:r>
          </w:p>
        </w:tc>
        <w:tc>
          <w:tcPr>
            <w:tcW w:w="1286" w:type="dxa"/>
            <w:shd w:val="clear" w:color="auto" w:fill="D9D9D9" w:themeFill="background1" w:themeFillShade="D9"/>
          </w:tcPr>
          <w:p w14:paraId="5853DA1F" w14:textId="77777777" w:rsidR="00A128B5" w:rsidRPr="00C846B7" w:rsidRDefault="00A128B5" w:rsidP="00A128B5">
            <w:pPr>
              <w:spacing w:after="0"/>
              <w:jc w:val="right"/>
              <w:rPr>
                <w:rFonts w:eastAsia="Times New Roman" w:cstheme="minorHAnsi"/>
                <w:b/>
                <w:sz w:val="18"/>
                <w:szCs w:val="18"/>
              </w:rPr>
            </w:pPr>
            <w:r w:rsidRPr="00C846B7">
              <w:rPr>
                <w:rFonts w:eastAsia="Times New Roman" w:cstheme="minorHAnsi"/>
                <w:b/>
                <w:i/>
                <w:color w:val="000000"/>
                <w:sz w:val="18"/>
                <w:szCs w:val="18"/>
              </w:rPr>
              <w:fldChar w:fldCharType="begin">
                <w:ffData>
                  <w:name w:val=""/>
                  <w:enabled/>
                  <w:calcOnExit w:val="0"/>
                  <w:textInput>
                    <w:default w:val="(Number)"/>
                  </w:textInput>
                </w:ffData>
              </w:fldChar>
            </w:r>
            <w:r w:rsidRPr="00C846B7">
              <w:rPr>
                <w:rFonts w:eastAsia="Times New Roman" w:cstheme="minorHAnsi"/>
                <w:b/>
                <w:i/>
                <w:color w:val="000000"/>
                <w:sz w:val="18"/>
                <w:szCs w:val="18"/>
              </w:rPr>
              <w:instrText xml:space="preserve"> FORMTEXT </w:instrText>
            </w:r>
            <w:r w:rsidRPr="00C846B7">
              <w:rPr>
                <w:rFonts w:eastAsia="Times New Roman" w:cstheme="minorHAnsi"/>
                <w:b/>
                <w:i/>
                <w:color w:val="000000"/>
                <w:sz w:val="18"/>
                <w:szCs w:val="18"/>
              </w:rPr>
            </w:r>
            <w:r w:rsidRPr="00C846B7">
              <w:rPr>
                <w:rFonts w:eastAsia="Times New Roman" w:cstheme="minorHAnsi"/>
                <w:b/>
                <w:i/>
                <w:color w:val="000000"/>
                <w:sz w:val="18"/>
                <w:szCs w:val="18"/>
              </w:rPr>
              <w:fldChar w:fldCharType="separate"/>
            </w:r>
            <w:r w:rsidRPr="00C846B7">
              <w:rPr>
                <w:rFonts w:eastAsia="Times New Roman" w:cstheme="minorHAnsi"/>
                <w:b/>
                <w:i/>
                <w:noProof/>
                <w:color w:val="000000"/>
                <w:sz w:val="18"/>
                <w:szCs w:val="18"/>
              </w:rPr>
              <w:t>(Number)</w:t>
            </w:r>
            <w:r w:rsidRPr="00C846B7">
              <w:rPr>
                <w:rFonts w:eastAsia="Times New Roman" w:cstheme="minorHAnsi"/>
                <w:b/>
                <w:i/>
                <w:color w:val="000000"/>
                <w:sz w:val="18"/>
                <w:szCs w:val="18"/>
              </w:rPr>
              <w:fldChar w:fldCharType="end"/>
            </w:r>
          </w:p>
        </w:tc>
      </w:tr>
      <w:tr w:rsidR="00A128B5" w:rsidRPr="00C846B7" w14:paraId="521AE0C2" w14:textId="77777777" w:rsidTr="764B5765">
        <w:trPr>
          <w:trHeight w:val="58"/>
        </w:trPr>
        <w:tc>
          <w:tcPr>
            <w:tcW w:w="1294" w:type="dxa"/>
            <w:vMerge w:val="restart"/>
          </w:tcPr>
          <w:p w14:paraId="73F0C2E1" w14:textId="77777777" w:rsidR="00A128B5" w:rsidRPr="00C846B7" w:rsidRDefault="00A128B5" w:rsidP="00A128B5">
            <w:pPr>
              <w:spacing w:after="0"/>
              <w:jc w:val="left"/>
              <w:rPr>
                <w:rFonts w:eastAsia="Times New Roman" w:cstheme="minorHAnsi"/>
                <w:sz w:val="18"/>
                <w:szCs w:val="18"/>
              </w:rPr>
            </w:pPr>
          </w:p>
        </w:tc>
        <w:tc>
          <w:tcPr>
            <w:tcW w:w="932" w:type="dxa"/>
            <w:vMerge w:val="restart"/>
          </w:tcPr>
          <w:p w14:paraId="76711A2F" w14:textId="77777777" w:rsidR="00A128B5" w:rsidRPr="00C846B7" w:rsidRDefault="00A128B5" w:rsidP="00A128B5">
            <w:pPr>
              <w:spacing w:after="0"/>
              <w:jc w:val="left"/>
              <w:rPr>
                <w:rFonts w:eastAsia="Times New Roman" w:cstheme="minorHAnsi"/>
                <w:sz w:val="18"/>
                <w:szCs w:val="18"/>
              </w:rPr>
            </w:pPr>
          </w:p>
        </w:tc>
        <w:tc>
          <w:tcPr>
            <w:tcW w:w="1748" w:type="dxa"/>
            <w:vMerge w:val="restart"/>
          </w:tcPr>
          <w:p w14:paraId="6C06855E" w14:textId="77777777" w:rsidR="00A128B5" w:rsidRPr="00C846B7" w:rsidRDefault="00A128B5" w:rsidP="00A128B5">
            <w:pPr>
              <w:spacing w:after="0"/>
              <w:jc w:val="left"/>
              <w:rPr>
                <w:rFonts w:eastAsia="Times New Roman" w:cstheme="minorHAnsi"/>
                <w:sz w:val="18"/>
                <w:szCs w:val="18"/>
              </w:rPr>
            </w:pPr>
          </w:p>
        </w:tc>
        <w:tc>
          <w:tcPr>
            <w:tcW w:w="5376" w:type="dxa"/>
            <w:gridSpan w:val="6"/>
          </w:tcPr>
          <w:p w14:paraId="51375092"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 xml:space="preserve">Number </w:t>
            </w:r>
          </w:p>
        </w:tc>
      </w:tr>
      <w:tr w:rsidR="00A128B5" w:rsidRPr="00C846B7" w14:paraId="0F242587" w14:textId="77777777" w:rsidTr="764B5765">
        <w:trPr>
          <w:trHeight w:val="161"/>
        </w:trPr>
        <w:tc>
          <w:tcPr>
            <w:tcW w:w="1294" w:type="dxa"/>
            <w:vMerge/>
          </w:tcPr>
          <w:p w14:paraId="6C2D45A5" w14:textId="77777777" w:rsidR="00A128B5" w:rsidRPr="00C846B7" w:rsidRDefault="00A128B5" w:rsidP="00A128B5">
            <w:pPr>
              <w:spacing w:after="0"/>
              <w:jc w:val="left"/>
              <w:rPr>
                <w:rFonts w:eastAsia="Times New Roman" w:cstheme="minorHAnsi"/>
                <w:sz w:val="18"/>
                <w:szCs w:val="18"/>
              </w:rPr>
            </w:pPr>
          </w:p>
        </w:tc>
        <w:tc>
          <w:tcPr>
            <w:tcW w:w="932" w:type="dxa"/>
            <w:vMerge/>
          </w:tcPr>
          <w:p w14:paraId="1FD5BC9C" w14:textId="77777777" w:rsidR="00A128B5" w:rsidRPr="00C846B7" w:rsidRDefault="00A128B5" w:rsidP="00A128B5">
            <w:pPr>
              <w:spacing w:after="0"/>
              <w:jc w:val="left"/>
              <w:rPr>
                <w:rFonts w:eastAsia="Times New Roman" w:cstheme="minorHAnsi"/>
                <w:sz w:val="18"/>
                <w:szCs w:val="18"/>
              </w:rPr>
            </w:pPr>
          </w:p>
        </w:tc>
        <w:tc>
          <w:tcPr>
            <w:tcW w:w="1748" w:type="dxa"/>
            <w:vMerge/>
          </w:tcPr>
          <w:p w14:paraId="65B17547" w14:textId="77777777" w:rsidR="00A128B5" w:rsidRPr="00C846B7" w:rsidRDefault="00A128B5" w:rsidP="00A128B5">
            <w:pPr>
              <w:spacing w:after="0"/>
              <w:jc w:val="left"/>
              <w:rPr>
                <w:rFonts w:eastAsia="Times New Roman" w:cstheme="minorHAnsi"/>
                <w:sz w:val="18"/>
                <w:szCs w:val="18"/>
              </w:rPr>
            </w:pPr>
          </w:p>
        </w:tc>
        <w:tc>
          <w:tcPr>
            <w:tcW w:w="2791" w:type="dxa"/>
            <w:gridSpan w:val="4"/>
          </w:tcPr>
          <w:p w14:paraId="63ECFF01"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Expected</w:t>
            </w:r>
          </w:p>
        </w:tc>
        <w:tc>
          <w:tcPr>
            <w:tcW w:w="2585" w:type="dxa"/>
            <w:gridSpan w:val="2"/>
          </w:tcPr>
          <w:p w14:paraId="15FFBDE1" w14:textId="77777777" w:rsidR="00A128B5" w:rsidRPr="00C846B7" w:rsidRDefault="00A128B5" w:rsidP="00A128B5">
            <w:pPr>
              <w:spacing w:after="0"/>
              <w:jc w:val="center"/>
              <w:rPr>
                <w:rFonts w:eastAsia="Times New Roman" w:cstheme="minorHAnsi"/>
                <w:sz w:val="18"/>
                <w:szCs w:val="18"/>
              </w:rPr>
            </w:pPr>
            <w:r w:rsidRPr="00C846B7">
              <w:rPr>
                <w:rFonts w:eastAsia="Times New Roman" w:cstheme="minorHAnsi"/>
                <w:sz w:val="18"/>
                <w:szCs w:val="18"/>
              </w:rPr>
              <w:t>Achieved</w:t>
            </w:r>
          </w:p>
        </w:tc>
      </w:tr>
      <w:tr w:rsidR="00A128B5" w:rsidRPr="00C846B7" w14:paraId="10BC3E51" w14:textId="77777777" w:rsidTr="764B5765">
        <w:tc>
          <w:tcPr>
            <w:tcW w:w="1294" w:type="dxa"/>
          </w:tcPr>
          <w:p w14:paraId="78C055C6" w14:textId="77777777" w:rsidR="00A128B5" w:rsidRPr="00C846B7" w:rsidRDefault="00A128B5" w:rsidP="00A128B5">
            <w:pPr>
              <w:spacing w:after="0"/>
              <w:jc w:val="right"/>
              <w:rPr>
                <w:rFonts w:eastAsia="Times New Roman" w:cstheme="minorHAnsi"/>
                <w:sz w:val="18"/>
                <w:szCs w:val="18"/>
              </w:rPr>
            </w:pPr>
          </w:p>
        </w:tc>
        <w:tc>
          <w:tcPr>
            <w:tcW w:w="932" w:type="dxa"/>
          </w:tcPr>
          <w:p w14:paraId="05A793CE" w14:textId="77777777" w:rsidR="00A128B5" w:rsidRPr="00C846B7" w:rsidRDefault="00A128B5" w:rsidP="00A128B5">
            <w:pPr>
              <w:spacing w:after="0"/>
              <w:jc w:val="right"/>
              <w:rPr>
                <w:rFonts w:eastAsia="Times New Roman" w:cstheme="minorHAnsi"/>
                <w:sz w:val="18"/>
                <w:szCs w:val="18"/>
              </w:rPr>
            </w:pPr>
          </w:p>
        </w:tc>
        <w:tc>
          <w:tcPr>
            <w:tcW w:w="1748" w:type="dxa"/>
          </w:tcPr>
          <w:p w14:paraId="08DDF784" w14:textId="77777777" w:rsidR="00A128B5" w:rsidRPr="00C846B7" w:rsidRDefault="00A128B5" w:rsidP="00A128B5">
            <w:pPr>
              <w:spacing w:after="0"/>
              <w:jc w:val="right"/>
              <w:rPr>
                <w:rFonts w:eastAsia="Times New Roman" w:cstheme="minorHAnsi"/>
                <w:sz w:val="18"/>
                <w:szCs w:val="18"/>
              </w:rPr>
            </w:pPr>
          </w:p>
        </w:tc>
        <w:tc>
          <w:tcPr>
            <w:tcW w:w="1317" w:type="dxa"/>
            <w:gridSpan w:val="2"/>
          </w:tcPr>
          <w:p w14:paraId="466D46D7"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PIF stage</w:t>
            </w:r>
          </w:p>
        </w:tc>
        <w:tc>
          <w:tcPr>
            <w:tcW w:w="1474" w:type="dxa"/>
            <w:gridSpan w:val="2"/>
          </w:tcPr>
          <w:p w14:paraId="69436F4F"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Endorsement</w:t>
            </w:r>
          </w:p>
        </w:tc>
        <w:tc>
          <w:tcPr>
            <w:tcW w:w="1299" w:type="dxa"/>
          </w:tcPr>
          <w:p w14:paraId="5B12154B"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MTR</w:t>
            </w:r>
          </w:p>
        </w:tc>
        <w:tc>
          <w:tcPr>
            <w:tcW w:w="1286" w:type="dxa"/>
          </w:tcPr>
          <w:p w14:paraId="5FC7D827"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TE</w:t>
            </w:r>
          </w:p>
        </w:tc>
      </w:tr>
      <w:tr w:rsidR="00A128B5" w:rsidRPr="00C846B7" w14:paraId="4F605124" w14:textId="77777777" w:rsidTr="764B5765">
        <w:tc>
          <w:tcPr>
            <w:tcW w:w="1294" w:type="dxa"/>
          </w:tcPr>
          <w:p w14:paraId="20AF5D5A" w14:textId="77777777" w:rsidR="00A128B5" w:rsidRPr="00C846B7" w:rsidRDefault="00A128B5" w:rsidP="00A128B5">
            <w:pPr>
              <w:spacing w:after="0"/>
              <w:jc w:val="right"/>
              <w:rPr>
                <w:rFonts w:eastAsia="Times New Roman" w:cstheme="minorHAnsi"/>
                <w:sz w:val="18"/>
                <w:szCs w:val="18"/>
              </w:rPr>
            </w:pPr>
          </w:p>
        </w:tc>
        <w:tc>
          <w:tcPr>
            <w:tcW w:w="932" w:type="dxa"/>
          </w:tcPr>
          <w:p w14:paraId="029D1AD1" w14:textId="77777777" w:rsidR="00A128B5" w:rsidRPr="00C846B7" w:rsidRDefault="00A128B5" w:rsidP="00A128B5">
            <w:pPr>
              <w:spacing w:after="0"/>
              <w:jc w:val="right"/>
              <w:rPr>
                <w:rFonts w:eastAsia="Times New Roman" w:cstheme="minorHAnsi"/>
                <w:sz w:val="18"/>
                <w:szCs w:val="18"/>
              </w:rPr>
            </w:pPr>
          </w:p>
        </w:tc>
        <w:tc>
          <w:tcPr>
            <w:tcW w:w="1748" w:type="dxa"/>
          </w:tcPr>
          <w:p w14:paraId="601A8496"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Female</w:t>
            </w:r>
          </w:p>
        </w:tc>
        <w:tc>
          <w:tcPr>
            <w:tcW w:w="1317" w:type="dxa"/>
            <w:gridSpan w:val="2"/>
          </w:tcPr>
          <w:p w14:paraId="745D6554" w14:textId="529E6B82" w:rsidR="00A128B5" w:rsidRPr="00C846B7" w:rsidRDefault="00A128B5" w:rsidP="00A128B5">
            <w:pPr>
              <w:spacing w:after="0"/>
              <w:jc w:val="right"/>
              <w:rPr>
                <w:rFonts w:eastAsia="Times New Roman" w:cstheme="minorHAnsi"/>
                <w:sz w:val="18"/>
                <w:szCs w:val="18"/>
              </w:rPr>
            </w:pPr>
            <w:r w:rsidRPr="00C846B7">
              <w:rPr>
                <w:color w:val="000000"/>
                <w:sz w:val="18"/>
                <w:szCs w:val="18"/>
                <w:lang w:val="en-GB"/>
              </w:rPr>
              <w:t>8,294</w:t>
            </w:r>
          </w:p>
        </w:tc>
        <w:tc>
          <w:tcPr>
            <w:tcW w:w="1474" w:type="dxa"/>
            <w:gridSpan w:val="2"/>
          </w:tcPr>
          <w:p w14:paraId="3E053B81" w14:textId="7A6CBE4C" w:rsidR="00A128B5" w:rsidRPr="00C846B7" w:rsidRDefault="30943AD5" w:rsidP="764B5765">
            <w:pPr>
              <w:spacing w:after="0"/>
              <w:jc w:val="right"/>
              <w:rPr>
                <w:rFonts w:eastAsia="Times New Roman"/>
                <w:sz w:val="18"/>
                <w:szCs w:val="18"/>
              </w:rPr>
            </w:pPr>
            <w:r w:rsidRPr="00C846B7">
              <w:rPr>
                <w:rFonts w:eastAsia="Times New Roman"/>
                <w:color w:val="000000" w:themeColor="text1"/>
                <w:sz w:val="18"/>
                <w:szCs w:val="18"/>
              </w:rPr>
              <w:t>234</w:t>
            </w:r>
          </w:p>
        </w:tc>
        <w:tc>
          <w:tcPr>
            <w:tcW w:w="1299" w:type="dxa"/>
          </w:tcPr>
          <w:p w14:paraId="69C8A498"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515F482A"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12F1D23C" w14:textId="77777777" w:rsidTr="764B5765">
        <w:tc>
          <w:tcPr>
            <w:tcW w:w="1294" w:type="dxa"/>
          </w:tcPr>
          <w:p w14:paraId="3D15C2C5" w14:textId="77777777" w:rsidR="00A128B5" w:rsidRPr="00C846B7" w:rsidRDefault="00A128B5" w:rsidP="00A128B5">
            <w:pPr>
              <w:spacing w:after="0"/>
              <w:jc w:val="right"/>
              <w:rPr>
                <w:rFonts w:eastAsia="Times New Roman" w:cstheme="minorHAnsi"/>
                <w:sz w:val="18"/>
                <w:szCs w:val="18"/>
              </w:rPr>
            </w:pPr>
          </w:p>
        </w:tc>
        <w:tc>
          <w:tcPr>
            <w:tcW w:w="932" w:type="dxa"/>
          </w:tcPr>
          <w:p w14:paraId="06DDE09A" w14:textId="77777777" w:rsidR="00A128B5" w:rsidRPr="00C846B7" w:rsidRDefault="00A128B5" w:rsidP="00A128B5">
            <w:pPr>
              <w:spacing w:after="0"/>
              <w:jc w:val="right"/>
              <w:rPr>
                <w:rFonts w:eastAsia="Times New Roman" w:cstheme="minorHAnsi"/>
                <w:sz w:val="18"/>
                <w:szCs w:val="18"/>
              </w:rPr>
            </w:pPr>
          </w:p>
        </w:tc>
        <w:tc>
          <w:tcPr>
            <w:tcW w:w="1748" w:type="dxa"/>
          </w:tcPr>
          <w:p w14:paraId="08FE300B"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sz w:val="18"/>
                <w:szCs w:val="18"/>
              </w:rPr>
              <w:t>Male</w:t>
            </w:r>
          </w:p>
        </w:tc>
        <w:tc>
          <w:tcPr>
            <w:tcW w:w="1317" w:type="dxa"/>
            <w:gridSpan w:val="2"/>
          </w:tcPr>
          <w:p w14:paraId="1A85BD09" w14:textId="312597DE" w:rsidR="00A128B5" w:rsidRPr="00C846B7" w:rsidRDefault="00A128B5" w:rsidP="00A128B5">
            <w:pPr>
              <w:spacing w:after="0"/>
              <w:jc w:val="right"/>
              <w:rPr>
                <w:rFonts w:eastAsia="Times New Roman" w:cstheme="minorHAnsi"/>
                <w:i/>
                <w:color w:val="000000"/>
                <w:sz w:val="18"/>
                <w:szCs w:val="18"/>
              </w:rPr>
            </w:pPr>
            <w:r w:rsidRPr="00C846B7">
              <w:rPr>
                <w:color w:val="000000"/>
                <w:sz w:val="18"/>
                <w:szCs w:val="18"/>
                <w:lang w:val="en-GB"/>
              </w:rPr>
              <w:t>7,969</w:t>
            </w:r>
          </w:p>
        </w:tc>
        <w:tc>
          <w:tcPr>
            <w:tcW w:w="1474" w:type="dxa"/>
            <w:gridSpan w:val="2"/>
          </w:tcPr>
          <w:p w14:paraId="17B1CE1A" w14:textId="38CD6F6F" w:rsidR="00A128B5" w:rsidRPr="00C846B7" w:rsidRDefault="0C90DE3E" w:rsidP="764B5765">
            <w:pPr>
              <w:spacing w:after="0"/>
              <w:jc w:val="right"/>
              <w:rPr>
                <w:rFonts w:eastAsia="Times New Roman"/>
                <w:color w:val="000000"/>
                <w:sz w:val="18"/>
                <w:szCs w:val="18"/>
              </w:rPr>
            </w:pPr>
            <w:r w:rsidRPr="00C846B7">
              <w:rPr>
                <w:rFonts w:eastAsia="Times New Roman"/>
                <w:color w:val="000000" w:themeColor="text1"/>
                <w:sz w:val="18"/>
                <w:szCs w:val="18"/>
              </w:rPr>
              <w:t>225</w:t>
            </w:r>
          </w:p>
        </w:tc>
        <w:tc>
          <w:tcPr>
            <w:tcW w:w="1299" w:type="dxa"/>
          </w:tcPr>
          <w:p w14:paraId="1B3C6808"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776FB14D"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r w:rsidR="00A128B5" w:rsidRPr="00C846B7" w14:paraId="2A727DFE" w14:textId="77777777" w:rsidTr="764B5765">
        <w:tc>
          <w:tcPr>
            <w:tcW w:w="1294" w:type="dxa"/>
          </w:tcPr>
          <w:p w14:paraId="621AF3A1" w14:textId="77777777" w:rsidR="00A128B5" w:rsidRPr="00C846B7" w:rsidRDefault="00A128B5" w:rsidP="00A128B5">
            <w:pPr>
              <w:spacing w:after="0"/>
              <w:jc w:val="right"/>
              <w:rPr>
                <w:rFonts w:eastAsia="Times New Roman" w:cstheme="minorHAnsi"/>
                <w:sz w:val="18"/>
                <w:szCs w:val="18"/>
              </w:rPr>
            </w:pPr>
          </w:p>
        </w:tc>
        <w:tc>
          <w:tcPr>
            <w:tcW w:w="932" w:type="dxa"/>
          </w:tcPr>
          <w:p w14:paraId="3F014B4B" w14:textId="77777777" w:rsidR="00A128B5" w:rsidRPr="00C846B7" w:rsidRDefault="00A128B5" w:rsidP="00A128B5">
            <w:pPr>
              <w:spacing w:after="0"/>
              <w:jc w:val="right"/>
              <w:rPr>
                <w:rFonts w:eastAsia="Times New Roman" w:cstheme="minorHAnsi"/>
                <w:sz w:val="18"/>
                <w:szCs w:val="18"/>
              </w:rPr>
            </w:pPr>
          </w:p>
        </w:tc>
        <w:tc>
          <w:tcPr>
            <w:tcW w:w="1748" w:type="dxa"/>
          </w:tcPr>
          <w:p w14:paraId="2FB253FD" w14:textId="77777777" w:rsidR="00A128B5" w:rsidRPr="00C846B7" w:rsidRDefault="00A128B5" w:rsidP="00A128B5">
            <w:pPr>
              <w:spacing w:after="0"/>
              <w:jc w:val="right"/>
              <w:rPr>
                <w:rFonts w:eastAsia="Times New Roman" w:cstheme="minorHAnsi"/>
                <w:sz w:val="18"/>
                <w:szCs w:val="18"/>
              </w:rPr>
            </w:pPr>
            <w:r w:rsidRPr="00C846B7">
              <w:rPr>
                <w:rFonts w:eastAsia="Times New Roman" w:cstheme="minorHAnsi"/>
                <w:i/>
                <w:color w:val="000000"/>
                <w:sz w:val="18"/>
                <w:szCs w:val="18"/>
              </w:rPr>
              <w:t>Total</w:t>
            </w:r>
          </w:p>
        </w:tc>
        <w:tc>
          <w:tcPr>
            <w:tcW w:w="1317" w:type="dxa"/>
            <w:gridSpan w:val="2"/>
          </w:tcPr>
          <w:p w14:paraId="674CDF48" w14:textId="53364360" w:rsidR="00A128B5" w:rsidRPr="00C846B7" w:rsidRDefault="00A128B5" w:rsidP="00A128B5">
            <w:pPr>
              <w:spacing w:after="0"/>
              <w:jc w:val="right"/>
              <w:rPr>
                <w:rFonts w:eastAsia="Times New Roman" w:cstheme="minorHAnsi"/>
                <w:i/>
                <w:color w:val="000000"/>
                <w:sz w:val="18"/>
                <w:szCs w:val="18"/>
              </w:rPr>
            </w:pPr>
            <w:r w:rsidRPr="00C846B7">
              <w:rPr>
                <w:color w:val="000000"/>
                <w:sz w:val="18"/>
                <w:szCs w:val="18"/>
                <w:lang w:val="en-GB"/>
              </w:rPr>
              <w:t>16,263</w:t>
            </w:r>
          </w:p>
        </w:tc>
        <w:tc>
          <w:tcPr>
            <w:tcW w:w="1474" w:type="dxa"/>
            <w:gridSpan w:val="2"/>
          </w:tcPr>
          <w:p w14:paraId="0B1ECD36" w14:textId="3C38B8AF" w:rsidR="00A128B5" w:rsidRPr="00C846B7" w:rsidRDefault="1CD38FFC" w:rsidP="764B5765">
            <w:pPr>
              <w:spacing w:after="0"/>
              <w:jc w:val="right"/>
              <w:rPr>
                <w:rFonts w:eastAsia="Times New Roman"/>
                <w:color w:val="000000"/>
                <w:sz w:val="18"/>
                <w:szCs w:val="18"/>
              </w:rPr>
            </w:pPr>
            <w:r w:rsidRPr="00C846B7">
              <w:rPr>
                <w:rFonts w:eastAsia="Times New Roman"/>
                <w:color w:val="000000" w:themeColor="text1"/>
                <w:sz w:val="18"/>
                <w:szCs w:val="18"/>
              </w:rPr>
              <w:t>459</w:t>
            </w:r>
          </w:p>
        </w:tc>
        <w:tc>
          <w:tcPr>
            <w:tcW w:w="1299" w:type="dxa"/>
          </w:tcPr>
          <w:p w14:paraId="37B3545A"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c>
          <w:tcPr>
            <w:tcW w:w="1286" w:type="dxa"/>
          </w:tcPr>
          <w:p w14:paraId="75B7E253" w14:textId="77777777" w:rsidR="00A128B5" w:rsidRPr="00C846B7" w:rsidRDefault="00A128B5" w:rsidP="00A128B5">
            <w:pPr>
              <w:spacing w:after="0"/>
              <w:jc w:val="right"/>
              <w:rPr>
                <w:rFonts w:eastAsia="Times New Roman" w:cstheme="minorHAnsi"/>
                <w:i/>
                <w:color w:val="000000"/>
                <w:sz w:val="18"/>
                <w:szCs w:val="18"/>
              </w:rPr>
            </w:pPr>
            <w:r w:rsidRPr="00C846B7">
              <w:rPr>
                <w:rFonts w:eastAsia="Times New Roman" w:cstheme="minorHAnsi"/>
                <w:i/>
                <w:color w:val="000000"/>
                <w:sz w:val="18"/>
                <w:szCs w:val="18"/>
              </w:rPr>
              <w:fldChar w:fldCharType="begin">
                <w:ffData>
                  <w:name w:val="F_GEB_BD_target"/>
                  <w:enabled/>
                  <w:calcOnExit w:val="0"/>
                  <w:textInput/>
                </w:ffData>
              </w:fldChar>
            </w:r>
            <w:r w:rsidRPr="00C846B7">
              <w:rPr>
                <w:rFonts w:eastAsia="Times New Roman" w:cstheme="minorHAnsi"/>
                <w:i/>
                <w:color w:val="000000"/>
                <w:sz w:val="18"/>
                <w:szCs w:val="18"/>
              </w:rPr>
              <w:instrText xml:space="preserve"> FORMTEXT </w:instrText>
            </w:r>
            <w:r w:rsidRPr="00C846B7">
              <w:rPr>
                <w:rFonts w:eastAsia="Times New Roman" w:cstheme="minorHAnsi"/>
                <w:i/>
                <w:color w:val="000000"/>
                <w:sz w:val="18"/>
                <w:szCs w:val="18"/>
              </w:rPr>
            </w:r>
            <w:r w:rsidRPr="00C846B7">
              <w:rPr>
                <w:rFonts w:eastAsia="Times New Roman" w:cstheme="minorHAnsi"/>
                <w:i/>
                <w:color w:val="000000"/>
                <w:sz w:val="18"/>
                <w:szCs w:val="18"/>
              </w:rPr>
              <w:fldChar w:fldCharType="separate"/>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noProof/>
                <w:color w:val="000000"/>
                <w:sz w:val="18"/>
                <w:szCs w:val="18"/>
              </w:rPr>
              <w:t> </w:t>
            </w:r>
            <w:r w:rsidRPr="00C846B7">
              <w:rPr>
                <w:rFonts w:eastAsia="Times New Roman" w:cstheme="minorHAnsi"/>
                <w:i/>
                <w:color w:val="000000"/>
                <w:sz w:val="18"/>
                <w:szCs w:val="18"/>
              </w:rPr>
              <w:fldChar w:fldCharType="end"/>
            </w:r>
          </w:p>
        </w:tc>
      </w:tr>
    </w:tbl>
    <w:p w14:paraId="05584C39" w14:textId="77777777" w:rsidR="00245E42" w:rsidRPr="00C846B7" w:rsidRDefault="00245E42" w:rsidP="00245E42">
      <w:pPr>
        <w:rPr>
          <w:b/>
          <w:szCs w:val="22"/>
        </w:rPr>
      </w:pPr>
    </w:p>
    <w:p w14:paraId="2770DD1B" w14:textId="77777777" w:rsidR="00245E42" w:rsidRPr="00C846B7" w:rsidRDefault="00245E42" w:rsidP="00245E42">
      <w:pPr>
        <w:pStyle w:val="Heading2"/>
        <w:sectPr w:rsidR="00245E42" w:rsidRPr="00C846B7" w:rsidSect="00163E97">
          <w:pgSz w:w="12240" w:h="15840" w:code="1"/>
          <w:pgMar w:top="1440" w:right="1440" w:bottom="1440" w:left="1440" w:header="720" w:footer="720" w:gutter="0"/>
          <w:cols w:space="720"/>
          <w:docGrid w:linePitch="360"/>
        </w:sectPr>
      </w:pPr>
      <w:r w:rsidRPr="00C846B7">
        <w:br w:type="page"/>
      </w:r>
    </w:p>
    <w:p w14:paraId="2FDF29B4" w14:textId="77777777" w:rsidR="00245E42" w:rsidRPr="00C846B7" w:rsidRDefault="00245E42" w:rsidP="00245E42">
      <w:pPr>
        <w:pStyle w:val="Heading2"/>
      </w:pPr>
      <w:bookmarkStart w:id="414" w:name="_Toc84961074"/>
      <w:r w:rsidRPr="00C846B7">
        <w:t>Annex 16: GEF 7 Taxonomy</w:t>
      </w:r>
      <w:bookmarkEnd w:id="414"/>
      <w:r w:rsidRPr="00C846B7">
        <w:t xml:space="preserve"> </w:t>
      </w:r>
    </w:p>
    <w:p w14:paraId="1F4FB084" w14:textId="1DE8037F" w:rsidR="00245E42" w:rsidRPr="00C846B7" w:rsidRDefault="00245E42" w:rsidP="00245E42">
      <w:pPr>
        <w:rPr>
          <w:color w:val="000000"/>
        </w:rPr>
      </w:pPr>
    </w:p>
    <w:tbl>
      <w:tblPr>
        <w:tblW w:w="5000" w:type="pct"/>
        <w:tblLook w:val="04A0" w:firstRow="1" w:lastRow="0" w:firstColumn="1" w:lastColumn="0" w:noHBand="0" w:noVBand="1"/>
      </w:tblPr>
      <w:tblGrid>
        <w:gridCol w:w="1902"/>
        <w:gridCol w:w="1969"/>
        <w:gridCol w:w="2453"/>
        <w:gridCol w:w="3036"/>
      </w:tblGrid>
      <w:tr w:rsidR="00245E42" w:rsidRPr="00C846B7" w14:paraId="776A0341" w14:textId="77777777" w:rsidTr="008314D1">
        <w:trPr>
          <w:trHeight w:val="68"/>
        </w:trPr>
        <w:tc>
          <w:tcPr>
            <w:tcW w:w="1016" w:type="pct"/>
            <w:tcBorders>
              <w:top w:val="nil"/>
              <w:left w:val="nil"/>
              <w:bottom w:val="single" w:sz="12" w:space="0" w:color="4472C4"/>
              <w:right w:val="nil"/>
            </w:tcBorders>
            <w:shd w:val="clear" w:color="auto" w:fill="auto"/>
            <w:hideMark/>
          </w:tcPr>
          <w:p w14:paraId="4F336E6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Level 1</w:t>
            </w:r>
          </w:p>
        </w:tc>
        <w:tc>
          <w:tcPr>
            <w:tcW w:w="1052" w:type="pct"/>
            <w:tcBorders>
              <w:top w:val="nil"/>
              <w:left w:val="nil"/>
              <w:bottom w:val="single" w:sz="12" w:space="0" w:color="4472C4"/>
              <w:right w:val="nil"/>
            </w:tcBorders>
            <w:shd w:val="clear" w:color="auto" w:fill="auto"/>
            <w:hideMark/>
          </w:tcPr>
          <w:p w14:paraId="0320277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Level 2</w:t>
            </w:r>
          </w:p>
        </w:tc>
        <w:tc>
          <w:tcPr>
            <w:tcW w:w="1310" w:type="pct"/>
            <w:tcBorders>
              <w:top w:val="nil"/>
              <w:left w:val="nil"/>
              <w:bottom w:val="single" w:sz="12" w:space="0" w:color="4472C4"/>
              <w:right w:val="nil"/>
            </w:tcBorders>
            <w:shd w:val="clear" w:color="auto" w:fill="auto"/>
            <w:hideMark/>
          </w:tcPr>
          <w:p w14:paraId="0396A7D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45B2CCD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Level 4</w:t>
            </w:r>
          </w:p>
        </w:tc>
      </w:tr>
      <w:tr w:rsidR="00245E42" w:rsidRPr="00C846B7" w14:paraId="34FA7FC2" w14:textId="77777777" w:rsidTr="008314D1">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390BC262" w14:textId="4B3DA58A"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Influencing models</w:t>
            </w:r>
          </w:p>
        </w:tc>
        <w:tc>
          <w:tcPr>
            <w:tcW w:w="1052" w:type="pct"/>
            <w:tcBorders>
              <w:top w:val="nil"/>
              <w:left w:val="nil"/>
              <w:bottom w:val="nil"/>
              <w:right w:val="nil"/>
            </w:tcBorders>
            <w:shd w:val="clear" w:color="auto" w:fill="auto"/>
            <w:noWrap/>
            <w:vAlign w:val="bottom"/>
            <w:hideMark/>
          </w:tcPr>
          <w:p w14:paraId="132D077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single" w:sz="4" w:space="0" w:color="auto"/>
              <w:bottom w:val="single" w:sz="4" w:space="0" w:color="auto"/>
              <w:right w:val="single" w:sz="4" w:space="0" w:color="auto"/>
            </w:tcBorders>
            <w:shd w:val="clear" w:color="auto" w:fill="auto"/>
            <w:hideMark/>
          </w:tcPr>
          <w:p w14:paraId="418510B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8E003B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D259F71" w14:textId="77777777" w:rsidTr="008314D1">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090402E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single" w:sz="4" w:space="0" w:color="auto"/>
              <w:left w:val="nil"/>
              <w:bottom w:val="single" w:sz="4" w:space="0" w:color="auto"/>
              <w:right w:val="single" w:sz="4" w:space="0" w:color="auto"/>
            </w:tcBorders>
            <w:shd w:val="clear" w:color="auto" w:fill="auto"/>
            <w:hideMark/>
          </w:tcPr>
          <w:p w14:paraId="79EF3D90" w14:textId="0EB3F45B" w:rsidR="00245E42" w:rsidRPr="00C846B7" w:rsidRDefault="00245E42" w:rsidP="00F10DEE">
            <w:pPr>
              <w:spacing w:after="0"/>
              <w:ind w:left="204" w:hanging="20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Transform policy and regulatory environments</w:t>
            </w:r>
          </w:p>
        </w:tc>
        <w:tc>
          <w:tcPr>
            <w:tcW w:w="1310" w:type="pct"/>
            <w:tcBorders>
              <w:top w:val="nil"/>
              <w:left w:val="nil"/>
              <w:bottom w:val="single" w:sz="4" w:space="0" w:color="auto"/>
              <w:right w:val="single" w:sz="4" w:space="0" w:color="auto"/>
            </w:tcBorders>
            <w:shd w:val="clear" w:color="auto" w:fill="auto"/>
            <w:hideMark/>
          </w:tcPr>
          <w:p w14:paraId="6A19B69F"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77FCE98"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7890F67" w14:textId="77777777" w:rsidTr="008314D1">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2762A69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E9CCD8A" w14:textId="0F48A7EC" w:rsidR="00245E42" w:rsidRPr="00C846B7" w:rsidRDefault="00C500A1" w:rsidP="00F10DEE">
            <w:pPr>
              <w:spacing w:after="0"/>
              <w:ind w:left="204" w:hanging="20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Strengthen institutional capacity and decision-making</w:t>
            </w:r>
          </w:p>
        </w:tc>
        <w:tc>
          <w:tcPr>
            <w:tcW w:w="1310" w:type="pct"/>
            <w:tcBorders>
              <w:top w:val="nil"/>
              <w:left w:val="nil"/>
              <w:bottom w:val="single" w:sz="4" w:space="0" w:color="auto"/>
              <w:right w:val="single" w:sz="4" w:space="0" w:color="auto"/>
            </w:tcBorders>
            <w:shd w:val="clear" w:color="auto" w:fill="auto"/>
            <w:hideMark/>
          </w:tcPr>
          <w:p w14:paraId="3085D7D6"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9B6092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7699241" w14:textId="77777777" w:rsidTr="008314D1">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6020C92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4D16B7A" w14:textId="29102825" w:rsidR="00245E42" w:rsidRPr="00C846B7" w:rsidRDefault="00C500A1" w:rsidP="00F10DEE">
            <w:pPr>
              <w:spacing w:after="0"/>
              <w:ind w:left="204" w:hanging="20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1"/>
                  </w:checkBox>
                </w:ffData>
              </w:fldChar>
            </w:r>
            <w:bookmarkStart w:id="415" w:name="IAP_cities"/>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bookmarkEnd w:id="415"/>
            <w:r w:rsidR="00245E42" w:rsidRPr="00C846B7">
              <w:rPr>
                <w:rFonts w:ascii="Avenir Next Regular" w:eastAsia="Times New Roman" w:hAnsi="Avenir Next Regular" w:cs="Calibri"/>
                <w:b/>
                <w:bCs/>
                <w:color w:val="000000"/>
                <w:sz w:val="16"/>
                <w:szCs w:val="16"/>
                <w:lang w:val="en-GB"/>
              </w:rPr>
              <w:t>Convene multi-stakeholder alliances</w:t>
            </w:r>
          </w:p>
        </w:tc>
        <w:tc>
          <w:tcPr>
            <w:tcW w:w="1310" w:type="pct"/>
            <w:tcBorders>
              <w:top w:val="nil"/>
              <w:left w:val="nil"/>
              <w:bottom w:val="single" w:sz="4" w:space="0" w:color="auto"/>
              <w:right w:val="single" w:sz="4" w:space="0" w:color="auto"/>
            </w:tcBorders>
            <w:shd w:val="clear" w:color="auto" w:fill="auto"/>
            <w:hideMark/>
          </w:tcPr>
          <w:p w14:paraId="51151BC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31D6C5A8"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rFonts w:ascii="Avenir Next Regular" w:eastAsia="Times New Roman" w:hAnsi="Avenir Next Regular" w:cs="Calibri"/>
                <w:iCs/>
                <w:color w:val="000000"/>
                <w:sz w:val="16"/>
                <w:szCs w:val="16"/>
                <w:lang w:val="en-GB"/>
              </w:rPr>
              <w:t> </w:t>
            </w:r>
          </w:p>
        </w:tc>
      </w:tr>
      <w:tr w:rsidR="00245E42" w:rsidRPr="00C846B7" w14:paraId="3841B879" w14:textId="77777777" w:rsidTr="008314D1">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481C816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89C682B" w14:textId="4106ACB0" w:rsidR="00245E42" w:rsidRPr="00C846B7" w:rsidRDefault="00C500A1" w:rsidP="00F10DEE">
            <w:pPr>
              <w:spacing w:after="0"/>
              <w:ind w:left="114" w:hanging="11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Demonstrate innovative approaches</w:t>
            </w:r>
          </w:p>
        </w:tc>
        <w:tc>
          <w:tcPr>
            <w:tcW w:w="1310" w:type="pct"/>
            <w:tcBorders>
              <w:top w:val="nil"/>
              <w:left w:val="nil"/>
              <w:bottom w:val="single" w:sz="4" w:space="0" w:color="auto"/>
              <w:right w:val="single" w:sz="4" w:space="0" w:color="auto"/>
            </w:tcBorders>
            <w:shd w:val="clear" w:color="auto" w:fill="auto"/>
            <w:hideMark/>
          </w:tcPr>
          <w:p w14:paraId="7354EBBF"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BE4EC16"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4B782ED7" w14:textId="77777777" w:rsidTr="008314D1">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4C4EC17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45FCA78" w14:textId="77777777" w:rsidR="00245E42" w:rsidRPr="00C846B7" w:rsidRDefault="00245E42" w:rsidP="00F10DEE">
            <w:pPr>
              <w:spacing w:after="0"/>
              <w:ind w:left="114" w:hanging="11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Deploy innovative financial instruments</w:t>
            </w:r>
          </w:p>
        </w:tc>
        <w:tc>
          <w:tcPr>
            <w:tcW w:w="1310" w:type="pct"/>
            <w:tcBorders>
              <w:top w:val="nil"/>
              <w:left w:val="nil"/>
              <w:bottom w:val="single" w:sz="4" w:space="0" w:color="auto"/>
              <w:right w:val="single" w:sz="4" w:space="0" w:color="auto"/>
            </w:tcBorders>
            <w:shd w:val="clear" w:color="auto" w:fill="auto"/>
            <w:hideMark/>
          </w:tcPr>
          <w:p w14:paraId="69E71CD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249FCE8"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4BC90EAE" w14:textId="77777777" w:rsidTr="008314D1">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5CA9D0C9" w14:textId="43A95464"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Stakeholders</w:t>
            </w:r>
          </w:p>
        </w:tc>
        <w:tc>
          <w:tcPr>
            <w:tcW w:w="1052" w:type="pct"/>
            <w:tcBorders>
              <w:top w:val="nil"/>
              <w:left w:val="nil"/>
              <w:bottom w:val="single" w:sz="4" w:space="0" w:color="auto"/>
              <w:right w:val="single" w:sz="4" w:space="0" w:color="auto"/>
            </w:tcBorders>
            <w:shd w:val="clear" w:color="auto" w:fill="auto"/>
            <w:hideMark/>
          </w:tcPr>
          <w:p w14:paraId="79BB915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BC302FB"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3562B5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6D6289D" w14:textId="77777777" w:rsidTr="008314D1">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B45090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2278D10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ed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 xml:space="preserve">Indigenous Peoples </w:t>
            </w:r>
          </w:p>
        </w:tc>
        <w:tc>
          <w:tcPr>
            <w:tcW w:w="1310" w:type="pct"/>
            <w:tcBorders>
              <w:top w:val="nil"/>
              <w:left w:val="nil"/>
              <w:bottom w:val="single" w:sz="4" w:space="0" w:color="auto"/>
              <w:right w:val="single" w:sz="4" w:space="0" w:color="auto"/>
            </w:tcBorders>
            <w:shd w:val="clear" w:color="auto" w:fill="auto"/>
            <w:hideMark/>
          </w:tcPr>
          <w:p w14:paraId="0FF8A27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07E42D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3BEC9E6" w14:textId="77777777" w:rsidTr="008314D1">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30E0DCF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D899F9C" w14:textId="6CF88D9A"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Private Sector</w:t>
            </w:r>
          </w:p>
        </w:tc>
        <w:tc>
          <w:tcPr>
            <w:tcW w:w="1310" w:type="pct"/>
            <w:tcBorders>
              <w:top w:val="nil"/>
              <w:left w:val="nil"/>
              <w:bottom w:val="single" w:sz="4" w:space="0" w:color="auto"/>
              <w:right w:val="single" w:sz="4" w:space="0" w:color="auto"/>
            </w:tcBorders>
            <w:shd w:val="clear" w:color="auto" w:fill="auto"/>
            <w:hideMark/>
          </w:tcPr>
          <w:p w14:paraId="63BD002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4BAF7B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4BE3C4B4"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9547E4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97C6DA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7586E0F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5270C93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65F3EB55" w14:textId="77777777" w:rsidTr="008314D1">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7BFE0E0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C6DC85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7AAB6D52" w14:textId="77777777" w:rsidR="00245E42" w:rsidRPr="00C846B7" w:rsidRDefault="00245E42" w:rsidP="00F10DEE">
            <w:pPr>
              <w:spacing w:after="0"/>
              <w:ind w:left="150" w:hanging="15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1D8DDA1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66D40BE" w14:textId="77777777" w:rsidTr="008314D1">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5998135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A29D26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717AB527"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0B84884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B4209A0" w14:textId="77777777" w:rsidTr="008314D1">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5859AC4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3326E4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40BCFE12" w14:textId="11698FE0"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2D6BCA7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2AB90FA0" w14:textId="77777777" w:rsidTr="008314D1">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4F77F7E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86EE66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nil"/>
              <w:bottom w:val="single" w:sz="4" w:space="0" w:color="auto"/>
              <w:right w:val="single" w:sz="4" w:space="0" w:color="auto"/>
            </w:tcBorders>
            <w:shd w:val="clear" w:color="auto" w:fill="auto"/>
            <w:hideMark/>
          </w:tcPr>
          <w:p w14:paraId="618B1806" w14:textId="59EDE496"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3025870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4FCEEFA0"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89933E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86A244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single" w:sz="4" w:space="0" w:color="7F7F7F"/>
              <w:bottom w:val="single" w:sz="4" w:space="0" w:color="auto"/>
              <w:right w:val="single" w:sz="4" w:space="0" w:color="auto"/>
            </w:tcBorders>
            <w:shd w:val="clear" w:color="auto" w:fill="auto"/>
            <w:hideMark/>
          </w:tcPr>
          <w:p w14:paraId="2AFD8F9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5C7A02E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63E0C286" w14:textId="77777777" w:rsidTr="008314D1">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0CBA97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02FFF2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auto"/>
              <w:left w:val="single" w:sz="4" w:space="0" w:color="7F7F7F"/>
              <w:bottom w:val="single" w:sz="4" w:space="0" w:color="auto"/>
              <w:right w:val="single" w:sz="4" w:space="0" w:color="auto"/>
            </w:tcBorders>
            <w:shd w:val="clear" w:color="auto" w:fill="auto"/>
            <w:hideMark/>
          </w:tcPr>
          <w:p w14:paraId="3C5BA63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2303CD1E"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0E6BED8"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40938B9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75ECB76" w14:textId="240458B1"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Beneficiaries</w:t>
            </w:r>
          </w:p>
        </w:tc>
        <w:tc>
          <w:tcPr>
            <w:tcW w:w="1310" w:type="pct"/>
            <w:tcBorders>
              <w:top w:val="single" w:sz="4" w:space="0" w:color="auto"/>
              <w:left w:val="nil"/>
              <w:bottom w:val="single" w:sz="4" w:space="0" w:color="auto"/>
              <w:right w:val="single" w:sz="4" w:space="0" w:color="auto"/>
            </w:tcBorders>
            <w:shd w:val="clear" w:color="auto" w:fill="auto"/>
            <w:hideMark/>
          </w:tcPr>
          <w:p w14:paraId="0AB0632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BD7CD2B"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2011B832" w14:textId="77777777" w:rsidTr="008314D1">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F341E3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D78E5BA" w14:textId="7FBCD2B9"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Local Communities</w:t>
            </w:r>
          </w:p>
        </w:tc>
        <w:tc>
          <w:tcPr>
            <w:tcW w:w="1310" w:type="pct"/>
            <w:tcBorders>
              <w:top w:val="nil"/>
              <w:left w:val="nil"/>
              <w:bottom w:val="single" w:sz="4" w:space="0" w:color="auto"/>
              <w:right w:val="single" w:sz="4" w:space="0" w:color="auto"/>
            </w:tcBorders>
            <w:shd w:val="clear" w:color="auto" w:fill="auto"/>
            <w:hideMark/>
          </w:tcPr>
          <w:p w14:paraId="7211C2D8"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E6CD41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02B6B8E7"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2D42C5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0B58E60" w14:textId="78C06BA6"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Civil Society</w:t>
            </w:r>
          </w:p>
        </w:tc>
        <w:tc>
          <w:tcPr>
            <w:tcW w:w="1310" w:type="pct"/>
            <w:tcBorders>
              <w:top w:val="nil"/>
              <w:left w:val="nil"/>
              <w:bottom w:val="single" w:sz="4" w:space="0" w:color="auto"/>
              <w:right w:val="single" w:sz="4" w:space="0" w:color="auto"/>
            </w:tcBorders>
            <w:shd w:val="clear" w:color="auto" w:fill="auto"/>
            <w:hideMark/>
          </w:tcPr>
          <w:p w14:paraId="5023B60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50A99B0"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C8232FD"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6E01FB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F2E0A0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4445948"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3D2200B7"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447D90E"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9EAEAD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143F957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6655D6E3" w14:textId="0413A1CE"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0621A87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3C244E2"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35EDE6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986F9F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A309627" w14:textId="5AEA6014"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14FD4810"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4D9D4A05" w14:textId="77777777" w:rsidTr="008314D1">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5ED97F5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8F74CB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2475BC8" w14:textId="3F184CE1" w:rsidR="00245E42" w:rsidRPr="00C846B7" w:rsidRDefault="008314D1" w:rsidP="00F10DEE">
            <w:pPr>
              <w:spacing w:after="0"/>
              <w:ind w:left="150" w:hanging="15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2698C3D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EDA007C" w14:textId="77777777" w:rsidTr="008314D1">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62D8FE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CF5CAC9" w14:textId="7042B1F6"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Type of Engagement</w:t>
            </w:r>
          </w:p>
        </w:tc>
        <w:tc>
          <w:tcPr>
            <w:tcW w:w="1310" w:type="pct"/>
            <w:tcBorders>
              <w:top w:val="nil"/>
              <w:left w:val="nil"/>
              <w:bottom w:val="single" w:sz="4" w:space="0" w:color="auto"/>
              <w:right w:val="single" w:sz="4" w:space="0" w:color="auto"/>
            </w:tcBorders>
            <w:shd w:val="clear" w:color="auto" w:fill="auto"/>
            <w:hideMark/>
          </w:tcPr>
          <w:p w14:paraId="3C715A4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3A07CA0"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BC91E25" w14:textId="77777777" w:rsidTr="008314D1">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C51604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8E7455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6B5C8B6C" w14:textId="0F3E8A40"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585DA67E"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CB2C3B8" w14:textId="77777777" w:rsidTr="008314D1">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0D963A4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746582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0B1EB3A" w14:textId="10E0BE7A"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0499D5FB"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B6866DB"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10B32E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5AC7F3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5993CC4" w14:textId="18540462"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12BD18A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2501CBBD"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6F3EE0B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A406BD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47594A1" w14:textId="09589344"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5DD3E4E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D53F3CE"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50F1C64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664FBF72" w14:textId="361F3736"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Communications</w:t>
            </w:r>
          </w:p>
        </w:tc>
        <w:tc>
          <w:tcPr>
            <w:tcW w:w="1310" w:type="pct"/>
            <w:tcBorders>
              <w:top w:val="nil"/>
              <w:left w:val="nil"/>
              <w:bottom w:val="single" w:sz="4" w:space="0" w:color="auto"/>
              <w:right w:val="single" w:sz="4" w:space="0" w:color="auto"/>
            </w:tcBorders>
            <w:shd w:val="clear" w:color="auto" w:fill="auto"/>
          </w:tcPr>
          <w:p w14:paraId="1C7060B7"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E3B205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78DA59E5"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78BD160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0901FAFC"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2C064820" w14:textId="173F5483" w:rsidR="00245E42" w:rsidRPr="00C846B7" w:rsidRDefault="008314D1" w:rsidP="00F10DEE">
            <w:pPr>
              <w:spacing w:after="0"/>
              <w:rPr>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0809BE68"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498A3395"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6BB7964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7D0D3E2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0016D4C3" w14:textId="7535D45F" w:rsidR="00245E42" w:rsidRPr="00C846B7" w:rsidRDefault="008314D1" w:rsidP="00F10DEE">
            <w:pPr>
              <w:spacing w:after="0"/>
              <w:rPr>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06ECE7E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40677DCF"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55E9C35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03F8FEE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0257091C"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600524F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17F24D01"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5D523E8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373569B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1725F69D"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proofErr w:type="spellStart"/>
            <w:r w:rsidRPr="00C846B7">
              <w:rPr>
                <w:color w:val="000000"/>
                <w:sz w:val="16"/>
                <w:szCs w:val="16"/>
                <w:lang w:val="en-GB"/>
              </w:rPr>
              <w:t>Behavior</w:t>
            </w:r>
            <w:proofErr w:type="spellEnd"/>
            <w:r w:rsidRPr="00C846B7">
              <w:rPr>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2672AA0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29F7E10E"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4580CD25" w14:textId="3481165B" w:rsidR="00245E42" w:rsidRPr="00C846B7" w:rsidRDefault="008314D1" w:rsidP="00F10DEE">
            <w:pPr>
              <w:spacing w:after="0"/>
              <w:ind w:left="162" w:hanging="162"/>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Capacity, Knowledge and Research</w:t>
            </w:r>
          </w:p>
        </w:tc>
        <w:tc>
          <w:tcPr>
            <w:tcW w:w="1052" w:type="pct"/>
            <w:tcBorders>
              <w:top w:val="nil"/>
              <w:left w:val="nil"/>
              <w:bottom w:val="single" w:sz="4" w:space="0" w:color="auto"/>
              <w:right w:val="single" w:sz="4" w:space="0" w:color="auto"/>
            </w:tcBorders>
            <w:shd w:val="clear" w:color="auto" w:fill="auto"/>
          </w:tcPr>
          <w:p w14:paraId="794ADD9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82462FE"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6F68277"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0088DB8E"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2581970D" w14:textId="77777777" w:rsidR="00245E42" w:rsidRPr="00C846B7" w:rsidRDefault="00245E42" w:rsidP="00F10DEE">
            <w:pPr>
              <w:spacing w:after="0"/>
              <w:rPr>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778C93B4"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Enabling Activities</w:t>
            </w:r>
          </w:p>
        </w:tc>
        <w:tc>
          <w:tcPr>
            <w:tcW w:w="1310" w:type="pct"/>
            <w:tcBorders>
              <w:top w:val="nil"/>
              <w:left w:val="nil"/>
              <w:bottom w:val="single" w:sz="4" w:space="0" w:color="auto"/>
              <w:right w:val="single" w:sz="4" w:space="0" w:color="auto"/>
            </w:tcBorders>
            <w:shd w:val="clear" w:color="auto" w:fill="auto"/>
          </w:tcPr>
          <w:p w14:paraId="670B5341"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885CFF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5E1673DE" w14:textId="77777777" w:rsidTr="008314D1">
        <w:trPr>
          <w:trHeight w:val="215"/>
        </w:trPr>
        <w:tc>
          <w:tcPr>
            <w:tcW w:w="1016" w:type="pct"/>
            <w:tcBorders>
              <w:top w:val="nil"/>
              <w:left w:val="single" w:sz="4" w:space="0" w:color="auto"/>
              <w:bottom w:val="single" w:sz="4" w:space="0" w:color="auto"/>
              <w:right w:val="single" w:sz="4" w:space="0" w:color="auto"/>
            </w:tcBorders>
            <w:shd w:val="clear" w:color="auto" w:fill="auto"/>
          </w:tcPr>
          <w:p w14:paraId="1D5B845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5AF1E350" w14:textId="7A07E497"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Capacity Development</w:t>
            </w:r>
          </w:p>
        </w:tc>
        <w:tc>
          <w:tcPr>
            <w:tcW w:w="1310" w:type="pct"/>
            <w:tcBorders>
              <w:top w:val="nil"/>
              <w:left w:val="nil"/>
              <w:bottom w:val="single" w:sz="4" w:space="0" w:color="auto"/>
              <w:right w:val="single" w:sz="4" w:space="0" w:color="auto"/>
            </w:tcBorders>
            <w:shd w:val="clear" w:color="auto" w:fill="auto"/>
          </w:tcPr>
          <w:p w14:paraId="0CAA5F40"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14DAAF"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494AF180"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1E67F51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1531A32F" w14:textId="765EBF34" w:rsidR="00245E42" w:rsidRPr="00C846B7" w:rsidRDefault="008314D1" w:rsidP="00F10DEE">
            <w:pPr>
              <w:spacing w:after="0"/>
              <w:ind w:left="204" w:hanging="20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Knowledge Generation and Exchange</w:t>
            </w:r>
          </w:p>
        </w:tc>
        <w:tc>
          <w:tcPr>
            <w:tcW w:w="1310" w:type="pct"/>
            <w:tcBorders>
              <w:top w:val="nil"/>
              <w:left w:val="nil"/>
              <w:bottom w:val="single" w:sz="4" w:space="0" w:color="auto"/>
              <w:right w:val="single" w:sz="4" w:space="0" w:color="auto"/>
            </w:tcBorders>
            <w:shd w:val="clear" w:color="auto" w:fill="auto"/>
          </w:tcPr>
          <w:p w14:paraId="2C4E0E47"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9868937"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28D0BD99"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5B1F924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653B219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Targeted Research</w:t>
            </w:r>
          </w:p>
        </w:tc>
        <w:tc>
          <w:tcPr>
            <w:tcW w:w="1310" w:type="pct"/>
            <w:tcBorders>
              <w:top w:val="nil"/>
              <w:left w:val="nil"/>
              <w:bottom w:val="single" w:sz="4" w:space="0" w:color="auto"/>
              <w:right w:val="single" w:sz="4" w:space="0" w:color="auto"/>
            </w:tcBorders>
            <w:shd w:val="clear" w:color="auto" w:fill="auto"/>
          </w:tcPr>
          <w:p w14:paraId="288413AB"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DF345F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63D08B0D"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6B06638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6F25472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Learning</w:t>
            </w:r>
          </w:p>
        </w:tc>
        <w:tc>
          <w:tcPr>
            <w:tcW w:w="1310" w:type="pct"/>
            <w:tcBorders>
              <w:top w:val="nil"/>
              <w:left w:val="nil"/>
              <w:bottom w:val="single" w:sz="4" w:space="0" w:color="auto"/>
              <w:right w:val="single" w:sz="4" w:space="0" w:color="auto"/>
            </w:tcBorders>
            <w:shd w:val="clear" w:color="auto" w:fill="auto"/>
          </w:tcPr>
          <w:p w14:paraId="042768A1"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6E5AAA6"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7B6FC060"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52736F8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318A66E9"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259ABC75"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3C3C96BE"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232FBE98"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09341C6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2F32B39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720CB0D"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501A7CB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7C1FDE81"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79AF8A9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5E646D4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DC09C59"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713AE99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080835A8"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6DA7F1E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5EF8DCB3" w14:textId="12025229"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Innovation</w:t>
            </w:r>
          </w:p>
        </w:tc>
        <w:tc>
          <w:tcPr>
            <w:tcW w:w="1310" w:type="pct"/>
            <w:tcBorders>
              <w:top w:val="nil"/>
              <w:left w:val="nil"/>
              <w:bottom w:val="single" w:sz="4" w:space="0" w:color="auto"/>
              <w:right w:val="single" w:sz="4" w:space="0" w:color="auto"/>
            </w:tcBorders>
            <w:shd w:val="clear" w:color="auto" w:fill="auto"/>
          </w:tcPr>
          <w:p w14:paraId="0C37A382"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D887BF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225E3329"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DFF24B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030E457" w14:textId="2220A2DC" w:rsidR="00245E42" w:rsidRPr="00C846B7" w:rsidRDefault="008314D1" w:rsidP="00F10DEE">
            <w:pPr>
              <w:spacing w:after="0"/>
              <w:ind w:left="204" w:hanging="20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Knowledge and Learning</w:t>
            </w:r>
          </w:p>
        </w:tc>
        <w:tc>
          <w:tcPr>
            <w:tcW w:w="1310" w:type="pct"/>
            <w:tcBorders>
              <w:top w:val="nil"/>
              <w:left w:val="nil"/>
              <w:bottom w:val="single" w:sz="4" w:space="0" w:color="auto"/>
              <w:right w:val="single" w:sz="4" w:space="0" w:color="auto"/>
            </w:tcBorders>
            <w:shd w:val="clear" w:color="auto" w:fill="auto"/>
          </w:tcPr>
          <w:p w14:paraId="6EB49F3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224DEBD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0EB0AA8B"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tcPr>
          <w:p w14:paraId="12DD766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5513097B"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565F8DE5" w14:textId="40DFE695" w:rsidR="00245E42" w:rsidRPr="00C846B7" w:rsidRDefault="008314D1" w:rsidP="00F10DEE">
            <w:pPr>
              <w:spacing w:after="0"/>
              <w:rPr>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2AD37EB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1CC18404" w14:textId="77777777" w:rsidTr="008314D1">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A8B403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B2BF7F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0D3B098" w14:textId="398650C0"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742A7B1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2834CD4" w14:textId="77777777" w:rsidTr="008314D1">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46F252C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595DDD5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101AFB9" w14:textId="2015B6BB"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38BF008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028297D"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227188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0E5307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380FFE7" w14:textId="5225550D"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76E5FD0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67926F71" w14:textId="77777777" w:rsidTr="008314D1">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FCC92AD" w14:textId="77777777" w:rsidR="00245E42" w:rsidRPr="00C846B7" w:rsidRDefault="00245E42" w:rsidP="00F10DEE">
            <w:pPr>
              <w:spacing w:after="0"/>
              <w:rPr>
                <w:rFonts w:ascii="Avenir Next Regular" w:eastAsia="Times New Roman" w:hAnsi="Avenir Next Regular" w:cs="Calibri"/>
                <w:b/>
                <w:bCs/>
                <w:iCs/>
                <w:color w:val="000000"/>
                <w:sz w:val="16"/>
                <w:szCs w:val="16"/>
                <w:lang w:val="en-GB"/>
              </w:rPr>
            </w:pPr>
            <w:r w:rsidRPr="00C846B7">
              <w:rPr>
                <w:rFonts w:ascii="Avenir Next Regular" w:eastAsia="Times New Roman" w:hAnsi="Avenir Next Regular" w:cs="Calibri"/>
                <w:b/>
                <w:bCs/>
                <w:i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7623D0D5" w14:textId="3063D067" w:rsidR="00245E42" w:rsidRPr="00C846B7" w:rsidRDefault="008314D1" w:rsidP="00F10DEE">
            <w:pPr>
              <w:spacing w:after="0"/>
              <w:ind w:left="114" w:hanging="114"/>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Stakeholder Engagement Plan</w:t>
            </w:r>
          </w:p>
        </w:tc>
        <w:tc>
          <w:tcPr>
            <w:tcW w:w="1310" w:type="pct"/>
            <w:tcBorders>
              <w:top w:val="single" w:sz="4" w:space="0" w:color="auto"/>
              <w:left w:val="nil"/>
              <w:bottom w:val="single" w:sz="4" w:space="0" w:color="auto"/>
              <w:right w:val="single" w:sz="4" w:space="0" w:color="auto"/>
            </w:tcBorders>
            <w:shd w:val="clear" w:color="auto" w:fill="auto"/>
            <w:hideMark/>
          </w:tcPr>
          <w:p w14:paraId="570F8159"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8E22AD9"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008F4EDD"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7CA2D1F" w14:textId="5CDE81DD"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 xml:space="preserve">Gender Equality </w:t>
            </w:r>
          </w:p>
        </w:tc>
        <w:tc>
          <w:tcPr>
            <w:tcW w:w="1052" w:type="pct"/>
            <w:tcBorders>
              <w:top w:val="nil"/>
              <w:left w:val="nil"/>
              <w:bottom w:val="single" w:sz="4" w:space="0" w:color="auto"/>
              <w:right w:val="single" w:sz="4" w:space="0" w:color="auto"/>
            </w:tcBorders>
            <w:shd w:val="clear" w:color="auto" w:fill="auto"/>
            <w:hideMark/>
          </w:tcPr>
          <w:p w14:paraId="2231EDC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07AE9B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665F5B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5A80C7D"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4D1134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3DE78D2" w14:textId="2DA10B50"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Gender Mainstreaming</w:t>
            </w:r>
          </w:p>
        </w:tc>
        <w:tc>
          <w:tcPr>
            <w:tcW w:w="1310" w:type="pct"/>
            <w:tcBorders>
              <w:top w:val="nil"/>
              <w:left w:val="nil"/>
              <w:bottom w:val="single" w:sz="4" w:space="0" w:color="auto"/>
              <w:right w:val="single" w:sz="4" w:space="0" w:color="auto"/>
            </w:tcBorders>
            <w:shd w:val="clear" w:color="auto" w:fill="auto"/>
          </w:tcPr>
          <w:p w14:paraId="78CDDB5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0C640F3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6B960D28"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tcPr>
          <w:p w14:paraId="4AF4060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0E97321A"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5969CBD6" w14:textId="64544E5C"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xml:space="preserve"> </w:t>
            </w:r>
            <w:r w:rsidR="008314D1" w:rsidRPr="00C846B7">
              <w:rPr>
                <w:color w:val="000000"/>
                <w:sz w:val="16"/>
                <w:szCs w:val="16"/>
                <w:lang w:val="en-GB"/>
              </w:rPr>
              <w:fldChar w:fldCharType="begin">
                <w:ffData>
                  <w:name w:val=""/>
                  <w:enabled/>
                  <w:calcOnExit w:val="0"/>
                  <w:checkBox>
                    <w:sizeAuto/>
                    <w:default w:val="1"/>
                  </w:checkBox>
                </w:ffData>
              </w:fldChar>
            </w:r>
            <w:r w:rsidR="008314D1"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008314D1"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4ABDBA0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6AA01AB5" w14:textId="77777777" w:rsidTr="008314D1">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683B25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55D825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5F5EB34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xml:space="preserve"> </w:t>
            </w: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4F116D6F"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D35BBF7" w14:textId="77777777" w:rsidTr="008314D1">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1B2D745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39D5C8C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5983A46D" w14:textId="5488B7FE"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xml:space="preserve"> </w:t>
            </w:r>
            <w:r w:rsidR="008314D1" w:rsidRPr="00C846B7">
              <w:rPr>
                <w:color w:val="000000"/>
                <w:sz w:val="16"/>
                <w:szCs w:val="16"/>
                <w:lang w:val="en-GB"/>
              </w:rPr>
              <w:fldChar w:fldCharType="begin">
                <w:ffData>
                  <w:name w:val=""/>
                  <w:enabled/>
                  <w:calcOnExit w:val="0"/>
                  <w:checkBox>
                    <w:sizeAuto/>
                    <w:default w:val="1"/>
                  </w:checkBox>
                </w:ffData>
              </w:fldChar>
            </w:r>
            <w:r w:rsidR="008314D1"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008314D1"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2A47BD4B"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782A9D04"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178C4C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121DC2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0B07F0E2" w14:textId="32A9138A"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xml:space="preserve"> </w:t>
            </w:r>
            <w:r w:rsidR="008314D1" w:rsidRPr="00C846B7">
              <w:rPr>
                <w:color w:val="000000"/>
                <w:sz w:val="16"/>
                <w:szCs w:val="16"/>
                <w:lang w:val="en-GB"/>
              </w:rPr>
              <w:fldChar w:fldCharType="begin">
                <w:ffData>
                  <w:name w:val=""/>
                  <w:enabled/>
                  <w:calcOnExit w:val="0"/>
                  <w:checkBox>
                    <w:sizeAuto/>
                    <w:default w:val="1"/>
                  </w:checkBox>
                </w:ffData>
              </w:fldChar>
            </w:r>
            <w:r w:rsidR="008314D1"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008314D1"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4AB0B55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2B4600C1" w14:textId="77777777" w:rsidTr="008314D1">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5D69E1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57B80BD" w14:textId="192DE88D"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Gender results areas</w:t>
            </w:r>
          </w:p>
        </w:tc>
        <w:tc>
          <w:tcPr>
            <w:tcW w:w="1310" w:type="pct"/>
            <w:tcBorders>
              <w:top w:val="nil"/>
              <w:left w:val="nil"/>
              <w:bottom w:val="single" w:sz="4" w:space="0" w:color="auto"/>
              <w:right w:val="single" w:sz="4" w:space="0" w:color="auto"/>
            </w:tcBorders>
            <w:shd w:val="clear" w:color="auto" w:fill="auto"/>
          </w:tcPr>
          <w:p w14:paraId="4E06CF3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7647604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111934D" w14:textId="77777777" w:rsidTr="008314D1">
        <w:trPr>
          <w:trHeight w:val="143"/>
        </w:trPr>
        <w:tc>
          <w:tcPr>
            <w:tcW w:w="1016" w:type="pct"/>
            <w:tcBorders>
              <w:top w:val="nil"/>
              <w:left w:val="single" w:sz="4" w:space="0" w:color="auto"/>
              <w:bottom w:val="single" w:sz="4" w:space="0" w:color="auto"/>
              <w:right w:val="single" w:sz="4" w:space="0" w:color="auto"/>
            </w:tcBorders>
            <w:shd w:val="clear" w:color="auto" w:fill="auto"/>
          </w:tcPr>
          <w:p w14:paraId="3797A7F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tcPr>
          <w:p w14:paraId="5014270B"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302AA930" w14:textId="100A7396" w:rsidR="00245E42" w:rsidRPr="00C846B7" w:rsidRDefault="00245E42" w:rsidP="00F10DEE">
            <w:pPr>
              <w:spacing w:after="0"/>
              <w:ind w:left="150" w:hanging="150"/>
              <w:rPr>
                <w:color w:val="000000"/>
                <w:sz w:val="16"/>
                <w:szCs w:val="16"/>
                <w:lang w:val="en-GB"/>
              </w:rPr>
            </w:pPr>
            <w:r w:rsidRPr="00C846B7">
              <w:rPr>
                <w:color w:val="000000"/>
                <w:sz w:val="16"/>
                <w:szCs w:val="16"/>
                <w:lang w:val="en-GB"/>
              </w:rPr>
              <w:fldChar w:fldCharType="begin">
                <w:ffData>
                  <w:name w:val=""/>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6FA96842"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r>
      <w:tr w:rsidR="00245E42" w:rsidRPr="00C846B7" w14:paraId="3C703606" w14:textId="77777777" w:rsidTr="008314D1">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A4CDD6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1D63F2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7341EF11" w14:textId="51884D61"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437D63F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4DE6F237"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7D5485E"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0C45FCDE"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74028565" w14:textId="275D4B2E"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1FC46F1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95BA2A2"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FE7038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4C7FC3F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tcPr>
          <w:p w14:paraId="5C8E883E" w14:textId="0DDFAF76"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630D895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27444727" w14:textId="77777777" w:rsidTr="008314D1">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6B7ADF4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3D4194E"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single" w:sz="4" w:space="0" w:color="7F7F7F"/>
              <w:left w:val="single" w:sz="4" w:space="0" w:color="7F7F7F"/>
              <w:bottom w:val="single" w:sz="4" w:space="0" w:color="7F7F7F"/>
              <w:right w:val="single" w:sz="4" w:space="0" w:color="7F7F7F"/>
            </w:tcBorders>
            <w:shd w:val="clear" w:color="auto" w:fill="auto"/>
          </w:tcPr>
          <w:p w14:paraId="5ADBAADD" w14:textId="797C8D9C" w:rsidR="00245E42" w:rsidRPr="00C846B7" w:rsidRDefault="008314D1"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3836BED8"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1ED84B77" w14:textId="77777777" w:rsidTr="008314D1">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016A5F1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hideMark/>
          </w:tcPr>
          <w:p w14:paraId="68CF9AF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single" w:sz="4" w:space="0" w:color="7F7F7F"/>
              <w:bottom w:val="single" w:sz="4" w:space="0" w:color="7F7F7F"/>
              <w:right w:val="single" w:sz="4" w:space="0" w:color="7F7F7F"/>
            </w:tcBorders>
            <w:shd w:val="clear" w:color="auto" w:fill="auto"/>
          </w:tcPr>
          <w:p w14:paraId="7F7A231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0BA04734"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6D2A44C" w14:textId="77777777" w:rsidTr="008314D1">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AD3E932" w14:textId="68F8E791"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Focal Areas/Theme</w:t>
            </w:r>
          </w:p>
        </w:tc>
        <w:tc>
          <w:tcPr>
            <w:tcW w:w="1052" w:type="pct"/>
            <w:tcBorders>
              <w:top w:val="nil"/>
              <w:left w:val="nil"/>
              <w:bottom w:val="single" w:sz="4" w:space="0" w:color="auto"/>
              <w:right w:val="single" w:sz="4" w:space="0" w:color="auto"/>
            </w:tcBorders>
            <w:shd w:val="clear" w:color="auto" w:fill="auto"/>
          </w:tcPr>
          <w:p w14:paraId="5EA6229E"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hideMark/>
          </w:tcPr>
          <w:p w14:paraId="268AE031"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rFonts w:ascii="Avenir Next Regular" w:eastAsia="Times New Roman" w:hAnsi="Avenir Next Regular"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38C774A5"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5C31C528"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47FACA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10E7415" w14:textId="0F391544"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Climate Change</w:t>
            </w:r>
          </w:p>
        </w:tc>
        <w:tc>
          <w:tcPr>
            <w:tcW w:w="1310" w:type="pct"/>
            <w:tcBorders>
              <w:top w:val="nil"/>
              <w:left w:val="nil"/>
              <w:bottom w:val="single" w:sz="4" w:space="0" w:color="auto"/>
              <w:right w:val="single" w:sz="4" w:space="0" w:color="auto"/>
            </w:tcBorders>
            <w:shd w:val="clear" w:color="auto" w:fill="auto"/>
          </w:tcPr>
          <w:p w14:paraId="42880A1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7F7101B"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p>
        </w:tc>
      </w:tr>
      <w:tr w:rsidR="00245E42" w:rsidRPr="00C846B7" w14:paraId="4A19A3D7"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7C65785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5BC71951"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002325C0" w14:textId="27F5C8F7" w:rsidR="00245E42" w:rsidRPr="00C846B7" w:rsidRDefault="008314D1" w:rsidP="00F10DEE">
            <w:pPr>
              <w:spacing w:after="0"/>
              <w:rPr>
                <w:b/>
                <w:color w:val="000000"/>
                <w:sz w:val="16"/>
                <w:szCs w:val="16"/>
                <w:lang w:val="en-GB"/>
              </w:rPr>
            </w:pPr>
            <w:r w:rsidRPr="00C846B7">
              <w:rPr>
                <w:b/>
                <w:color w:val="000000"/>
                <w:sz w:val="16"/>
                <w:szCs w:val="16"/>
                <w:lang w:val="en-GB"/>
              </w:rPr>
              <w:fldChar w:fldCharType="begin">
                <w:ffData>
                  <w:name w:val=""/>
                  <w:enabled/>
                  <w:calcOnExit w:val="0"/>
                  <w:checkBox>
                    <w:sizeAuto/>
                    <w:default w:val="1"/>
                  </w:checkBox>
                </w:ffData>
              </w:fldChar>
            </w:r>
            <w:r w:rsidRPr="00C846B7">
              <w:rPr>
                <w:b/>
                <w:color w:val="000000"/>
                <w:sz w:val="16"/>
                <w:szCs w:val="16"/>
                <w:lang w:val="en-GB"/>
              </w:rPr>
              <w:instrText xml:space="preserve"> FORMCHECKBOX </w:instrText>
            </w:r>
            <w:r w:rsidR="00BA31C6">
              <w:rPr>
                <w:b/>
                <w:color w:val="000000"/>
                <w:sz w:val="16"/>
                <w:szCs w:val="16"/>
                <w:lang w:val="en-GB"/>
              </w:rPr>
            </w:r>
            <w:r w:rsidR="00BA31C6">
              <w:rPr>
                <w:b/>
                <w:color w:val="000000"/>
                <w:sz w:val="16"/>
                <w:szCs w:val="16"/>
                <w:lang w:val="en-GB"/>
              </w:rPr>
              <w:fldChar w:fldCharType="separate"/>
            </w:r>
            <w:r w:rsidRPr="00C846B7">
              <w:rPr>
                <w:b/>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Climate Change Adaptation</w:t>
            </w:r>
          </w:p>
        </w:tc>
        <w:tc>
          <w:tcPr>
            <w:tcW w:w="1622" w:type="pct"/>
            <w:tcBorders>
              <w:top w:val="nil"/>
              <w:left w:val="nil"/>
              <w:bottom w:val="single" w:sz="4" w:space="0" w:color="auto"/>
              <w:right w:val="single" w:sz="4" w:space="0" w:color="auto"/>
            </w:tcBorders>
            <w:shd w:val="clear" w:color="auto" w:fill="auto"/>
          </w:tcPr>
          <w:p w14:paraId="5F6BEAC0" w14:textId="77777777" w:rsidR="00245E42" w:rsidRPr="00C846B7" w:rsidRDefault="00245E42" w:rsidP="00F10DEE">
            <w:pPr>
              <w:spacing w:after="0"/>
              <w:rPr>
                <w:color w:val="000000"/>
                <w:sz w:val="16"/>
                <w:szCs w:val="16"/>
                <w:lang w:val="en-GB"/>
              </w:rPr>
            </w:pPr>
          </w:p>
        </w:tc>
      </w:tr>
      <w:tr w:rsidR="00245E42" w:rsidRPr="00C846B7" w14:paraId="6A00CFD6"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54AF3A0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61523752" w14:textId="77777777" w:rsidR="00245E42" w:rsidRPr="00C846B7" w:rsidRDefault="00245E42" w:rsidP="00F10DEE">
            <w:pPr>
              <w:spacing w:after="0"/>
              <w:rPr>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2A212CA4"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5BA5FFA"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Climate Finance</w:t>
            </w:r>
          </w:p>
        </w:tc>
      </w:tr>
      <w:tr w:rsidR="00245E42" w:rsidRPr="00C846B7" w14:paraId="7511901A"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C3232A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CCE692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5A46B8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FBF32E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Least Developed Countries</w:t>
            </w:r>
          </w:p>
        </w:tc>
      </w:tr>
      <w:tr w:rsidR="00245E42" w:rsidRPr="00C846B7" w14:paraId="4A61DB32"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DD225C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1FF8E7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409694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817F6BE"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Small Island Developing States</w:t>
            </w:r>
          </w:p>
        </w:tc>
      </w:tr>
      <w:tr w:rsidR="00245E42" w:rsidRPr="00C846B7" w14:paraId="1496A7BF" w14:textId="77777777" w:rsidTr="008314D1">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722F6E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0366479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5D65A7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B59F19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Disaster Risk Management</w:t>
            </w:r>
          </w:p>
        </w:tc>
      </w:tr>
      <w:tr w:rsidR="00245E42" w:rsidRPr="00C846B7" w14:paraId="0A6876D8"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2ADF51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16A0881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791A34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9311111"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Sea-level rise</w:t>
            </w:r>
          </w:p>
        </w:tc>
      </w:tr>
      <w:tr w:rsidR="00245E42" w:rsidRPr="00C846B7" w14:paraId="66A8D1E3"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64A402C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030A682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41496E7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91E9E39" w14:textId="77777777" w:rsidR="00245E42" w:rsidRPr="00C846B7" w:rsidRDefault="00245E42" w:rsidP="00F10DEE">
            <w:pPr>
              <w:spacing w:after="0"/>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Climate Resilience</w:t>
            </w:r>
          </w:p>
        </w:tc>
      </w:tr>
      <w:tr w:rsidR="00245E42" w:rsidRPr="00C846B7" w14:paraId="38F24F7D"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588E1D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1F4D7A1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A51444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AB55108"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Climate information</w:t>
            </w:r>
          </w:p>
        </w:tc>
      </w:tr>
      <w:tr w:rsidR="00245E42" w:rsidRPr="00C846B7" w14:paraId="64C58798"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2E02F0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D77DC8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6A5321F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24B1085"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Ecosystem-based Adaptation</w:t>
            </w:r>
          </w:p>
        </w:tc>
      </w:tr>
      <w:tr w:rsidR="00245E42" w:rsidRPr="00C846B7" w14:paraId="56F24F95"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8EFC4C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15D227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CFF379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603B2E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color w:val="000000"/>
                <w:sz w:val="16"/>
                <w:szCs w:val="16"/>
                <w:lang w:val="en-GB"/>
              </w:rPr>
              <w:t>Adaptation Tech Transfer</w:t>
            </w:r>
          </w:p>
        </w:tc>
      </w:tr>
      <w:tr w:rsidR="00245E42" w:rsidRPr="00C846B7" w14:paraId="549D950A"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8E3EBE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ADE08E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307ABA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8501E0D" w14:textId="77777777" w:rsidR="00245E42" w:rsidRPr="00C846B7" w:rsidRDefault="00245E42" w:rsidP="00F10DEE">
            <w:pPr>
              <w:spacing w:after="0"/>
              <w:ind w:left="192" w:hanging="192"/>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National Adaptation Programme of Action</w:t>
            </w:r>
          </w:p>
        </w:tc>
      </w:tr>
      <w:tr w:rsidR="00245E42" w:rsidRPr="00C846B7" w14:paraId="02F90B2F"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C6B82F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038B170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9FEC88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E5F8EE1"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National Adaptation Plan</w:t>
            </w:r>
          </w:p>
        </w:tc>
      </w:tr>
      <w:tr w:rsidR="00245E42" w:rsidRPr="00C846B7" w14:paraId="20BA37EA"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72EBB7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6DA1F8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8F7FBA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C7DC9F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Mainstreaming Adaptation</w:t>
            </w:r>
          </w:p>
        </w:tc>
      </w:tr>
      <w:tr w:rsidR="00245E42" w:rsidRPr="00C846B7" w14:paraId="5C0D9CC1"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2FFD96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C445CF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5AF8F6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B1D3F2D"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Private Sector</w:t>
            </w:r>
          </w:p>
        </w:tc>
      </w:tr>
      <w:tr w:rsidR="00245E42" w:rsidRPr="00C846B7" w14:paraId="20842DE6"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143784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468E472"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710E84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EAB6666"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Innovation</w:t>
            </w:r>
          </w:p>
        </w:tc>
      </w:tr>
      <w:tr w:rsidR="00245E42" w:rsidRPr="00C846B7" w14:paraId="1C50F0C1"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9E1980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E92760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3C78FF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9EAB5E5"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Complementarity</w:t>
            </w:r>
          </w:p>
        </w:tc>
      </w:tr>
      <w:tr w:rsidR="00245E42" w:rsidRPr="00C846B7" w14:paraId="4836CF84"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830D86E"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4EBD64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687D48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3F1397A"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Community-based Adaptation</w:t>
            </w:r>
          </w:p>
        </w:tc>
      </w:tr>
      <w:tr w:rsidR="00245E42" w:rsidRPr="00C846B7" w14:paraId="3A890365"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9C3DEC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A45903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9BA82C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3388667"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Livelihoods</w:t>
            </w:r>
          </w:p>
        </w:tc>
      </w:tr>
      <w:tr w:rsidR="00245E42" w:rsidRPr="00C846B7" w14:paraId="45556BC4" w14:textId="77777777" w:rsidTr="008314D1">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5541BB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6B76BF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5B660BC" w14:textId="0CCCBDE1" w:rsidR="00245E42" w:rsidRPr="00C846B7" w:rsidRDefault="008314D1"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70AA0381"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p>
        </w:tc>
      </w:tr>
      <w:tr w:rsidR="00245E42" w:rsidRPr="00C846B7" w14:paraId="4EF01C44" w14:textId="77777777" w:rsidTr="008314D1">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79141A7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13472B8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tcPr>
          <w:p w14:paraId="2C5DC92A" w14:textId="77777777" w:rsidR="00245E42" w:rsidRPr="00C846B7" w:rsidRDefault="00245E42" w:rsidP="00F10DEE">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4FB120C" w14:textId="77777777" w:rsidR="00245E42" w:rsidRPr="00C846B7" w:rsidRDefault="00245E42" w:rsidP="00F10DEE">
            <w:pPr>
              <w:spacing w:after="0"/>
              <w:ind w:left="192" w:hanging="192"/>
              <w:rPr>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Agriculture, Forestry, and other Land Use</w:t>
            </w:r>
          </w:p>
        </w:tc>
      </w:tr>
      <w:tr w:rsidR="00245E42" w:rsidRPr="00C846B7" w14:paraId="3ECCECFF"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C794899"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03E3050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743AEB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93450E"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Energy Efficiency</w:t>
            </w:r>
          </w:p>
        </w:tc>
      </w:tr>
      <w:tr w:rsidR="00245E42" w:rsidRPr="00C846B7" w14:paraId="5DE4AA0B" w14:textId="77777777" w:rsidTr="008314D1">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6ACD45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F5B086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225E992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2276F47" w14:textId="77777777" w:rsidR="00245E42" w:rsidRPr="00C846B7" w:rsidRDefault="00245E42" w:rsidP="00F10DEE">
            <w:pPr>
              <w:spacing w:after="0"/>
              <w:ind w:left="192" w:hanging="192"/>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Sustainable Urban Systems and Transport</w:t>
            </w:r>
          </w:p>
        </w:tc>
      </w:tr>
      <w:tr w:rsidR="00245E42" w:rsidRPr="00C846B7" w14:paraId="1DCE5A0A"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85C4B2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7BAF06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59A4865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7C28E00"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Technology Transfer</w:t>
            </w:r>
          </w:p>
        </w:tc>
      </w:tr>
      <w:tr w:rsidR="00245E42" w:rsidRPr="00C846B7" w14:paraId="5E823524"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060E26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6FDAB97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50B37C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A684DED" w14:textId="32761B4C" w:rsidR="00245E42" w:rsidRPr="00C846B7" w:rsidRDefault="008314D1"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
                  <w:enabled/>
                  <w:calcOnExit w:val="0"/>
                  <w:checkBox>
                    <w:sizeAuto/>
                    <w:default w:val="1"/>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00245E42" w:rsidRPr="00C846B7">
              <w:rPr>
                <w:rFonts w:ascii="Avenir Next Regular" w:eastAsia="Times New Roman" w:hAnsi="Avenir Next Regular" w:cs="Calibri"/>
                <w:iCs/>
                <w:color w:val="000000"/>
                <w:sz w:val="16"/>
                <w:szCs w:val="16"/>
                <w:lang w:val="en-GB"/>
              </w:rPr>
              <w:t>Renewable Energy</w:t>
            </w:r>
          </w:p>
        </w:tc>
      </w:tr>
      <w:tr w:rsidR="00245E42" w:rsidRPr="00C846B7" w14:paraId="0ED6D264"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43DA12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0B5D72A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1B0322D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25C6D37"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iCs/>
                <w:color w:val="000000"/>
                <w:sz w:val="16"/>
                <w:szCs w:val="16"/>
                <w:lang w:val="en-GB"/>
              </w:rPr>
              <w:t>Financing</w:t>
            </w:r>
          </w:p>
        </w:tc>
      </w:tr>
      <w:tr w:rsidR="00245E42" w:rsidRPr="00C846B7" w14:paraId="77A8F580"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252000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ED7BAC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35251A8B"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B780D7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Enabling Activities</w:t>
            </w:r>
          </w:p>
        </w:tc>
      </w:tr>
      <w:tr w:rsidR="00245E42" w:rsidRPr="00C846B7" w14:paraId="01A2E8AA"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7DF321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3891DA00"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4E65019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Technology Transfer</w:t>
            </w:r>
          </w:p>
        </w:tc>
        <w:tc>
          <w:tcPr>
            <w:tcW w:w="1622" w:type="pct"/>
            <w:tcBorders>
              <w:top w:val="nil"/>
              <w:left w:val="nil"/>
              <w:bottom w:val="single" w:sz="4" w:space="0" w:color="auto"/>
              <w:right w:val="single" w:sz="4" w:space="0" w:color="auto"/>
            </w:tcBorders>
            <w:shd w:val="clear" w:color="auto" w:fill="auto"/>
            <w:hideMark/>
          </w:tcPr>
          <w:p w14:paraId="13FA3A7F"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r>
      <w:tr w:rsidR="00245E42" w:rsidRPr="00C846B7" w14:paraId="0E133DDA" w14:textId="77777777" w:rsidTr="008314D1">
        <w:trPr>
          <w:trHeight w:val="420"/>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1C4830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AE338AC"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A020C55"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B9FD74C"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Poznan Strategic Programme on Technology Transfer</w:t>
            </w:r>
          </w:p>
        </w:tc>
      </w:tr>
      <w:tr w:rsidR="00245E42" w:rsidRPr="00C846B7" w14:paraId="059763A2" w14:textId="77777777" w:rsidTr="008314D1">
        <w:trPr>
          <w:trHeight w:val="420"/>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338935D"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C7A0EF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719D95DD"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8B21A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Climate Technology Centre &amp; Network (CTCN)</w:t>
            </w:r>
          </w:p>
        </w:tc>
      </w:tr>
      <w:tr w:rsidR="00245E42" w:rsidRPr="00C846B7" w14:paraId="201C10A1"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BD5EE68"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7927DA3A"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8EBEA18"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D805A7B"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Endogenous technology</w:t>
            </w:r>
          </w:p>
        </w:tc>
      </w:tr>
      <w:tr w:rsidR="00245E42" w:rsidRPr="00C846B7" w14:paraId="5E286475"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FB6B233"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4EDF33D4"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63D43C08" w14:textId="77777777" w:rsidR="00245E42" w:rsidRPr="00C846B7" w:rsidRDefault="00245E42" w:rsidP="00F10DEE">
            <w:pPr>
              <w:spacing w:after="0"/>
              <w:rPr>
                <w:rFonts w:ascii="Avenir Next Regular" w:eastAsia="Times New Roman" w:hAnsi="Avenir Next Regular" w:cs="Calibri"/>
                <w:iCs/>
                <w:color w:val="000000"/>
                <w:sz w:val="16"/>
                <w:szCs w:val="16"/>
                <w:lang w:val="en-GB"/>
              </w:rPr>
            </w:pPr>
            <w:r w:rsidRPr="00C846B7">
              <w:rPr>
                <w:rFonts w:ascii="Avenir Next Regular" w:eastAsia="Times New Roman" w:hAnsi="Avenir Next Regular" w:cs="Calibri"/>
                <w:i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00FEDF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Technology Needs Assessment</w:t>
            </w:r>
          </w:p>
        </w:tc>
      </w:tr>
      <w:tr w:rsidR="00245E42" w:rsidRPr="00C846B7" w14:paraId="4CA5CE9C"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EA2CCE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569B58B6"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noWrap/>
            <w:vAlign w:val="bottom"/>
            <w:hideMark/>
          </w:tcPr>
          <w:p w14:paraId="20A7310F"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4911D85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Adaptation Tech Transfer</w:t>
            </w:r>
          </w:p>
        </w:tc>
      </w:tr>
      <w:tr w:rsidR="00245E42" w:rsidRPr="00C846B7" w14:paraId="090D08BF" w14:textId="77777777" w:rsidTr="008314D1">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FF40F5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single" w:sz="4" w:space="0" w:color="auto"/>
              <w:right w:val="single" w:sz="4" w:space="0" w:color="auto"/>
            </w:tcBorders>
            <w:shd w:val="clear" w:color="auto" w:fill="auto"/>
            <w:noWrap/>
            <w:vAlign w:val="bottom"/>
            <w:hideMark/>
          </w:tcPr>
          <w:p w14:paraId="20FC455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single" w:sz="4" w:space="0" w:color="auto"/>
              <w:right w:val="single" w:sz="4" w:space="0" w:color="auto"/>
            </w:tcBorders>
            <w:shd w:val="clear" w:color="auto" w:fill="auto"/>
            <w:hideMark/>
          </w:tcPr>
          <w:p w14:paraId="08FC9C7B" w14:textId="77777777" w:rsidR="00245E42" w:rsidRPr="00C846B7" w:rsidRDefault="00245E42" w:rsidP="00F10DEE">
            <w:pPr>
              <w:spacing w:after="0"/>
              <w:ind w:left="150" w:hanging="150"/>
              <w:rPr>
                <w:rFonts w:ascii="Avenir Next Regular" w:eastAsia="Times New Roman" w:hAnsi="Avenir Next Regular" w:cs="Calibri"/>
                <w:b/>
                <w:bCs/>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5E0BE2EA"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color w:val="000000"/>
                <w:sz w:val="16"/>
                <w:szCs w:val="16"/>
                <w:lang w:val="en-GB"/>
              </w:rPr>
              <w:fldChar w:fldCharType="begin">
                <w:ffData>
                  <w:name w:val="IAP_cities"/>
                  <w:enabled/>
                  <w:calcOnExit w:val="0"/>
                  <w:checkBox>
                    <w:sizeAuto/>
                    <w:default w:val="0"/>
                  </w:checkBox>
                </w:ffData>
              </w:fldChar>
            </w:r>
            <w:r w:rsidRPr="00C846B7">
              <w:rPr>
                <w:color w:val="000000"/>
                <w:sz w:val="16"/>
                <w:szCs w:val="16"/>
                <w:lang w:val="en-GB"/>
              </w:rPr>
              <w:instrText xml:space="preserve"> FORMCHECKBOX </w:instrText>
            </w:r>
            <w:r w:rsidR="00BA31C6">
              <w:rPr>
                <w:color w:val="000000"/>
                <w:sz w:val="16"/>
                <w:szCs w:val="16"/>
                <w:lang w:val="en-GB"/>
              </w:rPr>
            </w:r>
            <w:r w:rsidR="00BA31C6">
              <w:rPr>
                <w:color w:val="000000"/>
                <w:sz w:val="16"/>
                <w:szCs w:val="16"/>
                <w:lang w:val="en-GB"/>
              </w:rPr>
              <w:fldChar w:fldCharType="separate"/>
            </w:r>
            <w:r w:rsidRPr="00C846B7">
              <w:rPr>
                <w:color w:val="000000"/>
                <w:sz w:val="16"/>
                <w:szCs w:val="16"/>
                <w:lang w:val="en-GB"/>
              </w:rPr>
              <w:fldChar w:fldCharType="end"/>
            </w:r>
            <w:r w:rsidRPr="00C846B7">
              <w:rPr>
                <w:rFonts w:ascii="Avenir Next Regular" w:eastAsia="Times New Roman" w:hAnsi="Avenir Next Regular" w:cs="Calibri"/>
                <w:color w:val="000000"/>
                <w:sz w:val="16"/>
                <w:szCs w:val="16"/>
                <w:lang w:val="en-GB"/>
              </w:rPr>
              <w:t>Nationally Determined Contribution</w:t>
            </w:r>
          </w:p>
        </w:tc>
      </w:tr>
      <w:tr w:rsidR="00245E42" w:rsidRPr="00C846B7" w14:paraId="673C6508" w14:textId="77777777" w:rsidTr="008314D1">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541543C7"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052" w:type="pct"/>
            <w:tcBorders>
              <w:top w:val="nil"/>
              <w:left w:val="nil"/>
              <w:bottom w:val="nil"/>
              <w:right w:val="single" w:sz="4" w:space="0" w:color="auto"/>
            </w:tcBorders>
            <w:shd w:val="clear" w:color="auto" w:fill="auto"/>
            <w:noWrap/>
            <w:vAlign w:val="bottom"/>
            <w:hideMark/>
          </w:tcPr>
          <w:p w14:paraId="4ED6129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r w:rsidRPr="00C846B7">
              <w:rPr>
                <w:rFonts w:ascii="Avenir Next Regular" w:eastAsia="Times New Roman" w:hAnsi="Avenir Next Regular" w:cs="Calibri"/>
                <w:b/>
                <w:bCs/>
                <w:color w:val="000000"/>
                <w:sz w:val="16"/>
                <w:szCs w:val="16"/>
                <w:lang w:val="en-GB"/>
              </w:rPr>
              <w:t> </w:t>
            </w:r>
          </w:p>
        </w:tc>
        <w:tc>
          <w:tcPr>
            <w:tcW w:w="1310" w:type="pct"/>
            <w:tcBorders>
              <w:top w:val="nil"/>
              <w:left w:val="nil"/>
              <w:bottom w:val="nil"/>
              <w:right w:val="single" w:sz="4" w:space="0" w:color="auto"/>
            </w:tcBorders>
            <w:shd w:val="clear" w:color="auto" w:fill="auto"/>
            <w:noWrap/>
            <w:vAlign w:val="bottom"/>
            <w:hideMark/>
          </w:tcPr>
          <w:p w14:paraId="05932663" w14:textId="77777777" w:rsidR="00245E42" w:rsidRPr="00C846B7" w:rsidRDefault="00245E42" w:rsidP="00F10DEE">
            <w:pPr>
              <w:spacing w:after="0"/>
              <w:rPr>
                <w:rFonts w:ascii="Avenir Next Regular" w:eastAsia="Times New Roman" w:hAnsi="Avenir Next Regular" w:cs="Calibri"/>
                <w:color w:val="000000"/>
                <w:sz w:val="16"/>
                <w:szCs w:val="16"/>
                <w:lang w:val="en-GB"/>
              </w:rPr>
            </w:pPr>
            <w:r w:rsidRPr="00C846B7">
              <w:rPr>
                <w:rFonts w:ascii="Avenir Next Regular" w:eastAsia="Times New Roman" w:hAnsi="Avenir Next Regular"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7934520B" w14:textId="77777777" w:rsidR="00245E42" w:rsidRPr="00C846B7" w:rsidRDefault="00245E42" w:rsidP="00F10DEE">
            <w:pPr>
              <w:spacing w:after="0"/>
              <w:ind w:left="192" w:hanging="192"/>
              <w:rPr>
                <w:rFonts w:ascii="Avenir Next Regular" w:eastAsia="Times New Roman" w:hAnsi="Avenir Next Regular" w:cs="Calibri"/>
                <w:color w:val="000000"/>
                <w:sz w:val="16"/>
                <w:szCs w:val="16"/>
                <w:lang w:val="en-GB"/>
              </w:rPr>
            </w:pPr>
          </w:p>
        </w:tc>
      </w:tr>
      <w:tr w:rsidR="00245E42" w:rsidRPr="00C846B7" w14:paraId="721C05E5" w14:textId="77777777" w:rsidTr="008314D1">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2FCD99F" w14:textId="77777777" w:rsidR="00245E42" w:rsidRPr="00C846B7" w:rsidRDefault="00245E42" w:rsidP="00F10DEE">
            <w:pPr>
              <w:spacing w:after="0"/>
              <w:rPr>
                <w:rFonts w:ascii="Times New Roman" w:eastAsia="Times New Roman" w:hAnsi="Times New Roman"/>
                <w:b/>
                <w:bCs/>
                <w:color w:val="000000"/>
                <w:sz w:val="16"/>
                <w:szCs w:val="16"/>
                <w:lang w:val="en-GB"/>
              </w:rPr>
            </w:pPr>
            <w:bookmarkStart w:id="416" w:name="_Hlk35982323"/>
          </w:p>
        </w:tc>
        <w:tc>
          <w:tcPr>
            <w:tcW w:w="1052" w:type="pct"/>
            <w:tcBorders>
              <w:top w:val="nil"/>
              <w:left w:val="nil"/>
              <w:bottom w:val="single" w:sz="4" w:space="0" w:color="auto"/>
              <w:right w:val="single" w:sz="4" w:space="0" w:color="auto"/>
            </w:tcBorders>
            <w:shd w:val="clear" w:color="auto" w:fill="auto"/>
            <w:noWrap/>
            <w:vAlign w:val="bottom"/>
            <w:hideMark/>
          </w:tcPr>
          <w:p w14:paraId="093569F4" w14:textId="77777777" w:rsidR="00245E42" w:rsidRPr="00C846B7" w:rsidRDefault="00245E42" w:rsidP="00F10DEE">
            <w:pPr>
              <w:spacing w:after="0"/>
              <w:rPr>
                <w:rFonts w:ascii="Times New Roman" w:eastAsia="Times New Roman" w:hAnsi="Times New Roman"/>
                <w:b/>
                <w:bCs/>
                <w:color w:val="000000"/>
                <w:sz w:val="16"/>
                <w:szCs w:val="16"/>
                <w:lang w:val="en-GB"/>
              </w:rPr>
            </w:pPr>
            <w:r w:rsidRPr="00C846B7">
              <w:rPr>
                <w:rFonts w:ascii="Times New Roman" w:eastAsia="Calibri" w:hAnsi="Times New Roman"/>
                <w:b/>
                <w:color w:val="000000"/>
                <w:sz w:val="16"/>
                <w:szCs w:val="16"/>
                <w:lang w:val="en-GB"/>
              </w:rPr>
              <w:fldChar w:fldCharType="begin">
                <w:ffData>
                  <w:name w:val=""/>
                  <w:enabled/>
                  <w:calcOnExit w:val="0"/>
                  <w:checkBox>
                    <w:sizeAuto/>
                    <w:default w:val="1"/>
                  </w:checkBox>
                </w:ffData>
              </w:fldChar>
            </w:r>
            <w:r w:rsidRPr="00C846B7">
              <w:rPr>
                <w:rFonts w:ascii="Times New Roman" w:eastAsia="Calibri" w:hAnsi="Times New Roman"/>
                <w:b/>
                <w:color w:val="000000"/>
                <w:sz w:val="16"/>
                <w:szCs w:val="16"/>
                <w:lang w:val="en-GB"/>
              </w:rPr>
              <w:instrText xml:space="preserve"> FORMCHECKBOX </w:instrText>
            </w:r>
            <w:r w:rsidR="00BA31C6">
              <w:rPr>
                <w:rFonts w:ascii="Times New Roman" w:eastAsia="Calibri" w:hAnsi="Times New Roman"/>
                <w:b/>
                <w:color w:val="000000"/>
                <w:sz w:val="16"/>
                <w:szCs w:val="16"/>
                <w:lang w:val="en-GB"/>
              </w:rPr>
            </w:r>
            <w:r w:rsidR="00BA31C6">
              <w:rPr>
                <w:rFonts w:ascii="Times New Roman" w:eastAsia="Calibri" w:hAnsi="Times New Roman"/>
                <w:b/>
                <w:color w:val="000000"/>
                <w:sz w:val="16"/>
                <w:szCs w:val="16"/>
                <w:lang w:val="en-GB"/>
              </w:rPr>
              <w:fldChar w:fldCharType="separate"/>
            </w:r>
            <w:r w:rsidRPr="00C846B7">
              <w:rPr>
                <w:rFonts w:ascii="Times New Roman" w:eastAsia="Calibri" w:hAnsi="Times New Roman"/>
                <w:b/>
                <w:color w:val="000000"/>
                <w:sz w:val="16"/>
                <w:szCs w:val="16"/>
                <w:lang w:val="en-GB"/>
              </w:rPr>
              <w:fldChar w:fldCharType="end"/>
            </w:r>
            <w:r w:rsidRPr="00C846B7">
              <w:rPr>
                <w:rFonts w:ascii="Times New Roman" w:eastAsia="Calibri" w:hAnsi="Times New Roman"/>
                <w:b/>
                <w:color w:val="000000"/>
                <w:sz w:val="16"/>
                <w:szCs w:val="16"/>
                <w:lang w:val="en-GB"/>
              </w:rPr>
              <w:t xml:space="preserve"> Rio Markers</w:t>
            </w:r>
          </w:p>
        </w:tc>
        <w:tc>
          <w:tcPr>
            <w:tcW w:w="1310" w:type="pct"/>
            <w:tcBorders>
              <w:top w:val="nil"/>
              <w:left w:val="nil"/>
              <w:bottom w:val="single" w:sz="4" w:space="0" w:color="auto"/>
              <w:right w:val="single" w:sz="4" w:space="0" w:color="auto"/>
            </w:tcBorders>
            <w:shd w:val="clear" w:color="auto" w:fill="auto"/>
            <w:noWrap/>
            <w:vAlign w:val="bottom"/>
            <w:hideMark/>
          </w:tcPr>
          <w:p w14:paraId="612E6A2A" w14:textId="77777777" w:rsidR="00245E42" w:rsidRPr="00C846B7" w:rsidRDefault="00245E42" w:rsidP="00F10DEE">
            <w:pPr>
              <w:spacing w:after="0"/>
              <w:rPr>
                <w:rFonts w:ascii="Times New Roman" w:eastAsia="Times New Roman" w:hAnsi="Times New Roman"/>
                <w:color w:val="000000"/>
                <w:sz w:val="16"/>
                <w:szCs w:val="16"/>
                <w:lang w:val="en-GB"/>
              </w:rPr>
            </w:pPr>
            <w:r w:rsidRPr="00C846B7">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CABB3C2" w14:textId="77777777" w:rsidR="00245E42" w:rsidRPr="00C846B7" w:rsidRDefault="00245E42" w:rsidP="00F10DEE">
            <w:pPr>
              <w:spacing w:after="0"/>
              <w:rPr>
                <w:rFonts w:ascii="Times New Roman" w:eastAsia="Times New Roman" w:hAnsi="Times New Roman"/>
                <w:color w:val="000000"/>
                <w:sz w:val="16"/>
                <w:szCs w:val="16"/>
                <w:lang w:val="en-GB"/>
              </w:rPr>
            </w:pPr>
          </w:p>
        </w:tc>
      </w:tr>
      <w:tr w:rsidR="00245E42" w:rsidRPr="00C846B7" w14:paraId="23A33B33"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81B1C07"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030EF983" w14:textId="77777777" w:rsidR="00245E42" w:rsidRPr="00C846B7" w:rsidRDefault="00245E42" w:rsidP="00F10DEE">
            <w:pPr>
              <w:spacing w:after="0"/>
              <w:rPr>
                <w:rFonts w:ascii="Times New Roman" w:eastAsia="Times New Roman"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hideMark/>
          </w:tcPr>
          <w:p w14:paraId="7086B635" w14:textId="77777777" w:rsidR="00245E42" w:rsidRPr="00C846B7" w:rsidRDefault="00245E42" w:rsidP="00F10DEE">
            <w:pPr>
              <w:spacing w:after="0"/>
              <w:rPr>
                <w:rFonts w:ascii="Times New Roman" w:eastAsia="Times New Roman" w:hAnsi="Times New Roman"/>
                <w:color w:val="000000"/>
                <w:sz w:val="16"/>
                <w:szCs w:val="16"/>
                <w:lang w:val="en-GB"/>
              </w:rPr>
            </w:pPr>
            <w:r w:rsidRPr="00C846B7">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Pr="00C846B7">
              <w:rPr>
                <w:rFonts w:ascii="Times New Roman" w:eastAsia="Times New Roman" w:hAnsi="Times New Roman"/>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7B09021E" w14:textId="77777777" w:rsidR="00245E42" w:rsidRPr="00C846B7" w:rsidRDefault="00245E42" w:rsidP="00F10DEE">
            <w:pPr>
              <w:spacing w:after="0"/>
              <w:rPr>
                <w:rFonts w:ascii="Times New Roman" w:eastAsia="Times New Roman" w:hAnsi="Times New Roman"/>
                <w:color w:val="000000"/>
                <w:sz w:val="16"/>
                <w:szCs w:val="16"/>
                <w:lang w:val="en-GB"/>
              </w:rPr>
            </w:pPr>
          </w:p>
        </w:tc>
      </w:tr>
      <w:tr w:rsidR="00245E42" w:rsidRPr="00C846B7" w14:paraId="14E5F2B3"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822E892"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7E410918"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2006D8AE" w14:textId="3D205EF7" w:rsidR="00245E42" w:rsidRPr="00C846B7" w:rsidRDefault="008314D1" w:rsidP="00F10DEE">
            <w:pPr>
              <w:spacing w:after="0"/>
              <w:rPr>
                <w:rFonts w:ascii="Times New Roman" w:eastAsia="Times New Roman" w:hAnsi="Times New Roman"/>
                <w:color w:val="000000"/>
                <w:sz w:val="16"/>
                <w:szCs w:val="16"/>
                <w:lang w:val="en-GB"/>
              </w:rPr>
            </w:pPr>
            <w:r w:rsidRPr="00C846B7">
              <w:rPr>
                <w:rFonts w:ascii="Times New Roman" w:eastAsia="Calibri" w:hAnsi="Times New Roman"/>
                <w:color w:val="000000"/>
                <w:sz w:val="16"/>
                <w:szCs w:val="16"/>
                <w:lang w:val="en-GB"/>
              </w:rPr>
              <w:fldChar w:fldCharType="begin">
                <w:ffData>
                  <w:name w:val=""/>
                  <w:enabled/>
                  <w:calcOnExit w:val="0"/>
                  <w:checkBox>
                    <w:sizeAuto/>
                    <w:default w:val="1"/>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00245E42" w:rsidRPr="00C846B7">
              <w:rPr>
                <w:rFonts w:ascii="Times New Roman" w:eastAsia="Calibri" w:hAnsi="Times New Roman"/>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41B34189"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4FC7AD4D"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49C6CE8"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100ADCBF"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0BC34469" w14:textId="77777777" w:rsidR="00245E42" w:rsidRPr="00C846B7" w:rsidRDefault="00245E42" w:rsidP="00F10DEE">
            <w:pPr>
              <w:spacing w:after="0"/>
              <w:rPr>
                <w:rFonts w:ascii="Times New Roman" w:eastAsia="Calibri" w:hAnsi="Times New Roman"/>
                <w:b/>
                <w:color w:val="000000"/>
                <w:sz w:val="16"/>
                <w:szCs w:val="16"/>
                <w:lang w:val="en-GB"/>
              </w:rPr>
            </w:pPr>
            <w:r w:rsidRPr="00C846B7">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Pr="00C846B7">
              <w:rPr>
                <w:rFonts w:ascii="Times New Roman" w:eastAsia="Calibri" w:hAnsi="Times New Roman"/>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5D242C63"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176284D9"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A504CEC"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35A3CD6E"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680CCAAD" w14:textId="77777777" w:rsidR="00245E42" w:rsidRPr="00C846B7" w:rsidRDefault="00245E42" w:rsidP="00F10DEE">
            <w:pPr>
              <w:spacing w:after="0"/>
              <w:rPr>
                <w:rFonts w:ascii="Times New Roman" w:eastAsia="Calibri" w:hAnsi="Times New Roman"/>
                <w:b/>
                <w:color w:val="000000"/>
                <w:sz w:val="16"/>
                <w:szCs w:val="16"/>
                <w:lang w:val="en-GB"/>
              </w:rPr>
            </w:pPr>
            <w:r w:rsidRPr="00C846B7">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Pr="00C846B7">
              <w:rPr>
                <w:rFonts w:ascii="Times New Roman" w:eastAsia="Calibri" w:hAnsi="Times New Roman"/>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4DC84742"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71F04073"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98F3274"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458F59C4"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277394F0" w14:textId="543A78F6" w:rsidR="00245E42" w:rsidRPr="00C846B7" w:rsidRDefault="0024219C" w:rsidP="00F10DEE">
            <w:pPr>
              <w:spacing w:after="0"/>
              <w:rPr>
                <w:rFonts w:ascii="Times New Roman" w:eastAsia="Calibri" w:hAnsi="Times New Roman"/>
                <w:color w:val="000000"/>
                <w:sz w:val="16"/>
                <w:szCs w:val="16"/>
                <w:lang w:val="en-GB"/>
              </w:rPr>
            </w:pPr>
            <w:r>
              <w:rPr>
                <w:rFonts w:ascii="Times New Roman" w:eastAsia="Calibri" w:hAnsi="Times New Roman"/>
                <w:color w:val="000000"/>
                <w:sz w:val="16"/>
                <w:szCs w:val="16"/>
                <w:lang w:val="en-GB"/>
              </w:rPr>
              <w:fldChar w:fldCharType="begin">
                <w:ffData>
                  <w:name w:val=""/>
                  <w:enabled/>
                  <w:calcOnExit w:val="0"/>
                  <w:checkBox>
                    <w:sizeAuto/>
                    <w:default w:val="1"/>
                  </w:checkBox>
                </w:ffData>
              </w:fldChar>
            </w:r>
            <w:r>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Pr>
                <w:rFonts w:ascii="Times New Roman" w:eastAsia="Calibri" w:hAnsi="Times New Roman"/>
                <w:color w:val="000000"/>
                <w:sz w:val="16"/>
                <w:szCs w:val="16"/>
                <w:lang w:val="en-GB"/>
              </w:rPr>
              <w:fldChar w:fldCharType="end"/>
            </w:r>
            <w:r w:rsidR="00245E42" w:rsidRPr="00C846B7">
              <w:rPr>
                <w:rFonts w:ascii="Times New Roman" w:eastAsia="Calibri" w:hAnsi="Times New Roman"/>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182581C6"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01625E3D"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8E56C79"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047F18A1"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1AE09495" w14:textId="77777777" w:rsidR="00245E42" w:rsidRPr="00C846B7" w:rsidRDefault="00245E42" w:rsidP="00F10DEE">
            <w:pPr>
              <w:spacing w:after="0"/>
              <w:rPr>
                <w:rFonts w:ascii="Times New Roman" w:eastAsia="Calibri" w:hAnsi="Times New Roman"/>
                <w:color w:val="000000"/>
                <w:sz w:val="16"/>
                <w:szCs w:val="16"/>
                <w:lang w:val="en-GB"/>
              </w:rPr>
            </w:pPr>
            <w:r w:rsidRPr="00C846B7">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Pr="00C846B7">
              <w:rPr>
                <w:rFonts w:ascii="Times New Roman" w:eastAsia="Calibri" w:hAnsi="Times New Roman"/>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34B0E588"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042CD91A"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5C5F6BE"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0697B3CA"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04D90662" w14:textId="77777777" w:rsidR="00245E42" w:rsidRPr="00C846B7" w:rsidRDefault="00245E42" w:rsidP="00F10DEE">
            <w:pPr>
              <w:spacing w:after="0"/>
              <w:rPr>
                <w:rFonts w:ascii="Times New Roman" w:eastAsia="Calibri" w:hAnsi="Times New Roman"/>
                <w:color w:val="000000"/>
                <w:sz w:val="16"/>
                <w:szCs w:val="16"/>
                <w:lang w:val="en-GB"/>
              </w:rPr>
            </w:pPr>
            <w:r w:rsidRPr="00C846B7">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Pr="00C846B7">
              <w:rPr>
                <w:rFonts w:ascii="Times New Roman" w:eastAsia="Calibri" w:hAnsi="Times New Roman"/>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14D68158"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6305D2C3" w14:textId="77777777" w:rsidTr="008314D1">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7915C8A" w14:textId="77777777" w:rsidR="00245E42" w:rsidRPr="00C846B7" w:rsidRDefault="00245E42" w:rsidP="00F10DEE">
            <w:pPr>
              <w:spacing w:after="0"/>
              <w:rPr>
                <w:rFonts w:ascii="Times New Roman" w:eastAsia="Times New Roman" w:hAnsi="Times New Roman"/>
                <w:b/>
                <w:bCs/>
                <w:color w:val="000000"/>
                <w:sz w:val="16"/>
                <w:szCs w:val="16"/>
                <w:lang w:val="en-GB"/>
              </w:rPr>
            </w:pPr>
          </w:p>
        </w:tc>
        <w:tc>
          <w:tcPr>
            <w:tcW w:w="1052" w:type="pct"/>
            <w:tcBorders>
              <w:top w:val="single" w:sz="4" w:space="0" w:color="auto"/>
              <w:left w:val="nil"/>
              <w:bottom w:val="single" w:sz="4" w:space="0" w:color="auto"/>
              <w:right w:val="single" w:sz="4" w:space="0" w:color="auto"/>
            </w:tcBorders>
            <w:shd w:val="clear" w:color="auto" w:fill="auto"/>
            <w:noWrap/>
          </w:tcPr>
          <w:p w14:paraId="2E97E669" w14:textId="77777777" w:rsidR="00245E42" w:rsidRPr="00C846B7" w:rsidRDefault="00245E42" w:rsidP="00F10DEE">
            <w:pPr>
              <w:spacing w:after="0"/>
              <w:rPr>
                <w:rFonts w:ascii="Times New Roman" w:eastAsia="Calibri" w:hAnsi="Times New Roman"/>
                <w:color w:val="000000"/>
                <w:sz w:val="16"/>
                <w:szCs w:val="16"/>
                <w:lang w:val="en-GB"/>
              </w:rPr>
            </w:pPr>
          </w:p>
        </w:tc>
        <w:tc>
          <w:tcPr>
            <w:tcW w:w="1310" w:type="pct"/>
            <w:tcBorders>
              <w:top w:val="single" w:sz="4" w:space="0" w:color="auto"/>
              <w:left w:val="nil"/>
              <w:bottom w:val="single" w:sz="4" w:space="0" w:color="auto"/>
              <w:right w:val="single" w:sz="4" w:space="0" w:color="auto"/>
            </w:tcBorders>
            <w:shd w:val="clear" w:color="auto" w:fill="auto"/>
            <w:noWrap/>
          </w:tcPr>
          <w:p w14:paraId="146F208A" w14:textId="77777777" w:rsidR="00245E42" w:rsidRPr="00C846B7" w:rsidRDefault="00245E42" w:rsidP="00F10DEE">
            <w:pPr>
              <w:spacing w:after="0"/>
              <w:rPr>
                <w:rFonts w:ascii="Times New Roman" w:eastAsia="Calibri" w:hAnsi="Times New Roman"/>
                <w:color w:val="000000"/>
                <w:sz w:val="16"/>
                <w:szCs w:val="16"/>
                <w:lang w:val="en-GB"/>
              </w:rPr>
            </w:pPr>
            <w:r w:rsidRPr="00C846B7">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846B7">
              <w:rPr>
                <w:rFonts w:ascii="Times New Roman" w:eastAsia="Calibri" w:hAnsi="Times New Roman"/>
                <w:color w:val="000000"/>
                <w:sz w:val="16"/>
                <w:szCs w:val="16"/>
                <w:lang w:val="en-GB"/>
              </w:rPr>
              <w:instrText xml:space="preserve"> FORMCHECKBOX </w:instrText>
            </w:r>
            <w:r w:rsidR="00BA31C6">
              <w:rPr>
                <w:rFonts w:ascii="Times New Roman" w:eastAsia="Calibri" w:hAnsi="Times New Roman"/>
                <w:color w:val="000000"/>
                <w:sz w:val="16"/>
                <w:szCs w:val="16"/>
                <w:lang w:val="en-GB"/>
              </w:rPr>
            </w:r>
            <w:r w:rsidR="00BA31C6">
              <w:rPr>
                <w:rFonts w:ascii="Times New Roman" w:eastAsia="Calibri" w:hAnsi="Times New Roman"/>
                <w:color w:val="000000"/>
                <w:sz w:val="16"/>
                <w:szCs w:val="16"/>
                <w:lang w:val="en-GB"/>
              </w:rPr>
              <w:fldChar w:fldCharType="separate"/>
            </w:r>
            <w:r w:rsidRPr="00C846B7">
              <w:rPr>
                <w:rFonts w:ascii="Times New Roman" w:eastAsia="Calibri" w:hAnsi="Times New Roman"/>
                <w:color w:val="000000"/>
                <w:sz w:val="16"/>
                <w:szCs w:val="16"/>
                <w:lang w:val="en-GB"/>
              </w:rPr>
              <w:fldChar w:fldCharType="end"/>
            </w:r>
            <w:r w:rsidRPr="00C846B7">
              <w:rPr>
                <w:rFonts w:ascii="Times New Roman" w:eastAsia="Calibri" w:hAnsi="Times New Roman"/>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0640122C" w14:textId="77777777" w:rsidR="00245E42" w:rsidRPr="00C846B7" w:rsidRDefault="00245E42" w:rsidP="00F10DEE">
            <w:pPr>
              <w:spacing w:after="0"/>
              <w:rPr>
                <w:rFonts w:ascii="Times New Roman" w:eastAsia="Calibri" w:hAnsi="Times New Roman"/>
                <w:color w:val="000000"/>
                <w:sz w:val="16"/>
                <w:szCs w:val="16"/>
                <w:lang w:val="en-GB"/>
              </w:rPr>
            </w:pPr>
          </w:p>
        </w:tc>
      </w:tr>
      <w:tr w:rsidR="00245E42" w:rsidRPr="00C846B7" w14:paraId="1EA11C61" w14:textId="77777777" w:rsidTr="008314D1">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1736631"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052" w:type="pct"/>
            <w:tcBorders>
              <w:top w:val="nil"/>
              <w:left w:val="nil"/>
              <w:bottom w:val="single" w:sz="4" w:space="0" w:color="auto"/>
              <w:right w:val="single" w:sz="4" w:space="0" w:color="auto"/>
            </w:tcBorders>
            <w:shd w:val="clear" w:color="auto" w:fill="auto"/>
            <w:noWrap/>
            <w:vAlign w:val="bottom"/>
          </w:tcPr>
          <w:p w14:paraId="73246075" w14:textId="77777777" w:rsidR="00245E42" w:rsidRPr="00C846B7" w:rsidRDefault="00245E42" w:rsidP="00F10DEE">
            <w:pPr>
              <w:spacing w:after="0"/>
              <w:rPr>
                <w:rFonts w:ascii="Avenir Next Regular" w:eastAsia="Times New Roman" w:hAnsi="Avenir Next Regular" w:cs="Calibri"/>
                <w:b/>
                <w:bCs/>
                <w:color w:val="000000"/>
                <w:sz w:val="16"/>
                <w:szCs w:val="16"/>
                <w:lang w:val="en-GB"/>
              </w:rPr>
            </w:pPr>
          </w:p>
        </w:tc>
        <w:tc>
          <w:tcPr>
            <w:tcW w:w="1310" w:type="pct"/>
            <w:tcBorders>
              <w:top w:val="nil"/>
              <w:left w:val="nil"/>
              <w:bottom w:val="single" w:sz="4" w:space="0" w:color="auto"/>
              <w:right w:val="single" w:sz="4" w:space="0" w:color="auto"/>
            </w:tcBorders>
            <w:shd w:val="clear" w:color="auto" w:fill="auto"/>
            <w:noWrap/>
            <w:vAlign w:val="bottom"/>
          </w:tcPr>
          <w:p w14:paraId="55954FAE" w14:textId="77777777" w:rsidR="00245E42" w:rsidRPr="00C846B7" w:rsidRDefault="00245E42" w:rsidP="00F10DEE">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C1EA4B2" w14:textId="77777777" w:rsidR="00245E42" w:rsidRPr="00C846B7" w:rsidRDefault="00245E42" w:rsidP="00F10DEE">
            <w:pPr>
              <w:spacing w:after="0"/>
              <w:ind w:left="192" w:hanging="192"/>
              <w:rPr>
                <w:color w:val="000000"/>
                <w:sz w:val="16"/>
                <w:szCs w:val="16"/>
                <w:lang w:val="en-GB"/>
              </w:rPr>
            </w:pPr>
          </w:p>
        </w:tc>
      </w:tr>
      <w:bookmarkEnd w:id="416"/>
    </w:tbl>
    <w:p w14:paraId="25CA754E" w14:textId="77777777" w:rsidR="00245E42" w:rsidRPr="00C846B7" w:rsidRDefault="00245E42" w:rsidP="00245E42">
      <w:pPr>
        <w:rPr>
          <w:color w:val="000000"/>
        </w:rPr>
      </w:pPr>
    </w:p>
    <w:p w14:paraId="47E798FB" w14:textId="3981189C" w:rsidR="00A23E7E" w:rsidRPr="00C846B7" w:rsidRDefault="00A23E7E">
      <w:pPr>
        <w:spacing w:after="0"/>
        <w:jc w:val="left"/>
        <w:rPr>
          <w:szCs w:val="20"/>
        </w:rPr>
      </w:pPr>
      <w:r w:rsidRPr="00C846B7">
        <w:rPr>
          <w:szCs w:val="20"/>
        </w:rPr>
        <w:br w:type="page"/>
      </w:r>
    </w:p>
    <w:p w14:paraId="32A0984B" w14:textId="77777777" w:rsidR="00A23E7E" w:rsidRPr="00C846B7" w:rsidRDefault="00A23E7E" w:rsidP="00A23E7E">
      <w:pPr>
        <w:pStyle w:val="Heading2"/>
      </w:pPr>
      <w:bookmarkStart w:id="417" w:name="_Toc84961075"/>
      <w:r w:rsidRPr="00C846B7">
        <w:t>Annex 17: Climate risk screening</w:t>
      </w:r>
      <w:bookmarkEnd w:id="417"/>
    </w:p>
    <w:p w14:paraId="55FF3994" w14:textId="77777777" w:rsidR="00A23E7E" w:rsidRPr="00C846B7" w:rsidRDefault="55039C53" w:rsidP="00A23E7E">
      <w:r w:rsidRPr="00C846B7">
        <w:t>Infrastructure development, including energy infrastructure, throughout Africa will be particularly vulnerable to increased climate variability. This, in turn threatens economic growth, development, and social welfare benefits of infrastructure expansion. Accordingly, the African Development Bank has prioritized climate risk management and adaptation with an emphasis on building resources and capacity to inform ‘best practice’ project designs.</w:t>
      </w:r>
      <w:r w:rsidRPr="00C846B7">
        <w:rPr>
          <w:rStyle w:val="FootnoteReference"/>
        </w:rPr>
        <w:t xml:space="preserve"> </w:t>
      </w:r>
      <w:r w:rsidR="00A23E7E" w:rsidRPr="00C846B7">
        <w:rPr>
          <w:rStyle w:val="FootnoteReference"/>
        </w:rPr>
        <w:footnoteReference w:id="153"/>
      </w:r>
    </w:p>
    <w:p w14:paraId="3B50D5C8" w14:textId="77777777" w:rsidR="00A23E7E" w:rsidRPr="00C846B7" w:rsidRDefault="55039C53" w:rsidP="00A23E7E">
      <w:r w:rsidRPr="00C846B7">
        <w:t>At a country level, consideration of resilience planning and resilience enhancing policies will increasingly be important for infrastructure and energy projects. In terms of the AMP, it is anticipated that the DREI analysis might contribute to identifying climate related risks that will benefit from national / policy intervention</w:t>
      </w:r>
      <w:r w:rsidR="00A23E7E" w:rsidRPr="00C846B7">
        <w:rPr>
          <w:rStyle w:val="FootnoteReference"/>
        </w:rPr>
        <w:footnoteReference w:id="154"/>
      </w:r>
      <w:r w:rsidRPr="00C846B7">
        <w:t xml:space="preserve">. </w:t>
      </w:r>
    </w:p>
    <w:p w14:paraId="27262C87" w14:textId="77777777" w:rsidR="00A23E7E" w:rsidRPr="00C846B7" w:rsidRDefault="55039C53" w:rsidP="00A23E7E">
      <w:r w:rsidRPr="00C846B7">
        <w:t xml:space="preserve">For the country, Renewable Energy minigrids contribute greater resiliency to the overall energy system through contributing spatial diversity, bringing generation closer to consumption areas, diversification of the generation mix, locational flexibility, reduced water requirements and modular and rapid deployment. The communities where RE minigrids are deployed benefit from reduced vulnerabilities related to broader grid outages, back-up capacity inherent to battery storage, reduced reliance on fuel availability, having local economies energized with lower cost, </w:t>
      </w:r>
      <w:proofErr w:type="spellStart"/>
      <w:r w:rsidRPr="00C846B7">
        <w:t>localised</w:t>
      </w:r>
      <w:proofErr w:type="spellEnd"/>
      <w:r w:rsidRPr="00C846B7">
        <w:t xml:space="preserve"> energy solutions that are insulated against price escalations/volatilities of fossil fuels</w:t>
      </w:r>
      <w:r w:rsidR="00A23E7E" w:rsidRPr="00C846B7">
        <w:rPr>
          <w:rStyle w:val="FootnoteReference"/>
        </w:rPr>
        <w:footnoteReference w:id="155"/>
      </w:r>
      <w:r w:rsidRPr="00C846B7">
        <w:t xml:space="preserve">. </w:t>
      </w:r>
    </w:p>
    <w:p w14:paraId="7E870CD5" w14:textId="77777777" w:rsidR="00A23E7E" w:rsidRPr="00C846B7" w:rsidRDefault="55039C53" w:rsidP="00A23E7E">
      <w:r w:rsidRPr="00C846B7">
        <w:t>However, as already experienced by minigrids, the “resilience benefits of mini-grids are only as strong as the resilience of the mini-grids themselves</w:t>
      </w:r>
      <w:r w:rsidR="00A23E7E" w:rsidRPr="00C846B7">
        <w:rPr>
          <w:rStyle w:val="FootnoteReference"/>
        </w:rPr>
        <w:footnoteReference w:id="156"/>
      </w:r>
      <w:r w:rsidRPr="00C846B7">
        <w:t>.” Climate vulnerabilities are experienced at three levels: generation, distribution and demand. Climate hazards and risks in these areas include:</w:t>
      </w:r>
    </w:p>
    <w:p w14:paraId="1E0446C2" w14:textId="77777777" w:rsidR="00A23E7E" w:rsidRPr="00C846B7" w:rsidRDefault="00A23E7E" w:rsidP="00A23E7E">
      <w:pPr>
        <w:pStyle w:val="ListParagraph"/>
        <w:numPr>
          <w:ilvl w:val="0"/>
          <w:numId w:val="53"/>
        </w:numPr>
        <w:spacing w:after="60"/>
        <w:contextualSpacing/>
        <w:jc w:val="both"/>
      </w:pPr>
      <w:r w:rsidRPr="00C846B7">
        <w:rPr>
          <w:b/>
          <w:bCs/>
        </w:rPr>
        <w:t>Generation</w:t>
      </w:r>
      <w:r w:rsidRPr="00C846B7">
        <w:t>. Reduced efficiency of solar PV due to higher temperatures and dust. Increased air temperatures lower solar PV efficiency and energy output. Dry conditions increase dust events. More intense storms (frequency, duration and impact) and extreme precipitation threatens generation infrastructure</w:t>
      </w:r>
    </w:p>
    <w:p w14:paraId="251B523A" w14:textId="77777777" w:rsidR="00A23E7E" w:rsidRPr="00C846B7" w:rsidRDefault="00A23E7E" w:rsidP="00A23E7E">
      <w:pPr>
        <w:pStyle w:val="ListParagraph"/>
        <w:numPr>
          <w:ilvl w:val="0"/>
          <w:numId w:val="53"/>
        </w:numPr>
        <w:spacing w:after="60"/>
        <w:contextualSpacing/>
        <w:jc w:val="both"/>
      </w:pPr>
      <w:r w:rsidRPr="00C846B7">
        <w:rPr>
          <w:b/>
          <w:bCs/>
        </w:rPr>
        <w:t>Distribution</w:t>
      </w:r>
      <w:r w:rsidRPr="00C846B7">
        <w:t xml:space="preserve">. Increased temperatures reduce the efficiency of distribution networks. More intense storms and severe convection threatens distribution infrastructure. Increased wildfire activity can directly damage distribution infrastructure. </w:t>
      </w:r>
    </w:p>
    <w:p w14:paraId="242E3511" w14:textId="77777777" w:rsidR="00A23E7E" w:rsidRPr="00C846B7" w:rsidRDefault="00A23E7E" w:rsidP="00A23E7E">
      <w:pPr>
        <w:pStyle w:val="ListParagraph"/>
        <w:numPr>
          <w:ilvl w:val="0"/>
          <w:numId w:val="53"/>
        </w:numPr>
        <w:spacing w:after="60"/>
        <w:contextualSpacing/>
        <w:jc w:val="both"/>
      </w:pPr>
      <w:r w:rsidRPr="00C846B7">
        <w:rPr>
          <w:b/>
          <w:bCs/>
        </w:rPr>
        <w:t>Demand.</w:t>
      </w:r>
      <w:r w:rsidRPr="00C846B7">
        <w:t xml:space="preserve"> Increased temperatures increase energy demand for cooling and could potentially stress system capacities, decreased precipitation and increasing dry days will increase irrigation and potable water demand, changing weather patterns will however also impact crop production, rural economies and reduce demand for electricity, declining habitability of areas (desertification, changing water level) might prompt relocations/migration of communities, leaving infrastructure redundant. </w:t>
      </w:r>
    </w:p>
    <w:p w14:paraId="1BB69748" w14:textId="77777777" w:rsidR="00A23E7E" w:rsidRPr="00C846B7" w:rsidRDefault="00A23E7E" w:rsidP="00A23E7E">
      <w:r w:rsidRPr="00C846B7">
        <w:t>PUEs embedded in agricultural value chains are especially vulnerable to (</w:t>
      </w:r>
      <w:proofErr w:type="spellStart"/>
      <w:r w:rsidRPr="00C846B7">
        <w:t>i</w:t>
      </w:r>
      <w:proofErr w:type="spellEnd"/>
      <w:r w:rsidRPr="00C846B7">
        <w:t xml:space="preserve">) the risks of extreme weather on the agricultural production, (ii) lower demand for PUE employed for agricultural beneficiation as well as (iii) the wider economic impact of crop failures in the community and resulting (in)ability to pay for electricity (increased end-user credit risk). </w:t>
      </w:r>
    </w:p>
    <w:p w14:paraId="46D67149" w14:textId="77777777" w:rsidR="00A23E7E" w:rsidRPr="00C846B7" w:rsidRDefault="55039C53" w:rsidP="00A23E7E">
      <w:r w:rsidRPr="00C846B7">
        <w:t>These risks are aggravated by the logistical challenges facing remote rurally located communities with limited access to technical support, spare parts, maintenance capacity to address mini-grid issues/disruptions. At the moment “environmental” and “force majeure risks” have been thought</w:t>
      </w:r>
      <w:r w:rsidR="00A23E7E" w:rsidRPr="00C846B7">
        <w:rPr>
          <w:rStyle w:val="FootnoteReference"/>
        </w:rPr>
        <w:footnoteReference w:id="157"/>
      </w:r>
      <w:r w:rsidRPr="00C846B7">
        <w:t xml:space="preserve"> to have relatively low probability, while experience have shown the impact of such risks could range from low to medium. These risks are expected to increase to 2050. </w:t>
      </w:r>
    </w:p>
    <w:p w14:paraId="2A116D94" w14:textId="5B3D912B" w:rsidR="00CA0FBD" w:rsidRPr="00C846B7" w:rsidRDefault="48EE1665" w:rsidP="00A23E7E">
      <w:r w:rsidRPr="00C846B7">
        <w:t>Eswatini is considered highly vulnerable to the impacts of climate change</w:t>
      </w:r>
      <w:r w:rsidR="4F4F60BE" w:rsidRPr="00C846B7">
        <w:t>. It is disposed to natural disasters</w:t>
      </w:r>
      <w:r w:rsidR="27A8F395" w:rsidRPr="00C846B7">
        <w:t xml:space="preserve"> such as violent storms, epidemic diseases, floods, storms and forest fires. Consequences of severe, recent droughts for the country have resulted in 25% of the population being vulnerable and acknowledged as food and water insecure. C</w:t>
      </w:r>
      <w:r w:rsidR="4F4F60BE" w:rsidRPr="00C846B7">
        <w:t xml:space="preserve">limate change </w:t>
      </w:r>
      <w:r w:rsidR="27A8F395" w:rsidRPr="00C846B7">
        <w:t xml:space="preserve">is </w:t>
      </w:r>
      <w:r w:rsidR="4F4F60BE" w:rsidRPr="00C846B7">
        <w:t xml:space="preserve">likely to </w:t>
      </w:r>
      <w:r w:rsidR="27A8F395" w:rsidRPr="00C846B7">
        <w:t xml:space="preserve">increase both </w:t>
      </w:r>
      <w:r w:rsidR="4F4F60BE" w:rsidRPr="00C846B7">
        <w:t>the occurrence and scale of these disasters and their associated impacts</w:t>
      </w:r>
      <w:r w:rsidR="00CA0FBD" w:rsidRPr="00C846B7">
        <w:rPr>
          <w:rStyle w:val="FootnoteReference"/>
        </w:rPr>
        <w:footnoteReference w:id="158"/>
      </w:r>
      <w:r w:rsidR="27A8F395" w:rsidRPr="00C846B7">
        <w:rPr>
          <w:vertAlign w:val="superscript"/>
        </w:rPr>
        <w:t>,</w:t>
      </w:r>
      <w:r w:rsidR="27A8F395" w:rsidRPr="00C846B7">
        <w:t xml:space="preserve"> </w:t>
      </w:r>
      <w:r w:rsidR="008B5D28" w:rsidRPr="00C846B7">
        <w:rPr>
          <w:rStyle w:val="FootnoteReference"/>
        </w:rPr>
        <w:footnoteReference w:id="159"/>
      </w:r>
      <w:r w:rsidR="4F4F60BE" w:rsidRPr="00C846B7">
        <w:t xml:space="preserve">. </w:t>
      </w:r>
      <w:r w:rsidR="27A8F395" w:rsidRPr="00C846B7">
        <w:t>Accordingly, t</w:t>
      </w:r>
      <w:r w:rsidR="4F4F60BE" w:rsidRPr="00C846B7">
        <w:t xml:space="preserve">he country </w:t>
      </w:r>
      <w:r w:rsidR="27A8F395" w:rsidRPr="00C846B7">
        <w:t xml:space="preserve">has </w:t>
      </w:r>
      <w:r w:rsidRPr="00C846B7">
        <w:t xml:space="preserve">identified key sectors at risk to climate change which have been prioritized in adaptation strategies: agriculture, water, biodiversity and ecosystems, and health. </w:t>
      </w:r>
    </w:p>
    <w:p w14:paraId="36EBD419" w14:textId="1C055B51" w:rsidR="00A23E7E" w:rsidRPr="00C846B7" w:rsidRDefault="00A23E7E" w:rsidP="00A23E7E">
      <w:r w:rsidRPr="00C846B7">
        <w:t xml:space="preserve">In response to these anticipated risks and hazards, resiliency measures to mitigate risks from climate change on the minigrid pilot developments in </w:t>
      </w:r>
      <w:r w:rsidR="008B5D28" w:rsidRPr="00C846B7">
        <w:t>Eswatini</w:t>
      </w:r>
      <w:r w:rsidRPr="00C846B7">
        <w:t xml:space="preserve"> </w:t>
      </w:r>
      <w:r w:rsidR="008B5D28" w:rsidRPr="00C846B7">
        <w:t xml:space="preserve">will have to be </w:t>
      </w:r>
      <w:r w:rsidRPr="00C846B7">
        <w:t>considered in 5 areas:</w:t>
      </w:r>
    </w:p>
    <w:p w14:paraId="1034997A" w14:textId="7D8F1FED" w:rsidR="00A23E7E" w:rsidRPr="00C846B7" w:rsidRDefault="00A23E7E" w:rsidP="00EF6984">
      <w:pPr>
        <w:pStyle w:val="Caption"/>
      </w:pPr>
      <w:bookmarkStart w:id="418" w:name="_Toc72482489"/>
      <w:bookmarkStart w:id="419" w:name="_Toc83884927"/>
      <w:r w:rsidRPr="00C846B7">
        <w:t xml:space="preserve">Table </w:t>
      </w:r>
      <w:r w:rsidRPr="00C846B7">
        <w:fldChar w:fldCharType="begin"/>
      </w:r>
      <w:r w:rsidRPr="00C846B7">
        <w:instrText>SEQ Table \* ARABIC</w:instrText>
      </w:r>
      <w:r w:rsidRPr="00C846B7">
        <w:fldChar w:fldCharType="separate"/>
      </w:r>
      <w:r w:rsidR="005633F6">
        <w:rPr>
          <w:noProof/>
        </w:rPr>
        <w:t>26</w:t>
      </w:r>
      <w:r w:rsidRPr="00C846B7">
        <w:fldChar w:fldCharType="end"/>
      </w:r>
      <w:r w:rsidRPr="00C846B7">
        <w:t>: Climate risk minigrid system mitigation measures</w:t>
      </w:r>
      <w:bookmarkEnd w:id="418"/>
      <w:bookmarkEnd w:id="419"/>
    </w:p>
    <w:tbl>
      <w:tblPr>
        <w:tblStyle w:val="TableGrid"/>
        <w:tblW w:w="9351" w:type="dxa"/>
        <w:tblLook w:val="04A0" w:firstRow="1" w:lastRow="0" w:firstColumn="1" w:lastColumn="0" w:noHBand="0" w:noVBand="1"/>
      </w:tblPr>
      <w:tblGrid>
        <w:gridCol w:w="1980"/>
        <w:gridCol w:w="7371"/>
      </w:tblGrid>
      <w:tr w:rsidR="00A23E7E" w:rsidRPr="00C846B7" w14:paraId="109A42E3" w14:textId="77777777" w:rsidTr="1CD93AB1">
        <w:tc>
          <w:tcPr>
            <w:tcW w:w="1980" w:type="dxa"/>
          </w:tcPr>
          <w:p w14:paraId="4CF0A15B" w14:textId="77777777" w:rsidR="00A23E7E" w:rsidRPr="00C846B7" w:rsidRDefault="00A23E7E" w:rsidP="00D6195C">
            <w:pPr>
              <w:rPr>
                <w:b/>
                <w:bCs/>
              </w:rPr>
            </w:pPr>
            <w:r w:rsidRPr="00C846B7">
              <w:rPr>
                <w:b/>
                <w:bCs/>
              </w:rPr>
              <w:t xml:space="preserve">Mitigation area </w:t>
            </w:r>
          </w:p>
        </w:tc>
        <w:tc>
          <w:tcPr>
            <w:tcW w:w="7371" w:type="dxa"/>
          </w:tcPr>
          <w:p w14:paraId="466AF733" w14:textId="77777777" w:rsidR="00A23E7E" w:rsidRPr="00C846B7" w:rsidRDefault="00A23E7E" w:rsidP="00D6195C">
            <w:pPr>
              <w:rPr>
                <w:b/>
                <w:bCs/>
              </w:rPr>
            </w:pPr>
            <w:r w:rsidRPr="00C846B7">
              <w:rPr>
                <w:b/>
                <w:bCs/>
              </w:rPr>
              <w:t>Checklist of potential resiliency measures considered</w:t>
            </w:r>
          </w:p>
        </w:tc>
      </w:tr>
      <w:tr w:rsidR="00A23E7E" w:rsidRPr="00C846B7" w14:paraId="5EA615C8" w14:textId="77777777" w:rsidTr="1CD93AB1">
        <w:tc>
          <w:tcPr>
            <w:tcW w:w="1980" w:type="dxa"/>
          </w:tcPr>
          <w:p w14:paraId="0904AC66" w14:textId="77777777" w:rsidR="00A23E7E" w:rsidRPr="00C846B7" w:rsidRDefault="00A23E7E" w:rsidP="00D6195C">
            <w:pPr>
              <w:jc w:val="left"/>
            </w:pPr>
            <w:r w:rsidRPr="00C846B7">
              <w:t>Resilience planning</w:t>
            </w:r>
          </w:p>
        </w:tc>
        <w:tc>
          <w:tcPr>
            <w:tcW w:w="7371" w:type="dxa"/>
          </w:tcPr>
          <w:p w14:paraId="135685CC" w14:textId="77777777" w:rsidR="00A23E7E" w:rsidRPr="00C846B7" w:rsidRDefault="00A23E7E" w:rsidP="00A23E7E">
            <w:pPr>
              <w:pStyle w:val="ListParagraph"/>
              <w:numPr>
                <w:ilvl w:val="0"/>
                <w:numId w:val="51"/>
              </w:numPr>
              <w:spacing w:after="60"/>
              <w:contextualSpacing/>
              <w:jc w:val="both"/>
            </w:pPr>
            <w:r w:rsidRPr="00C846B7">
              <w:t xml:space="preserve">Proactive planning for climate risks, </w:t>
            </w:r>
          </w:p>
          <w:p w14:paraId="7957942F" w14:textId="77777777" w:rsidR="00A23E7E" w:rsidRPr="00C846B7" w:rsidRDefault="00A23E7E" w:rsidP="00A23E7E">
            <w:pPr>
              <w:pStyle w:val="ListParagraph"/>
              <w:numPr>
                <w:ilvl w:val="0"/>
                <w:numId w:val="51"/>
              </w:numPr>
              <w:spacing w:after="60"/>
              <w:contextualSpacing/>
              <w:jc w:val="both"/>
            </w:pPr>
            <w:r w:rsidRPr="00C846B7">
              <w:t xml:space="preserve">Site selection with consideration of weather hazards, </w:t>
            </w:r>
          </w:p>
          <w:p w14:paraId="2FDCCE4E" w14:textId="77777777" w:rsidR="00A23E7E" w:rsidRPr="00C846B7" w:rsidRDefault="00A23E7E" w:rsidP="00A23E7E">
            <w:pPr>
              <w:pStyle w:val="ListParagraph"/>
              <w:numPr>
                <w:ilvl w:val="0"/>
                <w:numId w:val="51"/>
              </w:numPr>
              <w:spacing w:after="60"/>
              <w:contextualSpacing/>
              <w:jc w:val="both"/>
            </w:pPr>
            <w:r w:rsidRPr="00C846B7">
              <w:t>Sizing of systems to limit risk exposure, and</w:t>
            </w:r>
          </w:p>
          <w:p w14:paraId="44E34A4C" w14:textId="77777777" w:rsidR="00A23E7E" w:rsidRPr="00C846B7" w:rsidRDefault="00A23E7E" w:rsidP="00A23E7E">
            <w:pPr>
              <w:pStyle w:val="ListParagraph"/>
              <w:numPr>
                <w:ilvl w:val="0"/>
                <w:numId w:val="51"/>
              </w:numPr>
              <w:spacing w:after="60"/>
              <w:contextualSpacing/>
              <w:jc w:val="both"/>
            </w:pPr>
            <w:r w:rsidRPr="00C846B7">
              <w:t xml:space="preserve">Storm water drainage. </w:t>
            </w:r>
          </w:p>
        </w:tc>
      </w:tr>
      <w:tr w:rsidR="00A23E7E" w:rsidRPr="00C846B7" w14:paraId="472A2071" w14:textId="77777777" w:rsidTr="1CD93AB1">
        <w:tc>
          <w:tcPr>
            <w:tcW w:w="1980" w:type="dxa"/>
          </w:tcPr>
          <w:p w14:paraId="249E8122" w14:textId="77777777" w:rsidR="00A23E7E" w:rsidRPr="00C846B7" w:rsidRDefault="00A23E7E" w:rsidP="00D6195C">
            <w:pPr>
              <w:jc w:val="left"/>
            </w:pPr>
            <w:r w:rsidRPr="00C846B7">
              <w:t>Structural measures</w:t>
            </w:r>
          </w:p>
        </w:tc>
        <w:tc>
          <w:tcPr>
            <w:tcW w:w="7371" w:type="dxa"/>
          </w:tcPr>
          <w:p w14:paraId="6FCCC945" w14:textId="77777777" w:rsidR="00A23E7E" w:rsidRPr="00C846B7" w:rsidRDefault="00A23E7E" w:rsidP="00A23E7E">
            <w:pPr>
              <w:pStyle w:val="ListParagraph"/>
              <w:numPr>
                <w:ilvl w:val="0"/>
                <w:numId w:val="52"/>
              </w:numPr>
              <w:spacing w:after="60"/>
              <w:contextualSpacing/>
              <w:jc w:val="both"/>
            </w:pPr>
            <w:r w:rsidRPr="00C846B7">
              <w:t>Site- specific, hazard-based structural design</w:t>
            </w:r>
          </w:p>
          <w:p w14:paraId="1E5246B1" w14:textId="77777777" w:rsidR="00A23E7E" w:rsidRPr="00C846B7" w:rsidRDefault="00A23E7E" w:rsidP="00A23E7E">
            <w:pPr>
              <w:pStyle w:val="ListParagraph"/>
              <w:numPr>
                <w:ilvl w:val="0"/>
                <w:numId w:val="52"/>
              </w:numPr>
              <w:spacing w:after="60"/>
              <w:contextualSpacing/>
              <w:jc w:val="both"/>
            </w:pPr>
            <w:r w:rsidRPr="00C846B7">
              <w:t xml:space="preserve">Structural design, reinforcements, fastener and material selection strengthened or weatherproofed against anticipated climate risks. </w:t>
            </w:r>
          </w:p>
          <w:p w14:paraId="556EBA0F" w14:textId="77777777" w:rsidR="00A23E7E" w:rsidRPr="00C846B7" w:rsidRDefault="00A23E7E" w:rsidP="00A23E7E">
            <w:pPr>
              <w:pStyle w:val="ListParagraph"/>
              <w:numPr>
                <w:ilvl w:val="0"/>
                <w:numId w:val="52"/>
              </w:numPr>
              <w:spacing w:after="60"/>
              <w:contextualSpacing/>
              <w:jc w:val="both"/>
            </w:pPr>
            <w:r w:rsidRPr="00C846B7">
              <w:t xml:space="preserve">Natural ventilation, fans or heat pumps to maintain airflow around battery banks and other critical infrastructure. </w:t>
            </w:r>
          </w:p>
          <w:p w14:paraId="13E4AF6A" w14:textId="77777777" w:rsidR="00A23E7E" w:rsidRPr="00C846B7" w:rsidRDefault="00A23E7E" w:rsidP="00A23E7E">
            <w:pPr>
              <w:pStyle w:val="ListParagraph"/>
              <w:numPr>
                <w:ilvl w:val="0"/>
                <w:numId w:val="52"/>
              </w:numPr>
              <w:spacing w:after="60"/>
              <w:contextualSpacing/>
              <w:jc w:val="both"/>
            </w:pPr>
            <w:r w:rsidRPr="00C846B7">
              <w:t xml:space="preserve">Lighting protection. </w:t>
            </w:r>
          </w:p>
        </w:tc>
      </w:tr>
      <w:tr w:rsidR="00A23E7E" w:rsidRPr="00C846B7" w14:paraId="49BD3168" w14:textId="77777777" w:rsidTr="1CD93AB1">
        <w:tc>
          <w:tcPr>
            <w:tcW w:w="1980" w:type="dxa"/>
          </w:tcPr>
          <w:p w14:paraId="362B6BF6" w14:textId="77777777" w:rsidR="00A23E7E" w:rsidRPr="00C846B7" w:rsidRDefault="00A23E7E" w:rsidP="00D6195C">
            <w:pPr>
              <w:jc w:val="left"/>
            </w:pPr>
            <w:r w:rsidRPr="00C846B7">
              <w:t>Reliability measures</w:t>
            </w:r>
          </w:p>
        </w:tc>
        <w:tc>
          <w:tcPr>
            <w:tcW w:w="7371" w:type="dxa"/>
          </w:tcPr>
          <w:p w14:paraId="3AD99F33" w14:textId="77777777" w:rsidR="00A23E7E" w:rsidRPr="00C846B7" w:rsidRDefault="00A23E7E" w:rsidP="00A23E7E">
            <w:pPr>
              <w:pStyle w:val="ListParagraph"/>
              <w:numPr>
                <w:ilvl w:val="0"/>
                <w:numId w:val="52"/>
              </w:numPr>
              <w:spacing w:after="60"/>
              <w:contextualSpacing/>
              <w:jc w:val="both"/>
            </w:pPr>
            <w:r w:rsidRPr="00C846B7">
              <w:t xml:space="preserve">Replacement parts kept, where feasible, to address unexpected failures. </w:t>
            </w:r>
          </w:p>
        </w:tc>
      </w:tr>
      <w:tr w:rsidR="00A23E7E" w:rsidRPr="00C846B7" w14:paraId="539AFD9A" w14:textId="77777777" w:rsidTr="1CD93AB1">
        <w:tc>
          <w:tcPr>
            <w:tcW w:w="1980" w:type="dxa"/>
          </w:tcPr>
          <w:p w14:paraId="7A1D405D" w14:textId="77777777" w:rsidR="00A23E7E" w:rsidRPr="00C846B7" w:rsidRDefault="00A23E7E" w:rsidP="00D6195C">
            <w:pPr>
              <w:jc w:val="left"/>
            </w:pPr>
            <w:r w:rsidRPr="00C846B7">
              <w:t>Operations and community coordination</w:t>
            </w:r>
          </w:p>
        </w:tc>
        <w:tc>
          <w:tcPr>
            <w:tcW w:w="7371" w:type="dxa"/>
          </w:tcPr>
          <w:p w14:paraId="4F3B2AF7" w14:textId="77777777" w:rsidR="00A23E7E" w:rsidRPr="00C846B7" w:rsidRDefault="00A23E7E" w:rsidP="00A23E7E">
            <w:pPr>
              <w:pStyle w:val="ListParagraph"/>
              <w:numPr>
                <w:ilvl w:val="0"/>
                <w:numId w:val="52"/>
              </w:numPr>
              <w:spacing w:after="60"/>
              <w:contextualSpacing/>
              <w:jc w:val="both"/>
            </w:pPr>
            <w:r w:rsidRPr="00C846B7">
              <w:t>Necessary tools and capacity to ensure mini- grid systems are well maintained and operate as intended</w:t>
            </w:r>
          </w:p>
          <w:p w14:paraId="2BEC3740" w14:textId="77777777" w:rsidR="00A23E7E" w:rsidRPr="00C846B7" w:rsidRDefault="00A23E7E" w:rsidP="00A23E7E">
            <w:pPr>
              <w:pStyle w:val="ListParagraph"/>
              <w:numPr>
                <w:ilvl w:val="0"/>
                <w:numId w:val="52"/>
              </w:numPr>
              <w:spacing w:after="60"/>
              <w:contextualSpacing/>
              <w:jc w:val="both"/>
            </w:pPr>
            <w:r w:rsidRPr="00C846B7">
              <w:t xml:space="preserve">Enhanced panel cleaning and maintenance of all equipment vulnerable to dust </w:t>
            </w:r>
          </w:p>
          <w:p w14:paraId="20104CD9" w14:textId="77777777" w:rsidR="00A23E7E" w:rsidRPr="00C846B7" w:rsidRDefault="00A23E7E" w:rsidP="00A23E7E">
            <w:pPr>
              <w:pStyle w:val="ListParagraph"/>
              <w:numPr>
                <w:ilvl w:val="0"/>
                <w:numId w:val="52"/>
              </w:numPr>
              <w:spacing w:after="60"/>
              <w:contextualSpacing/>
              <w:jc w:val="both"/>
            </w:pPr>
            <w:r w:rsidRPr="00C846B7">
              <w:t>Pre-storm checklists to limit or avoid damage from flooding, hazardous objects, loose connections, etc.</w:t>
            </w:r>
          </w:p>
          <w:p w14:paraId="2C60D5F5" w14:textId="77777777" w:rsidR="00A23E7E" w:rsidRPr="00C846B7" w:rsidRDefault="00A23E7E" w:rsidP="00A23E7E">
            <w:pPr>
              <w:pStyle w:val="ListParagraph"/>
              <w:numPr>
                <w:ilvl w:val="0"/>
                <w:numId w:val="52"/>
              </w:numPr>
              <w:spacing w:after="60"/>
              <w:contextualSpacing/>
              <w:jc w:val="both"/>
            </w:pPr>
            <w:r w:rsidRPr="00C846B7">
              <w:t>Post-storm checklists to check for damage or increased vulnerabilities</w:t>
            </w:r>
          </w:p>
          <w:p w14:paraId="19FCE987" w14:textId="77777777" w:rsidR="00A23E7E" w:rsidRPr="00C846B7" w:rsidRDefault="00A23E7E" w:rsidP="00A23E7E">
            <w:pPr>
              <w:pStyle w:val="ListParagraph"/>
              <w:numPr>
                <w:ilvl w:val="0"/>
                <w:numId w:val="52"/>
              </w:numPr>
              <w:spacing w:after="60"/>
              <w:contextualSpacing/>
              <w:jc w:val="both"/>
            </w:pPr>
            <w:r w:rsidRPr="00C846B7">
              <w:t>Community skilled for critical on-site maintenance</w:t>
            </w:r>
          </w:p>
          <w:p w14:paraId="1697AB80" w14:textId="77777777" w:rsidR="00A23E7E" w:rsidRPr="00C846B7" w:rsidRDefault="00A23E7E" w:rsidP="00A23E7E">
            <w:pPr>
              <w:pStyle w:val="ListParagraph"/>
              <w:numPr>
                <w:ilvl w:val="0"/>
                <w:numId w:val="52"/>
              </w:numPr>
              <w:spacing w:after="60"/>
              <w:contextualSpacing/>
              <w:jc w:val="both"/>
            </w:pPr>
            <w:r w:rsidRPr="00C846B7">
              <w:t>Site maintenance and preparation to protect against wildfires (fire breaks, volunteer fire crew training, firefighting equipment)</w:t>
            </w:r>
          </w:p>
        </w:tc>
      </w:tr>
      <w:tr w:rsidR="00A23E7E" w:rsidRPr="00C846B7" w14:paraId="029B775D" w14:textId="77777777" w:rsidTr="1CD93AB1">
        <w:tc>
          <w:tcPr>
            <w:tcW w:w="1980" w:type="dxa"/>
          </w:tcPr>
          <w:p w14:paraId="7BFFEE4F" w14:textId="77777777" w:rsidR="00A23E7E" w:rsidRPr="00C846B7" w:rsidRDefault="00A23E7E" w:rsidP="00D6195C">
            <w:pPr>
              <w:jc w:val="left"/>
            </w:pPr>
            <w:r w:rsidRPr="00C846B7">
              <w:t>Productive uses of energy</w:t>
            </w:r>
          </w:p>
        </w:tc>
        <w:tc>
          <w:tcPr>
            <w:tcW w:w="7371" w:type="dxa"/>
          </w:tcPr>
          <w:p w14:paraId="24664616" w14:textId="77777777" w:rsidR="00A23E7E" w:rsidRPr="00C846B7" w:rsidRDefault="55039C53" w:rsidP="00A23E7E">
            <w:pPr>
              <w:pStyle w:val="ListParagraph"/>
              <w:numPr>
                <w:ilvl w:val="0"/>
                <w:numId w:val="52"/>
              </w:numPr>
              <w:spacing w:after="60"/>
              <w:contextualSpacing/>
              <w:jc w:val="both"/>
            </w:pPr>
            <w:r w:rsidRPr="00C846B7">
              <w:t>Introduction of PUEs that also contributes to mitigation of climate risks e.g. introducing solar powered pumps and irrigation</w:t>
            </w:r>
            <w:r w:rsidR="00A23E7E" w:rsidRPr="00C846B7">
              <w:rPr>
                <w:rStyle w:val="FootnoteReference"/>
              </w:rPr>
              <w:footnoteReference w:id="160"/>
            </w:r>
            <w:r w:rsidRPr="00C846B7">
              <w:t>.</w:t>
            </w:r>
          </w:p>
        </w:tc>
      </w:tr>
    </w:tbl>
    <w:p w14:paraId="2899E2DA" w14:textId="225921E5" w:rsidR="00245E42" w:rsidRPr="00C846B7" w:rsidRDefault="00245E42" w:rsidP="00A37934">
      <w:pPr>
        <w:rPr>
          <w:szCs w:val="20"/>
        </w:rPr>
      </w:pPr>
    </w:p>
    <w:p w14:paraId="507602F1" w14:textId="5A5BAC98" w:rsidR="00317459" w:rsidRPr="00C846B7" w:rsidRDefault="00317459">
      <w:pPr>
        <w:spacing w:after="0"/>
        <w:jc w:val="left"/>
        <w:rPr>
          <w:szCs w:val="20"/>
        </w:rPr>
      </w:pPr>
      <w:r w:rsidRPr="00C846B7">
        <w:rPr>
          <w:szCs w:val="20"/>
        </w:rPr>
        <w:br w:type="page"/>
      </w:r>
    </w:p>
    <w:p w14:paraId="7AA117B1" w14:textId="56BDD547" w:rsidR="00317459" w:rsidRPr="00C846B7" w:rsidRDefault="00317459" w:rsidP="00317459">
      <w:pPr>
        <w:pStyle w:val="Heading2"/>
      </w:pPr>
      <w:bookmarkStart w:id="420" w:name="_Toc84961076"/>
      <w:r w:rsidRPr="00C846B7">
        <w:t xml:space="preserve">Annex 18: Energy Hub </w:t>
      </w:r>
      <w:r w:rsidR="00440417" w:rsidRPr="00C846B7">
        <w:t>elements and design considerations</w:t>
      </w:r>
      <w:bookmarkEnd w:id="420"/>
    </w:p>
    <w:p w14:paraId="19E2B325" w14:textId="76794184" w:rsidR="00440417" w:rsidRPr="00C846B7" w:rsidRDefault="00440417" w:rsidP="00317459">
      <w:pPr>
        <w:rPr>
          <w:iCs/>
        </w:rPr>
      </w:pPr>
      <w:r w:rsidRPr="00C846B7">
        <w:rPr>
          <w:szCs w:val="20"/>
        </w:rPr>
        <w:t xml:space="preserve">An Energy Hub has been identified as a possible vehicle to improve the business model for minigrids and encourage private sector participation. </w:t>
      </w:r>
      <w:r w:rsidR="00317459" w:rsidRPr="00C846B7">
        <w:rPr>
          <w:iCs/>
        </w:rPr>
        <w:t>It is anticipated that the development and implementation of the pilot project will be led by the MNRE AMP project, with services procured from identified service providers</w:t>
      </w:r>
      <w:r w:rsidRPr="00C846B7">
        <w:rPr>
          <w:iCs/>
        </w:rPr>
        <w:t xml:space="preserve"> - including tenders for EPC and O&amp;M services</w:t>
      </w:r>
      <w:r w:rsidR="00317459" w:rsidRPr="00C846B7">
        <w:rPr>
          <w:iCs/>
        </w:rPr>
        <w:t xml:space="preserve">. </w:t>
      </w:r>
    </w:p>
    <w:p w14:paraId="01485B89" w14:textId="0D9E4134" w:rsidR="00317459" w:rsidRPr="00C846B7" w:rsidRDefault="00317459" w:rsidP="00317459">
      <w:pPr>
        <w:rPr>
          <w:iCs/>
        </w:rPr>
      </w:pPr>
      <w:r w:rsidRPr="00C846B7">
        <w:rPr>
          <w:iCs/>
        </w:rPr>
        <w:t xml:space="preserve">This development </w:t>
      </w:r>
      <w:r w:rsidR="00440417" w:rsidRPr="00C846B7">
        <w:rPr>
          <w:iCs/>
        </w:rPr>
        <w:t xml:space="preserve">of the Energy Hub concept </w:t>
      </w:r>
      <w:r w:rsidRPr="00C846B7">
        <w:rPr>
          <w:iCs/>
        </w:rPr>
        <w:t xml:space="preserve">will </w:t>
      </w:r>
      <w:r w:rsidR="00440417" w:rsidRPr="00C846B7">
        <w:rPr>
          <w:iCs/>
        </w:rPr>
        <w:t xml:space="preserve">however </w:t>
      </w:r>
      <w:r w:rsidRPr="00C846B7">
        <w:rPr>
          <w:iCs/>
        </w:rPr>
        <w:t>depend on several role players</w:t>
      </w:r>
      <w:r w:rsidR="00440417" w:rsidRPr="00C846B7">
        <w:rPr>
          <w:iCs/>
        </w:rPr>
        <w:t>, more broadly than delivery and operation of energy infrastructure)</w:t>
      </w:r>
      <w:r w:rsidRPr="00C846B7">
        <w:rPr>
          <w:iCs/>
        </w:rPr>
        <w:t xml:space="preserve"> and active collaboration with the community to ensure the hub is responsive to the community needs while achieving the critical electricity sales for a sustainable operating model. A preliminary (concept) view of the elements of the ‘Energy Hub’ are illustrated in </w:t>
      </w:r>
      <w:r w:rsidRPr="00C846B7">
        <w:rPr>
          <w:iCs/>
        </w:rPr>
        <w:fldChar w:fldCharType="begin"/>
      </w:r>
      <w:r w:rsidRPr="00C846B7">
        <w:rPr>
          <w:iCs/>
        </w:rPr>
        <w:instrText xml:space="preserve"> REF _Ref59548150 \h  \* MERGEFORMAT </w:instrText>
      </w:r>
      <w:r w:rsidRPr="00C846B7">
        <w:rPr>
          <w:iCs/>
        </w:rPr>
      </w:r>
      <w:r w:rsidRPr="00C846B7">
        <w:rPr>
          <w:iCs/>
        </w:rPr>
        <w:fldChar w:fldCharType="separate"/>
      </w:r>
      <w:r w:rsidR="00C3642A" w:rsidRPr="00C846B7">
        <w:t xml:space="preserve">Figure </w:t>
      </w:r>
      <w:r w:rsidR="00C3642A" w:rsidRPr="00C846B7">
        <w:rPr>
          <w:noProof/>
        </w:rPr>
        <w:t>12</w:t>
      </w:r>
      <w:r w:rsidRPr="00C846B7">
        <w:rPr>
          <w:iCs/>
        </w:rPr>
        <w:fldChar w:fldCharType="end"/>
      </w:r>
      <w:r w:rsidR="00440417" w:rsidRPr="00C846B7">
        <w:rPr>
          <w:iCs/>
        </w:rPr>
        <w:t xml:space="preserve"> and unpacked in the following table.</w:t>
      </w:r>
      <w:r w:rsidRPr="00C846B7">
        <w:rPr>
          <w:iCs/>
        </w:rPr>
        <w:t xml:space="preserve"> </w:t>
      </w:r>
    </w:p>
    <w:p w14:paraId="4FEC4141" w14:textId="77777777" w:rsidR="00317459" w:rsidRPr="00C846B7" w:rsidRDefault="00317459" w:rsidP="00317459">
      <w:pPr>
        <w:jc w:val="left"/>
        <w:rPr>
          <w:iCs/>
        </w:rPr>
      </w:pPr>
    </w:p>
    <w:p w14:paraId="35903414" w14:textId="77777777" w:rsidR="00317459" w:rsidRPr="00C846B7" w:rsidRDefault="5E8C96D2" w:rsidP="00317459">
      <w:pPr>
        <w:jc w:val="center"/>
        <w:rPr>
          <w:iCs/>
        </w:rPr>
      </w:pPr>
      <w:r w:rsidRPr="00C846B7">
        <w:rPr>
          <w:noProof/>
        </w:rPr>
        <w:drawing>
          <wp:inline distT="0" distB="0" distL="0" distR="0" wp14:anchorId="0D29995D" wp14:editId="727B2FD4">
            <wp:extent cx="5077837" cy="2417398"/>
            <wp:effectExtent l="0" t="0" r="2540" b="0"/>
            <wp:docPr id="51" name="Picture 51" descr="A picture containing text, electron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100">
                      <a:extLst>
                        <a:ext uri="{28A0092B-C50C-407E-A947-70E740481C1C}">
                          <a14:useLocalDpi xmlns:a14="http://schemas.microsoft.com/office/drawing/2010/main"/>
                        </a:ext>
                      </a:extLst>
                    </a:blip>
                    <a:stretch>
                      <a:fillRect/>
                    </a:stretch>
                  </pic:blipFill>
                  <pic:spPr>
                    <a:xfrm>
                      <a:off x="0" y="0"/>
                      <a:ext cx="5077837" cy="2417398"/>
                    </a:xfrm>
                    <a:prstGeom prst="rect">
                      <a:avLst/>
                    </a:prstGeom>
                  </pic:spPr>
                </pic:pic>
              </a:graphicData>
            </a:graphic>
          </wp:inline>
        </w:drawing>
      </w:r>
    </w:p>
    <w:p w14:paraId="782AC3EC" w14:textId="7E5866B9" w:rsidR="00317459" w:rsidRPr="00C846B7" w:rsidRDefault="00317459" w:rsidP="00EF6984">
      <w:pPr>
        <w:pStyle w:val="Caption"/>
        <w:rPr>
          <w:iCs/>
        </w:rPr>
      </w:pPr>
      <w:bookmarkStart w:id="421" w:name="_Ref59548150"/>
      <w:bookmarkStart w:id="422" w:name="_Toc73696504"/>
      <w:r w:rsidRPr="00C846B7">
        <w:t xml:space="preserve">Figure </w:t>
      </w:r>
      <w:r w:rsidRPr="00C846B7">
        <w:rPr>
          <w:noProof/>
        </w:rPr>
        <w:fldChar w:fldCharType="begin"/>
      </w:r>
      <w:r w:rsidRPr="00C846B7">
        <w:rPr>
          <w:noProof/>
        </w:rPr>
        <w:instrText xml:space="preserve"> SEQ Figure \* ARABIC </w:instrText>
      </w:r>
      <w:r w:rsidRPr="00C846B7">
        <w:rPr>
          <w:noProof/>
        </w:rPr>
        <w:fldChar w:fldCharType="separate"/>
      </w:r>
      <w:r w:rsidR="00BC2B26" w:rsidRPr="00C846B7">
        <w:rPr>
          <w:noProof/>
        </w:rPr>
        <w:t>12</w:t>
      </w:r>
      <w:r w:rsidRPr="00C846B7">
        <w:rPr>
          <w:noProof/>
        </w:rPr>
        <w:fldChar w:fldCharType="end"/>
      </w:r>
      <w:bookmarkEnd w:id="421"/>
      <w:r w:rsidRPr="00C846B7">
        <w:t>: Elements of the ‘Energy Hub’ pilot</w:t>
      </w:r>
      <w:bookmarkEnd w:id="422"/>
    </w:p>
    <w:p w14:paraId="1BAB1AB7" w14:textId="2C762BD6" w:rsidR="00317459" w:rsidRPr="00C846B7" w:rsidRDefault="00317459" w:rsidP="00317459">
      <w:pPr>
        <w:rPr>
          <w:iCs/>
        </w:rPr>
      </w:pPr>
      <w:r w:rsidRPr="00C846B7">
        <w:rPr>
          <w:iCs/>
        </w:rPr>
        <w:fldChar w:fldCharType="begin"/>
      </w:r>
      <w:r w:rsidRPr="00C846B7">
        <w:rPr>
          <w:iCs/>
        </w:rPr>
        <w:instrText xml:space="preserve"> REF _Ref59550452 \h  \* MERGEFORMAT </w:instrText>
      </w:r>
      <w:r w:rsidRPr="00C846B7">
        <w:rPr>
          <w:iCs/>
        </w:rPr>
      </w:r>
      <w:r w:rsidRPr="00C846B7">
        <w:rPr>
          <w:iCs/>
        </w:rPr>
        <w:fldChar w:fldCharType="separate"/>
      </w:r>
      <w:r w:rsidR="005633F6" w:rsidRPr="00C846B7">
        <w:t xml:space="preserve">Table </w:t>
      </w:r>
      <w:r w:rsidR="005633F6">
        <w:rPr>
          <w:noProof/>
        </w:rPr>
        <w:t>27</w:t>
      </w:r>
      <w:r w:rsidRPr="00C846B7">
        <w:rPr>
          <w:iCs/>
        </w:rPr>
        <w:fldChar w:fldCharType="end"/>
      </w:r>
      <w:r w:rsidRPr="00C846B7">
        <w:rPr>
          <w:iCs/>
        </w:rPr>
        <w:t xml:space="preserve"> describes the opportunities, role players and funding sources for each element (numbers in the table corresponding with the numbers of the elements illustrated in </w:t>
      </w:r>
      <w:r w:rsidRPr="00C846B7">
        <w:rPr>
          <w:iCs/>
        </w:rPr>
        <w:fldChar w:fldCharType="begin"/>
      </w:r>
      <w:r w:rsidRPr="00C846B7">
        <w:rPr>
          <w:iCs/>
        </w:rPr>
        <w:instrText xml:space="preserve"> REF _Ref59548150 \h  \* MERGEFORMAT </w:instrText>
      </w:r>
      <w:r w:rsidRPr="00C846B7">
        <w:rPr>
          <w:iCs/>
        </w:rPr>
      </w:r>
      <w:r w:rsidRPr="00C846B7">
        <w:rPr>
          <w:iCs/>
        </w:rPr>
        <w:fldChar w:fldCharType="separate"/>
      </w:r>
      <w:r w:rsidR="005633F6" w:rsidRPr="00C846B7">
        <w:t xml:space="preserve">Figure </w:t>
      </w:r>
      <w:r w:rsidR="005633F6" w:rsidRPr="00C846B7">
        <w:rPr>
          <w:noProof/>
        </w:rPr>
        <w:t>12</w:t>
      </w:r>
      <w:r w:rsidRPr="00C846B7">
        <w:rPr>
          <w:iCs/>
        </w:rPr>
        <w:fldChar w:fldCharType="end"/>
      </w:r>
      <w:r w:rsidRPr="00C846B7">
        <w:rPr>
          <w:iCs/>
        </w:rPr>
        <w:t xml:space="preserve">. </w:t>
      </w:r>
    </w:p>
    <w:p w14:paraId="0E2C9A34" w14:textId="4C7C88DC" w:rsidR="00317459" w:rsidRPr="00C846B7" w:rsidRDefault="00317459" w:rsidP="00EF6984">
      <w:pPr>
        <w:pStyle w:val="Caption"/>
        <w:rPr>
          <w:iCs/>
        </w:rPr>
      </w:pPr>
      <w:bookmarkStart w:id="423" w:name="_Ref59550452"/>
      <w:bookmarkStart w:id="424" w:name="_Toc83884928"/>
      <w:r w:rsidRPr="00C846B7">
        <w:t xml:space="preserve">Table </w:t>
      </w:r>
      <w:r w:rsidRPr="00C846B7">
        <w:rPr>
          <w:noProof/>
        </w:rPr>
        <w:fldChar w:fldCharType="begin"/>
      </w:r>
      <w:r w:rsidRPr="00C846B7">
        <w:rPr>
          <w:noProof/>
        </w:rPr>
        <w:instrText xml:space="preserve"> SEQ Table \* ARABIC </w:instrText>
      </w:r>
      <w:r w:rsidRPr="00C846B7">
        <w:rPr>
          <w:noProof/>
        </w:rPr>
        <w:fldChar w:fldCharType="separate"/>
      </w:r>
      <w:r w:rsidR="005633F6">
        <w:rPr>
          <w:noProof/>
        </w:rPr>
        <w:t>27</w:t>
      </w:r>
      <w:r w:rsidRPr="00C846B7">
        <w:rPr>
          <w:noProof/>
        </w:rPr>
        <w:fldChar w:fldCharType="end"/>
      </w:r>
      <w:bookmarkEnd w:id="423"/>
      <w:r w:rsidRPr="00C846B7">
        <w:t>: Elements of Energy Hub</w:t>
      </w:r>
      <w:bookmarkEnd w:id="424"/>
      <w:r w:rsidRPr="00C846B7">
        <w:t xml:space="preserve"> </w:t>
      </w:r>
    </w:p>
    <w:tbl>
      <w:tblPr>
        <w:tblStyle w:val="TableGrid"/>
        <w:tblW w:w="9351" w:type="dxa"/>
        <w:tblLook w:val="04A0" w:firstRow="1" w:lastRow="0" w:firstColumn="1" w:lastColumn="0" w:noHBand="0" w:noVBand="1"/>
      </w:tblPr>
      <w:tblGrid>
        <w:gridCol w:w="562"/>
        <w:gridCol w:w="1560"/>
        <w:gridCol w:w="4677"/>
        <w:gridCol w:w="2552"/>
      </w:tblGrid>
      <w:tr w:rsidR="00317459" w:rsidRPr="00C846B7" w14:paraId="3D4B8045" w14:textId="77777777" w:rsidTr="1CD93AB1">
        <w:trPr>
          <w:tblHeader/>
        </w:trPr>
        <w:tc>
          <w:tcPr>
            <w:tcW w:w="562" w:type="dxa"/>
            <w:shd w:val="clear" w:color="auto" w:fill="D0CECE" w:themeFill="background2" w:themeFillShade="E6"/>
          </w:tcPr>
          <w:p w14:paraId="60246773" w14:textId="77777777" w:rsidR="00317459" w:rsidRPr="00C846B7" w:rsidRDefault="00317459" w:rsidP="00D6195C">
            <w:pPr>
              <w:spacing w:before="60" w:after="60"/>
              <w:jc w:val="left"/>
              <w:rPr>
                <w:b/>
                <w:bCs/>
                <w:sz w:val="18"/>
                <w:szCs w:val="22"/>
              </w:rPr>
            </w:pPr>
            <w:r w:rsidRPr="00C846B7">
              <w:rPr>
                <w:b/>
                <w:bCs/>
                <w:sz w:val="18"/>
                <w:szCs w:val="22"/>
              </w:rPr>
              <w:t>No.</w:t>
            </w:r>
          </w:p>
        </w:tc>
        <w:tc>
          <w:tcPr>
            <w:tcW w:w="1560" w:type="dxa"/>
            <w:shd w:val="clear" w:color="auto" w:fill="D0CECE" w:themeFill="background2" w:themeFillShade="E6"/>
          </w:tcPr>
          <w:p w14:paraId="6FA18735" w14:textId="77777777" w:rsidR="00317459" w:rsidRPr="00C846B7" w:rsidRDefault="00317459" w:rsidP="00D6195C">
            <w:pPr>
              <w:spacing w:before="60" w:after="60"/>
              <w:jc w:val="left"/>
              <w:rPr>
                <w:b/>
                <w:bCs/>
                <w:sz w:val="18"/>
                <w:szCs w:val="22"/>
              </w:rPr>
            </w:pPr>
            <w:r w:rsidRPr="00C846B7">
              <w:rPr>
                <w:b/>
                <w:bCs/>
                <w:sz w:val="18"/>
                <w:szCs w:val="22"/>
              </w:rPr>
              <w:t>Element</w:t>
            </w:r>
          </w:p>
        </w:tc>
        <w:tc>
          <w:tcPr>
            <w:tcW w:w="4677" w:type="dxa"/>
            <w:shd w:val="clear" w:color="auto" w:fill="D0CECE" w:themeFill="background2" w:themeFillShade="E6"/>
          </w:tcPr>
          <w:p w14:paraId="22CCF3B1" w14:textId="77777777" w:rsidR="00317459" w:rsidRPr="00C846B7" w:rsidRDefault="00317459" w:rsidP="00D6195C">
            <w:pPr>
              <w:spacing w:before="60" w:after="60"/>
              <w:jc w:val="left"/>
              <w:rPr>
                <w:b/>
                <w:bCs/>
                <w:sz w:val="18"/>
                <w:szCs w:val="22"/>
              </w:rPr>
            </w:pPr>
            <w:r w:rsidRPr="00C846B7">
              <w:rPr>
                <w:b/>
                <w:bCs/>
                <w:sz w:val="18"/>
                <w:szCs w:val="22"/>
              </w:rPr>
              <w:t>Description and Opportunities</w:t>
            </w:r>
          </w:p>
        </w:tc>
        <w:tc>
          <w:tcPr>
            <w:tcW w:w="2552" w:type="dxa"/>
            <w:shd w:val="clear" w:color="auto" w:fill="D0CECE" w:themeFill="background2" w:themeFillShade="E6"/>
          </w:tcPr>
          <w:p w14:paraId="2BAD9575" w14:textId="77777777" w:rsidR="00317459" w:rsidRPr="00C846B7" w:rsidRDefault="00317459" w:rsidP="00D6195C">
            <w:pPr>
              <w:spacing w:before="60" w:after="60"/>
              <w:jc w:val="left"/>
              <w:rPr>
                <w:b/>
                <w:bCs/>
                <w:sz w:val="18"/>
                <w:szCs w:val="22"/>
              </w:rPr>
            </w:pPr>
            <w:r w:rsidRPr="00C846B7">
              <w:rPr>
                <w:b/>
                <w:bCs/>
                <w:sz w:val="18"/>
                <w:szCs w:val="22"/>
              </w:rPr>
              <w:t>Role players and funding sources</w:t>
            </w:r>
          </w:p>
        </w:tc>
      </w:tr>
      <w:tr w:rsidR="00317459" w:rsidRPr="00C846B7" w14:paraId="728DF74D" w14:textId="77777777" w:rsidTr="1CD93AB1">
        <w:tc>
          <w:tcPr>
            <w:tcW w:w="562" w:type="dxa"/>
          </w:tcPr>
          <w:p w14:paraId="1484BDF2" w14:textId="77777777" w:rsidR="00317459" w:rsidRPr="00C846B7" w:rsidRDefault="00317459" w:rsidP="00D6195C">
            <w:pPr>
              <w:spacing w:before="60" w:after="60"/>
              <w:jc w:val="left"/>
              <w:rPr>
                <w:sz w:val="18"/>
                <w:szCs w:val="18"/>
              </w:rPr>
            </w:pPr>
            <w:r w:rsidRPr="00C846B7">
              <w:rPr>
                <w:sz w:val="18"/>
                <w:szCs w:val="18"/>
              </w:rPr>
              <w:t xml:space="preserve">1. </w:t>
            </w:r>
            <w:r w:rsidRPr="00C846B7">
              <w:rPr>
                <w:sz w:val="18"/>
                <w:szCs w:val="18"/>
              </w:rPr>
              <w:br/>
              <w:t>&amp;</w:t>
            </w:r>
            <w:r w:rsidRPr="00C846B7">
              <w:rPr>
                <w:sz w:val="18"/>
                <w:szCs w:val="18"/>
              </w:rPr>
              <w:br/>
              <w:t xml:space="preserve">4. </w:t>
            </w:r>
          </w:p>
        </w:tc>
        <w:tc>
          <w:tcPr>
            <w:tcW w:w="1560" w:type="dxa"/>
          </w:tcPr>
          <w:p w14:paraId="4377AF73" w14:textId="77777777" w:rsidR="00317459" w:rsidRPr="00C846B7" w:rsidRDefault="00317459" w:rsidP="00D6195C">
            <w:pPr>
              <w:spacing w:before="60" w:after="60"/>
              <w:jc w:val="left"/>
              <w:rPr>
                <w:sz w:val="18"/>
                <w:szCs w:val="18"/>
              </w:rPr>
            </w:pPr>
            <w:r w:rsidRPr="00C846B7">
              <w:rPr>
                <w:sz w:val="18"/>
                <w:szCs w:val="18"/>
              </w:rPr>
              <w:t>Minigrid system and household connections</w:t>
            </w:r>
          </w:p>
        </w:tc>
        <w:tc>
          <w:tcPr>
            <w:tcW w:w="4677" w:type="dxa"/>
          </w:tcPr>
          <w:p w14:paraId="6192B401" w14:textId="77777777" w:rsidR="00317459" w:rsidRPr="00C846B7" w:rsidRDefault="00317459" w:rsidP="00D6195C">
            <w:pPr>
              <w:spacing w:before="60" w:after="60"/>
              <w:jc w:val="left"/>
              <w:rPr>
                <w:sz w:val="18"/>
                <w:szCs w:val="18"/>
              </w:rPr>
            </w:pPr>
            <w:r w:rsidRPr="00C846B7">
              <w:rPr>
                <w:sz w:val="18"/>
                <w:szCs w:val="18"/>
              </w:rPr>
              <w:t xml:space="preserve">Solar PV battery minigrid system including distribution network and advanced metering infrastructure </w:t>
            </w:r>
            <w:r w:rsidRPr="00C846B7">
              <w:rPr>
                <w:iCs/>
                <w:sz w:val="18"/>
                <w:szCs w:val="18"/>
              </w:rPr>
              <w:t xml:space="preserve">that will allow remote monitoring and data collection and can support flexible and innovative tariffs that can respond to ability to pay and volumes consumed. </w:t>
            </w:r>
          </w:p>
          <w:p w14:paraId="54107369" w14:textId="77777777" w:rsidR="00317459" w:rsidRPr="00C846B7" w:rsidRDefault="00317459" w:rsidP="00D6195C">
            <w:pPr>
              <w:spacing w:before="60" w:after="60"/>
              <w:jc w:val="left"/>
              <w:rPr>
                <w:iCs/>
                <w:sz w:val="18"/>
                <w:szCs w:val="18"/>
              </w:rPr>
            </w:pPr>
            <w:r w:rsidRPr="00C846B7">
              <w:rPr>
                <w:iCs/>
                <w:sz w:val="18"/>
                <w:szCs w:val="18"/>
              </w:rPr>
              <w:t xml:space="preserve">In designing the system, two metrics are expected to guide system sizing: to achieve a minimum of 50% system utilization and ideally 80% of the revenue from commercial activities. </w:t>
            </w:r>
          </w:p>
        </w:tc>
        <w:tc>
          <w:tcPr>
            <w:tcW w:w="2552" w:type="dxa"/>
          </w:tcPr>
          <w:p w14:paraId="16287650" w14:textId="77777777" w:rsidR="00317459" w:rsidRPr="00C846B7" w:rsidRDefault="00317459" w:rsidP="00D6195C">
            <w:pPr>
              <w:spacing w:before="60" w:after="60"/>
              <w:jc w:val="left"/>
              <w:rPr>
                <w:sz w:val="18"/>
                <w:szCs w:val="18"/>
              </w:rPr>
            </w:pPr>
            <w:r w:rsidRPr="00C846B7">
              <w:rPr>
                <w:sz w:val="18"/>
                <w:szCs w:val="18"/>
              </w:rPr>
              <w:t xml:space="preserve">Funded by the MNRE and AMP project. </w:t>
            </w:r>
          </w:p>
          <w:p w14:paraId="294F9582" w14:textId="77777777" w:rsidR="00317459" w:rsidRPr="00C846B7" w:rsidRDefault="00317459" w:rsidP="00D6195C">
            <w:pPr>
              <w:spacing w:before="60" w:after="60"/>
              <w:jc w:val="left"/>
              <w:rPr>
                <w:sz w:val="18"/>
                <w:szCs w:val="18"/>
              </w:rPr>
            </w:pPr>
            <w:r w:rsidRPr="00C846B7">
              <w:rPr>
                <w:sz w:val="18"/>
                <w:szCs w:val="18"/>
              </w:rPr>
              <w:t>Designed in collaboration with the minigrid operator identified through a procurement process. Procurement of services for:</w:t>
            </w:r>
          </w:p>
          <w:p w14:paraId="6D2769C6" w14:textId="77777777" w:rsidR="00317459" w:rsidRPr="00C846B7" w:rsidRDefault="495060FD" w:rsidP="00D6195C">
            <w:pPr>
              <w:pStyle w:val="ListParagraph"/>
              <w:numPr>
                <w:ilvl w:val="0"/>
                <w:numId w:val="32"/>
              </w:numPr>
              <w:spacing w:before="60" w:after="60"/>
              <w:rPr>
                <w:sz w:val="18"/>
                <w:szCs w:val="18"/>
              </w:rPr>
            </w:pPr>
            <w:r w:rsidRPr="00C846B7">
              <w:rPr>
                <w:sz w:val="18"/>
                <w:szCs w:val="18"/>
              </w:rPr>
              <w:t>System design and operation</w:t>
            </w:r>
            <w:r w:rsidR="00317459" w:rsidRPr="00C846B7">
              <w:rPr>
                <w:rStyle w:val="FootnoteReference"/>
              </w:rPr>
              <w:footnoteReference w:id="161"/>
            </w:r>
          </w:p>
          <w:p w14:paraId="1C11D10F" w14:textId="77777777" w:rsidR="00317459" w:rsidRPr="00C846B7" w:rsidRDefault="00317459" w:rsidP="00D6195C">
            <w:pPr>
              <w:pStyle w:val="ListParagraph"/>
              <w:numPr>
                <w:ilvl w:val="0"/>
                <w:numId w:val="32"/>
              </w:numPr>
              <w:spacing w:before="60" w:after="60"/>
              <w:rPr>
                <w:sz w:val="18"/>
                <w:szCs w:val="18"/>
              </w:rPr>
            </w:pPr>
            <w:r w:rsidRPr="00C846B7">
              <w:rPr>
                <w:sz w:val="18"/>
                <w:szCs w:val="18"/>
              </w:rPr>
              <w:t>Engineering, procurement, construction</w:t>
            </w:r>
          </w:p>
        </w:tc>
      </w:tr>
      <w:tr w:rsidR="00317459" w:rsidRPr="00C846B7" w14:paraId="5B6B3F6D" w14:textId="77777777" w:rsidTr="1CD93AB1">
        <w:tc>
          <w:tcPr>
            <w:tcW w:w="562" w:type="dxa"/>
          </w:tcPr>
          <w:p w14:paraId="4B55306B" w14:textId="77777777" w:rsidR="00317459" w:rsidRPr="00C846B7" w:rsidRDefault="00317459" w:rsidP="00D6195C">
            <w:pPr>
              <w:spacing w:before="60" w:after="60"/>
              <w:jc w:val="left"/>
              <w:rPr>
                <w:sz w:val="18"/>
                <w:szCs w:val="18"/>
              </w:rPr>
            </w:pPr>
            <w:r w:rsidRPr="00C846B7">
              <w:rPr>
                <w:sz w:val="18"/>
                <w:szCs w:val="18"/>
              </w:rPr>
              <w:t xml:space="preserve">2. </w:t>
            </w:r>
          </w:p>
        </w:tc>
        <w:tc>
          <w:tcPr>
            <w:tcW w:w="1560" w:type="dxa"/>
          </w:tcPr>
          <w:p w14:paraId="1E2F64FF" w14:textId="77777777" w:rsidR="00317459" w:rsidRPr="00C846B7" w:rsidRDefault="00317459" w:rsidP="00D6195C">
            <w:pPr>
              <w:spacing w:before="60" w:after="60"/>
              <w:jc w:val="left"/>
              <w:rPr>
                <w:sz w:val="18"/>
                <w:szCs w:val="18"/>
              </w:rPr>
            </w:pPr>
            <w:r w:rsidRPr="00C846B7">
              <w:rPr>
                <w:sz w:val="18"/>
                <w:szCs w:val="18"/>
              </w:rPr>
              <w:t>Anchor productive use(s)</w:t>
            </w:r>
          </w:p>
        </w:tc>
        <w:tc>
          <w:tcPr>
            <w:tcW w:w="4677" w:type="dxa"/>
          </w:tcPr>
          <w:p w14:paraId="1B42423C" w14:textId="77777777" w:rsidR="00317459" w:rsidRPr="00C846B7" w:rsidRDefault="00317459" w:rsidP="00D6195C">
            <w:pPr>
              <w:spacing w:before="60" w:after="60"/>
              <w:jc w:val="left"/>
              <w:rPr>
                <w:sz w:val="18"/>
                <w:szCs w:val="18"/>
              </w:rPr>
            </w:pPr>
            <w:r w:rsidRPr="00C846B7">
              <w:rPr>
                <w:sz w:val="18"/>
                <w:szCs w:val="18"/>
              </w:rPr>
              <w:t xml:space="preserve">Envisaged to be centered around a central processing hub of a suitable product, or delivery of a specific anchor service that supports economic activity and serves as primary off-taker of electricity. </w:t>
            </w:r>
          </w:p>
          <w:p w14:paraId="57F3C918" w14:textId="77777777" w:rsidR="00317459" w:rsidRPr="00C846B7" w:rsidRDefault="00317459" w:rsidP="00D6195C">
            <w:pPr>
              <w:spacing w:before="60" w:after="60"/>
              <w:jc w:val="left"/>
              <w:rPr>
                <w:sz w:val="18"/>
                <w:szCs w:val="18"/>
              </w:rPr>
            </w:pPr>
            <w:r w:rsidRPr="00C846B7">
              <w:rPr>
                <w:sz w:val="18"/>
                <w:szCs w:val="18"/>
              </w:rPr>
              <w:t xml:space="preserve">Because of accessibility challenges, opportunities to produce and transport for external markets will be limited. Besides a hammer mill for own usage, two opportunities may exist for economic activities with bigger reach: </w:t>
            </w:r>
          </w:p>
          <w:p w14:paraId="3E767AA1" w14:textId="77777777" w:rsidR="00317459" w:rsidRPr="00C846B7" w:rsidRDefault="00317459" w:rsidP="00D6195C">
            <w:pPr>
              <w:pStyle w:val="ListParagraph"/>
              <w:numPr>
                <w:ilvl w:val="0"/>
                <w:numId w:val="35"/>
              </w:numPr>
              <w:spacing w:before="60" w:after="60"/>
              <w:rPr>
                <w:sz w:val="18"/>
                <w:szCs w:val="18"/>
              </w:rPr>
            </w:pPr>
            <w:r w:rsidRPr="00C846B7">
              <w:rPr>
                <w:sz w:val="18"/>
                <w:szCs w:val="18"/>
              </w:rPr>
              <w:t xml:space="preserve">Peanut butter production. Planting and producing groundnuts for processing into peanut butter. In processed form, shelf life is longer, and volumes reduced making transport easier. Dependent on interest and a market assessment. </w:t>
            </w:r>
          </w:p>
          <w:p w14:paraId="624B5551" w14:textId="77777777" w:rsidR="00317459" w:rsidRPr="00C846B7" w:rsidRDefault="495060FD" w:rsidP="00D6195C">
            <w:pPr>
              <w:pStyle w:val="ListParagraph"/>
              <w:numPr>
                <w:ilvl w:val="0"/>
                <w:numId w:val="35"/>
              </w:numPr>
              <w:spacing w:before="60" w:after="60"/>
              <w:rPr>
                <w:sz w:val="18"/>
                <w:szCs w:val="18"/>
              </w:rPr>
            </w:pPr>
            <w:r w:rsidRPr="00C846B7">
              <w:rPr>
                <w:sz w:val="18"/>
                <w:szCs w:val="18"/>
              </w:rPr>
              <w:t>Microwork services</w:t>
            </w:r>
            <w:r w:rsidR="00317459" w:rsidRPr="00C846B7">
              <w:rPr>
                <w:rStyle w:val="FootnoteReference"/>
              </w:rPr>
              <w:footnoteReference w:id="162"/>
            </w:r>
            <w:r w:rsidRPr="00C846B7">
              <w:rPr>
                <w:sz w:val="18"/>
                <w:szCs w:val="18"/>
              </w:rPr>
              <w:t>. With an internet connection and a few computers</w:t>
            </w:r>
            <w:r w:rsidR="00317459" w:rsidRPr="00C846B7">
              <w:rPr>
                <w:rStyle w:val="FootnoteReference"/>
              </w:rPr>
              <w:footnoteReference w:id="163"/>
            </w:r>
            <w:r w:rsidRPr="00C846B7">
              <w:rPr>
                <w:sz w:val="18"/>
                <w:szCs w:val="18"/>
              </w:rPr>
              <w:t xml:space="preserve">, community members could participate in the global market, bringing revenue to the village that is not dependent on primary production or road infrastructure. Dependent on training and technical support. </w:t>
            </w:r>
          </w:p>
        </w:tc>
        <w:tc>
          <w:tcPr>
            <w:tcW w:w="2552" w:type="dxa"/>
          </w:tcPr>
          <w:p w14:paraId="7F14F4AA" w14:textId="77777777" w:rsidR="00317459" w:rsidRPr="00C846B7" w:rsidRDefault="00317459" w:rsidP="00D6195C">
            <w:pPr>
              <w:spacing w:before="60" w:after="60"/>
              <w:jc w:val="left"/>
              <w:rPr>
                <w:sz w:val="18"/>
                <w:szCs w:val="18"/>
              </w:rPr>
            </w:pPr>
            <w:r w:rsidRPr="00C846B7">
              <w:rPr>
                <w:sz w:val="18"/>
                <w:szCs w:val="18"/>
              </w:rPr>
              <w:t xml:space="preserve">PUE establishment funded by the Microprojects unit with co-finance by the community, with cash or in-kind. </w:t>
            </w:r>
          </w:p>
          <w:p w14:paraId="61FB21B4" w14:textId="77777777" w:rsidR="00317459" w:rsidRPr="00C846B7" w:rsidRDefault="00317459" w:rsidP="00D6195C">
            <w:pPr>
              <w:spacing w:before="60" w:after="60"/>
              <w:jc w:val="left"/>
              <w:rPr>
                <w:sz w:val="18"/>
                <w:szCs w:val="18"/>
              </w:rPr>
            </w:pPr>
            <w:r w:rsidRPr="00C846B7">
              <w:rPr>
                <w:sz w:val="18"/>
                <w:szCs w:val="18"/>
              </w:rPr>
              <w:t xml:space="preserve">Business development support and community engagement led by (including funding support) by the Ministry of Commerce, Industry and Trade (MCIT) MSME unit. </w:t>
            </w:r>
          </w:p>
          <w:p w14:paraId="7A48F1A5" w14:textId="77777777" w:rsidR="00317459" w:rsidRPr="00C846B7" w:rsidRDefault="00317459" w:rsidP="00D6195C">
            <w:pPr>
              <w:spacing w:before="60" w:after="60"/>
              <w:jc w:val="left"/>
              <w:rPr>
                <w:sz w:val="18"/>
                <w:szCs w:val="18"/>
              </w:rPr>
            </w:pPr>
            <w:r w:rsidRPr="00C846B7">
              <w:rPr>
                <w:rFonts w:asciiTheme="minorHAnsi" w:hAnsiTheme="minorHAnsi" w:cstheme="minorHAnsi"/>
                <w:iCs/>
                <w:sz w:val="18"/>
                <w:szCs w:val="21"/>
              </w:rPr>
              <w:t xml:space="preserve">The MCIT Department of Cooperative Development may also contribute to establishing and supporting the business development. </w:t>
            </w:r>
          </w:p>
        </w:tc>
      </w:tr>
      <w:tr w:rsidR="00317459" w:rsidRPr="00C846B7" w14:paraId="5A064584" w14:textId="77777777" w:rsidTr="1CD93AB1">
        <w:tc>
          <w:tcPr>
            <w:tcW w:w="562" w:type="dxa"/>
          </w:tcPr>
          <w:p w14:paraId="3C6D156F" w14:textId="77777777" w:rsidR="00317459" w:rsidRPr="00C846B7" w:rsidRDefault="00317459" w:rsidP="00D6195C">
            <w:pPr>
              <w:pStyle w:val="ListParagraph"/>
              <w:numPr>
                <w:ilvl w:val="0"/>
                <w:numId w:val="35"/>
              </w:numPr>
              <w:spacing w:before="60" w:after="60"/>
              <w:rPr>
                <w:sz w:val="18"/>
                <w:szCs w:val="18"/>
              </w:rPr>
            </w:pPr>
          </w:p>
        </w:tc>
        <w:tc>
          <w:tcPr>
            <w:tcW w:w="1560" w:type="dxa"/>
          </w:tcPr>
          <w:p w14:paraId="3FDC1F30" w14:textId="77777777" w:rsidR="00317459" w:rsidRPr="00C846B7" w:rsidRDefault="00317459" w:rsidP="00D6195C">
            <w:pPr>
              <w:spacing w:before="60" w:after="60"/>
              <w:jc w:val="left"/>
              <w:rPr>
                <w:sz w:val="18"/>
                <w:szCs w:val="18"/>
              </w:rPr>
            </w:pPr>
            <w:r w:rsidRPr="00C846B7">
              <w:rPr>
                <w:sz w:val="18"/>
                <w:szCs w:val="18"/>
              </w:rPr>
              <w:t xml:space="preserve">Small businesses </w:t>
            </w:r>
          </w:p>
        </w:tc>
        <w:tc>
          <w:tcPr>
            <w:tcW w:w="4677" w:type="dxa"/>
          </w:tcPr>
          <w:p w14:paraId="7AA5426F" w14:textId="77777777" w:rsidR="00317459" w:rsidRPr="00C846B7" w:rsidRDefault="495060FD" w:rsidP="00D6195C">
            <w:pPr>
              <w:spacing w:before="60" w:after="60"/>
              <w:jc w:val="left"/>
              <w:rPr>
                <w:sz w:val="18"/>
                <w:szCs w:val="18"/>
              </w:rPr>
            </w:pPr>
            <w:r w:rsidRPr="00C846B7">
              <w:rPr>
                <w:sz w:val="18"/>
                <w:szCs w:val="18"/>
              </w:rPr>
              <w:t>The hub should incorporate a number of diverse services, such as an internet café, lantern or mobile phone charging business for neighboring households (e.g. Solar Kiosk</w:t>
            </w:r>
            <w:r w:rsidR="00317459" w:rsidRPr="00C846B7">
              <w:rPr>
                <w:rStyle w:val="FootnoteReference"/>
                <w:i/>
                <w:iCs/>
              </w:rPr>
              <w:footnoteReference w:id="164"/>
            </w:r>
            <w:r w:rsidRPr="00C846B7">
              <w:rPr>
                <w:i/>
                <w:iCs/>
              </w:rPr>
              <w:t xml:space="preserve"> </w:t>
            </w:r>
            <w:r w:rsidRPr="00C846B7">
              <w:rPr>
                <w:sz w:val="18"/>
                <w:szCs w:val="18"/>
              </w:rPr>
              <w:t xml:space="preserve"> or Solar Turtle</w:t>
            </w:r>
            <w:r w:rsidR="00317459" w:rsidRPr="00C846B7">
              <w:rPr>
                <w:rStyle w:val="FootnoteReference"/>
                <w:i/>
                <w:iCs/>
              </w:rPr>
              <w:footnoteReference w:id="165"/>
            </w:r>
            <w:r w:rsidRPr="00C846B7">
              <w:rPr>
                <w:sz w:val="18"/>
                <w:szCs w:val="18"/>
              </w:rPr>
              <w:t>, craft workshop, hairdresser, mechanic, welding or carpentry services, to provide a further layer of economic activity around the anchor user.</w:t>
            </w:r>
          </w:p>
          <w:p w14:paraId="30F29FE6" w14:textId="77777777" w:rsidR="00317459" w:rsidRPr="00C846B7" w:rsidRDefault="00317459" w:rsidP="00D6195C">
            <w:pPr>
              <w:spacing w:before="60" w:after="60"/>
              <w:jc w:val="left"/>
              <w:rPr>
                <w:sz w:val="18"/>
                <w:szCs w:val="18"/>
              </w:rPr>
            </w:pPr>
            <w:r w:rsidRPr="00C846B7">
              <w:rPr>
                <w:sz w:val="18"/>
                <w:szCs w:val="18"/>
              </w:rPr>
              <w:t xml:space="preserve">Initial consultations with the community identified interest in a shop, welding workshop, sewing/seamstress, processing of poultry and cold storage, small scale meat distribution, and small scale confectionery. </w:t>
            </w:r>
          </w:p>
        </w:tc>
        <w:tc>
          <w:tcPr>
            <w:tcW w:w="2552" w:type="dxa"/>
          </w:tcPr>
          <w:p w14:paraId="66ED12E5" w14:textId="77777777" w:rsidR="00317459" w:rsidRPr="00C846B7" w:rsidRDefault="00317459" w:rsidP="00D6195C">
            <w:pPr>
              <w:spacing w:before="60" w:after="60"/>
              <w:jc w:val="left"/>
              <w:rPr>
                <w:sz w:val="18"/>
                <w:szCs w:val="18"/>
              </w:rPr>
            </w:pPr>
            <w:r w:rsidRPr="00C846B7">
              <w:rPr>
                <w:sz w:val="18"/>
                <w:szCs w:val="18"/>
              </w:rPr>
              <w:t xml:space="preserve">Electricity connections and infrastructure funded by Microprojects, AMP and community. </w:t>
            </w:r>
          </w:p>
          <w:p w14:paraId="2FFABAF3" w14:textId="77777777" w:rsidR="00317459" w:rsidRPr="00C846B7" w:rsidRDefault="495060FD" w:rsidP="00D6195C">
            <w:pPr>
              <w:spacing w:before="60" w:after="60"/>
              <w:jc w:val="left"/>
              <w:rPr>
                <w:sz w:val="18"/>
                <w:szCs w:val="18"/>
              </w:rPr>
            </w:pPr>
            <w:r w:rsidRPr="00C846B7">
              <w:rPr>
                <w:sz w:val="18"/>
                <w:szCs w:val="18"/>
              </w:rPr>
              <w:t>Business development, training and capacity building supported by the MCIT MSME Unit</w:t>
            </w:r>
            <w:r w:rsidR="00317459" w:rsidRPr="00C846B7">
              <w:rPr>
                <w:rStyle w:val="FootnoteReference"/>
              </w:rPr>
              <w:footnoteReference w:id="166"/>
            </w:r>
            <w:r w:rsidRPr="00C846B7">
              <w:rPr>
                <w:sz w:val="18"/>
                <w:szCs w:val="18"/>
              </w:rPr>
              <w:t xml:space="preserve">. </w:t>
            </w:r>
          </w:p>
          <w:p w14:paraId="40E2DB5D" w14:textId="1C1186B4" w:rsidR="00317459" w:rsidRPr="00C846B7" w:rsidRDefault="00317459" w:rsidP="00D6195C">
            <w:pPr>
              <w:spacing w:before="60" w:after="60"/>
              <w:jc w:val="left"/>
              <w:rPr>
                <w:sz w:val="18"/>
                <w:szCs w:val="18"/>
              </w:rPr>
            </w:pPr>
            <w:r w:rsidRPr="00C846B7">
              <w:rPr>
                <w:sz w:val="18"/>
                <w:szCs w:val="18"/>
              </w:rPr>
              <w:t xml:space="preserve">Other entities such as SEDCO, SWIFT (refer </w:t>
            </w:r>
            <w:r w:rsidRPr="00C846B7">
              <w:rPr>
                <w:sz w:val="18"/>
                <w:szCs w:val="18"/>
              </w:rPr>
              <w:fldChar w:fldCharType="begin"/>
            </w:r>
            <w:r w:rsidRPr="00C846B7">
              <w:rPr>
                <w:sz w:val="18"/>
                <w:szCs w:val="18"/>
              </w:rPr>
              <w:instrText xml:space="preserve"> REF _Ref57644052 \h </w:instrText>
            </w:r>
            <w:r w:rsidR="00C846B7">
              <w:rPr>
                <w:sz w:val="18"/>
                <w:szCs w:val="18"/>
              </w:rPr>
              <w:instrText xml:space="preserve"> \* MERGEFORMAT </w:instrText>
            </w:r>
            <w:r w:rsidRPr="00C846B7">
              <w:rPr>
                <w:sz w:val="18"/>
                <w:szCs w:val="18"/>
              </w:rPr>
            </w:r>
            <w:r w:rsidRPr="00C846B7">
              <w:rPr>
                <w:sz w:val="18"/>
                <w:szCs w:val="18"/>
              </w:rPr>
              <w:fldChar w:fldCharType="separate"/>
            </w:r>
            <w:r w:rsidR="006B640D" w:rsidRPr="00C846B7">
              <w:t xml:space="preserve">Table </w:t>
            </w:r>
            <w:r w:rsidR="006B640D" w:rsidRPr="00C846B7">
              <w:rPr>
                <w:noProof/>
              </w:rPr>
              <w:t>7</w:t>
            </w:r>
            <w:r w:rsidRPr="00C846B7">
              <w:rPr>
                <w:sz w:val="18"/>
                <w:szCs w:val="18"/>
              </w:rPr>
              <w:fldChar w:fldCharType="end"/>
            </w:r>
            <w:r w:rsidRPr="00C846B7">
              <w:rPr>
                <w:sz w:val="18"/>
                <w:szCs w:val="18"/>
              </w:rPr>
              <w:t xml:space="preserve">) and IMBITA (refer </w:t>
            </w:r>
            <w:r w:rsidRPr="00C846B7">
              <w:rPr>
                <w:sz w:val="18"/>
                <w:szCs w:val="18"/>
              </w:rPr>
              <w:fldChar w:fldCharType="begin"/>
            </w:r>
            <w:r w:rsidRPr="00C846B7">
              <w:rPr>
                <w:sz w:val="18"/>
                <w:szCs w:val="18"/>
              </w:rPr>
              <w:instrText xml:space="preserve"> REF _Ref57644052 \h </w:instrText>
            </w:r>
            <w:r w:rsidR="00C846B7">
              <w:rPr>
                <w:sz w:val="18"/>
                <w:szCs w:val="18"/>
              </w:rPr>
              <w:instrText xml:space="preserve"> \* MERGEFORMAT </w:instrText>
            </w:r>
            <w:r w:rsidRPr="00C846B7">
              <w:rPr>
                <w:sz w:val="18"/>
                <w:szCs w:val="18"/>
              </w:rPr>
            </w:r>
            <w:r w:rsidRPr="00C846B7">
              <w:rPr>
                <w:sz w:val="18"/>
                <w:szCs w:val="18"/>
              </w:rPr>
              <w:fldChar w:fldCharType="separate"/>
            </w:r>
            <w:r w:rsidR="006B640D" w:rsidRPr="00C846B7">
              <w:t xml:space="preserve">Table </w:t>
            </w:r>
            <w:r w:rsidR="006B640D" w:rsidRPr="00C846B7">
              <w:rPr>
                <w:noProof/>
              </w:rPr>
              <w:t>7</w:t>
            </w:r>
            <w:r w:rsidRPr="00C846B7">
              <w:rPr>
                <w:sz w:val="18"/>
                <w:szCs w:val="18"/>
              </w:rPr>
              <w:fldChar w:fldCharType="end"/>
            </w:r>
            <w:r w:rsidRPr="00C846B7">
              <w:rPr>
                <w:sz w:val="18"/>
                <w:szCs w:val="18"/>
              </w:rPr>
              <w:t xml:space="preserve">) could also offer valuable contributions to develop small and women-owned businesses. </w:t>
            </w:r>
          </w:p>
        </w:tc>
      </w:tr>
      <w:tr w:rsidR="00317459" w:rsidRPr="00C846B7" w14:paraId="1D34DBFD" w14:textId="77777777" w:rsidTr="1CD93AB1">
        <w:tc>
          <w:tcPr>
            <w:tcW w:w="562" w:type="dxa"/>
          </w:tcPr>
          <w:p w14:paraId="3DA5C4C7" w14:textId="77777777" w:rsidR="00317459" w:rsidRPr="00C846B7" w:rsidRDefault="00317459" w:rsidP="00D6195C">
            <w:pPr>
              <w:spacing w:before="60" w:after="60"/>
              <w:ind w:left="360" w:hanging="360"/>
              <w:rPr>
                <w:sz w:val="18"/>
                <w:szCs w:val="18"/>
              </w:rPr>
            </w:pPr>
            <w:r w:rsidRPr="00C846B7">
              <w:rPr>
                <w:sz w:val="18"/>
                <w:szCs w:val="18"/>
              </w:rPr>
              <w:t xml:space="preserve">5. </w:t>
            </w:r>
          </w:p>
        </w:tc>
        <w:tc>
          <w:tcPr>
            <w:tcW w:w="1560" w:type="dxa"/>
          </w:tcPr>
          <w:p w14:paraId="1B7AC862" w14:textId="77777777" w:rsidR="00317459" w:rsidRPr="00C846B7" w:rsidRDefault="00317459" w:rsidP="00D6195C">
            <w:pPr>
              <w:spacing w:before="60" w:after="60"/>
              <w:jc w:val="left"/>
              <w:rPr>
                <w:sz w:val="18"/>
                <w:szCs w:val="18"/>
              </w:rPr>
            </w:pPr>
            <w:r w:rsidRPr="00C846B7">
              <w:rPr>
                <w:sz w:val="18"/>
                <w:szCs w:val="18"/>
              </w:rPr>
              <w:t>Efficient appliances</w:t>
            </w:r>
          </w:p>
        </w:tc>
        <w:tc>
          <w:tcPr>
            <w:tcW w:w="4677" w:type="dxa"/>
          </w:tcPr>
          <w:p w14:paraId="50661305" w14:textId="77777777" w:rsidR="00317459" w:rsidRPr="00C846B7" w:rsidRDefault="00317459" w:rsidP="00D6195C">
            <w:pPr>
              <w:spacing w:before="60" w:after="60"/>
              <w:jc w:val="left"/>
              <w:rPr>
                <w:sz w:val="18"/>
                <w:szCs w:val="18"/>
              </w:rPr>
            </w:pPr>
            <w:r w:rsidRPr="00C846B7">
              <w:rPr>
                <w:sz w:val="18"/>
                <w:szCs w:val="18"/>
              </w:rPr>
              <w:t xml:space="preserve">Another element foreseen for the pilot is making efficient electrical appliances available to households and small businesses. One option includes subsidizing the purchase of electric pressure cookers to displace less energy and time efficient, costly cooking fuels. Alternatively, a ‘lease to own’ option for electrical equipment used for economic activities can be explored. The exact scope and focus will depend on a status quo, needs assessment and interest identified in consultation with the community. </w:t>
            </w:r>
          </w:p>
        </w:tc>
        <w:tc>
          <w:tcPr>
            <w:tcW w:w="2552" w:type="dxa"/>
          </w:tcPr>
          <w:p w14:paraId="76F4823A" w14:textId="77777777" w:rsidR="00317459" w:rsidRPr="00C846B7" w:rsidRDefault="00317459" w:rsidP="00D6195C">
            <w:pPr>
              <w:spacing w:before="60" w:after="60"/>
              <w:jc w:val="left"/>
              <w:rPr>
                <w:sz w:val="18"/>
                <w:szCs w:val="18"/>
              </w:rPr>
            </w:pPr>
            <w:r w:rsidRPr="00C846B7">
              <w:rPr>
                <w:sz w:val="18"/>
                <w:szCs w:val="18"/>
              </w:rPr>
              <w:t xml:space="preserve">Funded by AMP </w:t>
            </w:r>
          </w:p>
        </w:tc>
      </w:tr>
      <w:tr w:rsidR="00317459" w:rsidRPr="00C846B7" w14:paraId="177907FE" w14:textId="77777777" w:rsidTr="1CD93AB1">
        <w:tc>
          <w:tcPr>
            <w:tcW w:w="562" w:type="dxa"/>
          </w:tcPr>
          <w:p w14:paraId="0FE84890" w14:textId="77777777" w:rsidR="00317459" w:rsidRPr="00C846B7" w:rsidRDefault="00317459" w:rsidP="00D6195C">
            <w:pPr>
              <w:spacing w:before="60" w:after="60"/>
              <w:ind w:left="360" w:hanging="360"/>
              <w:rPr>
                <w:sz w:val="18"/>
                <w:szCs w:val="18"/>
              </w:rPr>
            </w:pPr>
            <w:r w:rsidRPr="00C846B7">
              <w:rPr>
                <w:sz w:val="18"/>
                <w:szCs w:val="18"/>
              </w:rPr>
              <w:t>6.</w:t>
            </w:r>
          </w:p>
        </w:tc>
        <w:tc>
          <w:tcPr>
            <w:tcW w:w="1560" w:type="dxa"/>
          </w:tcPr>
          <w:p w14:paraId="5D347302" w14:textId="77777777" w:rsidR="00317459" w:rsidRPr="00C846B7" w:rsidRDefault="00317459" w:rsidP="00D6195C">
            <w:pPr>
              <w:spacing w:before="60" w:after="60"/>
              <w:jc w:val="left"/>
              <w:rPr>
                <w:sz w:val="18"/>
                <w:szCs w:val="18"/>
              </w:rPr>
            </w:pPr>
            <w:r w:rsidRPr="00C846B7">
              <w:rPr>
                <w:sz w:val="18"/>
                <w:szCs w:val="18"/>
              </w:rPr>
              <w:t>Minigrid system operator</w:t>
            </w:r>
          </w:p>
        </w:tc>
        <w:tc>
          <w:tcPr>
            <w:tcW w:w="4677" w:type="dxa"/>
          </w:tcPr>
          <w:p w14:paraId="402D047E" w14:textId="77777777" w:rsidR="00317459" w:rsidRPr="00C846B7" w:rsidRDefault="00317459" w:rsidP="00D6195C">
            <w:pPr>
              <w:spacing w:before="60" w:after="60"/>
              <w:jc w:val="left"/>
              <w:rPr>
                <w:sz w:val="18"/>
                <w:szCs w:val="18"/>
              </w:rPr>
            </w:pPr>
            <w:r w:rsidRPr="00C846B7">
              <w:rPr>
                <w:sz w:val="18"/>
                <w:szCs w:val="18"/>
              </w:rPr>
              <w:t xml:space="preserve">Responsible for the operations of the minigrid system including the productive use and O&amp;M. </w:t>
            </w:r>
          </w:p>
          <w:p w14:paraId="1A123DC7" w14:textId="77777777" w:rsidR="00317459" w:rsidRPr="00C846B7" w:rsidRDefault="00317459" w:rsidP="00D6195C">
            <w:pPr>
              <w:spacing w:before="60" w:after="60"/>
              <w:jc w:val="left"/>
              <w:rPr>
                <w:sz w:val="18"/>
                <w:szCs w:val="18"/>
              </w:rPr>
            </w:pPr>
            <w:r w:rsidRPr="00C846B7">
              <w:rPr>
                <w:sz w:val="18"/>
                <w:szCs w:val="18"/>
              </w:rPr>
              <w:t xml:space="preserve">It is unlikely that the minigrid system will be feasible from the start with all businesses newly established, a small (although captive) market. </w:t>
            </w:r>
          </w:p>
          <w:p w14:paraId="48D8B344" w14:textId="77777777" w:rsidR="00317459" w:rsidRPr="00C846B7" w:rsidRDefault="00317459" w:rsidP="00D6195C">
            <w:pPr>
              <w:spacing w:before="60" w:after="60"/>
              <w:jc w:val="left"/>
              <w:rPr>
                <w:sz w:val="18"/>
                <w:szCs w:val="18"/>
              </w:rPr>
            </w:pPr>
            <w:r w:rsidRPr="00C846B7">
              <w:rPr>
                <w:sz w:val="18"/>
                <w:szCs w:val="18"/>
              </w:rPr>
              <w:t xml:space="preserve">The operator should be incentivized to actively grow the productive uses of energy to improve feasibility of the system. </w:t>
            </w:r>
          </w:p>
        </w:tc>
        <w:tc>
          <w:tcPr>
            <w:tcW w:w="2552" w:type="dxa"/>
          </w:tcPr>
          <w:p w14:paraId="3C62057B" w14:textId="77777777" w:rsidR="00317459" w:rsidRPr="00C846B7" w:rsidRDefault="00317459" w:rsidP="00D6195C">
            <w:pPr>
              <w:spacing w:before="60" w:after="60"/>
              <w:jc w:val="left"/>
              <w:rPr>
                <w:sz w:val="18"/>
                <w:szCs w:val="18"/>
              </w:rPr>
            </w:pPr>
            <w:r w:rsidRPr="00C846B7">
              <w:rPr>
                <w:sz w:val="18"/>
                <w:szCs w:val="18"/>
              </w:rPr>
              <w:t xml:space="preserve">Contracted by the MNRE or EEC to operate the system.  </w:t>
            </w:r>
          </w:p>
        </w:tc>
      </w:tr>
    </w:tbl>
    <w:p w14:paraId="1934599E" w14:textId="77777777" w:rsidR="00317459" w:rsidRPr="00C846B7" w:rsidRDefault="00317459" w:rsidP="00317459">
      <w:pPr>
        <w:jc w:val="left"/>
        <w:rPr>
          <w:iCs/>
        </w:rPr>
      </w:pPr>
    </w:p>
    <w:p w14:paraId="085EBAAC" w14:textId="77777777" w:rsidR="00317459" w:rsidRPr="00C846B7" w:rsidRDefault="00317459" w:rsidP="00317459">
      <w:pPr>
        <w:rPr>
          <w:iCs/>
        </w:rPr>
      </w:pPr>
      <w:r w:rsidRPr="00C846B7">
        <w:rPr>
          <w:iCs/>
        </w:rPr>
        <w:t>Further design considerations include:</w:t>
      </w:r>
    </w:p>
    <w:p w14:paraId="352C1BC5" w14:textId="142D8E5E" w:rsidR="00317459" w:rsidRPr="00C846B7" w:rsidRDefault="00317459" w:rsidP="00317459">
      <w:pPr>
        <w:pStyle w:val="ListParagraph"/>
        <w:numPr>
          <w:ilvl w:val="0"/>
          <w:numId w:val="37"/>
        </w:numPr>
        <w:jc w:val="both"/>
      </w:pPr>
      <w:r w:rsidRPr="00C846B7">
        <w:rPr>
          <w:b/>
          <w:bCs/>
        </w:rPr>
        <w:t xml:space="preserve">Ownership of the minigrid system and Energy Hub. </w:t>
      </w:r>
      <w:r w:rsidRPr="00C846B7">
        <w:t>The most appropriate ownership structure has to be identified in consultation with the community</w:t>
      </w:r>
      <w:r w:rsidR="006B640D" w:rsidRPr="00C846B7">
        <w:t xml:space="preserve">. </w:t>
      </w:r>
      <w:r w:rsidRPr="00C846B7">
        <w:t xml:space="preserve">The electricity infrastructure </w:t>
      </w:r>
      <w:r w:rsidR="00440417" w:rsidRPr="00C846B7">
        <w:t xml:space="preserve">and productive use assets </w:t>
      </w:r>
      <w:r w:rsidR="006B640D" w:rsidRPr="00C846B7">
        <w:t xml:space="preserve">that benefits from </w:t>
      </w:r>
      <w:r w:rsidR="00440417" w:rsidRPr="00C846B7">
        <w:t>fund</w:t>
      </w:r>
      <w:r w:rsidR="006B640D" w:rsidRPr="00C846B7">
        <w:t>ing</w:t>
      </w:r>
      <w:r w:rsidR="00440417" w:rsidRPr="00C846B7">
        <w:t xml:space="preserve"> by the GEF INV budget </w:t>
      </w:r>
      <w:r w:rsidR="006B640D" w:rsidRPr="00C846B7">
        <w:t xml:space="preserve">will be subject to the prescriptions of the AMP funding (refer Principles under Component 2). The hub platform and/or other small businesses accessing the </w:t>
      </w:r>
      <w:r w:rsidRPr="00C846B7">
        <w:t xml:space="preserve">productive use hub </w:t>
      </w:r>
      <w:r w:rsidR="006B640D" w:rsidRPr="00C846B7">
        <w:t xml:space="preserve">may be </w:t>
      </w:r>
      <w:r w:rsidRPr="00C846B7">
        <w:t xml:space="preserve">owned by a co-operative or women’s group. Community consultation is essential in identifying the preferred business and ownership model, with a business start-up grant, if available for a small business of this kind, as a means to support its establishment. </w:t>
      </w:r>
    </w:p>
    <w:p w14:paraId="783232C0" w14:textId="77777777" w:rsidR="00317459" w:rsidRPr="00C846B7" w:rsidRDefault="00317459" w:rsidP="00317459">
      <w:pPr>
        <w:pStyle w:val="ListParagraph"/>
        <w:numPr>
          <w:ilvl w:val="0"/>
          <w:numId w:val="37"/>
        </w:numPr>
        <w:jc w:val="both"/>
      </w:pPr>
      <w:r w:rsidRPr="00C846B7">
        <w:rPr>
          <w:b/>
          <w:bCs/>
        </w:rPr>
        <w:t xml:space="preserve">System size. </w:t>
      </w:r>
      <w:r w:rsidRPr="00C846B7">
        <w:t>The size of the pilot will depend on the scope of productive energy uses selected and number of households connected. Based on a modular approach that can expand cost effectively over time, the expectation is for this installation to start small, likely not more than a 20 – 30 </w:t>
      </w:r>
      <w:proofErr w:type="spellStart"/>
      <w:r w:rsidRPr="00C846B7">
        <w:t>kWp</w:t>
      </w:r>
      <w:proofErr w:type="spellEnd"/>
      <w:r w:rsidRPr="00C846B7">
        <w:t xml:space="preserve"> solar PV battery system at first. Sizing will further be informed by the results of a feasibility assessment, community needs as identified by local consultation and an informed allocation of the available budget to generation capacity, storage and the distribution infrastructure needs to service the community. </w:t>
      </w:r>
    </w:p>
    <w:p w14:paraId="38D1D5F4" w14:textId="58B235E9" w:rsidR="00317459" w:rsidRPr="00C846B7" w:rsidRDefault="00317459" w:rsidP="00317459">
      <w:pPr>
        <w:pStyle w:val="ListParagraph"/>
        <w:numPr>
          <w:ilvl w:val="0"/>
          <w:numId w:val="36"/>
        </w:numPr>
        <w:jc w:val="both"/>
      </w:pPr>
      <w:r w:rsidRPr="00C846B7">
        <w:rPr>
          <w:b/>
          <w:bCs/>
        </w:rPr>
        <w:t xml:space="preserve">Monitoring and data collection. </w:t>
      </w:r>
      <w:r w:rsidRPr="00C846B7">
        <w:t xml:space="preserve">As a pilot intended to inform future developments, data collection, analysis and interpretation are essential outputs to guide refinements and/or future decision making. The research criteria, monitoring system and baseline must form part of the design and an interface with </w:t>
      </w:r>
      <w:r w:rsidR="006B640D" w:rsidRPr="00C846B7">
        <w:t xml:space="preserve">Component 3 </w:t>
      </w:r>
      <w:r w:rsidRPr="00C846B7">
        <w:t>established to inform baseline development, tracking and reporting</w:t>
      </w:r>
      <w:r w:rsidR="006B640D" w:rsidRPr="00C846B7">
        <w:t xml:space="preserve"> (refer Principle 6, obligation to report)</w:t>
      </w:r>
    </w:p>
    <w:p w14:paraId="6509C230" w14:textId="4BB8C162" w:rsidR="00317459" w:rsidRPr="00C846B7" w:rsidRDefault="00317459" w:rsidP="00317459">
      <w:pPr>
        <w:pStyle w:val="ListParagraph"/>
        <w:numPr>
          <w:ilvl w:val="0"/>
          <w:numId w:val="36"/>
        </w:numPr>
        <w:jc w:val="both"/>
      </w:pPr>
      <w:r w:rsidRPr="00C846B7">
        <w:rPr>
          <w:b/>
          <w:bCs/>
        </w:rPr>
        <w:t xml:space="preserve">Social and environmental safeguards. </w:t>
      </w:r>
      <w:r w:rsidRPr="00C846B7">
        <w:t xml:space="preserve">The pilot project must comply with UNDP’s social and environmental standards, all social and environmental regulatory requirements, and all necessary approvals and authorizations under national legislation. Social and environmental indicators must be incorporated into the monitoring system to track compliance, progress and impact. </w:t>
      </w:r>
      <w:r w:rsidR="006B640D" w:rsidRPr="00C846B7">
        <w:t>(Refer Principle 7)</w:t>
      </w:r>
    </w:p>
    <w:p w14:paraId="426B8F64" w14:textId="6CF75C96" w:rsidR="00317459" w:rsidRPr="00C846B7" w:rsidRDefault="00317459" w:rsidP="00317459">
      <w:pPr>
        <w:pStyle w:val="ListParagraph"/>
        <w:numPr>
          <w:ilvl w:val="0"/>
          <w:numId w:val="36"/>
        </w:numPr>
        <w:jc w:val="both"/>
      </w:pPr>
      <w:r w:rsidRPr="00C846B7">
        <w:rPr>
          <w:b/>
          <w:bCs/>
        </w:rPr>
        <w:t xml:space="preserve">Gender equity and empowerment. </w:t>
      </w:r>
      <w:r w:rsidRPr="00C846B7">
        <w:t xml:space="preserve">Clean energy access has the potential to markedly improve the lives of rural communities and particularly those of women and women-led households. The GEF and UNDP commitment to this development objective must be reflected in the monitoring framework, with all metrics disaggregated by gender, as appropriate. The Energy Hub design and selection of economic activities should also reflect this priority, giving preference to women’s empowerment opportunities and deliberately circumventing systemic and cultural biases in stakeholder consultation, business selection, ownership, training opportunities, among others. </w:t>
      </w:r>
      <w:r w:rsidR="006B640D" w:rsidRPr="00C846B7">
        <w:t>(Refer Principle 7)</w:t>
      </w:r>
    </w:p>
    <w:p w14:paraId="3368D502" w14:textId="77777777" w:rsidR="00317459" w:rsidRPr="00C846B7" w:rsidRDefault="00317459" w:rsidP="00317459">
      <w:pPr>
        <w:pStyle w:val="ListParagraph"/>
        <w:numPr>
          <w:ilvl w:val="0"/>
          <w:numId w:val="36"/>
        </w:numPr>
        <w:jc w:val="both"/>
      </w:pPr>
      <w:r w:rsidRPr="00C846B7">
        <w:rPr>
          <w:b/>
          <w:bCs/>
        </w:rPr>
        <w:t xml:space="preserve">Youth development. </w:t>
      </w:r>
      <w:r w:rsidRPr="00C846B7">
        <w:t xml:space="preserve">Considering the challenges of youth unemployment and underemployment throughout the region, the project presents an opportunity for deliberate inclusion of youth in development </w:t>
      </w:r>
      <w:proofErr w:type="spellStart"/>
      <w:r w:rsidRPr="00C846B7">
        <w:t>programmes</w:t>
      </w:r>
      <w:proofErr w:type="spellEnd"/>
      <w:r w:rsidRPr="00C846B7">
        <w:t xml:space="preserve">, as part of the project development, beneficiaries and potentially included to support operations and maintenance of the system. </w:t>
      </w:r>
    </w:p>
    <w:p w14:paraId="57C073DC" w14:textId="77777777" w:rsidR="00317459" w:rsidRPr="00C846B7" w:rsidRDefault="00317459" w:rsidP="00317459">
      <w:pPr>
        <w:pStyle w:val="ListParagraph"/>
        <w:numPr>
          <w:ilvl w:val="0"/>
          <w:numId w:val="36"/>
        </w:numPr>
        <w:jc w:val="both"/>
        <w:rPr>
          <w:iCs/>
        </w:rPr>
      </w:pPr>
      <w:r w:rsidRPr="00C846B7">
        <w:rPr>
          <w:b/>
          <w:bCs/>
          <w:iCs/>
        </w:rPr>
        <w:t>Development costs and licensing.</w:t>
      </w:r>
      <w:r w:rsidRPr="00C846B7">
        <w:rPr>
          <w:iCs/>
        </w:rPr>
        <w:t xml:space="preserve"> Quantifying the cost of design, development, licensing and all approvals and authorization will be an important parameter for future developments. </w:t>
      </w:r>
    </w:p>
    <w:p w14:paraId="36EBE492" w14:textId="1EDBEB9A" w:rsidR="005D1605" w:rsidRPr="00C846B7" w:rsidRDefault="005D1605">
      <w:pPr>
        <w:spacing w:after="0"/>
        <w:jc w:val="left"/>
        <w:rPr>
          <w:szCs w:val="20"/>
        </w:rPr>
      </w:pPr>
      <w:r w:rsidRPr="00C846B7">
        <w:rPr>
          <w:szCs w:val="20"/>
        </w:rPr>
        <w:br w:type="page"/>
      </w:r>
    </w:p>
    <w:p w14:paraId="3CC25483" w14:textId="0226CE19" w:rsidR="005D1605" w:rsidRPr="00C846B7" w:rsidRDefault="005D1605" w:rsidP="005D1605">
      <w:pPr>
        <w:pStyle w:val="Heading2"/>
      </w:pPr>
      <w:bookmarkStart w:id="425" w:name="_Toc84961077"/>
      <w:r w:rsidRPr="00C846B7">
        <w:t>Annex 19: COVID related considerations and opportunities</w:t>
      </w:r>
      <w:bookmarkEnd w:id="425"/>
    </w:p>
    <w:p w14:paraId="100EDE65" w14:textId="798BC8C6" w:rsidR="005D1605" w:rsidRPr="00C846B7" w:rsidRDefault="005D1605" w:rsidP="005D1605">
      <w:pPr>
        <w:rPr>
          <w:szCs w:val="20"/>
        </w:rPr>
      </w:pPr>
      <w:r w:rsidRPr="00C846B7">
        <w:rPr>
          <w:szCs w:val="20"/>
        </w:rPr>
        <w:t xml:space="preserve">By increasing the commercial viability of </w:t>
      </w:r>
      <w:r w:rsidR="00707535">
        <w:rPr>
          <w:szCs w:val="20"/>
        </w:rPr>
        <w:t>RE minigrid</w:t>
      </w:r>
      <w:r w:rsidRPr="00C846B7">
        <w:rPr>
          <w:szCs w:val="20"/>
        </w:rPr>
        <w:t xml:space="preserve">s and thus encouraging access to long term, affordable and clean energy, AMP projects are well aligned with government efforts to respond to the pandemic and national priorities for long-term green and equitable recovery. The COVID-19 crisis has highlighted the importance of reliable and affordable access to electricity for enabling essential health service </w:t>
      </w:r>
      <w:proofErr w:type="gramStart"/>
      <w:r w:rsidRPr="00C846B7">
        <w:rPr>
          <w:szCs w:val="20"/>
        </w:rPr>
        <w:t>delivery ,</w:t>
      </w:r>
      <w:proofErr w:type="gramEnd"/>
      <w:r w:rsidRPr="00C846B7">
        <w:rPr>
          <w:szCs w:val="20"/>
        </w:rPr>
        <w:t xml:space="preserve"> and underpinning the ability of communities to abide by social-distancing measures and overcome the disruption to economic activity . Also, over the medium to long term, access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 Over the long term, access to reliable, clean energy reduces pressure on ecosystems and may contribute to reducing the likelihood and spread of zoonotic </w:t>
      </w:r>
      <w:proofErr w:type="gramStart"/>
      <w:r w:rsidRPr="00C846B7">
        <w:rPr>
          <w:szCs w:val="20"/>
        </w:rPr>
        <w:t>diseases .</w:t>
      </w:r>
      <w:proofErr w:type="gramEnd"/>
    </w:p>
    <w:p w14:paraId="378EDB89" w14:textId="77777777" w:rsidR="005D1605" w:rsidRPr="00C846B7" w:rsidRDefault="005D1605" w:rsidP="005D1605">
      <w:pPr>
        <w:rPr>
          <w:szCs w:val="20"/>
        </w:rPr>
      </w:pPr>
      <w:r w:rsidRPr="00C846B7">
        <w:rPr>
          <w:szCs w:val="20"/>
        </w:rPr>
        <w:t xml:space="preserve">The multidimensional COVID-19 crisis creates opportunities for the project to mitigate country- and project-level impacts, to contribute toward green recovery and building back better, and also to leverage global responses to COVID-19 to deliver global environmental benefits and/or climate adaptation and resilience benefits. The following opportunities as relevant for AMP have been identified for inclusion in each </w:t>
      </w:r>
      <w:proofErr w:type="gramStart"/>
      <w:r w:rsidRPr="00C846B7">
        <w:rPr>
          <w:szCs w:val="20"/>
        </w:rPr>
        <w:t>projects</w:t>
      </w:r>
      <w:proofErr w:type="gramEnd"/>
      <w:r w:rsidRPr="00C846B7">
        <w:rPr>
          <w:szCs w:val="20"/>
        </w:rPr>
        <w:t xml:space="preserve"> as relevant: </w:t>
      </w:r>
    </w:p>
    <w:p w14:paraId="64B4972A" w14:textId="32074FC3" w:rsidR="005D1605" w:rsidRPr="00C846B7" w:rsidRDefault="005D1605" w:rsidP="00F61A78">
      <w:pPr>
        <w:pStyle w:val="ListParagraph"/>
        <w:numPr>
          <w:ilvl w:val="0"/>
          <w:numId w:val="29"/>
        </w:numPr>
        <w:jc w:val="both"/>
        <w:rPr>
          <w:szCs w:val="20"/>
        </w:rPr>
      </w:pPr>
      <w:r w:rsidRPr="00C846B7">
        <w:rPr>
          <w:b/>
          <w:bCs/>
          <w:szCs w:val="20"/>
        </w:rPr>
        <w:t>Leveraging economic recovery and stimulus plans</w:t>
      </w:r>
      <w:r w:rsidRPr="00C846B7">
        <w:rPr>
          <w:szCs w:val="20"/>
        </w:rPr>
        <w:t>. Governments across the continent have been structuring and implementing stimulus and economic recovery plans, social programs and even policy reforms during the crisis. These offer a good opportunity to accelerate the energy transition and step-up climate ambition. Putting people back to work will be an important part of stimulus plans and clean energy is an important source for new job creation and has great potential to spur local economic activity. This creates opportunities for AMP as increased funding availability and public support for renewable energy projects could be leveraged to augment AMP’s results. Also, increased support to energy consumers could address widening affordability gaps which pose risks for project implementation.</w:t>
      </w:r>
    </w:p>
    <w:p w14:paraId="586C3DDF" w14:textId="366B1AEF" w:rsidR="005D1605" w:rsidRPr="00C846B7" w:rsidRDefault="005D1605" w:rsidP="00F61A78">
      <w:pPr>
        <w:pStyle w:val="ListParagraph"/>
        <w:numPr>
          <w:ilvl w:val="0"/>
          <w:numId w:val="29"/>
        </w:numPr>
        <w:jc w:val="both"/>
        <w:rPr>
          <w:szCs w:val="20"/>
        </w:rPr>
      </w:pPr>
      <w:r w:rsidRPr="00C846B7">
        <w:rPr>
          <w:b/>
          <w:bCs/>
          <w:szCs w:val="20"/>
        </w:rPr>
        <w:t>Promoting the inclusion of electric cooking into minigrid operators service offer</w:t>
      </w:r>
      <w:r w:rsidRPr="00C846B7">
        <w:rPr>
          <w:szCs w:val="20"/>
        </w:rPr>
        <w:t>. With more attention paid to respiratory health issues as a result of the health crisis, an opportunity arises to address air pollution and make the case for accelerated decarbonization of the electricity matrix, clean transport, and clean cooking and heating technologies. AMP national child projects could provide a way to develop a broad array of energy services as part of a social protection program for the crisis response, particularly focused on provision of clean cooking e-technologies from minigrid operators, which are particularly important to reducing health-related vulnerabilities to COVID-19. Households switching to minigrid-powered electric cooking save money compared with traditional methods. Electric cooking also presents minigrid developers with a valuable opportunity to increase their load factor and boost their revenue.</w:t>
      </w:r>
    </w:p>
    <w:p w14:paraId="33D981B2" w14:textId="77AFDE95" w:rsidR="005D1605" w:rsidRPr="00C846B7" w:rsidRDefault="005D1605" w:rsidP="00F61A78">
      <w:pPr>
        <w:pStyle w:val="ListParagraph"/>
        <w:numPr>
          <w:ilvl w:val="0"/>
          <w:numId w:val="29"/>
        </w:numPr>
        <w:jc w:val="both"/>
        <w:rPr>
          <w:szCs w:val="20"/>
        </w:rPr>
      </w:pPr>
      <w:r w:rsidRPr="00C846B7">
        <w:rPr>
          <w:b/>
          <w:bCs/>
          <w:szCs w:val="20"/>
        </w:rPr>
        <w:t>Minigrid site selection with COVID-19 considerations.</w:t>
      </w:r>
      <w:r w:rsidRPr="00C846B7">
        <w:rPr>
          <w:szCs w:val="20"/>
        </w:rPr>
        <w:t xml:space="preserve"> AMP projects could also seek to help policymakers and regulators integrate elements from government strategies to respond and recover from the pandemic into energy sector planning. For instance, rural electrification strategies and plans could prioritize areas based on the presence of essential health facilities, key economic activities, particularly vulnerable populations, or other factors to concentrate efforts where COVID-19 impacts are highest. AMP national child projects can help enhance coordination between the energy and health sectors to ensure national electrification plans and minigrid sector planning consider the energy needs of the health sector. </w:t>
      </w:r>
    </w:p>
    <w:p w14:paraId="5AF6907D" w14:textId="032197AF" w:rsidR="005D1605" w:rsidRPr="00C846B7" w:rsidRDefault="005D1605" w:rsidP="00F61A78">
      <w:pPr>
        <w:pStyle w:val="ListParagraph"/>
        <w:numPr>
          <w:ilvl w:val="0"/>
          <w:numId w:val="29"/>
        </w:numPr>
        <w:jc w:val="both"/>
        <w:rPr>
          <w:szCs w:val="20"/>
        </w:rPr>
      </w:pPr>
      <w:r w:rsidRPr="00C846B7">
        <w:rPr>
          <w:b/>
          <w:bCs/>
          <w:szCs w:val="20"/>
        </w:rPr>
        <w:t>Health facilities as beneficiaries of specific minigrid investment pilots.</w:t>
      </w:r>
      <w:r w:rsidRPr="00C846B7">
        <w:rPr>
          <w:szCs w:val="20"/>
        </w:rPr>
        <w:t xml:space="preserve"> AMP projects provide support to a number of specific minigrid investment pilots across AMP countries. Projects could use digital mapping tools to proactively identify minigrid sites that can benefit health facilities in addition to households, commercial, and productive users. </w:t>
      </w:r>
    </w:p>
    <w:p w14:paraId="0B60853C" w14:textId="61F10BCD" w:rsidR="005D1605" w:rsidRPr="00C846B7" w:rsidRDefault="005D1605" w:rsidP="005D1605">
      <w:pPr>
        <w:pStyle w:val="ListParagraph"/>
        <w:numPr>
          <w:ilvl w:val="0"/>
          <w:numId w:val="29"/>
        </w:numPr>
        <w:jc w:val="both"/>
        <w:rPr>
          <w:szCs w:val="20"/>
        </w:rPr>
      </w:pPr>
      <w:r w:rsidRPr="00C846B7">
        <w:rPr>
          <w:b/>
          <w:bCs/>
          <w:szCs w:val="20"/>
        </w:rPr>
        <w:t xml:space="preserve">Improved business case for minigrids providing energy for health facilities. </w:t>
      </w:r>
      <w:r w:rsidRPr="00C846B7">
        <w:rPr>
          <w:szCs w:val="20"/>
        </w:rPr>
        <w:t>With its focus on minigrid cost-reduction, AMP could potentially add value in reducing the cost and increasing the commercial viability of minigrids providing energy for healthcare facilities in several ways including supporting governments: (</w:t>
      </w:r>
      <w:proofErr w:type="spellStart"/>
      <w:r w:rsidRPr="00C846B7">
        <w:rPr>
          <w:szCs w:val="20"/>
        </w:rPr>
        <w:t>i</w:t>
      </w:r>
      <w:proofErr w:type="spellEnd"/>
      <w:r w:rsidRPr="00C846B7">
        <w:rPr>
          <w:szCs w:val="20"/>
        </w:rPr>
        <w:t>) to improve data collection on energy access in the health sector and conducting comprehensive community energy needs assessments of health facilities that consider both electricity and thermal energy needs; and (ii) to utilize specialized digital tools to assist minigrid operators in targeting health care providers and designing appropriate minigrid systems for rural health clinics.</w:t>
      </w:r>
    </w:p>
    <w:p w14:paraId="775EACA8" w14:textId="14F33CA9" w:rsidR="00BC2B26" w:rsidRPr="00C846B7" w:rsidRDefault="00BC2B26" w:rsidP="00BC2B26">
      <w:pPr>
        <w:pStyle w:val="ListParagraph"/>
        <w:numPr>
          <w:ilvl w:val="0"/>
          <w:numId w:val="29"/>
        </w:numPr>
        <w:jc w:val="both"/>
        <w:rPr>
          <w:szCs w:val="20"/>
        </w:rPr>
      </w:pPr>
      <w:r w:rsidRPr="00C846B7">
        <w:rPr>
          <w:b/>
          <w:bCs/>
          <w:szCs w:val="20"/>
        </w:rPr>
        <w:t>Communities of Practice focused on COVID-19 impacts.</w:t>
      </w:r>
      <w:r w:rsidRPr="00C846B7">
        <w:rPr>
          <w:szCs w:val="20"/>
        </w:rPr>
        <w:t xml:space="preserve"> If there was enough interest among several countries AMP could specifically create a specific Community of Practice (CoP) to focus on impacts, risks and opportunities around minigrids and the global pandemic. This would allow AMP countries to document and exchange experiences and knowledge on how off-grid lighting and electrification can alleviate some of the disadvantages and challenges experienced by households, productive users, health facilities and communities without access to electricity in facing the different stages of the COVID-19 pandemic and bolster recovery efforts.</w:t>
      </w:r>
    </w:p>
    <w:p w14:paraId="3FB4768E" w14:textId="77777777" w:rsidR="00707535" w:rsidRDefault="00707535" w:rsidP="00F61A78">
      <w:pPr>
        <w:ind w:left="360"/>
        <w:rPr>
          <w:szCs w:val="20"/>
        </w:rPr>
        <w:sectPr w:rsidR="00707535" w:rsidSect="00846977">
          <w:pgSz w:w="12240" w:h="15840" w:code="1"/>
          <w:pgMar w:top="1440" w:right="1440" w:bottom="1440" w:left="1440" w:header="720" w:footer="720" w:gutter="0"/>
          <w:cols w:space="720"/>
          <w:docGrid w:linePitch="360"/>
        </w:sectPr>
      </w:pPr>
    </w:p>
    <w:p w14:paraId="5D905061" w14:textId="64691F3A" w:rsidR="00707535" w:rsidRPr="00C846B7" w:rsidRDefault="00707535" w:rsidP="00707535">
      <w:pPr>
        <w:pStyle w:val="Heading2"/>
      </w:pPr>
      <w:bookmarkStart w:id="426" w:name="_Toc84961078"/>
      <w:r w:rsidRPr="00C846B7">
        <w:t xml:space="preserve">Annex </w:t>
      </w:r>
      <w:r>
        <w:t>20</w:t>
      </w:r>
      <w:r w:rsidRPr="00C846B7">
        <w:t xml:space="preserve">: </w:t>
      </w:r>
      <w:r>
        <w:t xml:space="preserve">Budget per </w:t>
      </w:r>
      <w:r w:rsidR="0084525D">
        <w:t>component and o</w:t>
      </w:r>
      <w:r>
        <w:t>utput</w:t>
      </w:r>
      <w:bookmarkEnd w:id="426"/>
    </w:p>
    <w:p w14:paraId="75EA42F7" w14:textId="15B1B289" w:rsidR="00317459" w:rsidRPr="0084525D" w:rsidRDefault="00707535" w:rsidP="0084525D">
      <w:pPr>
        <w:rPr>
          <w:b/>
          <w:bCs/>
        </w:rPr>
      </w:pPr>
      <w:r w:rsidRPr="0084525D">
        <w:rPr>
          <w:b/>
          <w:bCs/>
        </w:rPr>
        <w:t>Component 1: Policy and Regulation</w:t>
      </w:r>
    </w:p>
    <w:tbl>
      <w:tblPr>
        <w:tblW w:w="14059" w:type="dxa"/>
        <w:tblLayout w:type="fixed"/>
        <w:tblLook w:val="04A0" w:firstRow="1" w:lastRow="0" w:firstColumn="1" w:lastColumn="0" w:noHBand="0" w:noVBand="1"/>
      </w:tblPr>
      <w:tblGrid>
        <w:gridCol w:w="2097"/>
        <w:gridCol w:w="1298"/>
        <w:gridCol w:w="848"/>
        <w:gridCol w:w="850"/>
        <w:gridCol w:w="987"/>
        <w:gridCol w:w="2078"/>
        <w:gridCol w:w="930"/>
        <w:gridCol w:w="930"/>
        <w:gridCol w:w="931"/>
        <w:gridCol w:w="930"/>
        <w:gridCol w:w="930"/>
        <w:gridCol w:w="90"/>
        <w:gridCol w:w="841"/>
        <w:gridCol w:w="236"/>
        <w:gridCol w:w="83"/>
      </w:tblGrid>
      <w:tr w:rsidR="0084525D" w:rsidRPr="00707535" w14:paraId="7A495751" w14:textId="77777777" w:rsidTr="006C3587">
        <w:trPr>
          <w:gridAfter w:val="2"/>
          <w:wAfter w:w="319" w:type="dxa"/>
          <w:trHeight w:val="300"/>
        </w:trPr>
        <w:tc>
          <w:tcPr>
            <w:tcW w:w="209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E424C3A"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Activity (GEF Component)</w:t>
            </w:r>
          </w:p>
        </w:tc>
        <w:tc>
          <w:tcPr>
            <w:tcW w:w="129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072FDC5" w14:textId="14C8CCC6"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Implementing Agent (Responsible Party,</w:t>
            </w:r>
            <w:r w:rsidR="003171C4">
              <w:rPr>
                <w:rFonts w:eastAsia="Times New Roman" w:cs="Calibri"/>
                <w:b/>
                <w:bCs/>
                <w:color w:val="000000"/>
                <w:sz w:val="18"/>
                <w:szCs w:val="18"/>
                <w:lang w:val="en-ZA" w:eastAsia="en-GB"/>
              </w:rPr>
              <w:t xml:space="preserve"> IP </w:t>
            </w:r>
            <w:r w:rsidRPr="00707535">
              <w:rPr>
                <w:rFonts w:eastAsia="Times New Roman" w:cs="Calibri"/>
                <w:b/>
                <w:bCs/>
                <w:color w:val="000000"/>
                <w:sz w:val="18"/>
                <w:szCs w:val="18"/>
                <w:lang w:val="en-ZA" w:eastAsia="en-GB"/>
              </w:rPr>
              <w:t>or UNDP)</w:t>
            </w:r>
          </w:p>
        </w:tc>
        <w:tc>
          <w:tcPr>
            <w:tcW w:w="84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67E7152"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Fund ID</w:t>
            </w:r>
          </w:p>
        </w:tc>
        <w:tc>
          <w:tcPr>
            <w:tcW w:w="850" w:type="dxa"/>
            <w:vMerge w:val="restart"/>
            <w:tcBorders>
              <w:top w:val="single" w:sz="8" w:space="0" w:color="auto"/>
              <w:left w:val="single" w:sz="8" w:space="0" w:color="auto"/>
              <w:bottom w:val="single" w:sz="4" w:space="0" w:color="auto"/>
              <w:right w:val="single" w:sz="8" w:space="0" w:color="auto"/>
            </w:tcBorders>
            <w:shd w:val="clear" w:color="auto" w:fill="auto"/>
            <w:vAlign w:val="center"/>
            <w:hideMark/>
          </w:tcPr>
          <w:p w14:paraId="3BCE08EB"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Donor Name</w:t>
            </w:r>
          </w:p>
        </w:tc>
        <w:tc>
          <w:tcPr>
            <w:tcW w:w="98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A38E6B3"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Budgetary Account Code</w:t>
            </w:r>
          </w:p>
        </w:tc>
        <w:tc>
          <w:tcPr>
            <w:tcW w:w="207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3F75E3C"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Budget Account Description</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3E6EB47"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2021</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CDCE793"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2022</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1ACB1A5"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2023</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927C61B"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2024</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5E7D85F"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2025</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1" w:type="dxa"/>
            <w:gridSpan w:val="2"/>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A6470D3"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Total (USD)</w:t>
            </w:r>
          </w:p>
        </w:tc>
      </w:tr>
      <w:tr w:rsidR="0084525D" w:rsidRPr="00707535" w14:paraId="59AA61D5" w14:textId="77777777" w:rsidTr="006C3587">
        <w:trPr>
          <w:gridAfter w:val="1"/>
          <w:wAfter w:w="83" w:type="dxa"/>
          <w:trHeight w:val="580"/>
        </w:trPr>
        <w:tc>
          <w:tcPr>
            <w:tcW w:w="2097" w:type="dxa"/>
            <w:vMerge/>
            <w:tcBorders>
              <w:top w:val="single" w:sz="8" w:space="0" w:color="auto"/>
              <w:left w:val="single" w:sz="8" w:space="0" w:color="auto"/>
              <w:bottom w:val="single" w:sz="8" w:space="0" w:color="000000"/>
              <w:right w:val="single" w:sz="8" w:space="0" w:color="auto"/>
            </w:tcBorders>
            <w:vAlign w:val="center"/>
            <w:hideMark/>
          </w:tcPr>
          <w:p w14:paraId="6AA7CA9D"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1298" w:type="dxa"/>
            <w:vMerge/>
            <w:tcBorders>
              <w:top w:val="single" w:sz="8" w:space="0" w:color="auto"/>
              <w:left w:val="single" w:sz="8" w:space="0" w:color="auto"/>
              <w:bottom w:val="single" w:sz="8" w:space="0" w:color="000000"/>
              <w:right w:val="single" w:sz="8" w:space="0" w:color="auto"/>
            </w:tcBorders>
            <w:vAlign w:val="center"/>
            <w:hideMark/>
          </w:tcPr>
          <w:p w14:paraId="4214E38B"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848" w:type="dxa"/>
            <w:vMerge/>
            <w:tcBorders>
              <w:top w:val="single" w:sz="8" w:space="0" w:color="auto"/>
              <w:left w:val="single" w:sz="8" w:space="0" w:color="auto"/>
              <w:bottom w:val="single" w:sz="8" w:space="0" w:color="000000"/>
              <w:right w:val="single" w:sz="8" w:space="0" w:color="auto"/>
            </w:tcBorders>
            <w:vAlign w:val="center"/>
            <w:hideMark/>
          </w:tcPr>
          <w:p w14:paraId="366A24A9"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850" w:type="dxa"/>
            <w:vMerge/>
            <w:tcBorders>
              <w:top w:val="single" w:sz="8" w:space="0" w:color="auto"/>
              <w:left w:val="single" w:sz="8" w:space="0" w:color="auto"/>
              <w:bottom w:val="single" w:sz="4" w:space="0" w:color="auto"/>
              <w:right w:val="single" w:sz="8" w:space="0" w:color="auto"/>
            </w:tcBorders>
            <w:vAlign w:val="center"/>
            <w:hideMark/>
          </w:tcPr>
          <w:p w14:paraId="210D4715"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87" w:type="dxa"/>
            <w:vMerge/>
            <w:tcBorders>
              <w:top w:val="single" w:sz="8" w:space="0" w:color="auto"/>
              <w:left w:val="single" w:sz="8" w:space="0" w:color="auto"/>
              <w:bottom w:val="single" w:sz="8" w:space="0" w:color="000000"/>
              <w:right w:val="single" w:sz="8" w:space="0" w:color="auto"/>
            </w:tcBorders>
            <w:vAlign w:val="center"/>
            <w:hideMark/>
          </w:tcPr>
          <w:p w14:paraId="156CA262"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2078" w:type="dxa"/>
            <w:vMerge/>
            <w:tcBorders>
              <w:top w:val="single" w:sz="8" w:space="0" w:color="auto"/>
              <w:left w:val="single" w:sz="8" w:space="0" w:color="auto"/>
              <w:bottom w:val="single" w:sz="8" w:space="0" w:color="000000"/>
              <w:right w:val="single" w:sz="8" w:space="0" w:color="auto"/>
            </w:tcBorders>
            <w:vAlign w:val="center"/>
            <w:hideMark/>
          </w:tcPr>
          <w:p w14:paraId="039E5475"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6C1AD196"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5BE75376"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1" w:type="dxa"/>
            <w:vMerge/>
            <w:tcBorders>
              <w:top w:val="single" w:sz="8" w:space="0" w:color="auto"/>
              <w:left w:val="single" w:sz="8" w:space="0" w:color="auto"/>
              <w:bottom w:val="single" w:sz="8" w:space="0" w:color="000000"/>
              <w:right w:val="single" w:sz="8" w:space="0" w:color="auto"/>
            </w:tcBorders>
            <w:vAlign w:val="center"/>
            <w:hideMark/>
          </w:tcPr>
          <w:p w14:paraId="5479CC54"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5FA09306"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2E352539"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1" w:type="dxa"/>
            <w:gridSpan w:val="2"/>
            <w:vMerge/>
            <w:tcBorders>
              <w:top w:val="single" w:sz="8" w:space="0" w:color="auto"/>
              <w:left w:val="single" w:sz="8" w:space="0" w:color="auto"/>
              <w:bottom w:val="single" w:sz="8" w:space="0" w:color="000000"/>
              <w:right w:val="single" w:sz="8" w:space="0" w:color="auto"/>
            </w:tcBorders>
            <w:vAlign w:val="center"/>
            <w:hideMark/>
          </w:tcPr>
          <w:p w14:paraId="47E1BF98"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236" w:type="dxa"/>
            <w:tcBorders>
              <w:top w:val="nil"/>
              <w:left w:val="nil"/>
              <w:bottom w:val="nil"/>
              <w:right w:val="nil"/>
            </w:tcBorders>
            <w:shd w:val="clear" w:color="auto" w:fill="auto"/>
            <w:noWrap/>
            <w:vAlign w:val="bottom"/>
            <w:hideMark/>
          </w:tcPr>
          <w:p w14:paraId="3A7FF36D" w14:textId="77777777" w:rsidR="00707535" w:rsidRPr="00707535" w:rsidRDefault="00707535" w:rsidP="00707535">
            <w:pPr>
              <w:spacing w:after="0"/>
              <w:jc w:val="center"/>
              <w:rPr>
                <w:rFonts w:eastAsia="Times New Roman" w:cs="Calibri"/>
                <w:b/>
                <w:bCs/>
                <w:color w:val="000000"/>
                <w:sz w:val="18"/>
                <w:szCs w:val="18"/>
                <w:lang w:val="en-ZA" w:eastAsia="en-GB"/>
              </w:rPr>
            </w:pPr>
          </w:p>
        </w:tc>
      </w:tr>
      <w:tr w:rsidR="0084525D" w:rsidRPr="00707535" w14:paraId="7AD9A5DC" w14:textId="77777777" w:rsidTr="006C3587">
        <w:trPr>
          <w:trHeight w:val="320"/>
        </w:trPr>
        <w:tc>
          <w:tcPr>
            <w:tcW w:w="12899" w:type="dxa"/>
            <w:gridSpan w:val="12"/>
            <w:tcBorders>
              <w:top w:val="nil"/>
              <w:left w:val="nil"/>
              <w:bottom w:val="single" w:sz="4" w:space="0" w:color="auto"/>
              <w:right w:val="nil"/>
            </w:tcBorders>
            <w:shd w:val="clear" w:color="auto" w:fill="auto"/>
            <w:vAlign w:val="center"/>
            <w:hideMark/>
          </w:tcPr>
          <w:p w14:paraId="337EE0E9" w14:textId="59D8DF67" w:rsidR="0084525D" w:rsidRPr="00707535" w:rsidRDefault="0084525D" w:rsidP="0084525D">
            <w:pPr>
              <w:spacing w:after="0"/>
              <w:jc w:val="left"/>
              <w:rPr>
                <w:rFonts w:ascii="Times New Roman" w:eastAsia="Times New Roman" w:hAnsi="Times New Roman"/>
                <w:szCs w:val="20"/>
                <w:lang w:val="en-ZA" w:eastAsia="en-GB"/>
              </w:rPr>
            </w:pPr>
            <w:r w:rsidRPr="0084525D">
              <w:rPr>
                <w:rFonts w:eastAsia="Times New Roman" w:cs="Calibri"/>
                <w:b/>
                <w:bCs/>
                <w:color w:val="000000"/>
                <w:sz w:val="18"/>
                <w:szCs w:val="18"/>
                <w:lang w:val="en-ZA" w:eastAsia="en-GB"/>
              </w:rPr>
              <w:t>Output 1.1. Geospatial, techno-economic modelling of least-cost off-grid renewable electricity technologies (minigrids, grid expansion, solar home systems)</w:t>
            </w:r>
          </w:p>
        </w:tc>
        <w:tc>
          <w:tcPr>
            <w:tcW w:w="841" w:type="dxa"/>
            <w:tcBorders>
              <w:top w:val="nil"/>
              <w:left w:val="nil"/>
              <w:bottom w:val="single" w:sz="4" w:space="0" w:color="auto"/>
              <w:right w:val="nil"/>
            </w:tcBorders>
            <w:shd w:val="clear" w:color="auto" w:fill="auto"/>
            <w:noWrap/>
            <w:vAlign w:val="center"/>
            <w:hideMark/>
          </w:tcPr>
          <w:p w14:paraId="2587102E" w14:textId="77777777" w:rsidR="0084525D" w:rsidRPr="00707535" w:rsidRDefault="0084525D" w:rsidP="00707535">
            <w:pPr>
              <w:spacing w:after="0"/>
              <w:jc w:val="center"/>
              <w:rPr>
                <w:rFonts w:ascii="Times New Roman" w:eastAsia="Times New Roman" w:hAnsi="Times New Roman"/>
                <w:szCs w:val="20"/>
                <w:lang w:val="en-ZA" w:eastAsia="en-GB"/>
              </w:rPr>
            </w:pPr>
          </w:p>
        </w:tc>
        <w:tc>
          <w:tcPr>
            <w:tcW w:w="319" w:type="dxa"/>
            <w:gridSpan w:val="2"/>
            <w:vAlign w:val="center"/>
            <w:hideMark/>
          </w:tcPr>
          <w:p w14:paraId="49847DC4"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38E5A30B" w14:textId="77777777" w:rsidTr="006C3587">
        <w:trPr>
          <w:gridAfter w:val="1"/>
          <w:wAfter w:w="83" w:type="dxa"/>
          <w:trHeight w:val="320"/>
        </w:trPr>
        <w:tc>
          <w:tcPr>
            <w:tcW w:w="2097" w:type="dxa"/>
            <w:vMerge w:val="restart"/>
            <w:tcBorders>
              <w:top w:val="single" w:sz="4" w:space="0" w:color="auto"/>
              <w:left w:val="single" w:sz="8" w:space="0" w:color="auto"/>
              <w:right w:val="single" w:sz="8" w:space="0" w:color="auto"/>
            </w:tcBorders>
            <w:shd w:val="clear" w:color="auto" w:fill="auto"/>
            <w:vAlign w:val="center"/>
            <w:hideMark/>
          </w:tcPr>
          <w:p w14:paraId="38B05E00"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COMPONENT 1: </w:t>
            </w:r>
          </w:p>
          <w:p w14:paraId="0ABCEB13" w14:textId="6FB67D06" w:rsidR="0084525D" w:rsidRPr="0084525D" w:rsidRDefault="0084525D" w:rsidP="006C3587">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Policy and Regulation</w:t>
            </w:r>
          </w:p>
        </w:tc>
        <w:tc>
          <w:tcPr>
            <w:tcW w:w="1298" w:type="dxa"/>
            <w:vMerge w:val="restart"/>
            <w:tcBorders>
              <w:top w:val="single" w:sz="4" w:space="0" w:color="auto"/>
              <w:left w:val="single" w:sz="8" w:space="0" w:color="auto"/>
              <w:bottom w:val="double" w:sz="6" w:space="0" w:color="000000"/>
              <w:right w:val="single" w:sz="8" w:space="0" w:color="auto"/>
            </w:tcBorders>
            <w:shd w:val="clear" w:color="auto" w:fill="auto"/>
            <w:vAlign w:val="center"/>
            <w:hideMark/>
          </w:tcPr>
          <w:p w14:paraId="0C92FF03"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ESERA</w:t>
            </w:r>
          </w:p>
        </w:tc>
        <w:tc>
          <w:tcPr>
            <w:tcW w:w="848" w:type="dxa"/>
            <w:vMerge w:val="restart"/>
            <w:tcBorders>
              <w:top w:val="single" w:sz="4" w:space="0" w:color="auto"/>
              <w:left w:val="nil"/>
              <w:right w:val="nil"/>
            </w:tcBorders>
            <w:shd w:val="clear" w:color="auto" w:fill="auto"/>
            <w:vAlign w:val="center"/>
            <w:hideMark/>
          </w:tcPr>
          <w:p w14:paraId="7E4DD806"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62000</w:t>
            </w:r>
          </w:p>
        </w:tc>
        <w:tc>
          <w:tcPr>
            <w:tcW w:w="850" w:type="dxa"/>
            <w:vMerge w:val="restart"/>
            <w:tcBorders>
              <w:top w:val="single" w:sz="4" w:space="0" w:color="auto"/>
              <w:left w:val="single" w:sz="8" w:space="0" w:color="auto"/>
              <w:right w:val="single" w:sz="8" w:space="0" w:color="auto"/>
            </w:tcBorders>
            <w:shd w:val="clear" w:color="auto" w:fill="auto"/>
            <w:vAlign w:val="center"/>
            <w:hideMark/>
          </w:tcPr>
          <w:p w14:paraId="0B655864" w14:textId="18EC2A1C" w:rsidR="0084525D" w:rsidRPr="00707535" w:rsidRDefault="0084525D" w:rsidP="0084525D">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GEF</w:t>
            </w:r>
          </w:p>
        </w:tc>
        <w:tc>
          <w:tcPr>
            <w:tcW w:w="987" w:type="dxa"/>
            <w:tcBorders>
              <w:top w:val="single" w:sz="4" w:space="0" w:color="auto"/>
              <w:left w:val="nil"/>
              <w:bottom w:val="single" w:sz="4" w:space="0" w:color="auto"/>
              <w:right w:val="single" w:sz="8" w:space="0" w:color="auto"/>
            </w:tcBorders>
            <w:shd w:val="clear" w:color="auto" w:fill="auto"/>
            <w:noWrap/>
            <w:vAlign w:val="center"/>
            <w:hideMark/>
          </w:tcPr>
          <w:p w14:paraId="49FCB1B2" w14:textId="1C2BC441" w:rsidR="0084525D" w:rsidRPr="00707535" w:rsidRDefault="0084525D" w:rsidP="0084525D">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71200</w:t>
            </w:r>
          </w:p>
        </w:tc>
        <w:tc>
          <w:tcPr>
            <w:tcW w:w="2078" w:type="dxa"/>
            <w:tcBorders>
              <w:top w:val="single" w:sz="4" w:space="0" w:color="auto"/>
              <w:left w:val="nil"/>
              <w:bottom w:val="single" w:sz="8" w:space="0" w:color="auto"/>
              <w:right w:val="single" w:sz="8" w:space="0" w:color="auto"/>
            </w:tcBorders>
            <w:shd w:val="clear" w:color="auto" w:fill="auto"/>
            <w:vAlign w:val="center"/>
            <w:hideMark/>
          </w:tcPr>
          <w:p w14:paraId="7E39CA6F"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International Consultants</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0A17FD30" w14:textId="50141713" w:rsidR="0084525D" w:rsidRPr="00707535" w:rsidRDefault="0084525D" w:rsidP="006C3587">
            <w:pPr>
              <w:spacing w:after="0"/>
              <w:jc w:val="right"/>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single" w:sz="4" w:space="0" w:color="auto"/>
              <w:left w:val="nil"/>
              <w:bottom w:val="single" w:sz="8" w:space="0" w:color="auto"/>
              <w:right w:val="single" w:sz="8" w:space="0" w:color="auto"/>
            </w:tcBorders>
            <w:shd w:val="clear" w:color="000000" w:fill="E2EFDA"/>
            <w:noWrap/>
            <w:vAlign w:val="center"/>
            <w:hideMark/>
          </w:tcPr>
          <w:p w14:paraId="5558CD76" w14:textId="30B54D2E"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3 000 </w:t>
            </w:r>
          </w:p>
        </w:tc>
        <w:tc>
          <w:tcPr>
            <w:tcW w:w="931" w:type="dxa"/>
            <w:tcBorders>
              <w:top w:val="single" w:sz="4" w:space="0" w:color="auto"/>
              <w:left w:val="nil"/>
              <w:bottom w:val="single" w:sz="8" w:space="0" w:color="auto"/>
              <w:right w:val="single" w:sz="8" w:space="0" w:color="auto"/>
            </w:tcBorders>
            <w:shd w:val="clear" w:color="000000" w:fill="E2EFDA"/>
            <w:noWrap/>
            <w:vAlign w:val="center"/>
            <w:hideMark/>
          </w:tcPr>
          <w:p w14:paraId="4ACF1C75" w14:textId="365EAFAF"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2 053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06838043"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7DDC2FF3"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1" w:type="dxa"/>
            <w:gridSpan w:val="2"/>
            <w:tcBorders>
              <w:top w:val="single" w:sz="4" w:space="0" w:color="auto"/>
              <w:left w:val="nil"/>
              <w:bottom w:val="single" w:sz="8" w:space="0" w:color="auto"/>
              <w:right w:val="single" w:sz="8" w:space="0" w:color="auto"/>
            </w:tcBorders>
            <w:shd w:val="clear" w:color="auto" w:fill="auto"/>
            <w:noWrap/>
            <w:vAlign w:val="center"/>
            <w:hideMark/>
          </w:tcPr>
          <w:p w14:paraId="03288487" w14:textId="69869B79"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5 053 </w:t>
            </w:r>
          </w:p>
        </w:tc>
        <w:tc>
          <w:tcPr>
            <w:tcW w:w="236" w:type="dxa"/>
            <w:tcBorders>
              <w:top w:val="single" w:sz="4" w:space="0" w:color="auto"/>
            </w:tcBorders>
            <w:vAlign w:val="center"/>
            <w:hideMark/>
          </w:tcPr>
          <w:p w14:paraId="4470DD46"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600D4138" w14:textId="77777777" w:rsidTr="006C3587">
        <w:trPr>
          <w:gridAfter w:val="1"/>
          <w:wAfter w:w="83" w:type="dxa"/>
          <w:trHeight w:val="292"/>
        </w:trPr>
        <w:tc>
          <w:tcPr>
            <w:tcW w:w="2097" w:type="dxa"/>
            <w:vMerge/>
            <w:tcBorders>
              <w:left w:val="single" w:sz="8" w:space="0" w:color="auto"/>
              <w:right w:val="single" w:sz="8" w:space="0" w:color="auto"/>
            </w:tcBorders>
            <w:shd w:val="clear" w:color="auto" w:fill="auto"/>
            <w:vAlign w:val="center"/>
            <w:hideMark/>
          </w:tcPr>
          <w:p w14:paraId="7EB6B240" w14:textId="7F83E027" w:rsidR="0084525D" w:rsidRPr="00707535" w:rsidRDefault="0084525D" w:rsidP="00707535">
            <w:pPr>
              <w:spacing w:after="0"/>
              <w:jc w:val="left"/>
              <w:rPr>
                <w:rFonts w:eastAsia="Times New Roman" w:cs="Calibri"/>
                <w:b/>
                <w:bCs/>
                <w:color w:val="000000"/>
                <w:sz w:val="18"/>
                <w:szCs w:val="18"/>
                <w:lang w:val="en-ZA" w:eastAsia="en-GB"/>
              </w:rPr>
            </w:pPr>
          </w:p>
        </w:tc>
        <w:tc>
          <w:tcPr>
            <w:tcW w:w="1298" w:type="dxa"/>
            <w:vMerge/>
            <w:tcBorders>
              <w:top w:val="single" w:sz="8" w:space="0" w:color="auto"/>
              <w:left w:val="single" w:sz="8" w:space="0" w:color="auto"/>
              <w:bottom w:val="double" w:sz="6" w:space="0" w:color="000000"/>
              <w:right w:val="single" w:sz="8" w:space="0" w:color="auto"/>
            </w:tcBorders>
            <w:vAlign w:val="center"/>
            <w:hideMark/>
          </w:tcPr>
          <w:p w14:paraId="41E14B58"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nil"/>
              <w:right w:val="nil"/>
            </w:tcBorders>
            <w:shd w:val="clear" w:color="auto" w:fill="auto"/>
            <w:vAlign w:val="center"/>
            <w:hideMark/>
          </w:tcPr>
          <w:p w14:paraId="7B143FD0" w14:textId="77777777" w:rsidR="0084525D" w:rsidRPr="00707535" w:rsidRDefault="0084525D" w:rsidP="00707535">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52E10E64" w14:textId="41073C3D" w:rsidR="0084525D" w:rsidRPr="00707535" w:rsidRDefault="0084525D" w:rsidP="00707535">
            <w:pPr>
              <w:spacing w:after="0"/>
              <w:jc w:val="center"/>
              <w:rPr>
                <w:rFonts w:eastAsia="Times New Roman" w:cs="Calibri"/>
                <w:b/>
                <w:bCs/>
                <w:color w:val="000000"/>
                <w:sz w:val="18"/>
                <w:szCs w:val="18"/>
                <w:lang w:val="en-ZA" w:eastAsia="en-GB"/>
              </w:rPr>
            </w:pPr>
          </w:p>
        </w:tc>
        <w:tc>
          <w:tcPr>
            <w:tcW w:w="987" w:type="dxa"/>
            <w:tcBorders>
              <w:top w:val="single" w:sz="4" w:space="0" w:color="auto"/>
              <w:left w:val="nil"/>
              <w:bottom w:val="single" w:sz="4" w:space="0" w:color="auto"/>
              <w:right w:val="single" w:sz="8" w:space="0" w:color="auto"/>
            </w:tcBorders>
            <w:shd w:val="clear" w:color="auto" w:fill="auto"/>
            <w:noWrap/>
            <w:vAlign w:val="center"/>
            <w:hideMark/>
          </w:tcPr>
          <w:p w14:paraId="1EF1E7AC" w14:textId="2D2E5891" w:rsidR="0084525D" w:rsidRPr="00707535" w:rsidRDefault="0084525D" w:rsidP="0084525D">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72</w:t>
            </w:r>
            <w:r>
              <w:rPr>
                <w:rFonts w:eastAsia="Times New Roman" w:cs="Calibri"/>
                <w:color w:val="000000"/>
                <w:sz w:val="18"/>
                <w:szCs w:val="18"/>
                <w:lang w:val="en-ZA" w:eastAsia="en-GB"/>
              </w:rPr>
              <w:t>1</w:t>
            </w:r>
            <w:r w:rsidRPr="00707535">
              <w:rPr>
                <w:rFonts w:eastAsia="Times New Roman" w:cs="Calibri"/>
                <w:color w:val="000000"/>
                <w:sz w:val="18"/>
                <w:szCs w:val="18"/>
                <w:lang w:val="en-ZA" w:eastAsia="en-GB"/>
              </w:rPr>
              <w:t>00</w:t>
            </w:r>
          </w:p>
        </w:tc>
        <w:tc>
          <w:tcPr>
            <w:tcW w:w="2078" w:type="dxa"/>
            <w:tcBorders>
              <w:top w:val="single" w:sz="8" w:space="0" w:color="auto"/>
              <w:left w:val="nil"/>
              <w:bottom w:val="single" w:sz="4" w:space="0" w:color="auto"/>
              <w:right w:val="single" w:sz="8" w:space="0" w:color="auto"/>
            </w:tcBorders>
            <w:shd w:val="clear" w:color="auto" w:fill="auto"/>
            <w:vAlign w:val="center"/>
            <w:hideMark/>
          </w:tcPr>
          <w:p w14:paraId="4151870D"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Contractual Services-Companies</w:t>
            </w:r>
          </w:p>
        </w:tc>
        <w:tc>
          <w:tcPr>
            <w:tcW w:w="930" w:type="dxa"/>
            <w:tcBorders>
              <w:top w:val="nil"/>
              <w:left w:val="nil"/>
              <w:bottom w:val="single" w:sz="8" w:space="0" w:color="auto"/>
              <w:right w:val="single" w:sz="8" w:space="0" w:color="auto"/>
            </w:tcBorders>
            <w:shd w:val="clear" w:color="auto" w:fill="auto"/>
            <w:noWrap/>
            <w:vAlign w:val="center"/>
            <w:hideMark/>
          </w:tcPr>
          <w:p w14:paraId="6FB6E831" w14:textId="77777777" w:rsidR="0084525D" w:rsidRPr="00707535" w:rsidRDefault="0084525D" w:rsidP="006C3587">
            <w:pPr>
              <w:spacing w:after="0"/>
              <w:jc w:val="right"/>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single" w:sz="8" w:space="0" w:color="auto"/>
              <w:right w:val="single" w:sz="8" w:space="0" w:color="auto"/>
            </w:tcBorders>
            <w:shd w:val="clear" w:color="000000" w:fill="E2EFDA"/>
            <w:noWrap/>
            <w:vAlign w:val="center"/>
            <w:hideMark/>
          </w:tcPr>
          <w:p w14:paraId="56F6A446" w14:textId="6C07550F"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70 000 </w:t>
            </w:r>
          </w:p>
        </w:tc>
        <w:tc>
          <w:tcPr>
            <w:tcW w:w="931" w:type="dxa"/>
            <w:tcBorders>
              <w:top w:val="nil"/>
              <w:left w:val="nil"/>
              <w:bottom w:val="single" w:sz="8" w:space="0" w:color="auto"/>
              <w:right w:val="single" w:sz="8" w:space="0" w:color="auto"/>
            </w:tcBorders>
            <w:shd w:val="clear" w:color="auto" w:fill="auto"/>
            <w:noWrap/>
            <w:vAlign w:val="center"/>
            <w:hideMark/>
          </w:tcPr>
          <w:p w14:paraId="4F08F0AA" w14:textId="70571410"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73 000 </w:t>
            </w:r>
          </w:p>
        </w:tc>
        <w:tc>
          <w:tcPr>
            <w:tcW w:w="930" w:type="dxa"/>
            <w:tcBorders>
              <w:top w:val="nil"/>
              <w:left w:val="nil"/>
              <w:bottom w:val="single" w:sz="8" w:space="0" w:color="auto"/>
              <w:right w:val="single" w:sz="8" w:space="0" w:color="auto"/>
            </w:tcBorders>
            <w:shd w:val="clear" w:color="auto" w:fill="auto"/>
            <w:noWrap/>
            <w:vAlign w:val="center"/>
            <w:hideMark/>
          </w:tcPr>
          <w:p w14:paraId="25057E6E" w14:textId="57A98E24"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3 000 </w:t>
            </w:r>
          </w:p>
        </w:tc>
        <w:tc>
          <w:tcPr>
            <w:tcW w:w="930" w:type="dxa"/>
            <w:tcBorders>
              <w:top w:val="nil"/>
              <w:left w:val="nil"/>
              <w:bottom w:val="single" w:sz="8" w:space="0" w:color="auto"/>
              <w:right w:val="single" w:sz="8" w:space="0" w:color="auto"/>
            </w:tcBorders>
            <w:shd w:val="clear" w:color="auto" w:fill="auto"/>
            <w:vAlign w:val="center"/>
            <w:hideMark/>
          </w:tcPr>
          <w:p w14:paraId="5ECFFF2D" w14:textId="1EBEDD50"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3 000 </w:t>
            </w:r>
          </w:p>
        </w:tc>
        <w:tc>
          <w:tcPr>
            <w:tcW w:w="931" w:type="dxa"/>
            <w:gridSpan w:val="2"/>
            <w:tcBorders>
              <w:top w:val="nil"/>
              <w:left w:val="nil"/>
              <w:bottom w:val="single" w:sz="8" w:space="0" w:color="auto"/>
              <w:right w:val="single" w:sz="8" w:space="0" w:color="auto"/>
            </w:tcBorders>
            <w:shd w:val="clear" w:color="auto" w:fill="auto"/>
            <w:noWrap/>
            <w:vAlign w:val="center"/>
            <w:hideMark/>
          </w:tcPr>
          <w:p w14:paraId="6C7D4A8B" w14:textId="1B3CFE90"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149 000 </w:t>
            </w:r>
          </w:p>
        </w:tc>
        <w:tc>
          <w:tcPr>
            <w:tcW w:w="236" w:type="dxa"/>
            <w:vAlign w:val="center"/>
            <w:hideMark/>
          </w:tcPr>
          <w:p w14:paraId="1DA1B79A"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77D32F64" w14:textId="77777777" w:rsidTr="006C3587">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2769910E" w14:textId="1B7B976A"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single" w:sz="8" w:space="0" w:color="auto"/>
              <w:left w:val="single" w:sz="8" w:space="0" w:color="auto"/>
              <w:bottom w:val="double" w:sz="6" w:space="0" w:color="000000"/>
              <w:right w:val="single" w:sz="8" w:space="0" w:color="auto"/>
            </w:tcBorders>
            <w:vAlign w:val="center"/>
            <w:hideMark/>
          </w:tcPr>
          <w:p w14:paraId="17EE7DC3"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nil"/>
              <w:bottom w:val="double" w:sz="4" w:space="0" w:color="auto"/>
              <w:right w:val="nil"/>
            </w:tcBorders>
            <w:shd w:val="clear" w:color="auto" w:fill="auto"/>
            <w:vAlign w:val="center"/>
            <w:hideMark/>
          </w:tcPr>
          <w:p w14:paraId="335B53BE" w14:textId="0A0CCAE5" w:rsidR="0084525D" w:rsidRPr="00707535" w:rsidRDefault="0084525D" w:rsidP="00707535">
            <w:pPr>
              <w:spacing w:after="0"/>
              <w:jc w:val="left"/>
              <w:rPr>
                <w:rFonts w:eastAsia="Times New Roman" w:cs="Calibri"/>
                <w:color w:val="000000"/>
                <w:sz w:val="18"/>
                <w:szCs w:val="18"/>
                <w:lang w:val="en-ZA" w:eastAsia="en-GB"/>
              </w:rPr>
            </w:pPr>
          </w:p>
        </w:tc>
        <w:tc>
          <w:tcPr>
            <w:tcW w:w="850" w:type="dxa"/>
            <w:vMerge/>
            <w:tcBorders>
              <w:left w:val="single" w:sz="8" w:space="0" w:color="auto"/>
              <w:bottom w:val="double" w:sz="4" w:space="0" w:color="auto"/>
              <w:right w:val="single" w:sz="8" w:space="0" w:color="auto"/>
            </w:tcBorders>
            <w:shd w:val="clear" w:color="auto" w:fill="auto"/>
            <w:vAlign w:val="center"/>
            <w:hideMark/>
          </w:tcPr>
          <w:p w14:paraId="51A878D0" w14:textId="673986BD" w:rsidR="0084525D" w:rsidRPr="00707535" w:rsidRDefault="0084525D" w:rsidP="00707535">
            <w:pPr>
              <w:spacing w:after="0"/>
              <w:jc w:val="center"/>
              <w:rPr>
                <w:rFonts w:eastAsia="Times New Roman" w:cs="Calibri"/>
                <w:b/>
                <w:bCs/>
                <w:color w:val="000000"/>
                <w:sz w:val="18"/>
                <w:szCs w:val="18"/>
                <w:lang w:val="en-ZA" w:eastAsia="en-GB"/>
              </w:rPr>
            </w:pPr>
          </w:p>
        </w:tc>
        <w:tc>
          <w:tcPr>
            <w:tcW w:w="987" w:type="dxa"/>
            <w:tcBorders>
              <w:top w:val="single" w:sz="4" w:space="0" w:color="auto"/>
              <w:left w:val="nil"/>
              <w:bottom w:val="double" w:sz="4" w:space="0" w:color="auto"/>
              <w:right w:val="single" w:sz="8" w:space="0" w:color="auto"/>
            </w:tcBorders>
            <w:shd w:val="clear" w:color="auto" w:fill="auto"/>
            <w:noWrap/>
            <w:vAlign w:val="center"/>
            <w:hideMark/>
          </w:tcPr>
          <w:p w14:paraId="472FA6C4" w14:textId="3F82EC87" w:rsidR="0084525D" w:rsidRPr="00707535" w:rsidRDefault="0084525D" w:rsidP="0084525D">
            <w:pPr>
              <w:spacing w:after="0"/>
              <w:jc w:val="center"/>
              <w:rPr>
                <w:rFonts w:eastAsia="Times New Roman" w:cs="Calibri"/>
                <w:color w:val="000000"/>
                <w:sz w:val="18"/>
                <w:szCs w:val="18"/>
                <w:lang w:val="en-ZA" w:eastAsia="en-GB"/>
              </w:rPr>
            </w:pPr>
          </w:p>
        </w:tc>
        <w:tc>
          <w:tcPr>
            <w:tcW w:w="2078" w:type="dxa"/>
            <w:tcBorders>
              <w:top w:val="single" w:sz="4" w:space="0" w:color="auto"/>
              <w:left w:val="nil"/>
              <w:bottom w:val="double" w:sz="4" w:space="0" w:color="auto"/>
              <w:right w:val="single" w:sz="8" w:space="0" w:color="auto"/>
            </w:tcBorders>
            <w:shd w:val="clear" w:color="auto" w:fill="auto"/>
            <w:noWrap/>
            <w:vAlign w:val="center"/>
            <w:hideMark/>
          </w:tcPr>
          <w:p w14:paraId="0A1D99ED" w14:textId="77777777"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sub-total GEF</w:t>
            </w:r>
          </w:p>
        </w:tc>
        <w:tc>
          <w:tcPr>
            <w:tcW w:w="930" w:type="dxa"/>
            <w:tcBorders>
              <w:top w:val="nil"/>
              <w:left w:val="nil"/>
              <w:bottom w:val="double" w:sz="4" w:space="0" w:color="auto"/>
              <w:right w:val="single" w:sz="8" w:space="0" w:color="auto"/>
            </w:tcBorders>
            <w:shd w:val="clear" w:color="auto" w:fill="auto"/>
            <w:noWrap/>
            <w:vAlign w:val="center"/>
            <w:hideMark/>
          </w:tcPr>
          <w:p w14:paraId="2CA6E214" w14:textId="1F1A53F8" w:rsidR="0084525D" w:rsidRPr="00707535" w:rsidRDefault="0084525D" w:rsidP="006C3587">
            <w:pPr>
              <w:spacing w:after="0"/>
              <w:jc w:val="right"/>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nil"/>
              <w:left w:val="nil"/>
              <w:bottom w:val="double" w:sz="4" w:space="0" w:color="auto"/>
              <w:right w:val="single" w:sz="8" w:space="0" w:color="auto"/>
            </w:tcBorders>
            <w:shd w:val="clear" w:color="auto" w:fill="auto"/>
            <w:noWrap/>
            <w:vAlign w:val="center"/>
            <w:hideMark/>
          </w:tcPr>
          <w:p w14:paraId="193BEFF6" w14:textId="0DFE8C25"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73 000 </w:t>
            </w:r>
          </w:p>
        </w:tc>
        <w:tc>
          <w:tcPr>
            <w:tcW w:w="931" w:type="dxa"/>
            <w:tcBorders>
              <w:top w:val="nil"/>
              <w:left w:val="nil"/>
              <w:bottom w:val="double" w:sz="4" w:space="0" w:color="auto"/>
              <w:right w:val="single" w:sz="8" w:space="0" w:color="auto"/>
            </w:tcBorders>
            <w:shd w:val="clear" w:color="auto" w:fill="auto"/>
            <w:noWrap/>
            <w:vAlign w:val="center"/>
            <w:hideMark/>
          </w:tcPr>
          <w:p w14:paraId="2B7169EA" w14:textId="0308E8E3"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75 053 </w:t>
            </w:r>
          </w:p>
        </w:tc>
        <w:tc>
          <w:tcPr>
            <w:tcW w:w="930" w:type="dxa"/>
            <w:tcBorders>
              <w:top w:val="nil"/>
              <w:left w:val="nil"/>
              <w:bottom w:val="double" w:sz="4" w:space="0" w:color="auto"/>
              <w:right w:val="single" w:sz="8" w:space="0" w:color="auto"/>
            </w:tcBorders>
            <w:shd w:val="clear" w:color="auto" w:fill="auto"/>
            <w:noWrap/>
            <w:vAlign w:val="center"/>
            <w:hideMark/>
          </w:tcPr>
          <w:p w14:paraId="38F8FCAA" w14:textId="07DAEC2A"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3 000 </w:t>
            </w:r>
          </w:p>
        </w:tc>
        <w:tc>
          <w:tcPr>
            <w:tcW w:w="930" w:type="dxa"/>
            <w:tcBorders>
              <w:top w:val="nil"/>
              <w:left w:val="nil"/>
              <w:bottom w:val="double" w:sz="4" w:space="0" w:color="auto"/>
              <w:right w:val="single" w:sz="8" w:space="0" w:color="auto"/>
            </w:tcBorders>
            <w:shd w:val="clear" w:color="auto" w:fill="auto"/>
            <w:noWrap/>
            <w:vAlign w:val="center"/>
            <w:hideMark/>
          </w:tcPr>
          <w:p w14:paraId="4301EA9D" w14:textId="74A2B45D"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3 000 </w:t>
            </w:r>
          </w:p>
        </w:tc>
        <w:tc>
          <w:tcPr>
            <w:tcW w:w="931" w:type="dxa"/>
            <w:gridSpan w:val="2"/>
            <w:tcBorders>
              <w:top w:val="nil"/>
              <w:left w:val="nil"/>
              <w:bottom w:val="double" w:sz="4" w:space="0" w:color="auto"/>
              <w:right w:val="single" w:sz="8" w:space="0" w:color="auto"/>
            </w:tcBorders>
            <w:shd w:val="clear" w:color="auto" w:fill="auto"/>
            <w:noWrap/>
            <w:vAlign w:val="center"/>
            <w:hideMark/>
          </w:tcPr>
          <w:p w14:paraId="3B924F3E" w14:textId="5B2E7189"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154 053 </w:t>
            </w:r>
          </w:p>
        </w:tc>
        <w:tc>
          <w:tcPr>
            <w:tcW w:w="236" w:type="dxa"/>
            <w:vAlign w:val="center"/>
            <w:hideMark/>
          </w:tcPr>
          <w:p w14:paraId="76F6DEED"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1740DD59" w14:textId="77777777" w:rsidTr="006C3587">
        <w:trPr>
          <w:gridAfter w:val="1"/>
          <w:wAfter w:w="83" w:type="dxa"/>
          <w:trHeight w:val="340"/>
        </w:trPr>
        <w:tc>
          <w:tcPr>
            <w:tcW w:w="2097" w:type="dxa"/>
            <w:vMerge/>
            <w:tcBorders>
              <w:left w:val="single" w:sz="8" w:space="0" w:color="auto"/>
              <w:bottom w:val="double" w:sz="6" w:space="0" w:color="auto"/>
              <w:right w:val="single" w:sz="8" w:space="0" w:color="auto"/>
            </w:tcBorders>
            <w:shd w:val="clear" w:color="auto" w:fill="auto"/>
            <w:vAlign w:val="center"/>
            <w:hideMark/>
          </w:tcPr>
          <w:p w14:paraId="7BCE14EC" w14:textId="0662B0A0"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single" w:sz="8" w:space="0" w:color="auto"/>
              <w:left w:val="single" w:sz="8" w:space="0" w:color="auto"/>
              <w:bottom w:val="double" w:sz="6" w:space="0" w:color="000000"/>
              <w:right w:val="single" w:sz="8" w:space="0" w:color="auto"/>
            </w:tcBorders>
            <w:vAlign w:val="center"/>
            <w:hideMark/>
          </w:tcPr>
          <w:p w14:paraId="2C059CD8"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double" w:sz="4" w:space="0" w:color="auto"/>
              <w:left w:val="nil"/>
              <w:bottom w:val="double" w:sz="6" w:space="0" w:color="auto"/>
              <w:right w:val="single" w:sz="8" w:space="0" w:color="auto"/>
            </w:tcBorders>
            <w:shd w:val="clear" w:color="auto" w:fill="auto"/>
            <w:vAlign w:val="center"/>
            <w:hideMark/>
          </w:tcPr>
          <w:p w14:paraId="6E5ECEBA"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850" w:type="dxa"/>
            <w:tcBorders>
              <w:top w:val="double" w:sz="4" w:space="0" w:color="auto"/>
              <w:left w:val="nil"/>
              <w:bottom w:val="double" w:sz="6" w:space="0" w:color="auto"/>
              <w:right w:val="single" w:sz="8" w:space="0" w:color="auto"/>
            </w:tcBorders>
            <w:shd w:val="clear" w:color="auto" w:fill="auto"/>
            <w:vAlign w:val="center"/>
            <w:hideMark/>
          </w:tcPr>
          <w:p w14:paraId="462DA19E"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double" w:sz="4" w:space="0" w:color="auto"/>
              <w:left w:val="nil"/>
              <w:bottom w:val="double" w:sz="6" w:space="0" w:color="auto"/>
              <w:right w:val="single" w:sz="8" w:space="0" w:color="auto"/>
            </w:tcBorders>
            <w:shd w:val="clear" w:color="auto" w:fill="auto"/>
            <w:vAlign w:val="center"/>
            <w:hideMark/>
          </w:tcPr>
          <w:p w14:paraId="5F9E018A"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2078" w:type="dxa"/>
            <w:tcBorders>
              <w:top w:val="double" w:sz="4" w:space="0" w:color="auto"/>
              <w:left w:val="nil"/>
              <w:bottom w:val="double" w:sz="6" w:space="0" w:color="auto"/>
              <w:right w:val="single" w:sz="8" w:space="0" w:color="auto"/>
            </w:tcBorders>
            <w:shd w:val="clear" w:color="auto" w:fill="auto"/>
            <w:vAlign w:val="center"/>
            <w:hideMark/>
          </w:tcPr>
          <w:p w14:paraId="4BADEE7D" w14:textId="7518A155"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1.</w:t>
            </w:r>
            <w:r w:rsidRPr="00707535">
              <w:rPr>
                <w:rFonts w:eastAsia="Times New Roman" w:cs="Calibri"/>
                <w:b/>
                <w:bCs/>
                <w:color w:val="000000"/>
                <w:sz w:val="18"/>
                <w:szCs w:val="18"/>
                <w:lang w:val="en-ZA" w:eastAsia="en-GB"/>
              </w:rPr>
              <w:t>1</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6AA305B4" w14:textId="2DC626C5" w:rsidR="0084525D" w:rsidRPr="00707535" w:rsidRDefault="0084525D" w:rsidP="006C3587">
            <w:pPr>
              <w:spacing w:after="0"/>
              <w:jc w:val="right"/>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0B1EB17F" w14:textId="795312E6"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73 000 </w:t>
            </w:r>
          </w:p>
        </w:tc>
        <w:tc>
          <w:tcPr>
            <w:tcW w:w="931" w:type="dxa"/>
            <w:tcBorders>
              <w:top w:val="double" w:sz="4" w:space="0" w:color="auto"/>
              <w:left w:val="nil"/>
              <w:bottom w:val="double" w:sz="6" w:space="0" w:color="auto"/>
              <w:right w:val="single" w:sz="8" w:space="0" w:color="auto"/>
            </w:tcBorders>
            <w:shd w:val="clear" w:color="auto" w:fill="auto"/>
            <w:noWrap/>
            <w:vAlign w:val="center"/>
            <w:hideMark/>
          </w:tcPr>
          <w:p w14:paraId="338C0637" w14:textId="71CAEA36"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75 053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1DD744D9" w14:textId="1087FB0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3 000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6678FCA4" w14:textId="4BB5F41D"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3 000 </w:t>
            </w:r>
          </w:p>
        </w:tc>
        <w:tc>
          <w:tcPr>
            <w:tcW w:w="931" w:type="dxa"/>
            <w:gridSpan w:val="2"/>
            <w:tcBorders>
              <w:top w:val="double" w:sz="4" w:space="0" w:color="auto"/>
              <w:left w:val="nil"/>
              <w:bottom w:val="double" w:sz="6" w:space="0" w:color="auto"/>
              <w:right w:val="single" w:sz="8" w:space="0" w:color="auto"/>
            </w:tcBorders>
            <w:shd w:val="clear" w:color="auto" w:fill="auto"/>
            <w:noWrap/>
            <w:vAlign w:val="center"/>
            <w:hideMark/>
          </w:tcPr>
          <w:p w14:paraId="4A81082D" w14:textId="1FC68CF5"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154 053 </w:t>
            </w:r>
          </w:p>
        </w:tc>
        <w:tc>
          <w:tcPr>
            <w:tcW w:w="236" w:type="dxa"/>
            <w:vAlign w:val="center"/>
            <w:hideMark/>
          </w:tcPr>
          <w:p w14:paraId="53239611"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6D1472C3" w14:textId="77777777" w:rsidTr="006C3587">
        <w:trPr>
          <w:gridAfter w:val="1"/>
          <w:wAfter w:w="83" w:type="dxa"/>
          <w:trHeight w:val="340"/>
        </w:trPr>
        <w:tc>
          <w:tcPr>
            <w:tcW w:w="13740" w:type="dxa"/>
            <w:gridSpan w:val="13"/>
            <w:tcBorders>
              <w:top w:val="nil"/>
              <w:left w:val="nil"/>
              <w:bottom w:val="single" w:sz="4" w:space="0" w:color="auto"/>
              <w:right w:val="nil"/>
            </w:tcBorders>
            <w:shd w:val="clear" w:color="auto" w:fill="auto"/>
            <w:vAlign w:val="center"/>
            <w:hideMark/>
          </w:tcPr>
          <w:p w14:paraId="1F1F1502" w14:textId="7A2023D7" w:rsidR="0084525D" w:rsidRPr="00707535" w:rsidRDefault="0084525D" w:rsidP="00707535">
            <w:pPr>
              <w:spacing w:after="0"/>
              <w:jc w:val="left"/>
              <w:rPr>
                <w:rFonts w:ascii="Times New Roman" w:eastAsia="Times New Roman" w:hAnsi="Times New Roman"/>
                <w:szCs w:val="20"/>
                <w:lang w:val="en-ZA" w:eastAsia="en-GB"/>
              </w:rPr>
            </w:pPr>
            <w:r w:rsidRPr="00707535">
              <w:rPr>
                <w:rFonts w:eastAsia="Times New Roman" w:cs="Calibri"/>
                <w:b/>
                <w:bCs/>
                <w:color w:val="000000"/>
                <w:sz w:val="18"/>
                <w:szCs w:val="18"/>
                <w:lang w:val="en-ZA" w:eastAsia="en-GB"/>
              </w:rPr>
              <w:t>Output 1.2</w:t>
            </w:r>
            <w:r>
              <w:rPr>
                <w:rFonts w:eastAsia="Times New Roman" w:cs="Calibri"/>
                <w:b/>
                <w:bCs/>
                <w:color w:val="000000"/>
                <w:sz w:val="18"/>
                <w:szCs w:val="18"/>
                <w:lang w:val="en-ZA" w:eastAsia="en-GB"/>
              </w:rPr>
              <w:t xml:space="preserve">. </w:t>
            </w:r>
            <w:r w:rsidRPr="0084525D">
              <w:rPr>
                <w:rFonts w:eastAsia="Times New Roman" w:cs="Calibri"/>
                <w:b/>
                <w:bCs/>
                <w:color w:val="000000"/>
                <w:sz w:val="18"/>
                <w:szCs w:val="18"/>
                <w:lang w:val="en-ZA" w:eastAsia="en-GB"/>
              </w:rPr>
              <w:t>An inclusive national dialogue to identify minigrid delivery models, a vision and roadmap is facilitated, clarifying priority interventions for an integrated approach to off-grid electrification.</w:t>
            </w:r>
          </w:p>
        </w:tc>
        <w:tc>
          <w:tcPr>
            <w:tcW w:w="236" w:type="dxa"/>
            <w:vAlign w:val="center"/>
            <w:hideMark/>
          </w:tcPr>
          <w:p w14:paraId="0675B7AF"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189860DF" w14:textId="77777777" w:rsidTr="006C3587">
        <w:trPr>
          <w:gridAfter w:val="1"/>
          <w:wAfter w:w="83" w:type="dxa"/>
          <w:trHeight w:val="320"/>
        </w:trPr>
        <w:tc>
          <w:tcPr>
            <w:tcW w:w="2097" w:type="dxa"/>
            <w:vMerge w:val="restart"/>
            <w:tcBorders>
              <w:top w:val="single" w:sz="4" w:space="0" w:color="auto"/>
              <w:left w:val="single" w:sz="8" w:space="0" w:color="auto"/>
              <w:right w:val="single" w:sz="8" w:space="0" w:color="auto"/>
            </w:tcBorders>
            <w:shd w:val="clear" w:color="auto" w:fill="auto"/>
            <w:vAlign w:val="center"/>
            <w:hideMark/>
          </w:tcPr>
          <w:p w14:paraId="762F3252"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COMPONENT 1: </w:t>
            </w:r>
          </w:p>
          <w:p w14:paraId="448399E7" w14:textId="429A8B99" w:rsidR="0084525D" w:rsidRPr="00707535" w:rsidRDefault="0084525D" w:rsidP="006C3587">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Policy and Regulation</w:t>
            </w:r>
          </w:p>
        </w:tc>
        <w:tc>
          <w:tcPr>
            <w:tcW w:w="1298" w:type="dxa"/>
            <w:vMerge w:val="restart"/>
            <w:tcBorders>
              <w:top w:val="single" w:sz="4" w:space="0" w:color="auto"/>
              <w:left w:val="single" w:sz="8" w:space="0" w:color="auto"/>
              <w:bottom w:val="double" w:sz="6" w:space="0" w:color="000000"/>
              <w:right w:val="single" w:sz="8" w:space="0" w:color="auto"/>
            </w:tcBorders>
            <w:shd w:val="clear" w:color="auto" w:fill="auto"/>
            <w:vAlign w:val="center"/>
            <w:hideMark/>
          </w:tcPr>
          <w:p w14:paraId="07B3FE86"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ESERA</w:t>
            </w:r>
          </w:p>
        </w:tc>
        <w:tc>
          <w:tcPr>
            <w:tcW w:w="848" w:type="dxa"/>
            <w:tcBorders>
              <w:top w:val="single" w:sz="4" w:space="0" w:color="auto"/>
              <w:left w:val="nil"/>
              <w:bottom w:val="nil"/>
              <w:right w:val="nil"/>
            </w:tcBorders>
            <w:shd w:val="clear" w:color="auto" w:fill="auto"/>
            <w:vAlign w:val="center"/>
            <w:hideMark/>
          </w:tcPr>
          <w:p w14:paraId="1F3818B9"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62000</w:t>
            </w:r>
          </w:p>
        </w:tc>
        <w:tc>
          <w:tcPr>
            <w:tcW w:w="850" w:type="dxa"/>
            <w:tcBorders>
              <w:top w:val="single" w:sz="4" w:space="0" w:color="auto"/>
              <w:left w:val="single" w:sz="8" w:space="0" w:color="auto"/>
              <w:bottom w:val="nil"/>
              <w:right w:val="single" w:sz="8" w:space="0" w:color="auto"/>
            </w:tcBorders>
            <w:shd w:val="clear" w:color="auto" w:fill="auto"/>
            <w:vAlign w:val="center"/>
            <w:hideMark/>
          </w:tcPr>
          <w:p w14:paraId="461933F8"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GEF</w:t>
            </w:r>
          </w:p>
        </w:tc>
        <w:tc>
          <w:tcPr>
            <w:tcW w:w="987" w:type="dxa"/>
            <w:tcBorders>
              <w:top w:val="single" w:sz="4" w:space="0" w:color="auto"/>
              <w:left w:val="nil"/>
              <w:bottom w:val="nil"/>
              <w:right w:val="single" w:sz="8" w:space="0" w:color="auto"/>
            </w:tcBorders>
            <w:shd w:val="clear" w:color="auto" w:fill="auto"/>
            <w:noWrap/>
            <w:vAlign w:val="center"/>
            <w:hideMark/>
          </w:tcPr>
          <w:p w14:paraId="4FEB84DD" w14:textId="5F581A07" w:rsidR="0084525D" w:rsidRPr="00707535" w:rsidRDefault="0084525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71200</w:t>
            </w:r>
          </w:p>
        </w:tc>
        <w:tc>
          <w:tcPr>
            <w:tcW w:w="2078" w:type="dxa"/>
            <w:tcBorders>
              <w:top w:val="single" w:sz="4" w:space="0" w:color="auto"/>
              <w:left w:val="nil"/>
              <w:bottom w:val="single" w:sz="8" w:space="0" w:color="auto"/>
              <w:right w:val="single" w:sz="8" w:space="0" w:color="auto"/>
            </w:tcBorders>
            <w:shd w:val="clear" w:color="auto" w:fill="auto"/>
            <w:vAlign w:val="center"/>
            <w:hideMark/>
          </w:tcPr>
          <w:p w14:paraId="1954EEF9"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International Consultants</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6A609461" w14:textId="5614A46A"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single" w:sz="4" w:space="0" w:color="auto"/>
              <w:left w:val="nil"/>
              <w:bottom w:val="single" w:sz="8" w:space="0" w:color="auto"/>
              <w:right w:val="single" w:sz="8" w:space="0" w:color="auto"/>
            </w:tcBorders>
            <w:shd w:val="clear" w:color="000000" w:fill="E2EFDA"/>
            <w:noWrap/>
            <w:vAlign w:val="center"/>
            <w:hideMark/>
          </w:tcPr>
          <w:p w14:paraId="162949D9" w14:textId="689B6DEA"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1" w:type="dxa"/>
            <w:tcBorders>
              <w:top w:val="single" w:sz="4" w:space="0" w:color="auto"/>
              <w:left w:val="nil"/>
              <w:bottom w:val="single" w:sz="8" w:space="0" w:color="auto"/>
              <w:right w:val="single" w:sz="8" w:space="0" w:color="auto"/>
            </w:tcBorders>
            <w:shd w:val="clear" w:color="auto" w:fill="auto"/>
            <w:noWrap/>
            <w:vAlign w:val="center"/>
            <w:hideMark/>
          </w:tcPr>
          <w:p w14:paraId="4902BFEE" w14:textId="2DD49B3A"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0989ECD9" w14:textId="38BF5524"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0B4FFD14" w14:textId="1F32161B" w:rsidR="0084525D" w:rsidRPr="0084525D" w:rsidRDefault="0084525D" w:rsidP="00707535">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7 000 </w:t>
            </w:r>
          </w:p>
        </w:tc>
        <w:tc>
          <w:tcPr>
            <w:tcW w:w="931" w:type="dxa"/>
            <w:gridSpan w:val="2"/>
            <w:tcBorders>
              <w:top w:val="single" w:sz="4" w:space="0" w:color="auto"/>
              <w:left w:val="nil"/>
              <w:bottom w:val="single" w:sz="8" w:space="0" w:color="auto"/>
              <w:right w:val="single" w:sz="8" w:space="0" w:color="auto"/>
            </w:tcBorders>
            <w:shd w:val="clear" w:color="auto" w:fill="auto"/>
            <w:noWrap/>
            <w:vAlign w:val="center"/>
            <w:hideMark/>
          </w:tcPr>
          <w:p w14:paraId="16AC9D3E" w14:textId="5F86BCFC"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13 000 </w:t>
            </w:r>
          </w:p>
        </w:tc>
        <w:tc>
          <w:tcPr>
            <w:tcW w:w="236" w:type="dxa"/>
            <w:vAlign w:val="center"/>
            <w:hideMark/>
          </w:tcPr>
          <w:p w14:paraId="7719171B"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0B2285DA" w14:textId="77777777" w:rsidTr="006C3587">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28C8FA71" w14:textId="396F8062" w:rsidR="0084525D" w:rsidRPr="00707535" w:rsidRDefault="0084525D" w:rsidP="00707535">
            <w:pPr>
              <w:spacing w:after="0"/>
              <w:jc w:val="left"/>
              <w:rPr>
                <w:rFonts w:eastAsia="Times New Roman" w:cs="Calibri"/>
                <w:b/>
                <w:bCs/>
                <w:color w:val="000000"/>
                <w:sz w:val="18"/>
                <w:szCs w:val="18"/>
                <w:lang w:val="en-ZA" w:eastAsia="en-GB"/>
              </w:rPr>
            </w:pPr>
          </w:p>
        </w:tc>
        <w:tc>
          <w:tcPr>
            <w:tcW w:w="1298" w:type="dxa"/>
            <w:vMerge/>
            <w:tcBorders>
              <w:top w:val="single" w:sz="8" w:space="0" w:color="auto"/>
              <w:left w:val="single" w:sz="8" w:space="0" w:color="auto"/>
              <w:bottom w:val="double" w:sz="6" w:space="0" w:color="000000"/>
              <w:right w:val="single" w:sz="8" w:space="0" w:color="auto"/>
            </w:tcBorders>
            <w:vAlign w:val="center"/>
            <w:hideMark/>
          </w:tcPr>
          <w:p w14:paraId="413C9A11"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nil"/>
              <w:right w:val="nil"/>
            </w:tcBorders>
            <w:shd w:val="clear" w:color="auto" w:fill="auto"/>
            <w:vAlign w:val="center"/>
            <w:hideMark/>
          </w:tcPr>
          <w:p w14:paraId="4CEF4FEC" w14:textId="77777777" w:rsidR="0084525D" w:rsidRPr="00707535" w:rsidRDefault="0084525D" w:rsidP="00707535">
            <w:pPr>
              <w:spacing w:after="0"/>
              <w:jc w:val="center"/>
              <w:rPr>
                <w:rFonts w:eastAsia="Times New Roman" w:cs="Calibri"/>
                <w:b/>
                <w:bCs/>
                <w:color w:val="000000"/>
                <w:sz w:val="18"/>
                <w:szCs w:val="18"/>
                <w:lang w:val="en-ZA" w:eastAsia="en-GB"/>
              </w:rPr>
            </w:pPr>
          </w:p>
        </w:tc>
        <w:tc>
          <w:tcPr>
            <w:tcW w:w="850" w:type="dxa"/>
            <w:tcBorders>
              <w:top w:val="nil"/>
              <w:left w:val="single" w:sz="8" w:space="0" w:color="auto"/>
              <w:bottom w:val="nil"/>
              <w:right w:val="single" w:sz="8" w:space="0" w:color="auto"/>
            </w:tcBorders>
            <w:shd w:val="clear" w:color="auto" w:fill="auto"/>
            <w:vAlign w:val="center"/>
            <w:hideMark/>
          </w:tcPr>
          <w:p w14:paraId="13D9F118"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single" w:sz="8" w:space="0" w:color="auto"/>
              <w:left w:val="nil"/>
              <w:bottom w:val="nil"/>
              <w:right w:val="single" w:sz="8" w:space="0" w:color="auto"/>
            </w:tcBorders>
            <w:shd w:val="clear" w:color="auto" w:fill="auto"/>
            <w:noWrap/>
            <w:vAlign w:val="center"/>
            <w:hideMark/>
          </w:tcPr>
          <w:p w14:paraId="2B02EFD3" w14:textId="2A51A751" w:rsidR="0084525D" w:rsidRPr="00707535" w:rsidRDefault="0084525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71300</w:t>
            </w:r>
          </w:p>
        </w:tc>
        <w:tc>
          <w:tcPr>
            <w:tcW w:w="2078" w:type="dxa"/>
            <w:tcBorders>
              <w:top w:val="single" w:sz="8" w:space="0" w:color="auto"/>
              <w:left w:val="nil"/>
              <w:bottom w:val="single" w:sz="4" w:space="0" w:color="auto"/>
              <w:right w:val="single" w:sz="8" w:space="0" w:color="auto"/>
            </w:tcBorders>
            <w:shd w:val="clear" w:color="auto" w:fill="auto"/>
            <w:vAlign w:val="center"/>
            <w:hideMark/>
          </w:tcPr>
          <w:p w14:paraId="2AB73DC8"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Local Consultants</w:t>
            </w:r>
          </w:p>
        </w:tc>
        <w:tc>
          <w:tcPr>
            <w:tcW w:w="930" w:type="dxa"/>
            <w:tcBorders>
              <w:top w:val="nil"/>
              <w:left w:val="nil"/>
              <w:bottom w:val="single" w:sz="8" w:space="0" w:color="auto"/>
              <w:right w:val="single" w:sz="8" w:space="0" w:color="auto"/>
            </w:tcBorders>
            <w:shd w:val="clear" w:color="auto" w:fill="auto"/>
            <w:noWrap/>
            <w:vAlign w:val="center"/>
            <w:hideMark/>
          </w:tcPr>
          <w:p w14:paraId="52C9EA1C" w14:textId="70F45630"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nil"/>
              <w:left w:val="nil"/>
              <w:bottom w:val="single" w:sz="8" w:space="0" w:color="auto"/>
              <w:right w:val="single" w:sz="8" w:space="0" w:color="auto"/>
            </w:tcBorders>
            <w:shd w:val="clear" w:color="auto" w:fill="auto"/>
            <w:noWrap/>
            <w:vAlign w:val="center"/>
            <w:hideMark/>
          </w:tcPr>
          <w:p w14:paraId="272726D0" w14:textId="4F0CEBB5"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1" w:type="dxa"/>
            <w:tcBorders>
              <w:top w:val="nil"/>
              <w:left w:val="nil"/>
              <w:bottom w:val="single" w:sz="8" w:space="0" w:color="auto"/>
              <w:right w:val="single" w:sz="8" w:space="0" w:color="auto"/>
            </w:tcBorders>
            <w:shd w:val="clear" w:color="auto" w:fill="auto"/>
            <w:noWrap/>
            <w:vAlign w:val="center"/>
            <w:hideMark/>
          </w:tcPr>
          <w:p w14:paraId="2408CFF5" w14:textId="3DBB68A1"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nil"/>
              <w:left w:val="nil"/>
              <w:bottom w:val="single" w:sz="8" w:space="0" w:color="auto"/>
              <w:right w:val="single" w:sz="8" w:space="0" w:color="auto"/>
            </w:tcBorders>
            <w:shd w:val="clear" w:color="auto" w:fill="auto"/>
            <w:noWrap/>
            <w:vAlign w:val="center"/>
            <w:hideMark/>
          </w:tcPr>
          <w:p w14:paraId="011EAE0B" w14:textId="59A9B53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nil"/>
              <w:left w:val="nil"/>
              <w:bottom w:val="single" w:sz="8" w:space="0" w:color="auto"/>
              <w:right w:val="single" w:sz="8" w:space="0" w:color="auto"/>
            </w:tcBorders>
            <w:shd w:val="clear" w:color="auto" w:fill="auto"/>
            <w:noWrap/>
            <w:vAlign w:val="center"/>
            <w:hideMark/>
          </w:tcPr>
          <w:p w14:paraId="11078CC7" w14:textId="5E99D8D1" w:rsidR="0084525D" w:rsidRPr="0084525D" w:rsidRDefault="0084525D" w:rsidP="00707535">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25 000 </w:t>
            </w:r>
          </w:p>
        </w:tc>
        <w:tc>
          <w:tcPr>
            <w:tcW w:w="931" w:type="dxa"/>
            <w:gridSpan w:val="2"/>
            <w:tcBorders>
              <w:top w:val="nil"/>
              <w:left w:val="nil"/>
              <w:bottom w:val="single" w:sz="8" w:space="0" w:color="auto"/>
              <w:right w:val="single" w:sz="8" w:space="0" w:color="auto"/>
            </w:tcBorders>
            <w:shd w:val="clear" w:color="auto" w:fill="auto"/>
            <w:noWrap/>
            <w:vAlign w:val="center"/>
            <w:hideMark/>
          </w:tcPr>
          <w:p w14:paraId="69B06B49" w14:textId="1060D3C3"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25 000 </w:t>
            </w:r>
          </w:p>
        </w:tc>
        <w:tc>
          <w:tcPr>
            <w:tcW w:w="236" w:type="dxa"/>
            <w:vAlign w:val="center"/>
            <w:hideMark/>
          </w:tcPr>
          <w:p w14:paraId="3010AF51"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7D18C4CB" w14:textId="77777777" w:rsidTr="006C3587">
        <w:trPr>
          <w:gridAfter w:val="1"/>
          <w:wAfter w:w="83" w:type="dxa"/>
          <w:trHeight w:val="327"/>
        </w:trPr>
        <w:tc>
          <w:tcPr>
            <w:tcW w:w="2097" w:type="dxa"/>
            <w:vMerge/>
            <w:tcBorders>
              <w:left w:val="single" w:sz="8" w:space="0" w:color="auto"/>
              <w:right w:val="single" w:sz="8" w:space="0" w:color="auto"/>
            </w:tcBorders>
            <w:shd w:val="clear" w:color="auto" w:fill="auto"/>
            <w:vAlign w:val="center"/>
            <w:hideMark/>
          </w:tcPr>
          <w:p w14:paraId="3A97DF11" w14:textId="13F69AAA"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single" w:sz="8" w:space="0" w:color="auto"/>
              <w:left w:val="single" w:sz="8" w:space="0" w:color="auto"/>
              <w:bottom w:val="double" w:sz="6" w:space="0" w:color="000000"/>
              <w:right w:val="single" w:sz="8" w:space="0" w:color="auto"/>
            </w:tcBorders>
            <w:vAlign w:val="center"/>
            <w:hideMark/>
          </w:tcPr>
          <w:p w14:paraId="6F555F0C"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nil"/>
              <w:right w:val="nil"/>
            </w:tcBorders>
            <w:shd w:val="clear" w:color="auto" w:fill="auto"/>
            <w:vAlign w:val="center"/>
            <w:hideMark/>
          </w:tcPr>
          <w:p w14:paraId="392C4153" w14:textId="77777777" w:rsidR="0084525D" w:rsidRPr="00707535" w:rsidRDefault="0084525D" w:rsidP="00707535">
            <w:pPr>
              <w:spacing w:after="0"/>
              <w:jc w:val="left"/>
              <w:rPr>
                <w:rFonts w:eastAsia="Times New Roman" w:cs="Calibri"/>
                <w:color w:val="000000"/>
                <w:sz w:val="18"/>
                <w:szCs w:val="18"/>
                <w:lang w:val="en-ZA" w:eastAsia="en-GB"/>
              </w:rPr>
            </w:pPr>
          </w:p>
        </w:tc>
        <w:tc>
          <w:tcPr>
            <w:tcW w:w="850" w:type="dxa"/>
            <w:tcBorders>
              <w:top w:val="nil"/>
              <w:left w:val="single" w:sz="8" w:space="0" w:color="auto"/>
              <w:bottom w:val="nil"/>
              <w:right w:val="single" w:sz="8" w:space="0" w:color="auto"/>
            </w:tcBorders>
            <w:shd w:val="clear" w:color="auto" w:fill="auto"/>
            <w:vAlign w:val="center"/>
            <w:hideMark/>
          </w:tcPr>
          <w:p w14:paraId="71D2F1A1"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single" w:sz="8" w:space="0" w:color="auto"/>
              <w:left w:val="nil"/>
              <w:bottom w:val="single" w:sz="8" w:space="0" w:color="auto"/>
              <w:right w:val="single" w:sz="8" w:space="0" w:color="auto"/>
            </w:tcBorders>
            <w:shd w:val="clear" w:color="auto" w:fill="auto"/>
            <w:noWrap/>
            <w:vAlign w:val="center"/>
            <w:hideMark/>
          </w:tcPr>
          <w:p w14:paraId="448C9D95" w14:textId="63BF096F" w:rsidR="0084525D" w:rsidRPr="00707535" w:rsidRDefault="0084525D" w:rsidP="006C3587">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7</w:t>
            </w:r>
            <w:r>
              <w:rPr>
                <w:rFonts w:eastAsia="Times New Roman" w:cs="Calibri"/>
                <w:color w:val="000000"/>
                <w:sz w:val="18"/>
                <w:szCs w:val="18"/>
                <w:lang w:val="en-ZA" w:eastAsia="en-GB"/>
              </w:rPr>
              <w:t>5700</w:t>
            </w:r>
          </w:p>
        </w:tc>
        <w:tc>
          <w:tcPr>
            <w:tcW w:w="2078" w:type="dxa"/>
            <w:tcBorders>
              <w:top w:val="single" w:sz="4" w:space="0" w:color="auto"/>
              <w:left w:val="nil"/>
              <w:bottom w:val="single" w:sz="8" w:space="0" w:color="auto"/>
              <w:right w:val="single" w:sz="8" w:space="0" w:color="auto"/>
            </w:tcBorders>
            <w:shd w:val="clear" w:color="auto" w:fill="auto"/>
            <w:vAlign w:val="center"/>
            <w:hideMark/>
          </w:tcPr>
          <w:p w14:paraId="61862CC7"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Training, Workshops and Confer</w:t>
            </w:r>
          </w:p>
        </w:tc>
        <w:tc>
          <w:tcPr>
            <w:tcW w:w="930" w:type="dxa"/>
            <w:tcBorders>
              <w:top w:val="nil"/>
              <w:left w:val="nil"/>
              <w:bottom w:val="single" w:sz="8" w:space="0" w:color="auto"/>
              <w:right w:val="single" w:sz="8" w:space="0" w:color="auto"/>
            </w:tcBorders>
            <w:shd w:val="clear" w:color="auto" w:fill="auto"/>
            <w:noWrap/>
            <w:vAlign w:val="center"/>
            <w:hideMark/>
          </w:tcPr>
          <w:p w14:paraId="7370AB5A" w14:textId="71D7B480"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nil"/>
              <w:left w:val="nil"/>
              <w:bottom w:val="single" w:sz="8" w:space="0" w:color="auto"/>
              <w:right w:val="single" w:sz="8" w:space="0" w:color="auto"/>
            </w:tcBorders>
            <w:shd w:val="clear" w:color="000000" w:fill="E2EFDA"/>
            <w:noWrap/>
            <w:vAlign w:val="center"/>
            <w:hideMark/>
          </w:tcPr>
          <w:p w14:paraId="446A8C76" w14:textId="3DEA325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1 500 </w:t>
            </w:r>
          </w:p>
        </w:tc>
        <w:tc>
          <w:tcPr>
            <w:tcW w:w="931" w:type="dxa"/>
            <w:tcBorders>
              <w:top w:val="nil"/>
              <w:left w:val="nil"/>
              <w:bottom w:val="single" w:sz="8" w:space="0" w:color="auto"/>
              <w:right w:val="single" w:sz="8" w:space="0" w:color="auto"/>
            </w:tcBorders>
            <w:shd w:val="clear" w:color="auto" w:fill="auto"/>
            <w:noWrap/>
            <w:vAlign w:val="center"/>
            <w:hideMark/>
          </w:tcPr>
          <w:p w14:paraId="469B72F1" w14:textId="5C9A1190"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1 500 </w:t>
            </w:r>
          </w:p>
        </w:tc>
        <w:tc>
          <w:tcPr>
            <w:tcW w:w="930" w:type="dxa"/>
            <w:tcBorders>
              <w:top w:val="nil"/>
              <w:left w:val="nil"/>
              <w:bottom w:val="single" w:sz="8" w:space="0" w:color="auto"/>
              <w:right w:val="single" w:sz="8" w:space="0" w:color="auto"/>
            </w:tcBorders>
            <w:shd w:val="clear" w:color="auto" w:fill="auto"/>
            <w:noWrap/>
            <w:vAlign w:val="center"/>
            <w:hideMark/>
          </w:tcPr>
          <w:p w14:paraId="54956CDA" w14:textId="1DA0B8FA"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1 500 </w:t>
            </w:r>
          </w:p>
        </w:tc>
        <w:tc>
          <w:tcPr>
            <w:tcW w:w="930" w:type="dxa"/>
            <w:tcBorders>
              <w:top w:val="nil"/>
              <w:left w:val="nil"/>
              <w:bottom w:val="single" w:sz="8" w:space="0" w:color="auto"/>
              <w:right w:val="single" w:sz="8" w:space="0" w:color="auto"/>
            </w:tcBorders>
            <w:shd w:val="clear" w:color="auto" w:fill="auto"/>
            <w:noWrap/>
            <w:vAlign w:val="center"/>
            <w:hideMark/>
          </w:tcPr>
          <w:p w14:paraId="037DD738" w14:textId="26AA7A75"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3 500 </w:t>
            </w:r>
          </w:p>
        </w:tc>
        <w:tc>
          <w:tcPr>
            <w:tcW w:w="931" w:type="dxa"/>
            <w:gridSpan w:val="2"/>
            <w:tcBorders>
              <w:top w:val="nil"/>
              <w:left w:val="nil"/>
              <w:bottom w:val="single" w:sz="8" w:space="0" w:color="auto"/>
              <w:right w:val="single" w:sz="8" w:space="0" w:color="auto"/>
            </w:tcBorders>
            <w:shd w:val="clear" w:color="auto" w:fill="auto"/>
            <w:noWrap/>
            <w:vAlign w:val="center"/>
            <w:hideMark/>
          </w:tcPr>
          <w:p w14:paraId="0DB621AA" w14:textId="6C2A1D14"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8 000 </w:t>
            </w:r>
          </w:p>
        </w:tc>
        <w:tc>
          <w:tcPr>
            <w:tcW w:w="236" w:type="dxa"/>
            <w:vAlign w:val="center"/>
            <w:hideMark/>
          </w:tcPr>
          <w:p w14:paraId="1F363194"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2785199D" w14:textId="77777777" w:rsidTr="006C3587">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3A428B45" w14:textId="24C0B30C"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single" w:sz="8" w:space="0" w:color="auto"/>
              <w:left w:val="single" w:sz="8" w:space="0" w:color="auto"/>
              <w:bottom w:val="double" w:sz="6" w:space="0" w:color="000000"/>
              <w:right w:val="single" w:sz="8" w:space="0" w:color="auto"/>
            </w:tcBorders>
            <w:vAlign w:val="center"/>
            <w:hideMark/>
          </w:tcPr>
          <w:p w14:paraId="25E5A2B8"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double" w:sz="4" w:space="0" w:color="auto"/>
              <w:right w:val="nil"/>
            </w:tcBorders>
            <w:shd w:val="clear" w:color="auto" w:fill="auto"/>
            <w:vAlign w:val="center"/>
            <w:hideMark/>
          </w:tcPr>
          <w:p w14:paraId="75A03FB6"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850" w:type="dxa"/>
            <w:tcBorders>
              <w:top w:val="nil"/>
              <w:left w:val="single" w:sz="8" w:space="0" w:color="auto"/>
              <w:bottom w:val="double" w:sz="4" w:space="0" w:color="auto"/>
              <w:right w:val="single" w:sz="8" w:space="0" w:color="auto"/>
            </w:tcBorders>
            <w:shd w:val="clear" w:color="auto" w:fill="auto"/>
            <w:vAlign w:val="center"/>
            <w:hideMark/>
          </w:tcPr>
          <w:p w14:paraId="1FB92547"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nil"/>
              <w:left w:val="nil"/>
              <w:bottom w:val="double" w:sz="4" w:space="0" w:color="auto"/>
              <w:right w:val="single" w:sz="8" w:space="0" w:color="auto"/>
            </w:tcBorders>
            <w:shd w:val="clear" w:color="auto" w:fill="auto"/>
            <w:noWrap/>
            <w:vAlign w:val="center"/>
            <w:hideMark/>
          </w:tcPr>
          <w:p w14:paraId="1CD7C786" w14:textId="23F78DC8" w:rsidR="0084525D" w:rsidRPr="00707535" w:rsidRDefault="0084525D" w:rsidP="0084525D">
            <w:pPr>
              <w:spacing w:after="0"/>
              <w:jc w:val="center"/>
              <w:rPr>
                <w:rFonts w:eastAsia="Times New Roman" w:cs="Calibri"/>
                <w:color w:val="000000"/>
                <w:sz w:val="18"/>
                <w:szCs w:val="18"/>
                <w:lang w:val="en-ZA" w:eastAsia="en-GB"/>
              </w:rPr>
            </w:pPr>
          </w:p>
        </w:tc>
        <w:tc>
          <w:tcPr>
            <w:tcW w:w="2078" w:type="dxa"/>
            <w:tcBorders>
              <w:top w:val="nil"/>
              <w:left w:val="nil"/>
              <w:bottom w:val="double" w:sz="4" w:space="0" w:color="auto"/>
              <w:right w:val="single" w:sz="8" w:space="0" w:color="auto"/>
            </w:tcBorders>
            <w:shd w:val="clear" w:color="auto" w:fill="auto"/>
            <w:noWrap/>
            <w:vAlign w:val="center"/>
            <w:hideMark/>
          </w:tcPr>
          <w:p w14:paraId="1D0E1209" w14:textId="77777777"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sub-total GEF</w:t>
            </w:r>
          </w:p>
        </w:tc>
        <w:tc>
          <w:tcPr>
            <w:tcW w:w="930" w:type="dxa"/>
            <w:tcBorders>
              <w:top w:val="nil"/>
              <w:left w:val="nil"/>
              <w:bottom w:val="double" w:sz="4" w:space="0" w:color="auto"/>
              <w:right w:val="single" w:sz="8" w:space="0" w:color="auto"/>
            </w:tcBorders>
            <w:shd w:val="clear" w:color="auto" w:fill="auto"/>
            <w:noWrap/>
            <w:vAlign w:val="center"/>
            <w:hideMark/>
          </w:tcPr>
          <w:p w14:paraId="3FD69925" w14:textId="18B4F996"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nil"/>
              <w:left w:val="nil"/>
              <w:bottom w:val="double" w:sz="4" w:space="0" w:color="auto"/>
              <w:right w:val="single" w:sz="8" w:space="0" w:color="auto"/>
            </w:tcBorders>
            <w:shd w:val="clear" w:color="auto" w:fill="auto"/>
            <w:noWrap/>
            <w:vAlign w:val="center"/>
            <w:hideMark/>
          </w:tcPr>
          <w:p w14:paraId="26BDEAEC" w14:textId="027D3709"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3 500 </w:t>
            </w:r>
          </w:p>
        </w:tc>
        <w:tc>
          <w:tcPr>
            <w:tcW w:w="931" w:type="dxa"/>
            <w:tcBorders>
              <w:top w:val="nil"/>
              <w:left w:val="nil"/>
              <w:bottom w:val="double" w:sz="4" w:space="0" w:color="auto"/>
              <w:right w:val="single" w:sz="8" w:space="0" w:color="auto"/>
            </w:tcBorders>
            <w:shd w:val="clear" w:color="auto" w:fill="auto"/>
            <w:noWrap/>
            <w:vAlign w:val="center"/>
            <w:hideMark/>
          </w:tcPr>
          <w:p w14:paraId="5EEA2857" w14:textId="7B348E81"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3 500 </w:t>
            </w:r>
          </w:p>
        </w:tc>
        <w:tc>
          <w:tcPr>
            <w:tcW w:w="930" w:type="dxa"/>
            <w:tcBorders>
              <w:top w:val="nil"/>
              <w:left w:val="nil"/>
              <w:bottom w:val="double" w:sz="4" w:space="0" w:color="auto"/>
              <w:right w:val="single" w:sz="8" w:space="0" w:color="auto"/>
            </w:tcBorders>
            <w:shd w:val="clear" w:color="auto" w:fill="auto"/>
            <w:noWrap/>
            <w:vAlign w:val="center"/>
            <w:hideMark/>
          </w:tcPr>
          <w:p w14:paraId="581A6BD1" w14:textId="2A4BDC62"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3 500 </w:t>
            </w:r>
          </w:p>
        </w:tc>
        <w:tc>
          <w:tcPr>
            <w:tcW w:w="930" w:type="dxa"/>
            <w:tcBorders>
              <w:top w:val="nil"/>
              <w:left w:val="nil"/>
              <w:bottom w:val="double" w:sz="4" w:space="0" w:color="auto"/>
              <w:right w:val="single" w:sz="8" w:space="0" w:color="auto"/>
            </w:tcBorders>
            <w:shd w:val="clear" w:color="auto" w:fill="auto"/>
            <w:noWrap/>
            <w:vAlign w:val="center"/>
            <w:hideMark/>
          </w:tcPr>
          <w:p w14:paraId="08A72571" w14:textId="3B525645"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35 500 </w:t>
            </w:r>
          </w:p>
        </w:tc>
        <w:tc>
          <w:tcPr>
            <w:tcW w:w="931" w:type="dxa"/>
            <w:gridSpan w:val="2"/>
            <w:tcBorders>
              <w:top w:val="nil"/>
              <w:left w:val="nil"/>
              <w:bottom w:val="double" w:sz="4" w:space="0" w:color="auto"/>
              <w:right w:val="single" w:sz="8" w:space="0" w:color="auto"/>
            </w:tcBorders>
            <w:shd w:val="clear" w:color="auto" w:fill="auto"/>
            <w:noWrap/>
            <w:vAlign w:val="center"/>
            <w:hideMark/>
          </w:tcPr>
          <w:p w14:paraId="0F5424D7" w14:textId="60C47785"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46 000 </w:t>
            </w:r>
          </w:p>
        </w:tc>
        <w:tc>
          <w:tcPr>
            <w:tcW w:w="236" w:type="dxa"/>
            <w:vAlign w:val="center"/>
            <w:hideMark/>
          </w:tcPr>
          <w:p w14:paraId="2A15F5D8"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403E5D93" w14:textId="77777777" w:rsidTr="006C3587">
        <w:trPr>
          <w:gridAfter w:val="1"/>
          <w:wAfter w:w="83" w:type="dxa"/>
          <w:trHeight w:val="340"/>
        </w:trPr>
        <w:tc>
          <w:tcPr>
            <w:tcW w:w="2097" w:type="dxa"/>
            <w:vMerge/>
            <w:tcBorders>
              <w:left w:val="single" w:sz="8" w:space="0" w:color="auto"/>
              <w:bottom w:val="double" w:sz="4" w:space="0" w:color="auto"/>
              <w:right w:val="single" w:sz="8" w:space="0" w:color="auto"/>
            </w:tcBorders>
            <w:shd w:val="clear" w:color="auto" w:fill="auto"/>
            <w:vAlign w:val="center"/>
            <w:hideMark/>
          </w:tcPr>
          <w:p w14:paraId="38347414" w14:textId="4F51B2B8"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single" w:sz="8" w:space="0" w:color="auto"/>
              <w:left w:val="single" w:sz="8" w:space="0" w:color="auto"/>
              <w:bottom w:val="double" w:sz="4" w:space="0" w:color="auto"/>
              <w:right w:val="single" w:sz="8" w:space="0" w:color="auto"/>
            </w:tcBorders>
            <w:vAlign w:val="center"/>
            <w:hideMark/>
          </w:tcPr>
          <w:p w14:paraId="4F55E726"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double" w:sz="4" w:space="0" w:color="auto"/>
              <w:left w:val="nil"/>
              <w:bottom w:val="double" w:sz="4" w:space="0" w:color="auto"/>
              <w:right w:val="single" w:sz="8" w:space="0" w:color="auto"/>
            </w:tcBorders>
            <w:shd w:val="clear" w:color="auto" w:fill="auto"/>
            <w:vAlign w:val="center"/>
            <w:hideMark/>
          </w:tcPr>
          <w:p w14:paraId="2D918C60"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850" w:type="dxa"/>
            <w:tcBorders>
              <w:top w:val="double" w:sz="4" w:space="0" w:color="auto"/>
              <w:left w:val="nil"/>
              <w:bottom w:val="double" w:sz="4" w:space="0" w:color="auto"/>
              <w:right w:val="single" w:sz="8" w:space="0" w:color="auto"/>
            </w:tcBorders>
            <w:shd w:val="clear" w:color="auto" w:fill="auto"/>
            <w:vAlign w:val="center"/>
            <w:hideMark/>
          </w:tcPr>
          <w:p w14:paraId="43C3041C"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double" w:sz="4" w:space="0" w:color="auto"/>
              <w:left w:val="nil"/>
              <w:bottom w:val="double" w:sz="4" w:space="0" w:color="auto"/>
              <w:right w:val="single" w:sz="8" w:space="0" w:color="auto"/>
            </w:tcBorders>
            <w:shd w:val="clear" w:color="auto" w:fill="auto"/>
            <w:vAlign w:val="center"/>
            <w:hideMark/>
          </w:tcPr>
          <w:p w14:paraId="2B8179B8" w14:textId="6B070A12" w:rsidR="0084525D" w:rsidRPr="00707535" w:rsidRDefault="0084525D" w:rsidP="0084525D">
            <w:pPr>
              <w:spacing w:after="0"/>
              <w:jc w:val="center"/>
              <w:rPr>
                <w:rFonts w:eastAsia="Times New Roman" w:cs="Calibri"/>
                <w:b/>
                <w:bCs/>
                <w:color w:val="000000"/>
                <w:sz w:val="18"/>
                <w:szCs w:val="18"/>
                <w:lang w:val="en-ZA" w:eastAsia="en-GB"/>
              </w:rPr>
            </w:pPr>
          </w:p>
        </w:tc>
        <w:tc>
          <w:tcPr>
            <w:tcW w:w="2078" w:type="dxa"/>
            <w:tcBorders>
              <w:top w:val="double" w:sz="4" w:space="0" w:color="auto"/>
              <w:left w:val="nil"/>
              <w:bottom w:val="double" w:sz="4" w:space="0" w:color="auto"/>
              <w:right w:val="single" w:sz="8" w:space="0" w:color="auto"/>
            </w:tcBorders>
            <w:shd w:val="clear" w:color="auto" w:fill="auto"/>
            <w:vAlign w:val="center"/>
            <w:hideMark/>
          </w:tcPr>
          <w:p w14:paraId="21274FA1" w14:textId="2D8F6E72"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1.2</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7C268769" w14:textId="7528AD72"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6D25C2A0" w14:textId="3492F18A"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3 500 </w:t>
            </w:r>
          </w:p>
        </w:tc>
        <w:tc>
          <w:tcPr>
            <w:tcW w:w="931" w:type="dxa"/>
            <w:tcBorders>
              <w:top w:val="double" w:sz="4" w:space="0" w:color="auto"/>
              <w:left w:val="nil"/>
              <w:bottom w:val="double" w:sz="4" w:space="0" w:color="auto"/>
              <w:right w:val="single" w:sz="8" w:space="0" w:color="auto"/>
            </w:tcBorders>
            <w:shd w:val="clear" w:color="auto" w:fill="auto"/>
            <w:noWrap/>
            <w:vAlign w:val="center"/>
            <w:hideMark/>
          </w:tcPr>
          <w:p w14:paraId="5CA85B26" w14:textId="0449102E"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3 500 </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41BDB7B7" w14:textId="01FE6E69"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3 500 </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263DCB70" w14:textId="26241F7E"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35 500 </w:t>
            </w:r>
          </w:p>
        </w:tc>
        <w:tc>
          <w:tcPr>
            <w:tcW w:w="931" w:type="dxa"/>
            <w:gridSpan w:val="2"/>
            <w:tcBorders>
              <w:top w:val="double" w:sz="4" w:space="0" w:color="auto"/>
              <w:left w:val="nil"/>
              <w:bottom w:val="double" w:sz="4" w:space="0" w:color="auto"/>
              <w:right w:val="single" w:sz="8" w:space="0" w:color="auto"/>
            </w:tcBorders>
            <w:shd w:val="clear" w:color="auto" w:fill="auto"/>
            <w:noWrap/>
            <w:vAlign w:val="center"/>
            <w:hideMark/>
          </w:tcPr>
          <w:p w14:paraId="2BB24701" w14:textId="52D8DC5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46 000 </w:t>
            </w:r>
          </w:p>
        </w:tc>
        <w:tc>
          <w:tcPr>
            <w:tcW w:w="236" w:type="dxa"/>
            <w:vAlign w:val="center"/>
            <w:hideMark/>
          </w:tcPr>
          <w:p w14:paraId="715AB77E"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5312AC62" w14:textId="77777777" w:rsidTr="006C3587">
        <w:trPr>
          <w:gridAfter w:val="1"/>
          <w:wAfter w:w="83" w:type="dxa"/>
          <w:trHeight w:val="340"/>
        </w:trPr>
        <w:tc>
          <w:tcPr>
            <w:tcW w:w="13740" w:type="dxa"/>
            <w:gridSpan w:val="13"/>
            <w:tcBorders>
              <w:top w:val="double" w:sz="4" w:space="0" w:color="auto"/>
              <w:left w:val="nil"/>
              <w:bottom w:val="single" w:sz="8" w:space="0" w:color="auto"/>
              <w:right w:val="nil"/>
            </w:tcBorders>
            <w:shd w:val="clear" w:color="auto" w:fill="auto"/>
            <w:vAlign w:val="center"/>
            <w:hideMark/>
          </w:tcPr>
          <w:p w14:paraId="480D4BCF" w14:textId="11591822" w:rsidR="0084525D" w:rsidRPr="00707535" w:rsidRDefault="0084525D" w:rsidP="00707535">
            <w:pPr>
              <w:spacing w:after="0"/>
              <w:jc w:val="left"/>
              <w:rPr>
                <w:rFonts w:ascii="Times New Roman" w:eastAsia="Times New Roman" w:hAnsi="Times New Roman"/>
                <w:szCs w:val="20"/>
                <w:lang w:val="en-ZA" w:eastAsia="en-GB"/>
              </w:rPr>
            </w:pPr>
            <w:r w:rsidRPr="00707535">
              <w:rPr>
                <w:rFonts w:eastAsia="Times New Roman" w:cs="Calibri"/>
                <w:b/>
                <w:bCs/>
                <w:color w:val="000000"/>
                <w:sz w:val="18"/>
                <w:szCs w:val="18"/>
                <w:lang w:val="en-ZA" w:eastAsia="en-GB"/>
              </w:rPr>
              <w:t>Output 1.3</w:t>
            </w:r>
            <w:r>
              <w:rPr>
                <w:rFonts w:eastAsia="Times New Roman" w:cs="Calibri"/>
                <w:b/>
                <w:bCs/>
                <w:color w:val="000000"/>
                <w:sz w:val="18"/>
                <w:szCs w:val="18"/>
                <w:lang w:val="en-ZA" w:eastAsia="en-GB"/>
              </w:rPr>
              <w:t xml:space="preserve">. </w:t>
            </w:r>
            <w:r w:rsidRPr="0084525D">
              <w:rPr>
                <w:rFonts w:eastAsia="Times New Roman" w:cs="Calibri"/>
                <w:b/>
                <w:bCs/>
                <w:color w:val="000000"/>
                <w:sz w:val="18"/>
                <w:szCs w:val="18"/>
                <w:lang w:val="en-ZA" w:eastAsia="en-GB"/>
              </w:rPr>
              <w:t>Capacity building provided to public officials (regulator, ministries) to identify and incorporate cost-reduction levers and innovative business models.</w:t>
            </w:r>
          </w:p>
        </w:tc>
        <w:tc>
          <w:tcPr>
            <w:tcW w:w="236" w:type="dxa"/>
            <w:tcBorders>
              <w:bottom w:val="single" w:sz="8" w:space="0" w:color="auto"/>
            </w:tcBorders>
            <w:vAlign w:val="center"/>
            <w:hideMark/>
          </w:tcPr>
          <w:p w14:paraId="412211D3"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7B0457C9" w14:textId="77777777" w:rsidTr="006C3587">
        <w:trPr>
          <w:gridAfter w:val="1"/>
          <w:wAfter w:w="83" w:type="dxa"/>
          <w:trHeight w:val="320"/>
        </w:trPr>
        <w:tc>
          <w:tcPr>
            <w:tcW w:w="2097" w:type="dxa"/>
            <w:vMerge w:val="restart"/>
            <w:tcBorders>
              <w:top w:val="single" w:sz="8" w:space="0" w:color="auto"/>
              <w:left w:val="single" w:sz="8" w:space="0" w:color="auto"/>
              <w:right w:val="single" w:sz="8" w:space="0" w:color="auto"/>
            </w:tcBorders>
            <w:shd w:val="clear" w:color="auto" w:fill="auto"/>
            <w:vAlign w:val="center"/>
            <w:hideMark/>
          </w:tcPr>
          <w:p w14:paraId="64CCCC66"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COMPONENT 1: </w:t>
            </w:r>
          </w:p>
          <w:p w14:paraId="6A8BEB43" w14:textId="0F07CA47" w:rsidR="0084525D" w:rsidRPr="00707535" w:rsidRDefault="0084525D" w:rsidP="006C3587">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Policy and Regulation</w:t>
            </w:r>
          </w:p>
        </w:tc>
        <w:tc>
          <w:tcPr>
            <w:tcW w:w="1298" w:type="dxa"/>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14CD5CBB"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ESERA</w:t>
            </w:r>
          </w:p>
        </w:tc>
        <w:tc>
          <w:tcPr>
            <w:tcW w:w="848" w:type="dxa"/>
            <w:tcBorders>
              <w:top w:val="single" w:sz="8" w:space="0" w:color="auto"/>
              <w:left w:val="nil"/>
              <w:bottom w:val="nil"/>
              <w:right w:val="nil"/>
            </w:tcBorders>
            <w:shd w:val="clear" w:color="auto" w:fill="auto"/>
            <w:vAlign w:val="center"/>
            <w:hideMark/>
          </w:tcPr>
          <w:p w14:paraId="256B4149"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62000</w:t>
            </w:r>
          </w:p>
        </w:tc>
        <w:tc>
          <w:tcPr>
            <w:tcW w:w="850" w:type="dxa"/>
            <w:tcBorders>
              <w:top w:val="single" w:sz="8" w:space="0" w:color="auto"/>
              <w:left w:val="single" w:sz="8" w:space="0" w:color="auto"/>
              <w:bottom w:val="nil"/>
              <w:right w:val="single" w:sz="8" w:space="0" w:color="auto"/>
            </w:tcBorders>
            <w:shd w:val="clear" w:color="auto" w:fill="auto"/>
            <w:vAlign w:val="center"/>
            <w:hideMark/>
          </w:tcPr>
          <w:p w14:paraId="1EB44EB6"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GEF</w:t>
            </w:r>
          </w:p>
        </w:tc>
        <w:tc>
          <w:tcPr>
            <w:tcW w:w="987" w:type="dxa"/>
            <w:tcBorders>
              <w:top w:val="single" w:sz="8" w:space="0" w:color="auto"/>
              <w:left w:val="nil"/>
              <w:bottom w:val="nil"/>
              <w:right w:val="single" w:sz="8" w:space="0" w:color="auto"/>
            </w:tcBorders>
            <w:shd w:val="clear" w:color="auto" w:fill="auto"/>
            <w:noWrap/>
            <w:vAlign w:val="center"/>
            <w:hideMark/>
          </w:tcPr>
          <w:p w14:paraId="063C50A5" w14:textId="6E6748E0" w:rsidR="0084525D" w:rsidRPr="00707535" w:rsidRDefault="0084525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71200</w:t>
            </w:r>
          </w:p>
        </w:tc>
        <w:tc>
          <w:tcPr>
            <w:tcW w:w="2078" w:type="dxa"/>
            <w:tcBorders>
              <w:top w:val="single" w:sz="8" w:space="0" w:color="auto"/>
              <w:left w:val="nil"/>
              <w:bottom w:val="nil"/>
              <w:right w:val="single" w:sz="8" w:space="0" w:color="auto"/>
            </w:tcBorders>
            <w:shd w:val="clear" w:color="auto" w:fill="auto"/>
            <w:vAlign w:val="center"/>
            <w:hideMark/>
          </w:tcPr>
          <w:p w14:paraId="52EE8A14"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International Consultants</w:t>
            </w:r>
          </w:p>
        </w:tc>
        <w:tc>
          <w:tcPr>
            <w:tcW w:w="930" w:type="dxa"/>
            <w:tcBorders>
              <w:top w:val="single" w:sz="8" w:space="0" w:color="auto"/>
              <w:left w:val="nil"/>
              <w:bottom w:val="single" w:sz="8" w:space="0" w:color="auto"/>
              <w:right w:val="single" w:sz="8" w:space="0" w:color="auto"/>
            </w:tcBorders>
            <w:shd w:val="clear" w:color="auto" w:fill="auto"/>
            <w:noWrap/>
            <w:vAlign w:val="center"/>
            <w:hideMark/>
          </w:tcPr>
          <w:p w14:paraId="24340DB0"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single" w:sz="8" w:space="0" w:color="auto"/>
              <w:left w:val="nil"/>
              <w:bottom w:val="single" w:sz="8" w:space="0" w:color="auto"/>
              <w:right w:val="single" w:sz="8" w:space="0" w:color="auto"/>
            </w:tcBorders>
            <w:shd w:val="clear" w:color="000000" w:fill="E2EFDA"/>
            <w:noWrap/>
            <w:vAlign w:val="center"/>
            <w:hideMark/>
          </w:tcPr>
          <w:p w14:paraId="7BFDEC67" w14:textId="230B789C"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1" w:type="dxa"/>
            <w:tcBorders>
              <w:top w:val="single" w:sz="8" w:space="0" w:color="auto"/>
              <w:left w:val="nil"/>
              <w:bottom w:val="single" w:sz="8" w:space="0" w:color="auto"/>
              <w:right w:val="single" w:sz="8" w:space="0" w:color="auto"/>
            </w:tcBorders>
            <w:shd w:val="clear" w:color="auto" w:fill="auto"/>
            <w:noWrap/>
            <w:vAlign w:val="center"/>
            <w:hideMark/>
          </w:tcPr>
          <w:p w14:paraId="576338F5" w14:textId="558861EF"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0" w:type="dxa"/>
            <w:tcBorders>
              <w:top w:val="single" w:sz="8" w:space="0" w:color="auto"/>
              <w:left w:val="nil"/>
              <w:bottom w:val="single" w:sz="8" w:space="0" w:color="auto"/>
              <w:right w:val="single" w:sz="8" w:space="0" w:color="auto"/>
            </w:tcBorders>
            <w:shd w:val="clear" w:color="auto" w:fill="auto"/>
            <w:noWrap/>
            <w:vAlign w:val="center"/>
            <w:hideMark/>
          </w:tcPr>
          <w:p w14:paraId="148CED7E" w14:textId="6C21E8C9"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0" w:type="dxa"/>
            <w:tcBorders>
              <w:top w:val="single" w:sz="8" w:space="0" w:color="auto"/>
              <w:left w:val="nil"/>
              <w:bottom w:val="single" w:sz="8" w:space="0" w:color="auto"/>
              <w:right w:val="single" w:sz="8" w:space="0" w:color="auto"/>
            </w:tcBorders>
            <w:shd w:val="clear" w:color="auto" w:fill="auto"/>
            <w:noWrap/>
            <w:vAlign w:val="center"/>
            <w:hideMark/>
          </w:tcPr>
          <w:p w14:paraId="7D7FB01E"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1" w:type="dxa"/>
            <w:gridSpan w:val="2"/>
            <w:tcBorders>
              <w:top w:val="single" w:sz="8" w:space="0" w:color="auto"/>
              <w:left w:val="nil"/>
              <w:bottom w:val="single" w:sz="8" w:space="0" w:color="auto"/>
              <w:right w:val="single" w:sz="8" w:space="0" w:color="auto"/>
            </w:tcBorders>
            <w:shd w:val="clear" w:color="auto" w:fill="auto"/>
            <w:noWrap/>
            <w:vAlign w:val="center"/>
            <w:hideMark/>
          </w:tcPr>
          <w:p w14:paraId="26947BB1" w14:textId="6BEC547D"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6 000 </w:t>
            </w:r>
          </w:p>
        </w:tc>
        <w:tc>
          <w:tcPr>
            <w:tcW w:w="236" w:type="dxa"/>
            <w:tcBorders>
              <w:top w:val="single" w:sz="8" w:space="0" w:color="auto"/>
            </w:tcBorders>
            <w:vAlign w:val="center"/>
            <w:hideMark/>
          </w:tcPr>
          <w:p w14:paraId="2959F478"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6881A19F" w14:textId="77777777" w:rsidTr="006C3587">
        <w:trPr>
          <w:gridAfter w:val="1"/>
          <w:wAfter w:w="83" w:type="dxa"/>
          <w:trHeight w:val="185"/>
        </w:trPr>
        <w:tc>
          <w:tcPr>
            <w:tcW w:w="2097" w:type="dxa"/>
            <w:vMerge/>
            <w:tcBorders>
              <w:left w:val="single" w:sz="8" w:space="0" w:color="auto"/>
              <w:right w:val="single" w:sz="8" w:space="0" w:color="auto"/>
            </w:tcBorders>
            <w:shd w:val="clear" w:color="auto" w:fill="auto"/>
            <w:vAlign w:val="center"/>
            <w:hideMark/>
          </w:tcPr>
          <w:p w14:paraId="2038F89B" w14:textId="19A138D7" w:rsidR="0084525D" w:rsidRPr="00707535" w:rsidRDefault="0084525D" w:rsidP="00707535">
            <w:pPr>
              <w:spacing w:after="0"/>
              <w:jc w:val="left"/>
              <w:rPr>
                <w:rFonts w:eastAsia="Times New Roman" w:cs="Calibri"/>
                <w:b/>
                <w:bCs/>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44A61598"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nil"/>
              <w:right w:val="nil"/>
            </w:tcBorders>
            <w:shd w:val="clear" w:color="auto" w:fill="auto"/>
            <w:vAlign w:val="center"/>
            <w:hideMark/>
          </w:tcPr>
          <w:p w14:paraId="32974668" w14:textId="77777777" w:rsidR="0084525D" w:rsidRPr="00707535" w:rsidRDefault="0084525D" w:rsidP="00707535">
            <w:pPr>
              <w:spacing w:after="0"/>
              <w:jc w:val="center"/>
              <w:rPr>
                <w:rFonts w:eastAsia="Times New Roman" w:cs="Calibri"/>
                <w:b/>
                <w:bCs/>
                <w:color w:val="000000"/>
                <w:sz w:val="18"/>
                <w:szCs w:val="18"/>
                <w:lang w:val="en-ZA" w:eastAsia="en-GB"/>
              </w:rPr>
            </w:pPr>
          </w:p>
        </w:tc>
        <w:tc>
          <w:tcPr>
            <w:tcW w:w="850" w:type="dxa"/>
            <w:tcBorders>
              <w:top w:val="nil"/>
              <w:left w:val="single" w:sz="8" w:space="0" w:color="auto"/>
              <w:bottom w:val="nil"/>
              <w:right w:val="single" w:sz="8" w:space="0" w:color="auto"/>
            </w:tcBorders>
            <w:shd w:val="clear" w:color="auto" w:fill="auto"/>
            <w:vAlign w:val="center"/>
            <w:hideMark/>
          </w:tcPr>
          <w:p w14:paraId="7074C39E"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single" w:sz="8" w:space="0" w:color="auto"/>
              <w:left w:val="nil"/>
              <w:bottom w:val="nil"/>
              <w:right w:val="single" w:sz="8" w:space="0" w:color="auto"/>
            </w:tcBorders>
            <w:shd w:val="clear" w:color="auto" w:fill="auto"/>
            <w:noWrap/>
            <w:vAlign w:val="center"/>
            <w:hideMark/>
          </w:tcPr>
          <w:p w14:paraId="4A817B4F" w14:textId="0A6EC48D" w:rsidR="0084525D" w:rsidRPr="00707535" w:rsidRDefault="0084525D" w:rsidP="006C3587">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72</w:t>
            </w:r>
            <w:r>
              <w:rPr>
                <w:rFonts w:eastAsia="Times New Roman" w:cs="Calibri"/>
                <w:color w:val="000000"/>
                <w:sz w:val="18"/>
                <w:szCs w:val="18"/>
                <w:lang w:val="en-ZA" w:eastAsia="en-GB"/>
              </w:rPr>
              <w:t>1</w:t>
            </w:r>
            <w:r w:rsidRPr="00707535">
              <w:rPr>
                <w:rFonts w:eastAsia="Times New Roman" w:cs="Calibri"/>
                <w:color w:val="000000"/>
                <w:sz w:val="18"/>
                <w:szCs w:val="18"/>
                <w:lang w:val="en-ZA" w:eastAsia="en-GB"/>
              </w:rPr>
              <w:t>00</w:t>
            </w:r>
          </w:p>
        </w:tc>
        <w:tc>
          <w:tcPr>
            <w:tcW w:w="2078" w:type="dxa"/>
            <w:tcBorders>
              <w:top w:val="single" w:sz="8" w:space="0" w:color="auto"/>
              <w:left w:val="nil"/>
              <w:bottom w:val="nil"/>
              <w:right w:val="single" w:sz="8" w:space="0" w:color="auto"/>
            </w:tcBorders>
            <w:shd w:val="clear" w:color="auto" w:fill="auto"/>
            <w:vAlign w:val="center"/>
            <w:hideMark/>
          </w:tcPr>
          <w:p w14:paraId="646469BA"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Contractual Services-Companies</w:t>
            </w:r>
          </w:p>
        </w:tc>
        <w:tc>
          <w:tcPr>
            <w:tcW w:w="930" w:type="dxa"/>
            <w:tcBorders>
              <w:top w:val="nil"/>
              <w:left w:val="nil"/>
              <w:bottom w:val="single" w:sz="8" w:space="0" w:color="auto"/>
              <w:right w:val="single" w:sz="8" w:space="0" w:color="auto"/>
            </w:tcBorders>
            <w:shd w:val="clear" w:color="auto" w:fill="auto"/>
            <w:noWrap/>
            <w:vAlign w:val="center"/>
            <w:hideMark/>
          </w:tcPr>
          <w:p w14:paraId="7B38F137"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single" w:sz="8" w:space="0" w:color="auto"/>
              <w:right w:val="single" w:sz="8" w:space="0" w:color="auto"/>
            </w:tcBorders>
            <w:shd w:val="clear" w:color="000000" w:fill="E2EFDA"/>
            <w:noWrap/>
            <w:vAlign w:val="center"/>
            <w:hideMark/>
          </w:tcPr>
          <w:p w14:paraId="528AB35B" w14:textId="5BDB605E"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5 000 </w:t>
            </w:r>
          </w:p>
        </w:tc>
        <w:tc>
          <w:tcPr>
            <w:tcW w:w="931" w:type="dxa"/>
            <w:tcBorders>
              <w:top w:val="nil"/>
              <w:left w:val="nil"/>
              <w:bottom w:val="single" w:sz="8" w:space="0" w:color="auto"/>
              <w:right w:val="single" w:sz="8" w:space="0" w:color="auto"/>
            </w:tcBorders>
            <w:shd w:val="clear" w:color="000000" w:fill="E2EFDA"/>
            <w:noWrap/>
            <w:vAlign w:val="center"/>
            <w:hideMark/>
          </w:tcPr>
          <w:p w14:paraId="2E0F84F3" w14:textId="7327E078"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5 000 </w:t>
            </w:r>
          </w:p>
        </w:tc>
        <w:tc>
          <w:tcPr>
            <w:tcW w:w="930" w:type="dxa"/>
            <w:tcBorders>
              <w:top w:val="nil"/>
              <w:left w:val="nil"/>
              <w:bottom w:val="single" w:sz="8" w:space="0" w:color="auto"/>
              <w:right w:val="single" w:sz="8" w:space="0" w:color="auto"/>
            </w:tcBorders>
            <w:shd w:val="clear" w:color="000000" w:fill="E2EFDA"/>
            <w:noWrap/>
            <w:vAlign w:val="center"/>
            <w:hideMark/>
          </w:tcPr>
          <w:p w14:paraId="246C1E6B" w14:textId="2DFCEB14"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5 000 </w:t>
            </w:r>
          </w:p>
        </w:tc>
        <w:tc>
          <w:tcPr>
            <w:tcW w:w="930" w:type="dxa"/>
            <w:tcBorders>
              <w:top w:val="nil"/>
              <w:left w:val="nil"/>
              <w:bottom w:val="single" w:sz="8" w:space="0" w:color="auto"/>
              <w:right w:val="single" w:sz="8" w:space="0" w:color="auto"/>
            </w:tcBorders>
            <w:shd w:val="clear" w:color="auto" w:fill="auto"/>
            <w:noWrap/>
            <w:vAlign w:val="center"/>
            <w:hideMark/>
          </w:tcPr>
          <w:p w14:paraId="62D7B4ED" w14:textId="182DBEC9"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1" w:type="dxa"/>
            <w:gridSpan w:val="2"/>
            <w:tcBorders>
              <w:top w:val="nil"/>
              <w:left w:val="nil"/>
              <w:bottom w:val="single" w:sz="8" w:space="0" w:color="auto"/>
              <w:right w:val="single" w:sz="8" w:space="0" w:color="auto"/>
            </w:tcBorders>
            <w:shd w:val="clear" w:color="auto" w:fill="auto"/>
            <w:noWrap/>
            <w:vAlign w:val="center"/>
            <w:hideMark/>
          </w:tcPr>
          <w:p w14:paraId="0844E1EF" w14:textId="0A6D24E9"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17 000 </w:t>
            </w:r>
          </w:p>
        </w:tc>
        <w:tc>
          <w:tcPr>
            <w:tcW w:w="236" w:type="dxa"/>
            <w:vAlign w:val="center"/>
            <w:hideMark/>
          </w:tcPr>
          <w:p w14:paraId="559C4EA3"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446D36A8" w14:textId="77777777" w:rsidTr="006C3587">
        <w:trPr>
          <w:gridAfter w:val="1"/>
          <w:wAfter w:w="83" w:type="dxa"/>
          <w:trHeight w:val="292"/>
        </w:trPr>
        <w:tc>
          <w:tcPr>
            <w:tcW w:w="2097" w:type="dxa"/>
            <w:vMerge/>
            <w:tcBorders>
              <w:left w:val="single" w:sz="8" w:space="0" w:color="auto"/>
              <w:right w:val="single" w:sz="8" w:space="0" w:color="auto"/>
            </w:tcBorders>
            <w:shd w:val="clear" w:color="auto" w:fill="auto"/>
            <w:vAlign w:val="center"/>
            <w:hideMark/>
          </w:tcPr>
          <w:p w14:paraId="5F748F0D" w14:textId="1A182A73"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15A0DCB6"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nil"/>
              <w:right w:val="nil"/>
            </w:tcBorders>
            <w:shd w:val="clear" w:color="auto" w:fill="auto"/>
            <w:vAlign w:val="center"/>
            <w:hideMark/>
          </w:tcPr>
          <w:p w14:paraId="573FF6AD" w14:textId="77777777" w:rsidR="0084525D" w:rsidRPr="00707535" w:rsidRDefault="0084525D" w:rsidP="00707535">
            <w:pPr>
              <w:spacing w:after="0"/>
              <w:jc w:val="left"/>
              <w:rPr>
                <w:rFonts w:eastAsia="Times New Roman" w:cs="Calibri"/>
                <w:color w:val="000000"/>
                <w:sz w:val="18"/>
                <w:szCs w:val="18"/>
                <w:lang w:val="en-ZA" w:eastAsia="en-GB"/>
              </w:rPr>
            </w:pPr>
          </w:p>
        </w:tc>
        <w:tc>
          <w:tcPr>
            <w:tcW w:w="850" w:type="dxa"/>
            <w:tcBorders>
              <w:top w:val="nil"/>
              <w:left w:val="single" w:sz="8" w:space="0" w:color="auto"/>
              <w:bottom w:val="nil"/>
              <w:right w:val="single" w:sz="8" w:space="0" w:color="auto"/>
            </w:tcBorders>
            <w:shd w:val="clear" w:color="auto" w:fill="auto"/>
            <w:vAlign w:val="center"/>
            <w:hideMark/>
          </w:tcPr>
          <w:p w14:paraId="4BE72C67"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single" w:sz="8" w:space="0" w:color="auto"/>
              <w:left w:val="nil"/>
              <w:bottom w:val="single" w:sz="8" w:space="0" w:color="auto"/>
              <w:right w:val="single" w:sz="8" w:space="0" w:color="auto"/>
            </w:tcBorders>
            <w:shd w:val="clear" w:color="auto" w:fill="auto"/>
            <w:noWrap/>
            <w:vAlign w:val="center"/>
            <w:hideMark/>
          </w:tcPr>
          <w:p w14:paraId="7E9F5849" w14:textId="4A41ACCA" w:rsidR="0084525D" w:rsidRPr="00707535" w:rsidRDefault="0084525D" w:rsidP="006C3587">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7</w:t>
            </w:r>
            <w:r>
              <w:rPr>
                <w:rFonts w:eastAsia="Times New Roman" w:cs="Calibri"/>
                <w:color w:val="000000"/>
                <w:sz w:val="18"/>
                <w:szCs w:val="18"/>
                <w:lang w:val="en-ZA" w:eastAsia="en-GB"/>
              </w:rPr>
              <w:t>5700</w:t>
            </w:r>
          </w:p>
        </w:tc>
        <w:tc>
          <w:tcPr>
            <w:tcW w:w="2078" w:type="dxa"/>
            <w:tcBorders>
              <w:top w:val="nil"/>
              <w:left w:val="nil"/>
              <w:bottom w:val="single" w:sz="8" w:space="0" w:color="auto"/>
              <w:right w:val="single" w:sz="8" w:space="0" w:color="auto"/>
            </w:tcBorders>
            <w:shd w:val="clear" w:color="auto" w:fill="auto"/>
            <w:vAlign w:val="center"/>
            <w:hideMark/>
          </w:tcPr>
          <w:p w14:paraId="420AE5CD"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Training, Workshops and Confer</w:t>
            </w:r>
          </w:p>
        </w:tc>
        <w:tc>
          <w:tcPr>
            <w:tcW w:w="930" w:type="dxa"/>
            <w:tcBorders>
              <w:top w:val="nil"/>
              <w:left w:val="nil"/>
              <w:bottom w:val="single" w:sz="8" w:space="0" w:color="auto"/>
              <w:right w:val="single" w:sz="8" w:space="0" w:color="auto"/>
            </w:tcBorders>
            <w:shd w:val="clear" w:color="auto" w:fill="auto"/>
            <w:noWrap/>
            <w:vAlign w:val="center"/>
            <w:hideMark/>
          </w:tcPr>
          <w:p w14:paraId="371EB7EC"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single" w:sz="8" w:space="0" w:color="auto"/>
              <w:right w:val="single" w:sz="8" w:space="0" w:color="auto"/>
            </w:tcBorders>
            <w:shd w:val="clear" w:color="auto" w:fill="auto"/>
            <w:noWrap/>
            <w:vAlign w:val="center"/>
            <w:hideMark/>
          </w:tcPr>
          <w:p w14:paraId="3082B965" w14:textId="548E9441"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1" w:type="dxa"/>
            <w:tcBorders>
              <w:top w:val="nil"/>
              <w:left w:val="nil"/>
              <w:bottom w:val="single" w:sz="8" w:space="0" w:color="auto"/>
              <w:right w:val="single" w:sz="8" w:space="0" w:color="auto"/>
            </w:tcBorders>
            <w:shd w:val="clear" w:color="auto" w:fill="auto"/>
            <w:noWrap/>
            <w:vAlign w:val="center"/>
            <w:hideMark/>
          </w:tcPr>
          <w:p w14:paraId="220F174F" w14:textId="7CDA576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0" w:type="dxa"/>
            <w:tcBorders>
              <w:top w:val="nil"/>
              <w:left w:val="nil"/>
              <w:bottom w:val="single" w:sz="8" w:space="0" w:color="auto"/>
              <w:right w:val="single" w:sz="8" w:space="0" w:color="auto"/>
            </w:tcBorders>
            <w:shd w:val="clear" w:color="auto" w:fill="auto"/>
            <w:noWrap/>
            <w:vAlign w:val="center"/>
            <w:hideMark/>
          </w:tcPr>
          <w:p w14:paraId="37FDED58" w14:textId="5F5809CB"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0" w:type="dxa"/>
            <w:tcBorders>
              <w:top w:val="nil"/>
              <w:left w:val="nil"/>
              <w:bottom w:val="single" w:sz="8" w:space="0" w:color="auto"/>
              <w:right w:val="single" w:sz="8" w:space="0" w:color="auto"/>
            </w:tcBorders>
            <w:shd w:val="clear" w:color="auto" w:fill="auto"/>
            <w:noWrap/>
            <w:vAlign w:val="center"/>
            <w:hideMark/>
          </w:tcPr>
          <w:p w14:paraId="238712ED" w14:textId="0BF7367B"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2 000 </w:t>
            </w:r>
          </w:p>
        </w:tc>
        <w:tc>
          <w:tcPr>
            <w:tcW w:w="931" w:type="dxa"/>
            <w:gridSpan w:val="2"/>
            <w:tcBorders>
              <w:top w:val="nil"/>
              <w:left w:val="nil"/>
              <w:bottom w:val="single" w:sz="8" w:space="0" w:color="auto"/>
              <w:right w:val="single" w:sz="8" w:space="0" w:color="auto"/>
            </w:tcBorders>
            <w:shd w:val="clear" w:color="auto" w:fill="auto"/>
            <w:noWrap/>
            <w:vAlign w:val="center"/>
            <w:hideMark/>
          </w:tcPr>
          <w:p w14:paraId="0FEDCC4B" w14:textId="25F1B28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8 000 </w:t>
            </w:r>
          </w:p>
        </w:tc>
        <w:tc>
          <w:tcPr>
            <w:tcW w:w="236" w:type="dxa"/>
            <w:vAlign w:val="center"/>
            <w:hideMark/>
          </w:tcPr>
          <w:p w14:paraId="30C30395"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5F3B6E5C" w14:textId="77777777" w:rsidTr="006C3587">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2CD6A878" w14:textId="3718F819"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4" w:space="0" w:color="auto"/>
              <w:right w:val="single" w:sz="8" w:space="0" w:color="auto"/>
            </w:tcBorders>
            <w:vAlign w:val="center"/>
            <w:hideMark/>
          </w:tcPr>
          <w:p w14:paraId="4209CA7A"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double" w:sz="4" w:space="0" w:color="auto"/>
              <w:right w:val="nil"/>
            </w:tcBorders>
            <w:shd w:val="clear" w:color="auto" w:fill="auto"/>
            <w:vAlign w:val="center"/>
            <w:hideMark/>
          </w:tcPr>
          <w:p w14:paraId="0CA97DB8"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850" w:type="dxa"/>
            <w:tcBorders>
              <w:top w:val="nil"/>
              <w:left w:val="single" w:sz="8" w:space="0" w:color="auto"/>
              <w:bottom w:val="double" w:sz="4" w:space="0" w:color="auto"/>
              <w:right w:val="single" w:sz="8" w:space="0" w:color="auto"/>
            </w:tcBorders>
            <w:shd w:val="clear" w:color="auto" w:fill="auto"/>
            <w:vAlign w:val="center"/>
            <w:hideMark/>
          </w:tcPr>
          <w:p w14:paraId="5D48B5B0"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nil"/>
              <w:left w:val="nil"/>
              <w:bottom w:val="double" w:sz="4" w:space="0" w:color="auto"/>
              <w:right w:val="single" w:sz="8" w:space="0" w:color="auto"/>
            </w:tcBorders>
            <w:shd w:val="clear" w:color="auto" w:fill="auto"/>
            <w:noWrap/>
            <w:vAlign w:val="center"/>
            <w:hideMark/>
          </w:tcPr>
          <w:p w14:paraId="496F0378" w14:textId="081A3B45" w:rsidR="0084525D" w:rsidRPr="00707535" w:rsidRDefault="0084525D" w:rsidP="0084525D">
            <w:pPr>
              <w:spacing w:after="0"/>
              <w:jc w:val="center"/>
              <w:rPr>
                <w:rFonts w:eastAsia="Times New Roman" w:cs="Calibri"/>
                <w:color w:val="000000"/>
                <w:sz w:val="18"/>
                <w:szCs w:val="18"/>
                <w:lang w:val="en-ZA" w:eastAsia="en-GB"/>
              </w:rPr>
            </w:pPr>
          </w:p>
        </w:tc>
        <w:tc>
          <w:tcPr>
            <w:tcW w:w="2078" w:type="dxa"/>
            <w:tcBorders>
              <w:top w:val="nil"/>
              <w:left w:val="nil"/>
              <w:bottom w:val="double" w:sz="4" w:space="0" w:color="auto"/>
              <w:right w:val="single" w:sz="8" w:space="0" w:color="auto"/>
            </w:tcBorders>
            <w:shd w:val="clear" w:color="auto" w:fill="auto"/>
            <w:noWrap/>
            <w:vAlign w:val="center"/>
            <w:hideMark/>
          </w:tcPr>
          <w:p w14:paraId="42E4E6F7" w14:textId="77777777"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sub-total GEF</w:t>
            </w:r>
          </w:p>
        </w:tc>
        <w:tc>
          <w:tcPr>
            <w:tcW w:w="930" w:type="dxa"/>
            <w:tcBorders>
              <w:top w:val="nil"/>
              <w:left w:val="nil"/>
              <w:bottom w:val="double" w:sz="4" w:space="0" w:color="auto"/>
              <w:right w:val="single" w:sz="8" w:space="0" w:color="auto"/>
            </w:tcBorders>
            <w:shd w:val="clear" w:color="auto" w:fill="auto"/>
            <w:noWrap/>
            <w:vAlign w:val="center"/>
            <w:hideMark/>
          </w:tcPr>
          <w:p w14:paraId="627D596F" w14:textId="445A8E1B"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nil"/>
              <w:left w:val="nil"/>
              <w:bottom w:val="double" w:sz="4" w:space="0" w:color="auto"/>
              <w:right w:val="single" w:sz="8" w:space="0" w:color="auto"/>
            </w:tcBorders>
            <w:shd w:val="clear" w:color="auto" w:fill="auto"/>
            <w:noWrap/>
            <w:vAlign w:val="center"/>
            <w:hideMark/>
          </w:tcPr>
          <w:p w14:paraId="7DDCF101" w14:textId="610A69F6"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9 000 </w:t>
            </w:r>
          </w:p>
        </w:tc>
        <w:tc>
          <w:tcPr>
            <w:tcW w:w="931" w:type="dxa"/>
            <w:tcBorders>
              <w:top w:val="nil"/>
              <w:left w:val="nil"/>
              <w:bottom w:val="double" w:sz="4" w:space="0" w:color="auto"/>
              <w:right w:val="single" w:sz="8" w:space="0" w:color="auto"/>
            </w:tcBorders>
            <w:shd w:val="clear" w:color="auto" w:fill="auto"/>
            <w:noWrap/>
            <w:vAlign w:val="center"/>
            <w:hideMark/>
          </w:tcPr>
          <w:p w14:paraId="2016B2F8" w14:textId="678FFF7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9 000 </w:t>
            </w:r>
          </w:p>
        </w:tc>
        <w:tc>
          <w:tcPr>
            <w:tcW w:w="930" w:type="dxa"/>
            <w:tcBorders>
              <w:top w:val="nil"/>
              <w:left w:val="nil"/>
              <w:bottom w:val="double" w:sz="4" w:space="0" w:color="auto"/>
              <w:right w:val="single" w:sz="8" w:space="0" w:color="auto"/>
            </w:tcBorders>
            <w:shd w:val="clear" w:color="auto" w:fill="auto"/>
            <w:noWrap/>
            <w:vAlign w:val="center"/>
            <w:hideMark/>
          </w:tcPr>
          <w:p w14:paraId="21DC9476" w14:textId="1A499204"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9 000 </w:t>
            </w:r>
          </w:p>
        </w:tc>
        <w:tc>
          <w:tcPr>
            <w:tcW w:w="930" w:type="dxa"/>
            <w:tcBorders>
              <w:top w:val="nil"/>
              <w:left w:val="nil"/>
              <w:bottom w:val="double" w:sz="4" w:space="0" w:color="auto"/>
              <w:right w:val="single" w:sz="8" w:space="0" w:color="auto"/>
            </w:tcBorders>
            <w:shd w:val="clear" w:color="auto" w:fill="auto"/>
            <w:noWrap/>
            <w:vAlign w:val="center"/>
            <w:hideMark/>
          </w:tcPr>
          <w:p w14:paraId="26382778" w14:textId="137365FE"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4 000 </w:t>
            </w:r>
          </w:p>
        </w:tc>
        <w:tc>
          <w:tcPr>
            <w:tcW w:w="931" w:type="dxa"/>
            <w:gridSpan w:val="2"/>
            <w:tcBorders>
              <w:top w:val="nil"/>
              <w:left w:val="nil"/>
              <w:bottom w:val="double" w:sz="4" w:space="0" w:color="auto"/>
              <w:right w:val="single" w:sz="8" w:space="0" w:color="auto"/>
            </w:tcBorders>
            <w:shd w:val="clear" w:color="auto" w:fill="auto"/>
            <w:noWrap/>
            <w:vAlign w:val="center"/>
            <w:hideMark/>
          </w:tcPr>
          <w:p w14:paraId="534EEDB3" w14:textId="4D1C8023"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31 000 </w:t>
            </w:r>
          </w:p>
        </w:tc>
        <w:tc>
          <w:tcPr>
            <w:tcW w:w="236" w:type="dxa"/>
            <w:vAlign w:val="center"/>
            <w:hideMark/>
          </w:tcPr>
          <w:p w14:paraId="1601D455"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7FC1A352" w14:textId="77777777" w:rsidTr="006C3587">
        <w:trPr>
          <w:gridAfter w:val="1"/>
          <w:wAfter w:w="83" w:type="dxa"/>
          <w:trHeight w:val="340"/>
        </w:trPr>
        <w:tc>
          <w:tcPr>
            <w:tcW w:w="2097" w:type="dxa"/>
            <w:vMerge/>
            <w:tcBorders>
              <w:left w:val="single" w:sz="8" w:space="0" w:color="auto"/>
              <w:bottom w:val="double" w:sz="6" w:space="0" w:color="auto"/>
              <w:right w:val="single" w:sz="8" w:space="0" w:color="auto"/>
            </w:tcBorders>
            <w:shd w:val="clear" w:color="auto" w:fill="auto"/>
            <w:vAlign w:val="center"/>
            <w:hideMark/>
          </w:tcPr>
          <w:p w14:paraId="0605A315" w14:textId="69022442"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double" w:sz="4" w:space="0" w:color="auto"/>
              <w:left w:val="single" w:sz="8" w:space="0" w:color="auto"/>
              <w:bottom w:val="double" w:sz="6" w:space="0" w:color="000000"/>
              <w:right w:val="single" w:sz="8" w:space="0" w:color="auto"/>
            </w:tcBorders>
            <w:vAlign w:val="center"/>
            <w:hideMark/>
          </w:tcPr>
          <w:p w14:paraId="214E0012"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double" w:sz="4" w:space="0" w:color="auto"/>
              <w:left w:val="nil"/>
              <w:bottom w:val="double" w:sz="6" w:space="0" w:color="auto"/>
              <w:right w:val="single" w:sz="8" w:space="0" w:color="auto"/>
            </w:tcBorders>
            <w:shd w:val="clear" w:color="auto" w:fill="auto"/>
            <w:vAlign w:val="center"/>
            <w:hideMark/>
          </w:tcPr>
          <w:p w14:paraId="48658928"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850" w:type="dxa"/>
            <w:tcBorders>
              <w:top w:val="double" w:sz="4" w:space="0" w:color="auto"/>
              <w:left w:val="nil"/>
              <w:bottom w:val="double" w:sz="6" w:space="0" w:color="auto"/>
              <w:right w:val="single" w:sz="8" w:space="0" w:color="auto"/>
            </w:tcBorders>
            <w:shd w:val="clear" w:color="auto" w:fill="auto"/>
            <w:vAlign w:val="center"/>
            <w:hideMark/>
          </w:tcPr>
          <w:p w14:paraId="7A4B9C78"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double" w:sz="4" w:space="0" w:color="auto"/>
              <w:left w:val="nil"/>
              <w:bottom w:val="double" w:sz="6" w:space="0" w:color="auto"/>
              <w:right w:val="single" w:sz="8" w:space="0" w:color="auto"/>
            </w:tcBorders>
            <w:shd w:val="clear" w:color="auto" w:fill="auto"/>
            <w:vAlign w:val="center"/>
            <w:hideMark/>
          </w:tcPr>
          <w:p w14:paraId="41BE98BC"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2078" w:type="dxa"/>
            <w:tcBorders>
              <w:top w:val="double" w:sz="4" w:space="0" w:color="auto"/>
              <w:left w:val="nil"/>
              <w:bottom w:val="double" w:sz="6" w:space="0" w:color="auto"/>
              <w:right w:val="single" w:sz="8" w:space="0" w:color="auto"/>
            </w:tcBorders>
            <w:shd w:val="clear" w:color="auto" w:fill="auto"/>
            <w:vAlign w:val="center"/>
            <w:hideMark/>
          </w:tcPr>
          <w:p w14:paraId="47F648ED" w14:textId="511FDA21"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1.3</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4E5883C3" w14:textId="596CA7C3"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34C3BD9C" w14:textId="386CD701"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9 000 </w:t>
            </w:r>
          </w:p>
        </w:tc>
        <w:tc>
          <w:tcPr>
            <w:tcW w:w="931" w:type="dxa"/>
            <w:tcBorders>
              <w:top w:val="double" w:sz="4" w:space="0" w:color="auto"/>
              <w:left w:val="nil"/>
              <w:bottom w:val="double" w:sz="6" w:space="0" w:color="auto"/>
              <w:right w:val="single" w:sz="8" w:space="0" w:color="auto"/>
            </w:tcBorders>
            <w:shd w:val="clear" w:color="auto" w:fill="auto"/>
            <w:noWrap/>
            <w:vAlign w:val="center"/>
            <w:hideMark/>
          </w:tcPr>
          <w:p w14:paraId="544DE77B" w14:textId="4281222C"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9 000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4BB64368" w14:textId="6F08BF88"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9 000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2A44D1F0" w14:textId="3DA8C489"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4 000 </w:t>
            </w:r>
          </w:p>
        </w:tc>
        <w:tc>
          <w:tcPr>
            <w:tcW w:w="931" w:type="dxa"/>
            <w:gridSpan w:val="2"/>
            <w:tcBorders>
              <w:top w:val="double" w:sz="4" w:space="0" w:color="auto"/>
              <w:left w:val="nil"/>
              <w:bottom w:val="double" w:sz="6" w:space="0" w:color="auto"/>
              <w:right w:val="single" w:sz="8" w:space="0" w:color="auto"/>
            </w:tcBorders>
            <w:shd w:val="clear" w:color="auto" w:fill="auto"/>
            <w:noWrap/>
            <w:vAlign w:val="center"/>
            <w:hideMark/>
          </w:tcPr>
          <w:p w14:paraId="2D369FE8" w14:textId="0E8886A0"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31 000 </w:t>
            </w:r>
          </w:p>
        </w:tc>
        <w:tc>
          <w:tcPr>
            <w:tcW w:w="236" w:type="dxa"/>
            <w:vAlign w:val="center"/>
            <w:hideMark/>
          </w:tcPr>
          <w:p w14:paraId="23A15835"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63DF90AB" w14:textId="77777777" w:rsidTr="00253DFB">
        <w:trPr>
          <w:gridAfter w:val="1"/>
          <w:wAfter w:w="83" w:type="dxa"/>
          <w:trHeight w:val="340"/>
        </w:trPr>
        <w:tc>
          <w:tcPr>
            <w:tcW w:w="13740" w:type="dxa"/>
            <w:gridSpan w:val="13"/>
            <w:tcBorders>
              <w:top w:val="nil"/>
              <w:left w:val="nil"/>
              <w:bottom w:val="nil"/>
              <w:right w:val="nil"/>
            </w:tcBorders>
            <w:shd w:val="clear" w:color="auto" w:fill="auto"/>
            <w:vAlign w:val="center"/>
            <w:hideMark/>
          </w:tcPr>
          <w:p w14:paraId="4D5EBA1A" w14:textId="2EA4ED5B" w:rsidR="0084525D" w:rsidRPr="00707535" w:rsidRDefault="0084525D" w:rsidP="00707535">
            <w:pPr>
              <w:spacing w:after="0"/>
              <w:jc w:val="left"/>
              <w:rPr>
                <w:rFonts w:ascii="Times New Roman" w:eastAsia="Times New Roman" w:hAnsi="Times New Roman"/>
                <w:szCs w:val="20"/>
                <w:lang w:val="en-ZA" w:eastAsia="en-GB"/>
              </w:rPr>
            </w:pPr>
            <w:r w:rsidRPr="00707535">
              <w:rPr>
                <w:rFonts w:eastAsia="Times New Roman" w:cs="Calibri"/>
                <w:b/>
                <w:bCs/>
                <w:color w:val="000000"/>
                <w:sz w:val="18"/>
                <w:szCs w:val="18"/>
                <w:lang w:val="en-ZA" w:eastAsia="en-GB"/>
              </w:rPr>
              <w:t>Output 1.4</w:t>
            </w:r>
            <w:r>
              <w:rPr>
                <w:rFonts w:eastAsia="Times New Roman" w:cs="Calibri"/>
                <w:b/>
                <w:bCs/>
                <w:color w:val="000000"/>
                <w:sz w:val="18"/>
                <w:szCs w:val="18"/>
                <w:lang w:val="en-ZA" w:eastAsia="en-GB"/>
              </w:rPr>
              <w:t xml:space="preserve">. </w:t>
            </w:r>
            <w:r w:rsidRPr="0084525D">
              <w:rPr>
                <w:rFonts w:eastAsia="Times New Roman" w:cs="Calibri"/>
                <w:b/>
                <w:bCs/>
                <w:color w:val="000000"/>
                <w:sz w:val="18"/>
                <w:szCs w:val="18"/>
                <w:lang w:val="en-ZA" w:eastAsia="en-GB"/>
              </w:rPr>
              <w:t xml:space="preserve">Minigrid DREI techno-economic analyses carried out to propose most cost-effective basket of policy and financial </w:t>
            </w:r>
            <w:proofErr w:type="spellStart"/>
            <w:r w:rsidRPr="0084525D">
              <w:rPr>
                <w:rFonts w:eastAsia="Times New Roman" w:cs="Calibri"/>
                <w:b/>
                <w:bCs/>
                <w:color w:val="000000"/>
                <w:sz w:val="18"/>
                <w:szCs w:val="18"/>
                <w:lang w:val="en-ZA" w:eastAsia="en-GB"/>
              </w:rPr>
              <w:t>derisking</w:t>
            </w:r>
            <w:proofErr w:type="spellEnd"/>
            <w:r w:rsidRPr="0084525D">
              <w:rPr>
                <w:rFonts w:eastAsia="Times New Roman" w:cs="Calibri"/>
                <w:b/>
                <w:bCs/>
                <w:color w:val="000000"/>
                <w:sz w:val="18"/>
                <w:szCs w:val="18"/>
                <w:lang w:val="en-ZA" w:eastAsia="en-GB"/>
              </w:rPr>
              <w:t xml:space="preserve"> instruments and contribute to AMP Flagship Report on Cost Reduction</w:t>
            </w:r>
          </w:p>
        </w:tc>
        <w:tc>
          <w:tcPr>
            <w:tcW w:w="236" w:type="dxa"/>
            <w:vAlign w:val="center"/>
            <w:hideMark/>
          </w:tcPr>
          <w:p w14:paraId="461662F8"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68A71508" w14:textId="77777777" w:rsidTr="006C3587">
        <w:trPr>
          <w:gridAfter w:val="1"/>
          <w:wAfter w:w="83" w:type="dxa"/>
          <w:trHeight w:val="300"/>
        </w:trPr>
        <w:tc>
          <w:tcPr>
            <w:tcW w:w="209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2BDE264"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Activity (GEF Component)</w:t>
            </w:r>
          </w:p>
        </w:tc>
        <w:tc>
          <w:tcPr>
            <w:tcW w:w="129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9A2C9E2" w14:textId="0A577A01"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Implementing Agent (Responsible Party,</w:t>
            </w:r>
            <w:r w:rsidR="003171C4">
              <w:rPr>
                <w:rFonts w:eastAsia="Times New Roman" w:cs="Calibri"/>
                <w:b/>
                <w:bCs/>
                <w:color w:val="000000"/>
                <w:sz w:val="18"/>
                <w:szCs w:val="18"/>
                <w:lang w:val="en-ZA" w:eastAsia="en-GB"/>
              </w:rPr>
              <w:t xml:space="preserve"> IP </w:t>
            </w:r>
            <w:r w:rsidRPr="00707535">
              <w:rPr>
                <w:rFonts w:eastAsia="Times New Roman" w:cs="Calibri"/>
                <w:b/>
                <w:bCs/>
                <w:color w:val="000000"/>
                <w:sz w:val="18"/>
                <w:szCs w:val="18"/>
                <w:lang w:val="en-ZA" w:eastAsia="en-GB"/>
              </w:rPr>
              <w:t>or UNDP)</w:t>
            </w:r>
          </w:p>
        </w:tc>
        <w:tc>
          <w:tcPr>
            <w:tcW w:w="84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5279562"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Fund ID</w:t>
            </w:r>
          </w:p>
        </w:tc>
        <w:tc>
          <w:tcPr>
            <w:tcW w:w="850" w:type="dxa"/>
            <w:vMerge w:val="restart"/>
            <w:tcBorders>
              <w:top w:val="single" w:sz="8" w:space="0" w:color="auto"/>
              <w:left w:val="single" w:sz="8" w:space="0" w:color="auto"/>
              <w:bottom w:val="nil"/>
              <w:right w:val="single" w:sz="8" w:space="0" w:color="auto"/>
            </w:tcBorders>
            <w:shd w:val="clear" w:color="auto" w:fill="auto"/>
            <w:vAlign w:val="center"/>
            <w:hideMark/>
          </w:tcPr>
          <w:p w14:paraId="2A9A7F82"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Donor Name</w:t>
            </w:r>
          </w:p>
        </w:tc>
        <w:tc>
          <w:tcPr>
            <w:tcW w:w="98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41A6CD5"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Budgetary Account Code</w:t>
            </w:r>
          </w:p>
        </w:tc>
        <w:tc>
          <w:tcPr>
            <w:tcW w:w="207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4CDC940"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Budget Account Description</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5AE539F"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2021</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BCADD84"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2022</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0A0FA3A"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2023</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AAC64DB"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2024</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2A5DA9B"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2025</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1" w:type="dxa"/>
            <w:gridSpan w:val="2"/>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FC05D3B" w14:textId="77777777" w:rsidR="00707535" w:rsidRPr="00707535" w:rsidRDefault="00707535"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Total (USD)</w:t>
            </w:r>
          </w:p>
        </w:tc>
        <w:tc>
          <w:tcPr>
            <w:tcW w:w="236" w:type="dxa"/>
            <w:vAlign w:val="center"/>
            <w:hideMark/>
          </w:tcPr>
          <w:p w14:paraId="61C549A4" w14:textId="77777777" w:rsidR="00707535" w:rsidRPr="00707535" w:rsidRDefault="00707535" w:rsidP="00707535">
            <w:pPr>
              <w:spacing w:after="0"/>
              <w:jc w:val="left"/>
              <w:rPr>
                <w:rFonts w:ascii="Times New Roman" w:eastAsia="Times New Roman" w:hAnsi="Times New Roman"/>
                <w:szCs w:val="20"/>
                <w:lang w:val="en-ZA" w:eastAsia="en-GB"/>
              </w:rPr>
            </w:pPr>
          </w:p>
        </w:tc>
      </w:tr>
      <w:tr w:rsidR="0084525D" w:rsidRPr="00707535" w14:paraId="78B8F55D" w14:textId="77777777" w:rsidTr="006C3587">
        <w:trPr>
          <w:gridAfter w:val="1"/>
          <w:wAfter w:w="83" w:type="dxa"/>
          <w:trHeight w:val="320"/>
        </w:trPr>
        <w:tc>
          <w:tcPr>
            <w:tcW w:w="2097" w:type="dxa"/>
            <w:vMerge/>
            <w:tcBorders>
              <w:top w:val="single" w:sz="8" w:space="0" w:color="auto"/>
              <w:left w:val="single" w:sz="8" w:space="0" w:color="auto"/>
              <w:bottom w:val="single" w:sz="8" w:space="0" w:color="000000"/>
              <w:right w:val="single" w:sz="8" w:space="0" w:color="auto"/>
            </w:tcBorders>
            <w:vAlign w:val="center"/>
            <w:hideMark/>
          </w:tcPr>
          <w:p w14:paraId="6CDEC8CB"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1298" w:type="dxa"/>
            <w:vMerge/>
            <w:tcBorders>
              <w:top w:val="single" w:sz="8" w:space="0" w:color="auto"/>
              <w:left w:val="single" w:sz="8" w:space="0" w:color="auto"/>
              <w:bottom w:val="single" w:sz="8" w:space="0" w:color="000000"/>
              <w:right w:val="single" w:sz="8" w:space="0" w:color="auto"/>
            </w:tcBorders>
            <w:vAlign w:val="center"/>
            <w:hideMark/>
          </w:tcPr>
          <w:p w14:paraId="39C9FB5F"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848" w:type="dxa"/>
            <w:vMerge/>
            <w:tcBorders>
              <w:top w:val="single" w:sz="8" w:space="0" w:color="auto"/>
              <w:left w:val="single" w:sz="8" w:space="0" w:color="auto"/>
              <w:bottom w:val="single" w:sz="8" w:space="0" w:color="000000"/>
              <w:right w:val="single" w:sz="8" w:space="0" w:color="auto"/>
            </w:tcBorders>
            <w:vAlign w:val="center"/>
            <w:hideMark/>
          </w:tcPr>
          <w:p w14:paraId="14BD4D72"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850" w:type="dxa"/>
            <w:vMerge/>
            <w:tcBorders>
              <w:top w:val="single" w:sz="8" w:space="0" w:color="auto"/>
              <w:left w:val="single" w:sz="8" w:space="0" w:color="auto"/>
              <w:bottom w:val="nil"/>
              <w:right w:val="single" w:sz="8" w:space="0" w:color="auto"/>
            </w:tcBorders>
            <w:vAlign w:val="center"/>
            <w:hideMark/>
          </w:tcPr>
          <w:p w14:paraId="3D50D167"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87" w:type="dxa"/>
            <w:vMerge/>
            <w:tcBorders>
              <w:top w:val="single" w:sz="8" w:space="0" w:color="auto"/>
              <w:left w:val="single" w:sz="8" w:space="0" w:color="auto"/>
              <w:bottom w:val="single" w:sz="8" w:space="0" w:color="000000"/>
              <w:right w:val="single" w:sz="8" w:space="0" w:color="auto"/>
            </w:tcBorders>
            <w:vAlign w:val="center"/>
            <w:hideMark/>
          </w:tcPr>
          <w:p w14:paraId="607E1EBA"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2078" w:type="dxa"/>
            <w:vMerge/>
            <w:tcBorders>
              <w:top w:val="single" w:sz="8" w:space="0" w:color="auto"/>
              <w:left w:val="single" w:sz="8" w:space="0" w:color="auto"/>
              <w:bottom w:val="single" w:sz="8" w:space="0" w:color="000000"/>
              <w:right w:val="single" w:sz="8" w:space="0" w:color="auto"/>
            </w:tcBorders>
            <w:vAlign w:val="center"/>
            <w:hideMark/>
          </w:tcPr>
          <w:p w14:paraId="616DBC41"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49DBFF07"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17D37B39"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1" w:type="dxa"/>
            <w:vMerge/>
            <w:tcBorders>
              <w:top w:val="single" w:sz="8" w:space="0" w:color="auto"/>
              <w:left w:val="single" w:sz="8" w:space="0" w:color="auto"/>
              <w:bottom w:val="single" w:sz="8" w:space="0" w:color="000000"/>
              <w:right w:val="single" w:sz="8" w:space="0" w:color="auto"/>
            </w:tcBorders>
            <w:vAlign w:val="center"/>
            <w:hideMark/>
          </w:tcPr>
          <w:p w14:paraId="272AFEB8"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377A977C"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0" w:type="dxa"/>
            <w:vMerge/>
            <w:tcBorders>
              <w:top w:val="single" w:sz="8" w:space="0" w:color="auto"/>
              <w:left w:val="single" w:sz="8" w:space="0" w:color="auto"/>
              <w:bottom w:val="single" w:sz="8" w:space="0" w:color="000000"/>
              <w:right w:val="single" w:sz="8" w:space="0" w:color="auto"/>
            </w:tcBorders>
            <w:vAlign w:val="center"/>
            <w:hideMark/>
          </w:tcPr>
          <w:p w14:paraId="75124430"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931" w:type="dxa"/>
            <w:gridSpan w:val="2"/>
            <w:vMerge/>
            <w:tcBorders>
              <w:top w:val="single" w:sz="8" w:space="0" w:color="auto"/>
              <w:left w:val="single" w:sz="8" w:space="0" w:color="auto"/>
              <w:bottom w:val="single" w:sz="8" w:space="0" w:color="000000"/>
              <w:right w:val="single" w:sz="8" w:space="0" w:color="auto"/>
            </w:tcBorders>
            <w:vAlign w:val="center"/>
            <w:hideMark/>
          </w:tcPr>
          <w:p w14:paraId="58CEE4F7" w14:textId="77777777" w:rsidR="00707535" w:rsidRPr="00707535" w:rsidRDefault="00707535" w:rsidP="00707535">
            <w:pPr>
              <w:spacing w:after="0"/>
              <w:jc w:val="left"/>
              <w:rPr>
                <w:rFonts w:eastAsia="Times New Roman" w:cs="Calibri"/>
                <w:b/>
                <w:bCs/>
                <w:color w:val="000000"/>
                <w:sz w:val="18"/>
                <w:szCs w:val="18"/>
                <w:lang w:val="en-ZA" w:eastAsia="en-GB"/>
              </w:rPr>
            </w:pPr>
          </w:p>
        </w:tc>
        <w:tc>
          <w:tcPr>
            <w:tcW w:w="236" w:type="dxa"/>
            <w:tcBorders>
              <w:top w:val="nil"/>
              <w:left w:val="nil"/>
              <w:bottom w:val="nil"/>
              <w:right w:val="nil"/>
            </w:tcBorders>
            <w:shd w:val="clear" w:color="auto" w:fill="auto"/>
            <w:noWrap/>
            <w:vAlign w:val="bottom"/>
            <w:hideMark/>
          </w:tcPr>
          <w:p w14:paraId="1432B791" w14:textId="77777777" w:rsidR="00707535" w:rsidRPr="00707535" w:rsidRDefault="00707535" w:rsidP="00707535">
            <w:pPr>
              <w:spacing w:after="0"/>
              <w:jc w:val="center"/>
              <w:rPr>
                <w:rFonts w:eastAsia="Times New Roman" w:cs="Calibri"/>
                <w:b/>
                <w:bCs/>
                <w:color w:val="000000"/>
                <w:sz w:val="18"/>
                <w:szCs w:val="18"/>
                <w:lang w:val="en-ZA" w:eastAsia="en-GB"/>
              </w:rPr>
            </w:pPr>
          </w:p>
        </w:tc>
      </w:tr>
      <w:tr w:rsidR="0084525D" w:rsidRPr="00707535" w14:paraId="5714F758" w14:textId="77777777" w:rsidTr="00253DFB">
        <w:trPr>
          <w:gridAfter w:val="1"/>
          <w:wAfter w:w="83" w:type="dxa"/>
          <w:trHeight w:val="320"/>
        </w:trPr>
        <w:tc>
          <w:tcPr>
            <w:tcW w:w="2097" w:type="dxa"/>
            <w:vMerge w:val="restart"/>
            <w:tcBorders>
              <w:top w:val="nil"/>
              <w:left w:val="single" w:sz="8" w:space="0" w:color="auto"/>
              <w:right w:val="single" w:sz="8" w:space="0" w:color="auto"/>
            </w:tcBorders>
            <w:shd w:val="clear" w:color="auto" w:fill="auto"/>
            <w:vAlign w:val="center"/>
            <w:hideMark/>
          </w:tcPr>
          <w:p w14:paraId="6B8D81D1"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COMPONENT 1: </w:t>
            </w:r>
          </w:p>
          <w:p w14:paraId="6AA9D9C2" w14:textId="174FA8E1" w:rsidR="0084525D" w:rsidRPr="0084525D" w:rsidRDefault="0084525D" w:rsidP="006C3587">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Policy and Regulation</w:t>
            </w:r>
          </w:p>
        </w:tc>
        <w:tc>
          <w:tcPr>
            <w:tcW w:w="1298" w:type="dxa"/>
            <w:vMerge w:val="restart"/>
            <w:tcBorders>
              <w:top w:val="nil"/>
              <w:left w:val="single" w:sz="8" w:space="0" w:color="auto"/>
              <w:bottom w:val="double" w:sz="6" w:space="0" w:color="000000"/>
              <w:right w:val="single" w:sz="8" w:space="0" w:color="auto"/>
            </w:tcBorders>
            <w:shd w:val="clear" w:color="auto" w:fill="auto"/>
            <w:vAlign w:val="center"/>
            <w:hideMark/>
          </w:tcPr>
          <w:p w14:paraId="1113D3C0"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ESERA</w:t>
            </w:r>
          </w:p>
        </w:tc>
        <w:tc>
          <w:tcPr>
            <w:tcW w:w="848" w:type="dxa"/>
            <w:vMerge w:val="restart"/>
            <w:tcBorders>
              <w:top w:val="nil"/>
              <w:left w:val="nil"/>
              <w:right w:val="nil"/>
            </w:tcBorders>
            <w:shd w:val="clear" w:color="auto" w:fill="auto"/>
            <w:vAlign w:val="center"/>
            <w:hideMark/>
          </w:tcPr>
          <w:p w14:paraId="40AF3249" w14:textId="2E3FC371" w:rsidR="0084525D" w:rsidRPr="00707535" w:rsidRDefault="0084525D" w:rsidP="006C3587">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62000</w:t>
            </w:r>
          </w:p>
        </w:tc>
        <w:tc>
          <w:tcPr>
            <w:tcW w:w="850" w:type="dxa"/>
            <w:vMerge w:val="restart"/>
            <w:tcBorders>
              <w:top w:val="single" w:sz="8" w:space="0" w:color="auto"/>
              <w:left w:val="single" w:sz="8" w:space="0" w:color="auto"/>
              <w:right w:val="single" w:sz="8" w:space="0" w:color="auto"/>
            </w:tcBorders>
            <w:shd w:val="clear" w:color="auto" w:fill="auto"/>
            <w:vAlign w:val="center"/>
            <w:hideMark/>
          </w:tcPr>
          <w:p w14:paraId="1C28E394" w14:textId="4F692E05" w:rsidR="0084525D" w:rsidRPr="00707535" w:rsidRDefault="0084525D" w:rsidP="0084525D">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GEF</w:t>
            </w:r>
          </w:p>
        </w:tc>
        <w:tc>
          <w:tcPr>
            <w:tcW w:w="987" w:type="dxa"/>
            <w:tcBorders>
              <w:top w:val="nil"/>
              <w:left w:val="nil"/>
              <w:bottom w:val="single" w:sz="4" w:space="0" w:color="auto"/>
              <w:right w:val="single" w:sz="8" w:space="0" w:color="auto"/>
            </w:tcBorders>
            <w:shd w:val="clear" w:color="auto" w:fill="auto"/>
            <w:noWrap/>
            <w:vAlign w:val="center"/>
            <w:hideMark/>
          </w:tcPr>
          <w:p w14:paraId="67AF5C10" w14:textId="47DBC03E" w:rsidR="0084525D" w:rsidRPr="00707535" w:rsidRDefault="0084525D" w:rsidP="006C3587">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71</w:t>
            </w:r>
            <w:r>
              <w:rPr>
                <w:rFonts w:eastAsia="Times New Roman" w:cs="Calibri"/>
                <w:color w:val="000000"/>
                <w:sz w:val="18"/>
                <w:szCs w:val="18"/>
                <w:lang w:val="en-ZA" w:eastAsia="en-GB"/>
              </w:rPr>
              <w:t>2</w:t>
            </w:r>
            <w:r w:rsidRPr="00707535">
              <w:rPr>
                <w:rFonts w:eastAsia="Times New Roman" w:cs="Calibri"/>
                <w:color w:val="000000"/>
                <w:sz w:val="18"/>
                <w:szCs w:val="18"/>
                <w:lang w:val="en-ZA" w:eastAsia="en-GB"/>
              </w:rPr>
              <w:t>00</w:t>
            </w:r>
          </w:p>
        </w:tc>
        <w:tc>
          <w:tcPr>
            <w:tcW w:w="2078" w:type="dxa"/>
            <w:tcBorders>
              <w:top w:val="nil"/>
              <w:left w:val="nil"/>
              <w:bottom w:val="single" w:sz="4" w:space="0" w:color="auto"/>
              <w:right w:val="single" w:sz="8" w:space="0" w:color="auto"/>
            </w:tcBorders>
            <w:shd w:val="clear" w:color="auto" w:fill="auto"/>
            <w:vAlign w:val="center"/>
            <w:hideMark/>
          </w:tcPr>
          <w:p w14:paraId="4D6BAD99"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International Consultants</w:t>
            </w:r>
          </w:p>
        </w:tc>
        <w:tc>
          <w:tcPr>
            <w:tcW w:w="930" w:type="dxa"/>
            <w:tcBorders>
              <w:top w:val="nil"/>
              <w:left w:val="nil"/>
              <w:bottom w:val="single" w:sz="4" w:space="0" w:color="auto"/>
              <w:right w:val="single" w:sz="8" w:space="0" w:color="auto"/>
            </w:tcBorders>
            <w:shd w:val="clear" w:color="auto" w:fill="auto"/>
            <w:noWrap/>
            <w:vAlign w:val="center"/>
            <w:hideMark/>
          </w:tcPr>
          <w:p w14:paraId="36EFB3FA"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single" w:sz="4" w:space="0" w:color="auto"/>
              <w:right w:val="single" w:sz="8" w:space="0" w:color="auto"/>
            </w:tcBorders>
            <w:shd w:val="clear" w:color="auto" w:fill="auto"/>
            <w:noWrap/>
            <w:vAlign w:val="center"/>
            <w:hideMark/>
          </w:tcPr>
          <w:p w14:paraId="24D85F27"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1" w:type="dxa"/>
            <w:tcBorders>
              <w:top w:val="nil"/>
              <w:left w:val="nil"/>
              <w:bottom w:val="single" w:sz="4" w:space="0" w:color="auto"/>
              <w:right w:val="single" w:sz="8" w:space="0" w:color="auto"/>
            </w:tcBorders>
            <w:shd w:val="clear" w:color="auto" w:fill="auto"/>
            <w:noWrap/>
            <w:vAlign w:val="center"/>
            <w:hideMark/>
          </w:tcPr>
          <w:p w14:paraId="1BC73323"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single" w:sz="4" w:space="0" w:color="auto"/>
              <w:right w:val="single" w:sz="8" w:space="0" w:color="auto"/>
            </w:tcBorders>
            <w:shd w:val="clear" w:color="auto" w:fill="auto"/>
            <w:noWrap/>
            <w:vAlign w:val="center"/>
            <w:hideMark/>
          </w:tcPr>
          <w:p w14:paraId="440182A2" w14:textId="2C69B61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nil"/>
              <w:left w:val="nil"/>
              <w:bottom w:val="single" w:sz="4" w:space="0" w:color="auto"/>
              <w:right w:val="single" w:sz="8" w:space="0" w:color="auto"/>
            </w:tcBorders>
            <w:shd w:val="clear" w:color="auto" w:fill="auto"/>
            <w:noWrap/>
            <w:vAlign w:val="center"/>
            <w:hideMark/>
          </w:tcPr>
          <w:p w14:paraId="08FD4E2E" w14:textId="7F3EEF2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1" w:type="dxa"/>
            <w:gridSpan w:val="2"/>
            <w:tcBorders>
              <w:top w:val="nil"/>
              <w:left w:val="nil"/>
              <w:bottom w:val="single" w:sz="4" w:space="0" w:color="auto"/>
              <w:right w:val="single" w:sz="8" w:space="0" w:color="auto"/>
            </w:tcBorders>
            <w:shd w:val="clear" w:color="auto" w:fill="auto"/>
            <w:noWrap/>
            <w:vAlign w:val="center"/>
            <w:hideMark/>
          </w:tcPr>
          <w:p w14:paraId="78ACFF91" w14:textId="3CCF7EC4"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236" w:type="dxa"/>
            <w:vAlign w:val="center"/>
            <w:hideMark/>
          </w:tcPr>
          <w:p w14:paraId="1FD55B1C"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64EAA7B0" w14:textId="77777777" w:rsidTr="00253DFB">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71BD2D59" w14:textId="664387CC"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0181B3BC"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nil"/>
              <w:right w:val="nil"/>
            </w:tcBorders>
            <w:shd w:val="clear" w:color="auto" w:fill="auto"/>
            <w:vAlign w:val="center"/>
            <w:hideMark/>
          </w:tcPr>
          <w:p w14:paraId="67D8E546" w14:textId="07E021EC" w:rsidR="0084525D" w:rsidRPr="00707535" w:rsidRDefault="0084525D" w:rsidP="00707535">
            <w:pPr>
              <w:spacing w:after="0"/>
              <w:jc w:val="left"/>
              <w:rPr>
                <w:rFonts w:eastAsia="Times New Roman" w:cs="Calibri"/>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06E08E31" w14:textId="3C16852A" w:rsidR="0084525D" w:rsidRPr="00707535" w:rsidRDefault="0084525D" w:rsidP="00707535">
            <w:pPr>
              <w:spacing w:after="0"/>
              <w:jc w:val="center"/>
              <w:rPr>
                <w:rFonts w:eastAsia="Times New Roman" w:cs="Calibri"/>
                <w:b/>
                <w:bCs/>
                <w:color w:val="000000"/>
                <w:sz w:val="18"/>
                <w:szCs w:val="18"/>
                <w:lang w:val="en-ZA" w:eastAsia="en-GB"/>
              </w:rPr>
            </w:pPr>
          </w:p>
        </w:tc>
        <w:tc>
          <w:tcPr>
            <w:tcW w:w="987" w:type="dxa"/>
            <w:tcBorders>
              <w:top w:val="single" w:sz="4" w:space="0" w:color="auto"/>
              <w:left w:val="nil"/>
              <w:bottom w:val="single" w:sz="4" w:space="0" w:color="auto"/>
              <w:right w:val="single" w:sz="8" w:space="0" w:color="auto"/>
            </w:tcBorders>
            <w:shd w:val="clear" w:color="auto" w:fill="auto"/>
            <w:noWrap/>
            <w:vAlign w:val="center"/>
            <w:hideMark/>
          </w:tcPr>
          <w:p w14:paraId="6FBBB1FC" w14:textId="19E3F047" w:rsidR="0084525D" w:rsidRPr="00707535" w:rsidRDefault="0084525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71600</w:t>
            </w:r>
          </w:p>
        </w:tc>
        <w:tc>
          <w:tcPr>
            <w:tcW w:w="2078" w:type="dxa"/>
            <w:tcBorders>
              <w:top w:val="single" w:sz="4" w:space="0" w:color="auto"/>
              <w:left w:val="nil"/>
              <w:bottom w:val="single" w:sz="4" w:space="0" w:color="auto"/>
              <w:right w:val="single" w:sz="8" w:space="0" w:color="auto"/>
            </w:tcBorders>
            <w:shd w:val="clear" w:color="auto" w:fill="auto"/>
            <w:vAlign w:val="center"/>
            <w:hideMark/>
          </w:tcPr>
          <w:p w14:paraId="0EA7F5A1"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Travel</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5C86D650"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3BD89713" w14:textId="088D2393"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7 500 </w:t>
            </w:r>
          </w:p>
        </w:tc>
        <w:tc>
          <w:tcPr>
            <w:tcW w:w="931" w:type="dxa"/>
            <w:tcBorders>
              <w:top w:val="single" w:sz="4" w:space="0" w:color="auto"/>
              <w:left w:val="nil"/>
              <w:bottom w:val="single" w:sz="8" w:space="0" w:color="auto"/>
              <w:right w:val="single" w:sz="8" w:space="0" w:color="auto"/>
            </w:tcBorders>
            <w:shd w:val="clear" w:color="auto" w:fill="auto"/>
            <w:noWrap/>
            <w:vAlign w:val="center"/>
            <w:hideMark/>
          </w:tcPr>
          <w:p w14:paraId="7F288FD6"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52230013"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single" w:sz="4" w:space="0" w:color="auto"/>
              <w:left w:val="nil"/>
              <w:bottom w:val="single" w:sz="8" w:space="0" w:color="auto"/>
              <w:right w:val="single" w:sz="8" w:space="0" w:color="auto"/>
            </w:tcBorders>
            <w:shd w:val="clear" w:color="auto" w:fill="auto"/>
            <w:noWrap/>
            <w:vAlign w:val="center"/>
            <w:hideMark/>
          </w:tcPr>
          <w:p w14:paraId="23C6B225"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1" w:type="dxa"/>
            <w:gridSpan w:val="2"/>
            <w:tcBorders>
              <w:top w:val="single" w:sz="4" w:space="0" w:color="auto"/>
              <w:left w:val="nil"/>
              <w:bottom w:val="single" w:sz="8" w:space="0" w:color="auto"/>
              <w:right w:val="single" w:sz="8" w:space="0" w:color="auto"/>
            </w:tcBorders>
            <w:shd w:val="clear" w:color="auto" w:fill="auto"/>
            <w:noWrap/>
            <w:vAlign w:val="center"/>
            <w:hideMark/>
          </w:tcPr>
          <w:p w14:paraId="18ACF5BC" w14:textId="7D157FA9"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7 500 </w:t>
            </w:r>
          </w:p>
        </w:tc>
        <w:tc>
          <w:tcPr>
            <w:tcW w:w="236" w:type="dxa"/>
            <w:vAlign w:val="center"/>
            <w:hideMark/>
          </w:tcPr>
          <w:p w14:paraId="3E5BDAEE"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3165D33F" w14:textId="77777777" w:rsidTr="006C3587">
        <w:trPr>
          <w:gridAfter w:val="1"/>
          <w:wAfter w:w="83" w:type="dxa"/>
          <w:trHeight w:val="315"/>
        </w:trPr>
        <w:tc>
          <w:tcPr>
            <w:tcW w:w="2097" w:type="dxa"/>
            <w:vMerge/>
            <w:tcBorders>
              <w:left w:val="single" w:sz="8" w:space="0" w:color="auto"/>
              <w:right w:val="single" w:sz="8" w:space="0" w:color="auto"/>
            </w:tcBorders>
            <w:shd w:val="clear" w:color="auto" w:fill="auto"/>
            <w:vAlign w:val="center"/>
            <w:hideMark/>
          </w:tcPr>
          <w:p w14:paraId="192FF2DE" w14:textId="111C1C63"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5F84DFA6"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nil"/>
              <w:right w:val="single" w:sz="8" w:space="0" w:color="auto"/>
            </w:tcBorders>
            <w:shd w:val="clear" w:color="auto" w:fill="auto"/>
            <w:vAlign w:val="center"/>
            <w:hideMark/>
          </w:tcPr>
          <w:p w14:paraId="0784DB92" w14:textId="346BB45B" w:rsidR="0084525D" w:rsidRPr="00707535" w:rsidRDefault="0084525D" w:rsidP="00707535">
            <w:pPr>
              <w:spacing w:after="0"/>
              <w:jc w:val="left"/>
              <w:rPr>
                <w:rFonts w:eastAsia="Times New Roman" w:cs="Calibri"/>
                <w:color w:val="000000"/>
                <w:sz w:val="18"/>
                <w:szCs w:val="18"/>
                <w:lang w:val="en-ZA" w:eastAsia="en-GB"/>
              </w:rPr>
            </w:pPr>
          </w:p>
        </w:tc>
        <w:tc>
          <w:tcPr>
            <w:tcW w:w="850" w:type="dxa"/>
            <w:vMerge/>
            <w:tcBorders>
              <w:left w:val="single" w:sz="8" w:space="0" w:color="auto"/>
              <w:right w:val="single" w:sz="8" w:space="0" w:color="auto"/>
            </w:tcBorders>
            <w:shd w:val="clear" w:color="auto" w:fill="auto"/>
            <w:noWrap/>
            <w:vAlign w:val="bottom"/>
            <w:hideMark/>
          </w:tcPr>
          <w:p w14:paraId="0EE8119C" w14:textId="177C864F" w:rsidR="0084525D" w:rsidRPr="00707535" w:rsidRDefault="0084525D" w:rsidP="00707535">
            <w:pPr>
              <w:spacing w:after="0"/>
              <w:jc w:val="center"/>
              <w:rPr>
                <w:rFonts w:ascii="Times New Roman" w:eastAsia="Times New Roman" w:hAnsi="Times New Roman"/>
                <w:szCs w:val="20"/>
                <w:lang w:val="en-ZA" w:eastAsia="en-GB"/>
              </w:rPr>
            </w:pPr>
          </w:p>
        </w:tc>
        <w:tc>
          <w:tcPr>
            <w:tcW w:w="987" w:type="dxa"/>
            <w:tcBorders>
              <w:top w:val="single" w:sz="4" w:space="0" w:color="auto"/>
              <w:left w:val="single" w:sz="8" w:space="0" w:color="auto"/>
              <w:bottom w:val="double" w:sz="4" w:space="0" w:color="auto"/>
              <w:right w:val="single" w:sz="8" w:space="0" w:color="auto"/>
            </w:tcBorders>
            <w:shd w:val="clear" w:color="auto" w:fill="auto"/>
            <w:noWrap/>
            <w:vAlign w:val="center"/>
            <w:hideMark/>
          </w:tcPr>
          <w:p w14:paraId="77F84F88" w14:textId="6CAE456E" w:rsidR="0084525D" w:rsidRPr="00707535" w:rsidRDefault="0084525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75700</w:t>
            </w:r>
          </w:p>
        </w:tc>
        <w:tc>
          <w:tcPr>
            <w:tcW w:w="2078" w:type="dxa"/>
            <w:tcBorders>
              <w:top w:val="single" w:sz="4" w:space="0" w:color="auto"/>
              <w:left w:val="nil"/>
              <w:bottom w:val="double" w:sz="4" w:space="0" w:color="auto"/>
              <w:right w:val="single" w:sz="8" w:space="0" w:color="auto"/>
            </w:tcBorders>
            <w:shd w:val="clear" w:color="auto" w:fill="auto"/>
            <w:vAlign w:val="center"/>
            <w:hideMark/>
          </w:tcPr>
          <w:p w14:paraId="0C1007A6"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Training, Workshops and Confer</w:t>
            </w:r>
          </w:p>
        </w:tc>
        <w:tc>
          <w:tcPr>
            <w:tcW w:w="930" w:type="dxa"/>
            <w:tcBorders>
              <w:top w:val="nil"/>
              <w:left w:val="nil"/>
              <w:bottom w:val="double" w:sz="4" w:space="0" w:color="auto"/>
              <w:right w:val="single" w:sz="8" w:space="0" w:color="auto"/>
            </w:tcBorders>
            <w:shd w:val="clear" w:color="auto" w:fill="auto"/>
            <w:noWrap/>
            <w:vAlign w:val="center"/>
            <w:hideMark/>
          </w:tcPr>
          <w:p w14:paraId="5E022CDE"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double" w:sz="4" w:space="0" w:color="auto"/>
              <w:right w:val="single" w:sz="8" w:space="0" w:color="auto"/>
            </w:tcBorders>
            <w:shd w:val="clear" w:color="auto" w:fill="auto"/>
            <w:noWrap/>
            <w:vAlign w:val="center"/>
            <w:hideMark/>
          </w:tcPr>
          <w:p w14:paraId="14801805"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1" w:type="dxa"/>
            <w:tcBorders>
              <w:top w:val="nil"/>
              <w:left w:val="nil"/>
              <w:bottom w:val="double" w:sz="4" w:space="0" w:color="auto"/>
              <w:right w:val="single" w:sz="8" w:space="0" w:color="auto"/>
            </w:tcBorders>
            <w:shd w:val="clear" w:color="auto" w:fill="auto"/>
            <w:noWrap/>
            <w:vAlign w:val="center"/>
            <w:hideMark/>
          </w:tcPr>
          <w:p w14:paraId="1126235A" w14:textId="6E7B3AD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3 000 </w:t>
            </w:r>
          </w:p>
        </w:tc>
        <w:tc>
          <w:tcPr>
            <w:tcW w:w="930" w:type="dxa"/>
            <w:tcBorders>
              <w:top w:val="nil"/>
              <w:left w:val="nil"/>
              <w:bottom w:val="double" w:sz="4" w:space="0" w:color="auto"/>
              <w:right w:val="single" w:sz="8" w:space="0" w:color="auto"/>
            </w:tcBorders>
            <w:shd w:val="clear" w:color="auto" w:fill="auto"/>
            <w:noWrap/>
            <w:vAlign w:val="center"/>
            <w:hideMark/>
          </w:tcPr>
          <w:p w14:paraId="7F26FB9F"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0" w:type="dxa"/>
            <w:tcBorders>
              <w:top w:val="nil"/>
              <w:left w:val="nil"/>
              <w:bottom w:val="double" w:sz="4" w:space="0" w:color="auto"/>
              <w:right w:val="single" w:sz="8" w:space="0" w:color="auto"/>
            </w:tcBorders>
            <w:shd w:val="clear" w:color="auto" w:fill="auto"/>
            <w:noWrap/>
            <w:vAlign w:val="center"/>
            <w:hideMark/>
          </w:tcPr>
          <w:p w14:paraId="1590115A" w14:textId="77777777"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w:t>
            </w:r>
          </w:p>
        </w:tc>
        <w:tc>
          <w:tcPr>
            <w:tcW w:w="931" w:type="dxa"/>
            <w:gridSpan w:val="2"/>
            <w:tcBorders>
              <w:top w:val="nil"/>
              <w:left w:val="nil"/>
              <w:bottom w:val="double" w:sz="4" w:space="0" w:color="auto"/>
              <w:right w:val="single" w:sz="8" w:space="0" w:color="auto"/>
            </w:tcBorders>
            <w:shd w:val="clear" w:color="auto" w:fill="auto"/>
            <w:noWrap/>
            <w:vAlign w:val="center"/>
            <w:hideMark/>
          </w:tcPr>
          <w:p w14:paraId="52F676A5" w14:textId="374C16DA"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3 000 </w:t>
            </w:r>
          </w:p>
        </w:tc>
        <w:tc>
          <w:tcPr>
            <w:tcW w:w="236" w:type="dxa"/>
            <w:vAlign w:val="center"/>
            <w:hideMark/>
          </w:tcPr>
          <w:p w14:paraId="543286AF"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242378F2" w14:textId="77777777" w:rsidTr="00253DFB">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2A65F267" w14:textId="2F4E6084"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24111D15"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nil"/>
              <w:bottom w:val="double" w:sz="4" w:space="0" w:color="auto"/>
              <w:right w:val="nil"/>
            </w:tcBorders>
            <w:shd w:val="clear" w:color="auto" w:fill="auto"/>
            <w:vAlign w:val="center"/>
            <w:hideMark/>
          </w:tcPr>
          <w:p w14:paraId="3F9562EE" w14:textId="51FEDEEB" w:rsidR="0084525D" w:rsidRPr="00707535" w:rsidRDefault="0084525D" w:rsidP="00707535">
            <w:pPr>
              <w:spacing w:after="0"/>
              <w:jc w:val="left"/>
              <w:rPr>
                <w:rFonts w:eastAsia="Times New Roman" w:cs="Calibri"/>
                <w:color w:val="000000"/>
                <w:sz w:val="18"/>
                <w:szCs w:val="18"/>
                <w:lang w:val="en-ZA" w:eastAsia="en-GB"/>
              </w:rPr>
            </w:pPr>
          </w:p>
        </w:tc>
        <w:tc>
          <w:tcPr>
            <w:tcW w:w="850" w:type="dxa"/>
            <w:vMerge/>
            <w:tcBorders>
              <w:left w:val="single" w:sz="8" w:space="0" w:color="auto"/>
              <w:bottom w:val="double" w:sz="4" w:space="0" w:color="auto"/>
              <w:right w:val="single" w:sz="8" w:space="0" w:color="auto"/>
            </w:tcBorders>
            <w:shd w:val="clear" w:color="auto" w:fill="auto"/>
            <w:vAlign w:val="center"/>
            <w:hideMark/>
          </w:tcPr>
          <w:p w14:paraId="6101160E" w14:textId="46AC6666" w:rsidR="0084525D" w:rsidRPr="00707535" w:rsidRDefault="0084525D" w:rsidP="00707535">
            <w:pPr>
              <w:spacing w:after="0"/>
              <w:jc w:val="center"/>
              <w:rPr>
                <w:rFonts w:eastAsia="Times New Roman" w:cs="Calibri"/>
                <w:b/>
                <w:bCs/>
                <w:color w:val="000000"/>
                <w:sz w:val="18"/>
                <w:szCs w:val="18"/>
                <w:lang w:val="en-ZA" w:eastAsia="en-GB"/>
              </w:rPr>
            </w:pPr>
          </w:p>
        </w:tc>
        <w:tc>
          <w:tcPr>
            <w:tcW w:w="987" w:type="dxa"/>
            <w:tcBorders>
              <w:top w:val="double" w:sz="4" w:space="0" w:color="auto"/>
              <w:left w:val="nil"/>
              <w:bottom w:val="double" w:sz="4" w:space="0" w:color="auto"/>
              <w:right w:val="single" w:sz="8" w:space="0" w:color="auto"/>
            </w:tcBorders>
            <w:shd w:val="clear" w:color="auto" w:fill="auto"/>
            <w:noWrap/>
            <w:vAlign w:val="center"/>
            <w:hideMark/>
          </w:tcPr>
          <w:p w14:paraId="01B80FE0" w14:textId="74AA8388" w:rsidR="0084525D" w:rsidRPr="00707535" w:rsidRDefault="0084525D" w:rsidP="0084525D">
            <w:pPr>
              <w:spacing w:after="0"/>
              <w:jc w:val="center"/>
              <w:rPr>
                <w:rFonts w:eastAsia="Times New Roman" w:cs="Calibri"/>
                <w:color w:val="000000"/>
                <w:sz w:val="18"/>
                <w:szCs w:val="18"/>
                <w:lang w:val="en-ZA" w:eastAsia="en-GB"/>
              </w:rPr>
            </w:pPr>
          </w:p>
        </w:tc>
        <w:tc>
          <w:tcPr>
            <w:tcW w:w="2078" w:type="dxa"/>
            <w:tcBorders>
              <w:top w:val="double" w:sz="4" w:space="0" w:color="auto"/>
              <w:left w:val="nil"/>
              <w:bottom w:val="double" w:sz="4" w:space="0" w:color="auto"/>
              <w:right w:val="single" w:sz="8" w:space="0" w:color="auto"/>
            </w:tcBorders>
            <w:shd w:val="clear" w:color="auto" w:fill="auto"/>
            <w:noWrap/>
            <w:vAlign w:val="center"/>
            <w:hideMark/>
          </w:tcPr>
          <w:p w14:paraId="0D45B05D" w14:textId="77777777"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sub-total GEF</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458B84CD" w14:textId="164435F2"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147292F8" w14:textId="51D6335E"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7 500 </w:t>
            </w:r>
          </w:p>
        </w:tc>
        <w:tc>
          <w:tcPr>
            <w:tcW w:w="931" w:type="dxa"/>
            <w:tcBorders>
              <w:top w:val="double" w:sz="4" w:space="0" w:color="auto"/>
              <w:left w:val="nil"/>
              <w:bottom w:val="double" w:sz="4" w:space="0" w:color="auto"/>
              <w:right w:val="single" w:sz="8" w:space="0" w:color="auto"/>
            </w:tcBorders>
            <w:shd w:val="clear" w:color="auto" w:fill="auto"/>
            <w:noWrap/>
            <w:vAlign w:val="center"/>
            <w:hideMark/>
          </w:tcPr>
          <w:p w14:paraId="0A7CEADF" w14:textId="217D8EAB"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3 000 </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754B1805" w14:textId="68D6F0B6"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4" w:space="0" w:color="auto"/>
              <w:right w:val="single" w:sz="8" w:space="0" w:color="auto"/>
            </w:tcBorders>
            <w:shd w:val="clear" w:color="auto" w:fill="auto"/>
            <w:noWrap/>
            <w:vAlign w:val="center"/>
            <w:hideMark/>
          </w:tcPr>
          <w:p w14:paraId="5CE55BB2" w14:textId="18DD77F8"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1" w:type="dxa"/>
            <w:gridSpan w:val="2"/>
            <w:tcBorders>
              <w:top w:val="double" w:sz="4" w:space="0" w:color="auto"/>
              <w:left w:val="nil"/>
              <w:bottom w:val="double" w:sz="4" w:space="0" w:color="auto"/>
              <w:right w:val="single" w:sz="8" w:space="0" w:color="auto"/>
            </w:tcBorders>
            <w:shd w:val="clear" w:color="auto" w:fill="auto"/>
            <w:noWrap/>
            <w:vAlign w:val="center"/>
            <w:hideMark/>
          </w:tcPr>
          <w:p w14:paraId="65FB9A72" w14:textId="0350369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10 500 </w:t>
            </w:r>
          </w:p>
        </w:tc>
        <w:tc>
          <w:tcPr>
            <w:tcW w:w="236" w:type="dxa"/>
            <w:vAlign w:val="center"/>
            <w:hideMark/>
          </w:tcPr>
          <w:p w14:paraId="0060FF01"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705EED34" w14:textId="77777777" w:rsidTr="00253DFB">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7FE39C80" w14:textId="13194E88"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59F7D8C1"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val="restart"/>
            <w:tcBorders>
              <w:top w:val="double" w:sz="4" w:space="0" w:color="auto"/>
              <w:left w:val="nil"/>
              <w:right w:val="nil"/>
            </w:tcBorders>
            <w:shd w:val="clear" w:color="auto" w:fill="auto"/>
            <w:vAlign w:val="center"/>
            <w:hideMark/>
          </w:tcPr>
          <w:p w14:paraId="14434081" w14:textId="5714869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b/>
                <w:bCs/>
                <w:color w:val="000000"/>
                <w:sz w:val="18"/>
                <w:szCs w:val="18"/>
                <w:lang w:val="en-ZA" w:eastAsia="en-GB"/>
              </w:rPr>
              <w:t>4000</w:t>
            </w:r>
          </w:p>
        </w:tc>
        <w:tc>
          <w:tcPr>
            <w:tcW w:w="850" w:type="dxa"/>
            <w:vMerge w:val="restart"/>
            <w:tcBorders>
              <w:top w:val="double" w:sz="4" w:space="0" w:color="auto"/>
              <w:left w:val="single" w:sz="8" w:space="0" w:color="auto"/>
              <w:right w:val="single" w:sz="8" w:space="0" w:color="auto"/>
            </w:tcBorders>
            <w:shd w:val="clear" w:color="auto" w:fill="auto"/>
            <w:vAlign w:val="center"/>
            <w:hideMark/>
          </w:tcPr>
          <w:p w14:paraId="730E46EA" w14:textId="37F4BD4D"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UNDP</w:t>
            </w:r>
          </w:p>
        </w:tc>
        <w:tc>
          <w:tcPr>
            <w:tcW w:w="987" w:type="dxa"/>
            <w:tcBorders>
              <w:top w:val="double" w:sz="4" w:space="0" w:color="auto"/>
              <w:left w:val="nil"/>
              <w:bottom w:val="single" w:sz="8" w:space="0" w:color="auto"/>
              <w:right w:val="single" w:sz="8" w:space="0" w:color="auto"/>
            </w:tcBorders>
            <w:shd w:val="clear" w:color="auto" w:fill="auto"/>
            <w:noWrap/>
            <w:vAlign w:val="center"/>
            <w:hideMark/>
          </w:tcPr>
          <w:p w14:paraId="05C365BD" w14:textId="65A9E0DA" w:rsidR="0084525D" w:rsidRPr="00707535" w:rsidRDefault="0084525D" w:rsidP="0084525D">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71200</w:t>
            </w:r>
          </w:p>
        </w:tc>
        <w:tc>
          <w:tcPr>
            <w:tcW w:w="2078" w:type="dxa"/>
            <w:tcBorders>
              <w:top w:val="double" w:sz="4" w:space="0" w:color="auto"/>
              <w:left w:val="nil"/>
              <w:bottom w:val="single" w:sz="8" w:space="0" w:color="auto"/>
              <w:right w:val="single" w:sz="8" w:space="0" w:color="auto"/>
            </w:tcBorders>
            <w:shd w:val="clear" w:color="auto" w:fill="auto"/>
            <w:vAlign w:val="center"/>
            <w:hideMark/>
          </w:tcPr>
          <w:p w14:paraId="3422B856"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International Consultants</w:t>
            </w:r>
          </w:p>
        </w:tc>
        <w:tc>
          <w:tcPr>
            <w:tcW w:w="930" w:type="dxa"/>
            <w:tcBorders>
              <w:top w:val="double" w:sz="4" w:space="0" w:color="auto"/>
              <w:left w:val="nil"/>
              <w:bottom w:val="single" w:sz="8" w:space="0" w:color="auto"/>
              <w:right w:val="single" w:sz="8" w:space="0" w:color="auto"/>
            </w:tcBorders>
            <w:shd w:val="clear" w:color="auto" w:fill="auto"/>
            <w:noWrap/>
            <w:vAlign w:val="center"/>
            <w:hideMark/>
          </w:tcPr>
          <w:p w14:paraId="33068952"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30" w:type="dxa"/>
            <w:tcBorders>
              <w:top w:val="double" w:sz="4" w:space="0" w:color="auto"/>
              <w:left w:val="nil"/>
              <w:bottom w:val="single" w:sz="8" w:space="0" w:color="auto"/>
              <w:right w:val="single" w:sz="8" w:space="0" w:color="auto"/>
            </w:tcBorders>
            <w:shd w:val="clear" w:color="auto" w:fill="auto"/>
            <w:noWrap/>
            <w:vAlign w:val="center"/>
            <w:hideMark/>
          </w:tcPr>
          <w:p w14:paraId="1CCECC9B" w14:textId="7C9732AC"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40 000 </w:t>
            </w:r>
          </w:p>
        </w:tc>
        <w:tc>
          <w:tcPr>
            <w:tcW w:w="931" w:type="dxa"/>
            <w:tcBorders>
              <w:top w:val="double" w:sz="4" w:space="0" w:color="auto"/>
              <w:left w:val="nil"/>
              <w:bottom w:val="single" w:sz="8" w:space="0" w:color="auto"/>
              <w:right w:val="single" w:sz="8" w:space="0" w:color="auto"/>
            </w:tcBorders>
            <w:shd w:val="clear" w:color="auto" w:fill="auto"/>
            <w:noWrap/>
            <w:vAlign w:val="center"/>
            <w:hideMark/>
          </w:tcPr>
          <w:p w14:paraId="448C2A87" w14:textId="4F7FF28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single" w:sz="8" w:space="0" w:color="auto"/>
              <w:right w:val="single" w:sz="8" w:space="0" w:color="auto"/>
            </w:tcBorders>
            <w:shd w:val="clear" w:color="auto" w:fill="auto"/>
            <w:noWrap/>
            <w:vAlign w:val="center"/>
            <w:hideMark/>
          </w:tcPr>
          <w:p w14:paraId="50485D2D" w14:textId="7A893E5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single" w:sz="8" w:space="0" w:color="auto"/>
              <w:right w:val="single" w:sz="8" w:space="0" w:color="auto"/>
            </w:tcBorders>
            <w:shd w:val="clear" w:color="auto" w:fill="auto"/>
            <w:noWrap/>
            <w:vAlign w:val="center"/>
            <w:hideMark/>
          </w:tcPr>
          <w:p w14:paraId="032B62EA" w14:textId="7E2ACE53"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1" w:type="dxa"/>
            <w:gridSpan w:val="2"/>
            <w:tcBorders>
              <w:top w:val="double" w:sz="4" w:space="0" w:color="auto"/>
              <w:left w:val="nil"/>
              <w:bottom w:val="single" w:sz="8" w:space="0" w:color="auto"/>
              <w:right w:val="single" w:sz="8" w:space="0" w:color="auto"/>
            </w:tcBorders>
            <w:shd w:val="clear" w:color="auto" w:fill="auto"/>
            <w:noWrap/>
            <w:vAlign w:val="center"/>
            <w:hideMark/>
          </w:tcPr>
          <w:p w14:paraId="327E5D23" w14:textId="4B3A4442"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40 000 </w:t>
            </w:r>
          </w:p>
        </w:tc>
        <w:tc>
          <w:tcPr>
            <w:tcW w:w="236" w:type="dxa"/>
            <w:vAlign w:val="center"/>
            <w:hideMark/>
          </w:tcPr>
          <w:p w14:paraId="34C7CF0D"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1E3C47F3" w14:textId="77777777" w:rsidTr="00253DFB">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04BEC8AC" w14:textId="2C9D4059"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26252DCD"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single" w:sz="8" w:space="0" w:color="auto"/>
              <w:right w:val="single" w:sz="8" w:space="0" w:color="auto"/>
            </w:tcBorders>
            <w:shd w:val="clear" w:color="auto" w:fill="auto"/>
            <w:vAlign w:val="center"/>
            <w:hideMark/>
          </w:tcPr>
          <w:p w14:paraId="7B5AD79A" w14:textId="3ED39C00" w:rsidR="0084525D" w:rsidRPr="00707535" w:rsidRDefault="0084525D" w:rsidP="00707535">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670E2FBF" w14:textId="1D09425A" w:rsidR="0084525D" w:rsidRPr="00707535" w:rsidRDefault="0084525D" w:rsidP="00707535">
            <w:pPr>
              <w:spacing w:after="0"/>
              <w:jc w:val="center"/>
              <w:rPr>
                <w:rFonts w:eastAsia="Times New Roman" w:cs="Calibri"/>
                <w:b/>
                <w:bCs/>
                <w:color w:val="000000"/>
                <w:sz w:val="18"/>
                <w:szCs w:val="18"/>
                <w:lang w:val="en-ZA" w:eastAsia="en-GB"/>
              </w:rPr>
            </w:pPr>
          </w:p>
        </w:tc>
        <w:tc>
          <w:tcPr>
            <w:tcW w:w="987" w:type="dxa"/>
            <w:tcBorders>
              <w:top w:val="single" w:sz="8" w:space="0" w:color="auto"/>
              <w:left w:val="nil"/>
              <w:bottom w:val="double" w:sz="4" w:space="0" w:color="auto"/>
              <w:right w:val="single" w:sz="8" w:space="0" w:color="auto"/>
            </w:tcBorders>
            <w:shd w:val="clear" w:color="auto" w:fill="auto"/>
            <w:noWrap/>
            <w:vAlign w:val="center"/>
            <w:hideMark/>
          </w:tcPr>
          <w:p w14:paraId="264A9585" w14:textId="24445644" w:rsidR="0084525D" w:rsidRPr="00707535" w:rsidRDefault="0084525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71300</w:t>
            </w:r>
          </w:p>
        </w:tc>
        <w:tc>
          <w:tcPr>
            <w:tcW w:w="2078" w:type="dxa"/>
            <w:tcBorders>
              <w:top w:val="single" w:sz="8" w:space="0" w:color="auto"/>
              <w:left w:val="nil"/>
              <w:bottom w:val="double" w:sz="4" w:space="0" w:color="auto"/>
              <w:right w:val="single" w:sz="8" w:space="0" w:color="auto"/>
            </w:tcBorders>
            <w:shd w:val="clear" w:color="auto" w:fill="auto"/>
            <w:vAlign w:val="center"/>
            <w:hideMark/>
          </w:tcPr>
          <w:p w14:paraId="1656CEB5" w14:textId="77777777" w:rsidR="0084525D" w:rsidRPr="00707535" w:rsidRDefault="0084525D" w:rsidP="00707535">
            <w:pPr>
              <w:spacing w:after="0"/>
              <w:jc w:val="left"/>
              <w:rPr>
                <w:rFonts w:eastAsia="Times New Roman" w:cs="Calibri"/>
                <w:color w:val="000000"/>
                <w:sz w:val="18"/>
                <w:szCs w:val="18"/>
                <w:lang w:val="en-ZA" w:eastAsia="en-GB"/>
              </w:rPr>
            </w:pPr>
            <w:r w:rsidRPr="00707535">
              <w:rPr>
                <w:rFonts w:eastAsia="Times New Roman" w:cs="Calibri"/>
                <w:color w:val="000000"/>
                <w:sz w:val="18"/>
                <w:szCs w:val="18"/>
                <w:lang w:val="en-ZA" w:eastAsia="en-GB"/>
              </w:rPr>
              <w:t>Local Consultants</w:t>
            </w:r>
          </w:p>
        </w:tc>
        <w:tc>
          <w:tcPr>
            <w:tcW w:w="930" w:type="dxa"/>
            <w:tcBorders>
              <w:top w:val="single" w:sz="8" w:space="0" w:color="auto"/>
              <w:left w:val="nil"/>
              <w:bottom w:val="double" w:sz="4" w:space="0" w:color="auto"/>
              <w:right w:val="single" w:sz="8" w:space="0" w:color="auto"/>
            </w:tcBorders>
            <w:shd w:val="clear" w:color="auto" w:fill="auto"/>
            <w:noWrap/>
            <w:vAlign w:val="center"/>
            <w:hideMark/>
          </w:tcPr>
          <w:p w14:paraId="1B44C2DC" w14:textId="2621DFE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single" w:sz="8" w:space="0" w:color="auto"/>
              <w:left w:val="nil"/>
              <w:bottom w:val="double" w:sz="4" w:space="0" w:color="auto"/>
              <w:right w:val="single" w:sz="8" w:space="0" w:color="auto"/>
            </w:tcBorders>
            <w:shd w:val="clear" w:color="auto" w:fill="auto"/>
            <w:noWrap/>
            <w:vAlign w:val="center"/>
            <w:hideMark/>
          </w:tcPr>
          <w:p w14:paraId="37F421E0" w14:textId="1AAAD108"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10 000 </w:t>
            </w:r>
          </w:p>
        </w:tc>
        <w:tc>
          <w:tcPr>
            <w:tcW w:w="931" w:type="dxa"/>
            <w:tcBorders>
              <w:top w:val="single" w:sz="8" w:space="0" w:color="auto"/>
              <w:left w:val="nil"/>
              <w:bottom w:val="double" w:sz="4" w:space="0" w:color="auto"/>
              <w:right w:val="single" w:sz="8" w:space="0" w:color="auto"/>
            </w:tcBorders>
            <w:shd w:val="clear" w:color="auto" w:fill="auto"/>
            <w:noWrap/>
            <w:vAlign w:val="center"/>
            <w:hideMark/>
          </w:tcPr>
          <w:p w14:paraId="2BC471CE" w14:textId="3AF9C29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single" w:sz="8" w:space="0" w:color="auto"/>
              <w:left w:val="nil"/>
              <w:bottom w:val="double" w:sz="4" w:space="0" w:color="auto"/>
              <w:right w:val="single" w:sz="8" w:space="0" w:color="auto"/>
            </w:tcBorders>
            <w:shd w:val="clear" w:color="auto" w:fill="auto"/>
            <w:noWrap/>
            <w:vAlign w:val="center"/>
            <w:hideMark/>
          </w:tcPr>
          <w:p w14:paraId="2A4EC71A" w14:textId="7A481926"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0" w:type="dxa"/>
            <w:tcBorders>
              <w:top w:val="single" w:sz="8" w:space="0" w:color="auto"/>
              <w:left w:val="nil"/>
              <w:bottom w:val="double" w:sz="4" w:space="0" w:color="auto"/>
              <w:right w:val="single" w:sz="8" w:space="0" w:color="auto"/>
            </w:tcBorders>
            <w:shd w:val="clear" w:color="auto" w:fill="auto"/>
            <w:vAlign w:val="center"/>
            <w:hideMark/>
          </w:tcPr>
          <w:p w14:paraId="2B38ED10" w14:textId="3CDCB63D"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   </w:t>
            </w:r>
          </w:p>
        </w:tc>
        <w:tc>
          <w:tcPr>
            <w:tcW w:w="931" w:type="dxa"/>
            <w:gridSpan w:val="2"/>
            <w:tcBorders>
              <w:top w:val="single" w:sz="8" w:space="0" w:color="auto"/>
              <w:left w:val="nil"/>
              <w:bottom w:val="double" w:sz="4" w:space="0" w:color="auto"/>
              <w:right w:val="single" w:sz="8" w:space="0" w:color="auto"/>
            </w:tcBorders>
            <w:shd w:val="clear" w:color="auto" w:fill="auto"/>
            <w:noWrap/>
            <w:vAlign w:val="center"/>
            <w:hideMark/>
          </w:tcPr>
          <w:p w14:paraId="41EB56A1" w14:textId="5579CDE5" w:rsidR="0084525D" w:rsidRPr="00707535" w:rsidRDefault="0084525D" w:rsidP="00707535">
            <w:pPr>
              <w:spacing w:after="0"/>
              <w:jc w:val="center"/>
              <w:rPr>
                <w:rFonts w:eastAsia="Times New Roman" w:cs="Calibri"/>
                <w:color w:val="000000"/>
                <w:sz w:val="18"/>
                <w:szCs w:val="18"/>
                <w:lang w:val="en-ZA" w:eastAsia="en-GB"/>
              </w:rPr>
            </w:pPr>
            <w:r w:rsidRPr="00707535">
              <w:rPr>
                <w:rFonts w:eastAsia="Times New Roman" w:cs="Calibri"/>
                <w:color w:val="000000"/>
                <w:sz w:val="18"/>
                <w:szCs w:val="18"/>
                <w:lang w:val="en-ZA" w:eastAsia="en-GB"/>
              </w:rPr>
              <w:t xml:space="preserve">10 000 </w:t>
            </w:r>
          </w:p>
        </w:tc>
        <w:tc>
          <w:tcPr>
            <w:tcW w:w="236" w:type="dxa"/>
            <w:vAlign w:val="center"/>
            <w:hideMark/>
          </w:tcPr>
          <w:p w14:paraId="7C6733D4"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4910C12D" w14:textId="77777777" w:rsidTr="00253DFB">
        <w:trPr>
          <w:gridAfter w:val="1"/>
          <w:wAfter w:w="83" w:type="dxa"/>
          <w:trHeight w:val="320"/>
        </w:trPr>
        <w:tc>
          <w:tcPr>
            <w:tcW w:w="2097" w:type="dxa"/>
            <w:vMerge/>
            <w:tcBorders>
              <w:left w:val="single" w:sz="8" w:space="0" w:color="auto"/>
              <w:right w:val="single" w:sz="8" w:space="0" w:color="auto"/>
            </w:tcBorders>
            <w:shd w:val="clear" w:color="auto" w:fill="auto"/>
            <w:vAlign w:val="center"/>
            <w:hideMark/>
          </w:tcPr>
          <w:p w14:paraId="09A0F98A" w14:textId="2443B1FF"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7F91E8D0"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vMerge/>
            <w:tcBorders>
              <w:left w:val="single" w:sz="8" w:space="0" w:color="auto"/>
              <w:bottom w:val="double" w:sz="6" w:space="0" w:color="000000"/>
              <w:right w:val="single" w:sz="8" w:space="0" w:color="auto"/>
            </w:tcBorders>
            <w:vAlign w:val="center"/>
            <w:hideMark/>
          </w:tcPr>
          <w:p w14:paraId="1B9D70EC"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50" w:type="dxa"/>
            <w:vMerge/>
            <w:tcBorders>
              <w:left w:val="single" w:sz="8" w:space="0" w:color="auto"/>
              <w:bottom w:val="double" w:sz="6" w:space="0" w:color="000000"/>
              <w:right w:val="single" w:sz="8" w:space="0" w:color="auto"/>
            </w:tcBorders>
            <w:vAlign w:val="center"/>
            <w:hideMark/>
          </w:tcPr>
          <w:p w14:paraId="0201BCDE"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987" w:type="dxa"/>
            <w:tcBorders>
              <w:top w:val="double" w:sz="4" w:space="0" w:color="auto"/>
              <w:left w:val="nil"/>
              <w:bottom w:val="double" w:sz="6" w:space="0" w:color="auto"/>
              <w:right w:val="single" w:sz="8" w:space="0" w:color="auto"/>
            </w:tcBorders>
            <w:shd w:val="clear" w:color="auto" w:fill="auto"/>
            <w:noWrap/>
            <w:vAlign w:val="center"/>
            <w:hideMark/>
          </w:tcPr>
          <w:p w14:paraId="17B74DCB" w14:textId="4C84F6A9" w:rsidR="0084525D" w:rsidRPr="00707535" w:rsidRDefault="0084525D" w:rsidP="0084525D">
            <w:pPr>
              <w:spacing w:after="0"/>
              <w:jc w:val="center"/>
              <w:rPr>
                <w:rFonts w:eastAsia="Times New Roman" w:cs="Calibri"/>
                <w:color w:val="000000"/>
                <w:sz w:val="18"/>
                <w:szCs w:val="18"/>
                <w:lang w:val="en-ZA" w:eastAsia="en-GB"/>
              </w:rPr>
            </w:pPr>
          </w:p>
        </w:tc>
        <w:tc>
          <w:tcPr>
            <w:tcW w:w="2078" w:type="dxa"/>
            <w:tcBorders>
              <w:top w:val="double" w:sz="4" w:space="0" w:color="auto"/>
              <w:left w:val="nil"/>
              <w:bottom w:val="double" w:sz="6" w:space="0" w:color="auto"/>
              <w:right w:val="single" w:sz="8" w:space="0" w:color="auto"/>
            </w:tcBorders>
            <w:shd w:val="clear" w:color="auto" w:fill="auto"/>
            <w:vAlign w:val="center"/>
            <w:hideMark/>
          </w:tcPr>
          <w:p w14:paraId="6E30209D" w14:textId="77777777"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sub-total UNDP</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47601CE6" w14:textId="24631E2C"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4D4172C1" w14:textId="299A6D62"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10 000 </w:t>
            </w:r>
          </w:p>
        </w:tc>
        <w:tc>
          <w:tcPr>
            <w:tcW w:w="931" w:type="dxa"/>
            <w:tcBorders>
              <w:top w:val="double" w:sz="4" w:space="0" w:color="auto"/>
              <w:left w:val="nil"/>
              <w:bottom w:val="double" w:sz="6" w:space="0" w:color="auto"/>
              <w:right w:val="single" w:sz="8" w:space="0" w:color="auto"/>
            </w:tcBorders>
            <w:shd w:val="clear" w:color="auto" w:fill="auto"/>
            <w:noWrap/>
            <w:vAlign w:val="center"/>
            <w:hideMark/>
          </w:tcPr>
          <w:p w14:paraId="62DC2FBA" w14:textId="09894219"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341FD5B4" w14:textId="71B970D3"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double" w:sz="4" w:space="0" w:color="auto"/>
              <w:left w:val="nil"/>
              <w:bottom w:val="double" w:sz="6" w:space="0" w:color="auto"/>
              <w:right w:val="single" w:sz="8" w:space="0" w:color="auto"/>
            </w:tcBorders>
            <w:shd w:val="clear" w:color="auto" w:fill="auto"/>
            <w:noWrap/>
            <w:vAlign w:val="center"/>
            <w:hideMark/>
          </w:tcPr>
          <w:p w14:paraId="445619C8" w14:textId="722A543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1" w:type="dxa"/>
            <w:gridSpan w:val="2"/>
            <w:tcBorders>
              <w:top w:val="double" w:sz="4" w:space="0" w:color="auto"/>
              <w:left w:val="nil"/>
              <w:bottom w:val="double" w:sz="6" w:space="0" w:color="auto"/>
              <w:right w:val="single" w:sz="8" w:space="0" w:color="auto"/>
            </w:tcBorders>
            <w:shd w:val="clear" w:color="auto" w:fill="auto"/>
            <w:noWrap/>
            <w:vAlign w:val="center"/>
            <w:hideMark/>
          </w:tcPr>
          <w:p w14:paraId="3627DAC2" w14:textId="5CEEEFFE"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50 000 </w:t>
            </w:r>
          </w:p>
        </w:tc>
        <w:tc>
          <w:tcPr>
            <w:tcW w:w="236" w:type="dxa"/>
            <w:vAlign w:val="center"/>
            <w:hideMark/>
          </w:tcPr>
          <w:p w14:paraId="32001ACC" w14:textId="77777777" w:rsidR="0084525D" w:rsidRPr="00707535" w:rsidRDefault="0084525D" w:rsidP="00707535">
            <w:pPr>
              <w:spacing w:after="0"/>
              <w:jc w:val="left"/>
              <w:rPr>
                <w:rFonts w:ascii="Times New Roman" w:eastAsia="Times New Roman" w:hAnsi="Times New Roman"/>
                <w:szCs w:val="20"/>
                <w:lang w:val="en-ZA" w:eastAsia="en-GB"/>
              </w:rPr>
            </w:pPr>
          </w:p>
        </w:tc>
      </w:tr>
      <w:tr w:rsidR="0084525D" w:rsidRPr="00707535" w14:paraId="7C7549B8" w14:textId="77777777" w:rsidTr="00253DFB">
        <w:trPr>
          <w:gridAfter w:val="1"/>
          <w:wAfter w:w="83" w:type="dxa"/>
          <w:trHeight w:val="340"/>
        </w:trPr>
        <w:tc>
          <w:tcPr>
            <w:tcW w:w="2097" w:type="dxa"/>
            <w:vMerge/>
            <w:tcBorders>
              <w:left w:val="single" w:sz="8" w:space="0" w:color="auto"/>
              <w:bottom w:val="double" w:sz="6" w:space="0" w:color="auto"/>
              <w:right w:val="single" w:sz="8" w:space="0" w:color="auto"/>
            </w:tcBorders>
            <w:shd w:val="clear" w:color="auto" w:fill="auto"/>
            <w:vAlign w:val="center"/>
            <w:hideMark/>
          </w:tcPr>
          <w:p w14:paraId="22CFB69D" w14:textId="7EBC8052" w:rsidR="0084525D" w:rsidRPr="00707535" w:rsidRDefault="0084525D" w:rsidP="00707535">
            <w:pPr>
              <w:spacing w:after="0"/>
              <w:jc w:val="left"/>
              <w:rPr>
                <w:rFonts w:eastAsia="Times New Roman" w:cs="Calibri"/>
                <w:color w:val="000000"/>
                <w:sz w:val="18"/>
                <w:szCs w:val="18"/>
                <w:lang w:val="en-ZA" w:eastAsia="en-GB"/>
              </w:rPr>
            </w:pPr>
          </w:p>
        </w:tc>
        <w:tc>
          <w:tcPr>
            <w:tcW w:w="1298" w:type="dxa"/>
            <w:vMerge/>
            <w:tcBorders>
              <w:top w:val="nil"/>
              <w:left w:val="single" w:sz="8" w:space="0" w:color="auto"/>
              <w:bottom w:val="double" w:sz="6" w:space="0" w:color="000000"/>
              <w:right w:val="single" w:sz="8" w:space="0" w:color="auto"/>
            </w:tcBorders>
            <w:vAlign w:val="center"/>
            <w:hideMark/>
          </w:tcPr>
          <w:p w14:paraId="159D61A8" w14:textId="77777777" w:rsidR="0084525D" w:rsidRPr="00707535" w:rsidRDefault="0084525D" w:rsidP="00707535">
            <w:pPr>
              <w:spacing w:after="0"/>
              <w:jc w:val="left"/>
              <w:rPr>
                <w:rFonts w:eastAsia="Times New Roman" w:cs="Calibri"/>
                <w:b/>
                <w:bCs/>
                <w:color w:val="000000"/>
                <w:sz w:val="18"/>
                <w:szCs w:val="18"/>
                <w:lang w:val="en-ZA" w:eastAsia="en-GB"/>
              </w:rPr>
            </w:pPr>
          </w:p>
        </w:tc>
        <w:tc>
          <w:tcPr>
            <w:tcW w:w="848" w:type="dxa"/>
            <w:tcBorders>
              <w:top w:val="nil"/>
              <w:left w:val="nil"/>
              <w:bottom w:val="double" w:sz="6" w:space="0" w:color="auto"/>
              <w:right w:val="single" w:sz="8" w:space="0" w:color="auto"/>
            </w:tcBorders>
            <w:shd w:val="clear" w:color="auto" w:fill="auto"/>
            <w:vAlign w:val="center"/>
            <w:hideMark/>
          </w:tcPr>
          <w:p w14:paraId="51B81B7C"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850" w:type="dxa"/>
            <w:tcBorders>
              <w:top w:val="nil"/>
              <w:left w:val="nil"/>
              <w:bottom w:val="double" w:sz="6" w:space="0" w:color="auto"/>
              <w:right w:val="single" w:sz="8" w:space="0" w:color="auto"/>
            </w:tcBorders>
            <w:shd w:val="clear" w:color="auto" w:fill="auto"/>
            <w:vAlign w:val="center"/>
            <w:hideMark/>
          </w:tcPr>
          <w:p w14:paraId="1F033964"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987" w:type="dxa"/>
            <w:tcBorders>
              <w:top w:val="nil"/>
              <w:left w:val="nil"/>
              <w:bottom w:val="double" w:sz="6" w:space="0" w:color="auto"/>
              <w:right w:val="single" w:sz="8" w:space="0" w:color="auto"/>
            </w:tcBorders>
            <w:shd w:val="clear" w:color="auto" w:fill="auto"/>
            <w:vAlign w:val="center"/>
            <w:hideMark/>
          </w:tcPr>
          <w:p w14:paraId="59BD86E5" w14:textId="7777777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w:t>
            </w:r>
          </w:p>
        </w:tc>
        <w:tc>
          <w:tcPr>
            <w:tcW w:w="2078" w:type="dxa"/>
            <w:tcBorders>
              <w:top w:val="nil"/>
              <w:left w:val="nil"/>
              <w:bottom w:val="double" w:sz="6" w:space="0" w:color="auto"/>
              <w:right w:val="single" w:sz="8" w:space="0" w:color="auto"/>
            </w:tcBorders>
            <w:shd w:val="clear" w:color="auto" w:fill="auto"/>
            <w:vAlign w:val="center"/>
            <w:hideMark/>
          </w:tcPr>
          <w:p w14:paraId="56ECE9AA" w14:textId="33B0E4A8" w:rsidR="0084525D" w:rsidRPr="00707535" w:rsidRDefault="0084525D" w:rsidP="00707535">
            <w:pPr>
              <w:spacing w:after="0"/>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Total Ou</w:t>
            </w:r>
            <w:r>
              <w:rPr>
                <w:rFonts w:eastAsia="Times New Roman" w:cs="Calibri"/>
                <w:b/>
                <w:bCs/>
                <w:color w:val="000000"/>
                <w:sz w:val="18"/>
                <w:szCs w:val="18"/>
                <w:lang w:val="en-ZA" w:eastAsia="en-GB"/>
              </w:rPr>
              <w:t>tput</w:t>
            </w:r>
            <w:r w:rsidRPr="00707535">
              <w:rPr>
                <w:rFonts w:eastAsia="Times New Roman" w:cs="Calibri"/>
                <w:b/>
                <w:bCs/>
                <w:color w:val="000000"/>
                <w:sz w:val="18"/>
                <w:szCs w:val="18"/>
                <w:lang w:val="en-ZA" w:eastAsia="en-GB"/>
              </w:rPr>
              <w:t xml:space="preserve"> 1</w:t>
            </w:r>
            <w:r>
              <w:rPr>
                <w:rFonts w:eastAsia="Times New Roman" w:cs="Calibri"/>
                <w:b/>
                <w:bCs/>
                <w:color w:val="000000"/>
                <w:sz w:val="18"/>
                <w:szCs w:val="18"/>
                <w:lang w:val="en-ZA" w:eastAsia="en-GB"/>
              </w:rPr>
              <w:t>.4</w:t>
            </w:r>
          </w:p>
        </w:tc>
        <w:tc>
          <w:tcPr>
            <w:tcW w:w="930" w:type="dxa"/>
            <w:tcBorders>
              <w:top w:val="nil"/>
              <w:left w:val="nil"/>
              <w:bottom w:val="double" w:sz="6" w:space="0" w:color="auto"/>
              <w:right w:val="single" w:sz="8" w:space="0" w:color="auto"/>
            </w:tcBorders>
            <w:shd w:val="clear" w:color="auto" w:fill="auto"/>
            <w:noWrap/>
            <w:vAlign w:val="center"/>
            <w:hideMark/>
          </w:tcPr>
          <w:p w14:paraId="59CCFCDE" w14:textId="074BDE2F"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nil"/>
              <w:left w:val="nil"/>
              <w:bottom w:val="double" w:sz="6" w:space="0" w:color="auto"/>
              <w:right w:val="single" w:sz="8" w:space="0" w:color="auto"/>
            </w:tcBorders>
            <w:shd w:val="clear" w:color="auto" w:fill="auto"/>
            <w:noWrap/>
            <w:vAlign w:val="center"/>
            <w:hideMark/>
          </w:tcPr>
          <w:p w14:paraId="280DAFE2" w14:textId="21BB4442"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17 500 </w:t>
            </w:r>
          </w:p>
        </w:tc>
        <w:tc>
          <w:tcPr>
            <w:tcW w:w="931" w:type="dxa"/>
            <w:tcBorders>
              <w:top w:val="nil"/>
              <w:left w:val="nil"/>
              <w:bottom w:val="double" w:sz="6" w:space="0" w:color="auto"/>
              <w:right w:val="single" w:sz="8" w:space="0" w:color="auto"/>
            </w:tcBorders>
            <w:shd w:val="clear" w:color="auto" w:fill="auto"/>
            <w:noWrap/>
            <w:vAlign w:val="center"/>
            <w:hideMark/>
          </w:tcPr>
          <w:p w14:paraId="302145C6" w14:textId="28365798"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3 000 </w:t>
            </w:r>
          </w:p>
        </w:tc>
        <w:tc>
          <w:tcPr>
            <w:tcW w:w="930" w:type="dxa"/>
            <w:tcBorders>
              <w:top w:val="nil"/>
              <w:left w:val="nil"/>
              <w:bottom w:val="double" w:sz="6" w:space="0" w:color="auto"/>
              <w:right w:val="single" w:sz="8" w:space="0" w:color="auto"/>
            </w:tcBorders>
            <w:shd w:val="clear" w:color="auto" w:fill="auto"/>
            <w:noWrap/>
            <w:vAlign w:val="center"/>
            <w:hideMark/>
          </w:tcPr>
          <w:p w14:paraId="077E7A26" w14:textId="47CB1DDD"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0" w:type="dxa"/>
            <w:tcBorders>
              <w:top w:val="nil"/>
              <w:left w:val="nil"/>
              <w:bottom w:val="double" w:sz="6" w:space="0" w:color="auto"/>
              <w:right w:val="single" w:sz="8" w:space="0" w:color="auto"/>
            </w:tcBorders>
            <w:shd w:val="clear" w:color="auto" w:fill="auto"/>
            <w:noWrap/>
            <w:vAlign w:val="center"/>
            <w:hideMark/>
          </w:tcPr>
          <w:p w14:paraId="1A20C6A5" w14:textId="5645713D"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   </w:t>
            </w:r>
          </w:p>
        </w:tc>
        <w:tc>
          <w:tcPr>
            <w:tcW w:w="931" w:type="dxa"/>
            <w:gridSpan w:val="2"/>
            <w:tcBorders>
              <w:top w:val="nil"/>
              <w:left w:val="nil"/>
              <w:bottom w:val="double" w:sz="6" w:space="0" w:color="auto"/>
              <w:right w:val="single" w:sz="8" w:space="0" w:color="auto"/>
            </w:tcBorders>
            <w:shd w:val="clear" w:color="auto" w:fill="auto"/>
            <w:noWrap/>
            <w:vAlign w:val="center"/>
            <w:hideMark/>
          </w:tcPr>
          <w:p w14:paraId="76715C50" w14:textId="411615B7" w:rsidR="0084525D" w:rsidRPr="00707535" w:rsidRDefault="0084525D" w:rsidP="00707535">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 xml:space="preserve">60 500 </w:t>
            </w:r>
          </w:p>
        </w:tc>
        <w:tc>
          <w:tcPr>
            <w:tcW w:w="236" w:type="dxa"/>
            <w:vAlign w:val="center"/>
            <w:hideMark/>
          </w:tcPr>
          <w:p w14:paraId="75EF67FD" w14:textId="77777777" w:rsidR="0084525D" w:rsidRPr="00707535" w:rsidRDefault="0084525D" w:rsidP="00707535">
            <w:pPr>
              <w:spacing w:after="0"/>
              <w:jc w:val="left"/>
              <w:rPr>
                <w:rFonts w:ascii="Times New Roman" w:eastAsia="Times New Roman" w:hAnsi="Times New Roman"/>
                <w:szCs w:val="20"/>
                <w:lang w:val="en-ZA" w:eastAsia="en-GB"/>
              </w:rPr>
            </w:pPr>
          </w:p>
        </w:tc>
      </w:tr>
    </w:tbl>
    <w:p w14:paraId="74085FD7" w14:textId="1A4C57EC" w:rsidR="0084525D" w:rsidRPr="0084525D" w:rsidRDefault="0084525D" w:rsidP="0084525D">
      <w:pPr>
        <w:rPr>
          <w:b/>
          <w:bCs/>
        </w:rPr>
      </w:pPr>
      <w:r w:rsidRPr="0084525D">
        <w:rPr>
          <w:b/>
          <w:bCs/>
        </w:rPr>
        <w:t xml:space="preserve">Component </w:t>
      </w:r>
      <w:r>
        <w:rPr>
          <w:b/>
          <w:bCs/>
        </w:rPr>
        <w:t>2</w:t>
      </w:r>
      <w:r w:rsidRPr="0084525D">
        <w:rPr>
          <w:b/>
          <w:bCs/>
        </w:rPr>
        <w:t xml:space="preserve">: </w:t>
      </w:r>
      <w:r w:rsidRPr="00AB46BB">
        <w:rPr>
          <w:b/>
          <w:bCs/>
        </w:rPr>
        <w:t>Business Model Innovation with Private Sector Engagement</w:t>
      </w:r>
    </w:p>
    <w:tbl>
      <w:tblPr>
        <w:tblW w:w="13986" w:type="dxa"/>
        <w:tblInd w:w="-10" w:type="dxa"/>
        <w:tblLayout w:type="fixed"/>
        <w:tblLook w:val="04A0" w:firstRow="1" w:lastRow="0" w:firstColumn="1" w:lastColumn="0" w:noHBand="0" w:noVBand="1"/>
      </w:tblPr>
      <w:tblGrid>
        <w:gridCol w:w="10"/>
        <w:gridCol w:w="2097"/>
        <w:gridCol w:w="20"/>
        <w:gridCol w:w="1174"/>
        <w:gridCol w:w="104"/>
        <w:gridCol w:w="848"/>
        <w:gridCol w:w="850"/>
        <w:gridCol w:w="987"/>
        <w:gridCol w:w="6"/>
        <w:gridCol w:w="2072"/>
        <w:gridCol w:w="54"/>
        <w:gridCol w:w="850"/>
        <w:gridCol w:w="26"/>
        <w:gridCol w:w="45"/>
        <w:gridCol w:w="780"/>
        <w:gridCol w:w="105"/>
        <w:gridCol w:w="36"/>
        <w:gridCol w:w="851"/>
        <w:gridCol w:w="44"/>
        <w:gridCol w:w="27"/>
        <w:gridCol w:w="780"/>
        <w:gridCol w:w="123"/>
        <w:gridCol w:w="18"/>
        <w:gridCol w:w="851"/>
        <w:gridCol w:w="61"/>
        <w:gridCol w:w="9"/>
        <w:gridCol w:w="922"/>
        <w:gridCol w:w="236"/>
      </w:tblGrid>
      <w:tr w:rsidR="0084525D" w:rsidRPr="00707535" w14:paraId="17CDC29B" w14:textId="77777777" w:rsidTr="006C3587">
        <w:trPr>
          <w:gridBefore w:val="1"/>
          <w:gridAfter w:val="1"/>
          <w:wBefore w:w="10" w:type="dxa"/>
          <w:wAfter w:w="236" w:type="dxa"/>
          <w:trHeight w:val="300"/>
        </w:trPr>
        <w:tc>
          <w:tcPr>
            <w:tcW w:w="209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051BAB6"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Activity (GEF Component)</w:t>
            </w:r>
          </w:p>
        </w:tc>
        <w:tc>
          <w:tcPr>
            <w:tcW w:w="1298"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A74987B" w14:textId="4A2CB41C"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Implementing Agent (Responsible Party,</w:t>
            </w:r>
            <w:r w:rsidR="003171C4">
              <w:rPr>
                <w:rFonts w:eastAsia="Times New Roman" w:cs="Calibri"/>
                <w:b/>
                <w:bCs/>
                <w:color w:val="000000"/>
                <w:sz w:val="18"/>
                <w:szCs w:val="18"/>
                <w:lang w:val="en-ZA" w:eastAsia="en-GB"/>
              </w:rPr>
              <w:t xml:space="preserve"> IP </w:t>
            </w:r>
            <w:r w:rsidRPr="00707535">
              <w:rPr>
                <w:rFonts w:eastAsia="Times New Roman" w:cs="Calibri"/>
                <w:b/>
                <w:bCs/>
                <w:color w:val="000000"/>
                <w:sz w:val="18"/>
                <w:szCs w:val="18"/>
                <w:lang w:val="en-ZA" w:eastAsia="en-GB"/>
              </w:rPr>
              <w:t>or UNDP)</w:t>
            </w:r>
          </w:p>
        </w:tc>
        <w:tc>
          <w:tcPr>
            <w:tcW w:w="84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60A81A6"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Fund ID</w:t>
            </w:r>
          </w:p>
        </w:tc>
        <w:tc>
          <w:tcPr>
            <w:tcW w:w="850" w:type="dxa"/>
            <w:vMerge w:val="restart"/>
            <w:tcBorders>
              <w:top w:val="single" w:sz="8" w:space="0" w:color="auto"/>
              <w:left w:val="single" w:sz="8" w:space="0" w:color="auto"/>
              <w:bottom w:val="single" w:sz="4" w:space="0" w:color="auto"/>
              <w:right w:val="single" w:sz="8" w:space="0" w:color="auto"/>
            </w:tcBorders>
            <w:shd w:val="clear" w:color="auto" w:fill="auto"/>
            <w:vAlign w:val="center"/>
            <w:hideMark/>
          </w:tcPr>
          <w:p w14:paraId="1C1C92CD"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Donor Name</w:t>
            </w:r>
          </w:p>
        </w:tc>
        <w:tc>
          <w:tcPr>
            <w:tcW w:w="98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F387F9E"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Budgetary Account Code</w:t>
            </w:r>
          </w:p>
        </w:tc>
        <w:tc>
          <w:tcPr>
            <w:tcW w:w="2078"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5848C45"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ATLAS Budget Account Description</w:t>
            </w:r>
          </w:p>
        </w:tc>
        <w:tc>
          <w:tcPr>
            <w:tcW w:w="930"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905EB90"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2021</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32ACB82"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2022</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1"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BCDE5B0"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2023</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4F151E7"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2024</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0"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8DFE7E7"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Amount Year 2025</w:t>
            </w:r>
            <w:r w:rsidRPr="00707535">
              <w:rPr>
                <w:rFonts w:eastAsia="Times New Roman" w:cs="Calibri"/>
                <w:b/>
                <w:bCs/>
                <w:i/>
                <w:iCs/>
                <w:color w:val="000000"/>
                <w:sz w:val="18"/>
                <w:szCs w:val="18"/>
                <w:lang w:val="en-ZA" w:eastAsia="en-GB"/>
              </w:rPr>
              <w:br/>
            </w:r>
            <w:r w:rsidRPr="00707535">
              <w:rPr>
                <w:rFonts w:eastAsia="Times New Roman" w:cs="Calibri"/>
                <w:b/>
                <w:bCs/>
                <w:color w:val="000000"/>
                <w:sz w:val="18"/>
                <w:szCs w:val="18"/>
                <w:lang w:val="en-ZA" w:eastAsia="en-GB"/>
              </w:rPr>
              <w:t>(USD)</w:t>
            </w:r>
          </w:p>
        </w:tc>
        <w:tc>
          <w:tcPr>
            <w:tcW w:w="931" w:type="dxa"/>
            <w:gridSpan w:val="2"/>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0D072B8" w14:textId="77777777" w:rsidR="0084525D" w:rsidRPr="00707535" w:rsidRDefault="0084525D" w:rsidP="00253DFB">
            <w:pPr>
              <w:spacing w:after="0"/>
              <w:jc w:val="center"/>
              <w:rPr>
                <w:rFonts w:eastAsia="Times New Roman" w:cs="Calibri"/>
                <w:b/>
                <w:bCs/>
                <w:color w:val="000000"/>
                <w:sz w:val="18"/>
                <w:szCs w:val="18"/>
                <w:lang w:val="en-ZA" w:eastAsia="en-GB"/>
              </w:rPr>
            </w:pPr>
            <w:r w:rsidRPr="00707535">
              <w:rPr>
                <w:rFonts w:eastAsia="Times New Roman" w:cs="Calibri"/>
                <w:b/>
                <w:bCs/>
                <w:color w:val="000000"/>
                <w:sz w:val="18"/>
                <w:szCs w:val="18"/>
                <w:lang w:val="en-ZA" w:eastAsia="en-GB"/>
              </w:rPr>
              <w:t>Total (USD)</w:t>
            </w:r>
          </w:p>
        </w:tc>
      </w:tr>
      <w:tr w:rsidR="00F27A92" w:rsidRPr="00707535" w14:paraId="341A37C3" w14:textId="77777777" w:rsidTr="006C3587">
        <w:trPr>
          <w:gridBefore w:val="1"/>
          <w:wBefore w:w="10" w:type="dxa"/>
          <w:trHeight w:val="580"/>
        </w:trPr>
        <w:tc>
          <w:tcPr>
            <w:tcW w:w="2097" w:type="dxa"/>
            <w:vMerge/>
            <w:tcBorders>
              <w:top w:val="single" w:sz="8" w:space="0" w:color="auto"/>
              <w:left w:val="single" w:sz="8" w:space="0" w:color="auto"/>
              <w:bottom w:val="single" w:sz="8" w:space="0" w:color="000000"/>
              <w:right w:val="single" w:sz="8" w:space="0" w:color="auto"/>
            </w:tcBorders>
            <w:vAlign w:val="center"/>
            <w:hideMark/>
          </w:tcPr>
          <w:p w14:paraId="4BAF6BE8"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1298" w:type="dxa"/>
            <w:gridSpan w:val="3"/>
            <w:vMerge/>
            <w:tcBorders>
              <w:top w:val="single" w:sz="8" w:space="0" w:color="auto"/>
              <w:left w:val="single" w:sz="8" w:space="0" w:color="auto"/>
              <w:bottom w:val="single" w:sz="8" w:space="0" w:color="000000"/>
              <w:right w:val="single" w:sz="8" w:space="0" w:color="auto"/>
            </w:tcBorders>
            <w:vAlign w:val="center"/>
            <w:hideMark/>
          </w:tcPr>
          <w:p w14:paraId="23CB7495"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848" w:type="dxa"/>
            <w:vMerge/>
            <w:tcBorders>
              <w:top w:val="single" w:sz="8" w:space="0" w:color="auto"/>
              <w:left w:val="single" w:sz="8" w:space="0" w:color="auto"/>
              <w:bottom w:val="single" w:sz="8" w:space="0" w:color="000000"/>
              <w:right w:val="single" w:sz="8" w:space="0" w:color="auto"/>
            </w:tcBorders>
            <w:vAlign w:val="center"/>
            <w:hideMark/>
          </w:tcPr>
          <w:p w14:paraId="4F442EAD"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850" w:type="dxa"/>
            <w:vMerge/>
            <w:tcBorders>
              <w:top w:val="single" w:sz="8" w:space="0" w:color="auto"/>
              <w:left w:val="single" w:sz="8" w:space="0" w:color="auto"/>
              <w:bottom w:val="single" w:sz="4" w:space="0" w:color="auto"/>
              <w:right w:val="single" w:sz="8" w:space="0" w:color="auto"/>
            </w:tcBorders>
            <w:vAlign w:val="center"/>
            <w:hideMark/>
          </w:tcPr>
          <w:p w14:paraId="05BF85AF"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87" w:type="dxa"/>
            <w:vMerge/>
            <w:tcBorders>
              <w:top w:val="single" w:sz="8" w:space="0" w:color="auto"/>
              <w:left w:val="single" w:sz="8" w:space="0" w:color="auto"/>
              <w:bottom w:val="single" w:sz="8" w:space="0" w:color="000000"/>
              <w:right w:val="single" w:sz="8" w:space="0" w:color="auto"/>
            </w:tcBorders>
            <w:vAlign w:val="center"/>
            <w:hideMark/>
          </w:tcPr>
          <w:p w14:paraId="1F782E18"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2078" w:type="dxa"/>
            <w:gridSpan w:val="2"/>
            <w:vMerge/>
            <w:tcBorders>
              <w:top w:val="single" w:sz="8" w:space="0" w:color="auto"/>
              <w:left w:val="single" w:sz="8" w:space="0" w:color="auto"/>
              <w:bottom w:val="single" w:sz="8" w:space="0" w:color="000000"/>
              <w:right w:val="single" w:sz="8" w:space="0" w:color="auto"/>
            </w:tcBorders>
            <w:vAlign w:val="center"/>
            <w:hideMark/>
          </w:tcPr>
          <w:p w14:paraId="608D05F0"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30" w:type="dxa"/>
            <w:gridSpan w:val="3"/>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1D29C35F"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30" w:type="dxa"/>
            <w:gridSpan w:val="3"/>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6638DEAA"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31" w:type="dxa"/>
            <w:gridSpan w:val="3"/>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2EC300B7"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30" w:type="dxa"/>
            <w:gridSpan w:val="3"/>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09FF47F9"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30" w:type="dxa"/>
            <w:gridSpan w:val="3"/>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2178C69E"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931" w:type="dxa"/>
            <w:gridSpan w:val="2"/>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316866DA" w14:textId="77777777" w:rsidR="0084525D" w:rsidRPr="00707535" w:rsidRDefault="0084525D" w:rsidP="00253DFB">
            <w:pPr>
              <w:spacing w:after="0"/>
              <w:jc w:val="left"/>
              <w:rPr>
                <w:rFonts w:eastAsia="Times New Roman" w:cs="Calibri"/>
                <w:b/>
                <w:bCs/>
                <w:color w:val="000000"/>
                <w:sz w:val="18"/>
                <w:szCs w:val="18"/>
                <w:lang w:val="en-ZA" w:eastAsia="en-GB"/>
              </w:rPr>
            </w:pPr>
          </w:p>
        </w:tc>
        <w:tc>
          <w:tcPr>
            <w:tcW w:w="236" w:type="dxa"/>
            <w:tcBorders>
              <w:top w:val="nil"/>
              <w:left w:val="nil"/>
              <w:bottom w:val="nil"/>
              <w:right w:val="nil"/>
            </w:tcBorders>
            <w:shd w:val="clear" w:color="auto" w:fill="auto"/>
            <w:noWrap/>
            <w:vAlign w:val="bottom"/>
            <w:hideMark/>
          </w:tcPr>
          <w:p w14:paraId="0D3E8FAA" w14:textId="77777777" w:rsidR="0084525D" w:rsidRPr="00707535" w:rsidRDefault="0084525D" w:rsidP="00253DFB">
            <w:pPr>
              <w:spacing w:after="0"/>
              <w:jc w:val="center"/>
              <w:rPr>
                <w:rFonts w:eastAsia="Times New Roman" w:cs="Calibri"/>
                <w:b/>
                <w:bCs/>
                <w:color w:val="000000"/>
                <w:sz w:val="18"/>
                <w:szCs w:val="18"/>
                <w:lang w:val="en-ZA" w:eastAsia="en-GB"/>
              </w:rPr>
            </w:pPr>
          </w:p>
        </w:tc>
      </w:tr>
      <w:tr w:rsidR="00F27A92" w:rsidRPr="009C0490" w14:paraId="67760E2C" w14:textId="77777777" w:rsidTr="00253DFB">
        <w:trPr>
          <w:gridAfter w:val="1"/>
          <w:wAfter w:w="236" w:type="dxa"/>
          <w:trHeight w:val="320"/>
        </w:trPr>
        <w:tc>
          <w:tcPr>
            <w:tcW w:w="13750" w:type="dxa"/>
            <w:gridSpan w:val="27"/>
            <w:tcBorders>
              <w:top w:val="nil"/>
              <w:left w:val="nil"/>
              <w:bottom w:val="single" w:sz="4" w:space="0" w:color="auto"/>
              <w:right w:val="nil"/>
            </w:tcBorders>
            <w:shd w:val="clear" w:color="auto" w:fill="auto"/>
            <w:noWrap/>
            <w:vAlign w:val="bottom"/>
            <w:hideMark/>
          </w:tcPr>
          <w:p w14:paraId="4A98EAD7" w14:textId="7E90011C" w:rsidR="00F27A92" w:rsidRPr="006C3587" w:rsidRDefault="00F27A92" w:rsidP="0084525D">
            <w:pPr>
              <w:spacing w:after="0"/>
              <w:jc w:val="left"/>
              <w:rPr>
                <w:rFonts w:eastAsia="Times New Roman" w:cs="Calibri"/>
                <w:b/>
                <w:bCs/>
                <w:color w:val="000000"/>
                <w:sz w:val="18"/>
                <w:szCs w:val="18"/>
                <w:lang w:val="en-ZA" w:eastAsia="en-GB"/>
              </w:rPr>
            </w:pPr>
            <w:r w:rsidRPr="006C3587">
              <w:rPr>
                <w:rFonts w:eastAsia="Times New Roman" w:cs="Calibri"/>
                <w:b/>
                <w:bCs/>
                <w:color w:val="000000"/>
                <w:sz w:val="18"/>
                <w:szCs w:val="18"/>
                <w:lang w:val="en-ZA" w:eastAsia="en-GB"/>
              </w:rPr>
              <w:t xml:space="preserve">Output 2.1 </w:t>
            </w:r>
            <w:r w:rsidRPr="00F27A92">
              <w:rPr>
                <w:rFonts w:eastAsia="Times New Roman" w:cs="Calibri"/>
                <w:b/>
                <w:bCs/>
                <w:color w:val="000000"/>
                <w:sz w:val="18"/>
                <w:szCs w:val="18"/>
                <w:lang w:val="en-ZA" w:eastAsia="en-GB"/>
              </w:rPr>
              <w:t>Expansion of public utility minigrid pilot to incorporate Productive Use of Energy (PUE), innovative appliances and small business development, to demonstrate opportunities for improved feasibility of minigrid systems for rural households.</w:t>
            </w:r>
          </w:p>
        </w:tc>
      </w:tr>
      <w:tr w:rsidR="009C0490" w:rsidRPr="0084525D" w14:paraId="2D505B96" w14:textId="77777777" w:rsidTr="006C3587">
        <w:trPr>
          <w:gridAfter w:val="1"/>
          <w:wAfter w:w="236" w:type="dxa"/>
          <w:trHeight w:val="340"/>
        </w:trPr>
        <w:tc>
          <w:tcPr>
            <w:tcW w:w="2127" w:type="dxa"/>
            <w:gridSpan w:val="3"/>
            <w:vMerge w:val="restart"/>
            <w:tcBorders>
              <w:top w:val="single" w:sz="4" w:space="0" w:color="auto"/>
              <w:left w:val="single" w:sz="8" w:space="0" w:color="auto"/>
              <w:right w:val="nil"/>
            </w:tcBorders>
            <w:shd w:val="clear" w:color="auto" w:fill="auto"/>
            <w:noWrap/>
            <w:vAlign w:val="center"/>
            <w:hideMark/>
          </w:tcPr>
          <w:p w14:paraId="1EC6D796" w14:textId="77777777"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COMPONENT 2: Project and Business Model </w:t>
            </w:r>
          </w:p>
          <w:p w14:paraId="370AA68B" w14:textId="25E053E7" w:rsidR="009C0490" w:rsidRPr="00A46BDF" w:rsidRDefault="009C0490" w:rsidP="006C3587">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Innovation with Private Sector Engagement</w:t>
            </w:r>
          </w:p>
        </w:tc>
        <w:tc>
          <w:tcPr>
            <w:tcW w:w="1174" w:type="dxa"/>
            <w:vMerge w:val="restart"/>
            <w:tcBorders>
              <w:top w:val="single" w:sz="4" w:space="0" w:color="auto"/>
              <w:left w:val="single" w:sz="8" w:space="0" w:color="auto"/>
              <w:bottom w:val="double" w:sz="6" w:space="0" w:color="000000"/>
              <w:right w:val="single" w:sz="8" w:space="0" w:color="auto"/>
            </w:tcBorders>
            <w:shd w:val="clear" w:color="auto" w:fill="auto"/>
            <w:vAlign w:val="center"/>
            <w:hideMark/>
          </w:tcPr>
          <w:p w14:paraId="2EA4064D" w14:textId="77777777"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ESERA, EEC</w:t>
            </w:r>
          </w:p>
        </w:tc>
        <w:tc>
          <w:tcPr>
            <w:tcW w:w="952" w:type="dxa"/>
            <w:gridSpan w:val="2"/>
            <w:vMerge w:val="restart"/>
            <w:tcBorders>
              <w:top w:val="single" w:sz="4" w:space="0" w:color="auto"/>
              <w:left w:val="nil"/>
              <w:right w:val="nil"/>
            </w:tcBorders>
            <w:shd w:val="clear" w:color="auto" w:fill="auto"/>
            <w:vAlign w:val="center"/>
            <w:hideMark/>
          </w:tcPr>
          <w:p w14:paraId="7045E01A" w14:textId="77777777" w:rsidR="009C0490" w:rsidRPr="0084525D" w:rsidRDefault="009C0490" w:rsidP="009C0490">
            <w:pPr>
              <w:spacing w:after="0"/>
              <w:ind w:right="247"/>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62000</w:t>
            </w:r>
          </w:p>
          <w:p w14:paraId="65928FB6" w14:textId="10E90DB2" w:rsidR="009C0490" w:rsidRPr="0084525D" w:rsidRDefault="009C0490" w:rsidP="006C3587">
            <w:pPr>
              <w:spacing w:after="0"/>
              <w:rPr>
                <w:rFonts w:eastAsia="Times New Roman" w:cs="Calibri"/>
                <w:b/>
                <w:bCs/>
                <w:color w:val="000000"/>
                <w:sz w:val="18"/>
                <w:szCs w:val="18"/>
                <w:lang w:val="en-ZA" w:eastAsia="en-GB"/>
              </w:rPr>
            </w:pPr>
          </w:p>
        </w:tc>
        <w:tc>
          <w:tcPr>
            <w:tcW w:w="850" w:type="dxa"/>
            <w:vMerge w:val="restart"/>
            <w:tcBorders>
              <w:top w:val="single" w:sz="4" w:space="0" w:color="auto"/>
              <w:left w:val="single" w:sz="8" w:space="0" w:color="auto"/>
              <w:right w:val="single" w:sz="8" w:space="0" w:color="auto"/>
            </w:tcBorders>
            <w:shd w:val="clear" w:color="auto" w:fill="auto"/>
            <w:vAlign w:val="center"/>
            <w:hideMark/>
          </w:tcPr>
          <w:p w14:paraId="42A02DDB" w14:textId="6843ED07" w:rsidR="009C0490" w:rsidRPr="0084525D" w:rsidRDefault="009C0490" w:rsidP="009C0490">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GEF</w:t>
            </w:r>
          </w:p>
        </w:tc>
        <w:tc>
          <w:tcPr>
            <w:tcW w:w="993" w:type="dxa"/>
            <w:gridSpan w:val="2"/>
            <w:tcBorders>
              <w:top w:val="single" w:sz="8" w:space="0" w:color="auto"/>
              <w:left w:val="nil"/>
              <w:bottom w:val="single" w:sz="8" w:space="0" w:color="auto"/>
              <w:right w:val="single" w:sz="8" w:space="0" w:color="auto"/>
            </w:tcBorders>
            <w:shd w:val="clear" w:color="auto" w:fill="auto"/>
            <w:noWrap/>
            <w:vAlign w:val="center"/>
            <w:hideMark/>
          </w:tcPr>
          <w:p w14:paraId="160C0440" w14:textId="11859151" w:rsidR="009C0490"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71200</w:t>
            </w:r>
          </w:p>
        </w:tc>
        <w:tc>
          <w:tcPr>
            <w:tcW w:w="2126" w:type="dxa"/>
            <w:gridSpan w:val="2"/>
            <w:tcBorders>
              <w:top w:val="single" w:sz="8" w:space="0" w:color="auto"/>
              <w:left w:val="nil"/>
              <w:bottom w:val="nil"/>
              <w:right w:val="single" w:sz="8" w:space="0" w:color="auto"/>
            </w:tcBorders>
            <w:shd w:val="clear" w:color="auto" w:fill="auto"/>
            <w:vAlign w:val="center"/>
            <w:hideMark/>
          </w:tcPr>
          <w:p w14:paraId="660BCEFC" w14:textId="77777777" w:rsidR="009C0490" w:rsidRPr="0084525D" w:rsidRDefault="009C0490" w:rsidP="0084525D">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International Consultants</w:t>
            </w:r>
          </w:p>
        </w:tc>
        <w:tc>
          <w:tcPr>
            <w:tcW w:w="921" w:type="dxa"/>
            <w:gridSpan w:val="3"/>
            <w:tcBorders>
              <w:top w:val="single" w:sz="8" w:space="0" w:color="auto"/>
              <w:left w:val="nil"/>
              <w:bottom w:val="single" w:sz="8" w:space="0" w:color="auto"/>
              <w:right w:val="single" w:sz="8" w:space="0" w:color="auto"/>
            </w:tcBorders>
            <w:shd w:val="clear" w:color="auto" w:fill="auto"/>
            <w:noWrap/>
            <w:vAlign w:val="center"/>
            <w:hideMark/>
          </w:tcPr>
          <w:p w14:paraId="6E107B2D" w14:textId="419CEC16"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single" w:sz="8" w:space="0" w:color="auto"/>
              <w:left w:val="nil"/>
              <w:bottom w:val="single" w:sz="8" w:space="0" w:color="auto"/>
              <w:right w:val="single" w:sz="8" w:space="0" w:color="auto"/>
            </w:tcBorders>
            <w:shd w:val="clear" w:color="auto" w:fill="auto"/>
            <w:noWrap/>
            <w:vAlign w:val="center"/>
            <w:hideMark/>
          </w:tcPr>
          <w:p w14:paraId="09526131" w14:textId="3C19D34C"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3 000 </w:t>
            </w:r>
          </w:p>
        </w:tc>
        <w:tc>
          <w:tcPr>
            <w:tcW w:w="922" w:type="dxa"/>
            <w:gridSpan w:val="3"/>
            <w:tcBorders>
              <w:top w:val="single" w:sz="8" w:space="0" w:color="auto"/>
              <w:left w:val="nil"/>
              <w:bottom w:val="single" w:sz="8" w:space="0" w:color="auto"/>
              <w:right w:val="single" w:sz="8" w:space="0" w:color="auto"/>
            </w:tcBorders>
            <w:shd w:val="clear" w:color="auto" w:fill="auto"/>
            <w:noWrap/>
            <w:vAlign w:val="center"/>
            <w:hideMark/>
          </w:tcPr>
          <w:p w14:paraId="38674162" w14:textId="45CBD324"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3 000 </w:t>
            </w:r>
          </w:p>
        </w:tc>
        <w:tc>
          <w:tcPr>
            <w:tcW w:w="921" w:type="dxa"/>
            <w:gridSpan w:val="3"/>
            <w:tcBorders>
              <w:top w:val="single" w:sz="8" w:space="0" w:color="auto"/>
              <w:left w:val="nil"/>
              <w:bottom w:val="single" w:sz="8" w:space="0" w:color="auto"/>
              <w:right w:val="single" w:sz="8" w:space="0" w:color="auto"/>
            </w:tcBorders>
            <w:shd w:val="clear" w:color="auto" w:fill="auto"/>
            <w:noWrap/>
            <w:vAlign w:val="center"/>
            <w:hideMark/>
          </w:tcPr>
          <w:p w14:paraId="6C44295C" w14:textId="376FDF53"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single" w:sz="8" w:space="0" w:color="auto"/>
              <w:left w:val="nil"/>
              <w:bottom w:val="single" w:sz="8" w:space="0" w:color="auto"/>
              <w:right w:val="single" w:sz="8" w:space="0" w:color="auto"/>
            </w:tcBorders>
            <w:shd w:val="clear" w:color="auto" w:fill="auto"/>
            <w:vAlign w:val="center"/>
            <w:hideMark/>
          </w:tcPr>
          <w:p w14:paraId="0DF3A9AF" w14:textId="59D7456C"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2" w:type="dxa"/>
            <w:tcBorders>
              <w:top w:val="single" w:sz="8" w:space="0" w:color="auto"/>
              <w:left w:val="nil"/>
              <w:bottom w:val="single" w:sz="8" w:space="0" w:color="auto"/>
              <w:right w:val="single" w:sz="8" w:space="0" w:color="auto"/>
            </w:tcBorders>
            <w:shd w:val="clear" w:color="auto" w:fill="auto"/>
            <w:noWrap/>
            <w:vAlign w:val="center"/>
            <w:hideMark/>
          </w:tcPr>
          <w:p w14:paraId="57C14A68" w14:textId="328F2B02"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6 000 </w:t>
            </w:r>
          </w:p>
        </w:tc>
      </w:tr>
      <w:tr w:rsidR="009C0490" w:rsidRPr="0084525D" w14:paraId="7202E772"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7ED6613B" w14:textId="02546167" w:rsidR="009C0490" w:rsidRPr="0084525D" w:rsidRDefault="009C0490" w:rsidP="0084525D">
            <w:pPr>
              <w:spacing w:after="0"/>
              <w:jc w:val="left"/>
              <w:rPr>
                <w:rFonts w:eastAsia="Times New Roman" w:cs="Calibri"/>
                <w:b/>
                <w:b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015D092D" w14:textId="77777777" w:rsidR="009C0490" w:rsidRPr="0084525D" w:rsidRDefault="009C0490" w:rsidP="0084525D">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6935B6D2" w14:textId="1154762A" w:rsidR="009C0490" w:rsidRPr="0084525D" w:rsidRDefault="009C0490" w:rsidP="0084525D">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4CB38E53" w14:textId="075B2D89" w:rsidR="009C0490" w:rsidRPr="0084525D" w:rsidRDefault="009C0490" w:rsidP="0084525D">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hideMark/>
          </w:tcPr>
          <w:p w14:paraId="1F67EB02" w14:textId="4C2484CD" w:rsidR="009C0490"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71300</w:t>
            </w:r>
          </w:p>
        </w:tc>
        <w:tc>
          <w:tcPr>
            <w:tcW w:w="2126" w:type="dxa"/>
            <w:gridSpan w:val="2"/>
            <w:tcBorders>
              <w:top w:val="single" w:sz="8" w:space="0" w:color="auto"/>
              <w:left w:val="nil"/>
              <w:bottom w:val="nil"/>
              <w:right w:val="single" w:sz="8" w:space="0" w:color="auto"/>
            </w:tcBorders>
            <w:shd w:val="clear" w:color="auto" w:fill="auto"/>
            <w:vAlign w:val="center"/>
            <w:hideMark/>
          </w:tcPr>
          <w:p w14:paraId="70AF71EF" w14:textId="77777777" w:rsidR="009C0490" w:rsidRPr="0084525D" w:rsidRDefault="009C0490" w:rsidP="0084525D">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Local Consultants</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15B2BF3C" w14:textId="3971BF59"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055F195F" w14:textId="5BC68815"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4 000 </w:t>
            </w:r>
          </w:p>
        </w:tc>
        <w:tc>
          <w:tcPr>
            <w:tcW w:w="922" w:type="dxa"/>
            <w:gridSpan w:val="3"/>
            <w:tcBorders>
              <w:top w:val="nil"/>
              <w:left w:val="nil"/>
              <w:bottom w:val="single" w:sz="8" w:space="0" w:color="auto"/>
              <w:right w:val="single" w:sz="8" w:space="0" w:color="auto"/>
            </w:tcBorders>
            <w:shd w:val="clear" w:color="auto" w:fill="auto"/>
            <w:noWrap/>
            <w:vAlign w:val="center"/>
            <w:hideMark/>
          </w:tcPr>
          <w:p w14:paraId="2C5D0A4F" w14:textId="6A5F63CB"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08614667" w14:textId="68845E9A"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21" w:type="dxa"/>
            <w:gridSpan w:val="3"/>
            <w:tcBorders>
              <w:top w:val="nil"/>
              <w:left w:val="nil"/>
              <w:bottom w:val="single" w:sz="8" w:space="0" w:color="auto"/>
              <w:right w:val="single" w:sz="8" w:space="0" w:color="auto"/>
            </w:tcBorders>
            <w:shd w:val="clear" w:color="auto" w:fill="auto"/>
            <w:vAlign w:val="center"/>
            <w:hideMark/>
          </w:tcPr>
          <w:p w14:paraId="16D69EC2" w14:textId="392E1D73"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22" w:type="dxa"/>
            <w:tcBorders>
              <w:top w:val="nil"/>
              <w:left w:val="nil"/>
              <w:bottom w:val="single" w:sz="8" w:space="0" w:color="auto"/>
              <w:right w:val="single" w:sz="8" w:space="0" w:color="auto"/>
            </w:tcBorders>
            <w:shd w:val="clear" w:color="auto" w:fill="auto"/>
            <w:noWrap/>
            <w:vAlign w:val="center"/>
            <w:hideMark/>
          </w:tcPr>
          <w:p w14:paraId="42953AF0" w14:textId="392CA702"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10 000 </w:t>
            </w:r>
          </w:p>
        </w:tc>
      </w:tr>
      <w:tr w:rsidR="009C0490" w:rsidRPr="0084525D" w14:paraId="6123D4B4"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7475ED95" w14:textId="6B234102" w:rsidR="009C0490" w:rsidRPr="0084525D" w:rsidRDefault="009C0490" w:rsidP="0084525D">
            <w:pPr>
              <w:spacing w:after="0"/>
              <w:jc w:val="left"/>
              <w:rPr>
                <w:rFonts w:eastAsia="Times New Roman" w:cs="Calibri"/>
                <w:b/>
                <w:b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6B285FFE" w14:textId="77777777" w:rsidR="009C0490" w:rsidRPr="0084525D" w:rsidRDefault="009C0490" w:rsidP="0084525D">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06F77EA6" w14:textId="7230701F" w:rsidR="009C0490" w:rsidRPr="0084525D" w:rsidRDefault="009C0490" w:rsidP="0084525D">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5FC26505" w14:textId="0CA2B761" w:rsidR="009C0490" w:rsidRPr="0084525D" w:rsidRDefault="009C0490" w:rsidP="0084525D">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hideMark/>
          </w:tcPr>
          <w:p w14:paraId="3FAA4BEE" w14:textId="3007850A" w:rsidR="009C0490"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72100</w:t>
            </w:r>
          </w:p>
        </w:tc>
        <w:tc>
          <w:tcPr>
            <w:tcW w:w="2126" w:type="dxa"/>
            <w:gridSpan w:val="2"/>
            <w:tcBorders>
              <w:top w:val="single" w:sz="8" w:space="0" w:color="auto"/>
              <w:left w:val="nil"/>
              <w:bottom w:val="nil"/>
              <w:right w:val="single" w:sz="8" w:space="0" w:color="auto"/>
            </w:tcBorders>
            <w:shd w:val="clear" w:color="auto" w:fill="auto"/>
            <w:vAlign w:val="center"/>
            <w:hideMark/>
          </w:tcPr>
          <w:p w14:paraId="032FBE82" w14:textId="77777777" w:rsidR="009C0490" w:rsidRPr="0084525D" w:rsidRDefault="009C0490" w:rsidP="0084525D">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Contractual Services-Companies</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59AC3AEC" w14:textId="134E4040"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3F5D4455" w14:textId="2BFFE704"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13 500 </w:t>
            </w:r>
          </w:p>
        </w:tc>
        <w:tc>
          <w:tcPr>
            <w:tcW w:w="922" w:type="dxa"/>
            <w:gridSpan w:val="3"/>
            <w:tcBorders>
              <w:top w:val="nil"/>
              <w:left w:val="nil"/>
              <w:bottom w:val="single" w:sz="8" w:space="0" w:color="auto"/>
              <w:right w:val="single" w:sz="8" w:space="0" w:color="auto"/>
            </w:tcBorders>
            <w:shd w:val="clear" w:color="auto" w:fill="auto"/>
            <w:noWrap/>
            <w:vAlign w:val="center"/>
            <w:hideMark/>
          </w:tcPr>
          <w:p w14:paraId="78133E20" w14:textId="1AB1A47C"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8 000 </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15435C3F" w14:textId="6594DB65"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8 000 </w:t>
            </w:r>
          </w:p>
        </w:tc>
        <w:tc>
          <w:tcPr>
            <w:tcW w:w="921" w:type="dxa"/>
            <w:gridSpan w:val="3"/>
            <w:tcBorders>
              <w:top w:val="nil"/>
              <w:left w:val="nil"/>
              <w:bottom w:val="single" w:sz="8" w:space="0" w:color="auto"/>
              <w:right w:val="single" w:sz="8" w:space="0" w:color="auto"/>
            </w:tcBorders>
            <w:shd w:val="clear" w:color="auto" w:fill="auto"/>
            <w:vAlign w:val="center"/>
            <w:hideMark/>
          </w:tcPr>
          <w:p w14:paraId="543691DC" w14:textId="57A810AF"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922" w:type="dxa"/>
            <w:tcBorders>
              <w:top w:val="nil"/>
              <w:left w:val="nil"/>
              <w:bottom w:val="single" w:sz="8" w:space="0" w:color="auto"/>
              <w:right w:val="single" w:sz="8" w:space="0" w:color="auto"/>
            </w:tcBorders>
            <w:shd w:val="clear" w:color="auto" w:fill="auto"/>
            <w:noWrap/>
            <w:vAlign w:val="center"/>
            <w:hideMark/>
          </w:tcPr>
          <w:p w14:paraId="4C868EDF" w14:textId="010FD697"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34 500 </w:t>
            </w:r>
          </w:p>
        </w:tc>
      </w:tr>
      <w:tr w:rsidR="009C0490" w:rsidRPr="0084525D" w14:paraId="4BF9C59A"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36A3F979" w14:textId="6168788D" w:rsidR="009C0490" w:rsidRPr="0084525D" w:rsidRDefault="009C0490" w:rsidP="0084525D">
            <w:pPr>
              <w:spacing w:after="0"/>
              <w:jc w:val="left"/>
              <w:rPr>
                <w:rFonts w:eastAsia="Times New Roman" w:cs="Calibri"/>
                <w:i/>
                <w:i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4BA66901" w14:textId="77777777" w:rsidR="009C0490" w:rsidRPr="0084525D" w:rsidRDefault="009C0490" w:rsidP="0084525D">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4A17213B" w14:textId="791D7B65" w:rsidR="009C0490" w:rsidRPr="0084525D" w:rsidRDefault="009C0490" w:rsidP="0084525D">
            <w:pPr>
              <w:spacing w:after="0"/>
              <w:jc w:val="center"/>
              <w:rPr>
                <w:rFonts w:eastAsia="Times New Roman" w:cs="Calibri"/>
                <w:i/>
                <w:i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7462B46A" w14:textId="4DBB4B8C" w:rsidR="009C0490" w:rsidRPr="0084525D" w:rsidRDefault="009C0490" w:rsidP="0084525D">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hideMark/>
          </w:tcPr>
          <w:p w14:paraId="09B03A80" w14:textId="1D7D8696" w:rsidR="009C0490"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72200</w:t>
            </w:r>
          </w:p>
        </w:tc>
        <w:tc>
          <w:tcPr>
            <w:tcW w:w="2126" w:type="dxa"/>
            <w:gridSpan w:val="2"/>
            <w:tcBorders>
              <w:top w:val="single" w:sz="8" w:space="0" w:color="auto"/>
              <w:left w:val="nil"/>
              <w:bottom w:val="single" w:sz="8" w:space="0" w:color="auto"/>
              <w:right w:val="single" w:sz="8" w:space="0" w:color="auto"/>
            </w:tcBorders>
            <w:shd w:val="clear" w:color="auto" w:fill="auto"/>
            <w:vAlign w:val="center"/>
            <w:hideMark/>
          </w:tcPr>
          <w:p w14:paraId="48C0FADE" w14:textId="77777777" w:rsidR="009C0490" w:rsidRPr="0084525D" w:rsidRDefault="009C0490" w:rsidP="0084525D">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Equipment and Furniture</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2E650398" w14:textId="3C0388C7"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7447BC1A" w14:textId="6EA3169A"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25 000 </w:t>
            </w:r>
          </w:p>
        </w:tc>
        <w:tc>
          <w:tcPr>
            <w:tcW w:w="922" w:type="dxa"/>
            <w:gridSpan w:val="3"/>
            <w:tcBorders>
              <w:top w:val="nil"/>
              <w:left w:val="nil"/>
              <w:bottom w:val="single" w:sz="8" w:space="0" w:color="auto"/>
              <w:right w:val="single" w:sz="8" w:space="0" w:color="auto"/>
            </w:tcBorders>
            <w:shd w:val="clear" w:color="auto" w:fill="auto"/>
            <w:noWrap/>
            <w:vAlign w:val="center"/>
            <w:hideMark/>
          </w:tcPr>
          <w:p w14:paraId="7F082222" w14:textId="01A709C3"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nil"/>
              <w:left w:val="nil"/>
              <w:bottom w:val="single" w:sz="8" w:space="0" w:color="auto"/>
              <w:right w:val="single" w:sz="8" w:space="0" w:color="auto"/>
            </w:tcBorders>
            <w:shd w:val="clear" w:color="auto" w:fill="auto"/>
            <w:noWrap/>
            <w:vAlign w:val="center"/>
            <w:hideMark/>
          </w:tcPr>
          <w:p w14:paraId="761279BE" w14:textId="002E1C0A"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1" w:type="dxa"/>
            <w:gridSpan w:val="3"/>
            <w:tcBorders>
              <w:top w:val="nil"/>
              <w:left w:val="nil"/>
              <w:bottom w:val="single" w:sz="8" w:space="0" w:color="auto"/>
              <w:right w:val="single" w:sz="8" w:space="0" w:color="auto"/>
            </w:tcBorders>
            <w:shd w:val="clear" w:color="auto" w:fill="auto"/>
            <w:vAlign w:val="center"/>
            <w:hideMark/>
          </w:tcPr>
          <w:p w14:paraId="3DD576EB" w14:textId="03F666D5"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413FE9D1" w14:textId="1ED3A506"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25 000 </w:t>
            </w:r>
          </w:p>
        </w:tc>
      </w:tr>
      <w:tr w:rsidR="009C0490" w:rsidRPr="0084525D" w14:paraId="2F5ED61B"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6F31B3DE" w14:textId="50D9E44A" w:rsidR="009C0490" w:rsidRPr="0084525D" w:rsidRDefault="009C0490" w:rsidP="0084525D">
            <w:pPr>
              <w:spacing w:after="0"/>
              <w:jc w:val="left"/>
              <w:rPr>
                <w:rFonts w:eastAsia="Times New Roman" w:cs="Calibri"/>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60CE4C86" w14:textId="77777777" w:rsidR="009C0490" w:rsidRPr="0084525D" w:rsidRDefault="009C0490" w:rsidP="0084525D">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655A9AB4" w14:textId="550DA2F0" w:rsidR="009C0490" w:rsidRPr="0084525D" w:rsidRDefault="009C0490" w:rsidP="0084525D">
            <w:pPr>
              <w:spacing w:after="0"/>
              <w:jc w:val="center"/>
              <w:rPr>
                <w:rFonts w:eastAsia="Times New Roman" w:cs="Calibri"/>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5FEDC60D" w14:textId="2D847C1E" w:rsidR="009C0490" w:rsidRPr="0084525D" w:rsidRDefault="009C0490" w:rsidP="0084525D">
            <w:pPr>
              <w:spacing w:after="0"/>
              <w:jc w:val="center"/>
              <w:rPr>
                <w:rFonts w:eastAsia="Times New Roman" w:cs="Calibri"/>
                <w:b/>
                <w:bCs/>
                <w:color w:val="000000"/>
                <w:sz w:val="18"/>
                <w:szCs w:val="18"/>
                <w:lang w:val="en-ZA" w:eastAsia="en-GB"/>
              </w:rPr>
            </w:pPr>
          </w:p>
        </w:tc>
        <w:tc>
          <w:tcPr>
            <w:tcW w:w="993" w:type="dxa"/>
            <w:gridSpan w:val="2"/>
            <w:tcBorders>
              <w:top w:val="single" w:sz="8" w:space="0" w:color="auto"/>
              <w:left w:val="nil"/>
              <w:bottom w:val="double" w:sz="4" w:space="0" w:color="auto"/>
              <w:right w:val="single" w:sz="8" w:space="0" w:color="auto"/>
            </w:tcBorders>
            <w:shd w:val="clear" w:color="auto" w:fill="auto"/>
            <w:noWrap/>
            <w:vAlign w:val="center"/>
            <w:hideMark/>
          </w:tcPr>
          <w:p w14:paraId="3FD3D8AF" w14:textId="77777777"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w:t>
            </w:r>
          </w:p>
        </w:tc>
        <w:tc>
          <w:tcPr>
            <w:tcW w:w="2126" w:type="dxa"/>
            <w:gridSpan w:val="2"/>
            <w:tcBorders>
              <w:top w:val="single" w:sz="8" w:space="0" w:color="auto"/>
              <w:left w:val="nil"/>
              <w:bottom w:val="double" w:sz="4" w:space="0" w:color="auto"/>
              <w:right w:val="single" w:sz="8" w:space="0" w:color="auto"/>
            </w:tcBorders>
            <w:shd w:val="clear" w:color="auto" w:fill="auto"/>
            <w:noWrap/>
            <w:vAlign w:val="center"/>
            <w:hideMark/>
          </w:tcPr>
          <w:p w14:paraId="3D2C83FF" w14:textId="77777777" w:rsidR="009C0490" w:rsidRPr="0084525D" w:rsidRDefault="009C0490" w:rsidP="0084525D">
            <w:pPr>
              <w:spacing w:after="0"/>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sub-total GEF</w:t>
            </w:r>
          </w:p>
        </w:tc>
        <w:tc>
          <w:tcPr>
            <w:tcW w:w="921" w:type="dxa"/>
            <w:gridSpan w:val="3"/>
            <w:tcBorders>
              <w:top w:val="single" w:sz="8" w:space="0" w:color="auto"/>
              <w:left w:val="nil"/>
              <w:bottom w:val="double" w:sz="4" w:space="0" w:color="auto"/>
              <w:right w:val="single" w:sz="8" w:space="0" w:color="auto"/>
            </w:tcBorders>
            <w:shd w:val="clear" w:color="auto" w:fill="auto"/>
            <w:noWrap/>
            <w:vAlign w:val="center"/>
            <w:hideMark/>
          </w:tcPr>
          <w:p w14:paraId="6FD09FFB" w14:textId="13B6D7E2"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   </w:t>
            </w:r>
          </w:p>
        </w:tc>
        <w:tc>
          <w:tcPr>
            <w:tcW w:w="921" w:type="dxa"/>
            <w:gridSpan w:val="3"/>
            <w:tcBorders>
              <w:top w:val="single" w:sz="8" w:space="0" w:color="auto"/>
              <w:left w:val="nil"/>
              <w:bottom w:val="double" w:sz="4" w:space="0" w:color="auto"/>
              <w:right w:val="single" w:sz="8" w:space="0" w:color="auto"/>
            </w:tcBorders>
            <w:shd w:val="clear" w:color="auto" w:fill="auto"/>
            <w:noWrap/>
            <w:vAlign w:val="center"/>
            <w:hideMark/>
          </w:tcPr>
          <w:p w14:paraId="319651ED" w14:textId="4684086D"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45 500 </w:t>
            </w:r>
          </w:p>
        </w:tc>
        <w:tc>
          <w:tcPr>
            <w:tcW w:w="922" w:type="dxa"/>
            <w:gridSpan w:val="3"/>
            <w:tcBorders>
              <w:top w:val="single" w:sz="8" w:space="0" w:color="auto"/>
              <w:left w:val="nil"/>
              <w:bottom w:val="double" w:sz="4" w:space="0" w:color="auto"/>
              <w:right w:val="single" w:sz="8" w:space="0" w:color="auto"/>
            </w:tcBorders>
            <w:shd w:val="clear" w:color="auto" w:fill="auto"/>
            <w:noWrap/>
            <w:vAlign w:val="center"/>
            <w:hideMark/>
          </w:tcPr>
          <w:p w14:paraId="6ED1C0BE" w14:textId="52441F01"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13 000 </w:t>
            </w:r>
          </w:p>
        </w:tc>
        <w:tc>
          <w:tcPr>
            <w:tcW w:w="921" w:type="dxa"/>
            <w:gridSpan w:val="3"/>
            <w:tcBorders>
              <w:top w:val="single" w:sz="8" w:space="0" w:color="auto"/>
              <w:left w:val="nil"/>
              <w:bottom w:val="double" w:sz="4" w:space="0" w:color="auto"/>
              <w:right w:val="single" w:sz="8" w:space="0" w:color="auto"/>
            </w:tcBorders>
            <w:shd w:val="clear" w:color="auto" w:fill="auto"/>
            <w:noWrap/>
            <w:vAlign w:val="center"/>
            <w:hideMark/>
          </w:tcPr>
          <w:p w14:paraId="7FDC3C72" w14:textId="1A66484D"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10 000 </w:t>
            </w:r>
          </w:p>
        </w:tc>
        <w:tc>
          <w:tcPr>
            <w:tcW w:w="921" w:type="dxa"/>
            <w:gridSpan w:val="3"/>
            <w:tcBorders>
              <w:top w:val="single" w:sz="8" w:space="0" w:color="auto"/>
              <w:left w:val="nil"/>
              <w:bottom w:val="double" w:sz="4" w:space="0" w:color="auto"/>
              <w:right w:val="single" w:sz="8" w:space="0" w:color="auto"/>
            </w:tcBorders>
            <w:shd w:val="clear" w:color="auto" w:fill="auto"/>
            <w:noWrap/>
            <w:vAlign w:val="center"/>
            <w:hideMark/>
          </w:tcPr>
          <w:p w14:paraId="3F07D255" w14:textId="60F06AC4"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7 000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2A1CD688" w14:textId="023CD545"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75 500 </w:t>
            </w:r>
          </w:p>
        </w:tc>
      </w:tr>
      <w:tr w:rsidR="009C0490" w:rsidRPr="0084525D" w14:paraId="322E3368" w14:textId="77777777" w:rsidTr="006C3587">
        <w:trPr>
          <w:gridAfter w:val="1"/>
          <w:wAfter w:w="236" w:type="dxa"/>
          <w:trHeight w:val="340"/>
        </w:trPr>
        <w:tc>
          <w:tcPr>
            <w:tcW w:w="2127" w:type="dxa"/>
            <w:gridSpan w:val="3"/>
            <w:vMerge/>
            <w:tcBorders>
              <w:left w:val="single" w:sz="8" w:space="0" w:color="auto"/>
              <w:bottom w:val="double" w:sz="6" w:space="0" w:color="auto"/>
              <w:right w:val="nil"/>
            </w:tcBorders>
            <w:shd w:val="clear" w:color="auto" w:fill="auto"/>
            <w:noWrap/>
            <w:vAlign w:val="center"/>
            <w:hideMark/>
          </w:tcPr>
          <w:p w14:paraId="64489436" w14:textId="395CE523" w:rsidR="009C0490" w:rsidRPr="0084525D" w:rsidRDefault="009C0490" w:rsidP="0084525D">
            <w:pPr>
              <w:spacing w:after="0"/>
              <w:jc w:val="left"/>
              <w:rPr>
                <w:rFonts w:eastAsia="Times New Roman" w:cs="Calibri"/>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4F6AC39E" w14:textId="77777777" w:rsidR="009C0490" w:rsidRPr="0084525D" w:rsidRDefault="009C0490" w:rsidP="0084525D">
            <w:pPr>
              <w:spacing w:after="0"/>
              <w:jc w:val="left"/>
              <w:rPr>
                <w:rFonts w:eastAsia="Times New Roman" w:cs="Calibri"/>
                <w:b/>
                <w:bCs/>
                <w:color w:val="000000"/>
                <w:sz w:val="18"/>
                <w:szCs w:val="18"/>
                <w:lang w:val="en-ZA" w:eastAsia="en-GB"/>
              </w:rPr>
            </w:pPr>
          </w:p>
        </w:tc>
        <w:tc>
          <w:tcPr>
            <w:tcW w:w="952" w:type="dxa"/>
            <w:gridSpan w:val="2"/>
            <w:vMerge/>
            <w:tcBorders>
              <w:left w:val="nil"/>
              <w:bottom w:val="double" w:sz="6" w:space="0" w:color="auto"/>
              <w:right w:val="single" w:sz="8" w:space="0" w:color="auto"/>
            </w:tcBorders>
            <w:shd w:val="clear" w:color="auto" w:fill="auto"/>
            <w:vAlign w:val="center"/>
            <w:hideMark/>
          </w:tcPr>
          <w:p w14:paraId="4DDF62BC" w14:textId="1A0501F3" w:rsidR="009C0490" w:rsidRPr="0084525D" w:rsidRDefault="009C0490" w:rsidP="0084525D">
            <w:pPr>
              <w:spacing w:after="0"/>
              <w:jc w:val="center"/>
              <w:rPr>
                <w:rFonts w:eastAsia="Times New Roman" w:cs="Calibri"/>
                <w:b/>
                <w:bCs/>
                <w:color w:val="000000"/>
                <w:sz w:val="18"/>
                <w:szCs w:val="18"/>
                <w:lang w:val="en-ZA" w:eastAsia="en-GB"/>
              </w:rPr>
            </w:pPr>
          </w:p>
        </w:tc>
        <w:tc>
          <w:tcPr>
            <w:tcW w:w="850" w:type="dxa"/>
            <w:vMerge/>
            <w:tcBorders>
              <w:left w:val="single" w:sz="8" w:space="0" w:color="auto"/>
              <w:bottom w:val="double" w:sz="6" w:space="0" w:color="auto"/>
              <w:right w:val="single" w:sz="8" w:space="0" w:color="auto"/>
            </w:tcBorders>
            <w:shd w:val="clear" w:color="auto" w:fill="auto"/>
            <w:vAlign w:val="center"/>
            <w:hideMark/>
          </w:tcPr>
          <w:p w14:paraId="0DDB9413" w14:textId="444AABEB" w:rsidR="009C0490" w:rsidRPr="0084525D" w:rsidRDefault="009C0490" w:rsidP="0084525D">
            <w:pPr>
              <w:spacing w:after="0"/>
              <w:jc w:val="center"/>
              <w:rPr>
                <w:rFonts w:eastAsia="Times New Roman" w:cs="Calibri"/>
                <w:b/>
                <w:bCs/>
                <w:color w:val="000000"/>
                <w:sz w:val="18"/>
                <w:szCs w:val="18"/>
                <w:lang w:val="en-ZA" w:eastAsia="en-GB"/>
              </w:rPr>
            </w:pPr>
          </w:p>
        </w:tc>
        <w:tc>
          <w:tcPr>
            <w:tcW w:w="993" w:type="dxa"/>
            <w:gridSpan w:val="2"/>
            <w:tcBorders>
              <w:top w:val="double" w:sz="4" w:space="0" w:color="auto"/>
              <w:left w:val="nil"/>
              <w:bottom w:val="double" w:sz="6" w:space="0" w:color="auto"/>
              <w:right w:val="single" w:sz="8" w:space="0" w:color="auto"/>
            </w:tcBorders>
            <w:shd w:val="clear" w:color="auto" w:fill="auto"/>
            <w:noWrap/>
            <w:vAlign w:val="center"/>
            <w:hideMark/>
          </w:tcPr>
          <w:p w14:paraId="3BCC6535" w14:textId="77777777" w:rsidR="009C0490" w:rsidRPr="0084525D" w:rsidRDefault="009C0490" w:rsidP="0084525D">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w:t>
            </w:r>
          </w:p>
        </w:tc>
        <w:tc>
          <w:tcPr>
            <w:tcW w:w="2126" w:type="dxa"/>
            <w:gridSpan w:val="2"/>
            <w:tcBorders>
              <w:top w:val="double" w:sz="4" w:space="0" w:color="auto"/>
              <w:left w:val="nil"/>
              <w:bottom w:val="double" w:sz="6" w:space="0" w:color="auto"/>
              <w:right w:val="single" w:sz="8" w:space="0" w:color="auto"/>
            </w:tcBorders>
            <w:shd w:val="clear" w:color="auto" w:fill="auto"/>
            <w:noWrap/>
            <w:vAlign w:val="center"/>
            <w:hideMark/>
          </w:tcPr>
          <w:p w14:paraId="2B5386F6" w14:textId="7EB282BA" w:rsidR="009C0490" w:rsidRPr="0084525D" w:rsidRDefault="009C0490" w:rsidP="0084525D">
            <w:pPr>
              <w:spacing w:after="0"/>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Total </w:t>
            </w:r>
            <w:r w:rsidR="00F27A92">
              <w:rPr>
                <w:rFonts w:eastAsia="Times New Roman" w:cs="Calibri"/>
                <w:b/>
                <w:bCs/>
                <w:color w:val="000000"/>
                <w:sz w:val="18"/>
                <w:szCs w:val="18"/>
                <w:lang w:val="en-ZA" w:eastAsia="en-GB"/>
              </w:rPr>
              <w:t xml:space="preserve">Output </w:t>
            </w:r>
            <w:r w:rsidRPr="0084525D">
              <w:rPr>
                <w:rFonts w:eastAsia="Times New Roman" w:cs="Calibri"/>
                <w:b/>
                <w:bCs/>
                <w:color w:val="000000"/>
                <w:sz w:val="18"/>
                <w:szCs w:val="18"/>
                <w:lang w:val="en-ZA" w:eastAsia="en-GB"/>
              </w:rPr>
              <w:t>2</w:t>
            </w:r>
            <w:r w:rsidR="00F27A92">
              <w:rPr>
                <w:rFonts w:eastAsia="Times New Roman" w:cs="Calibri"/>
                <w:b/>
                <w:bCs/>
                <w:color w:val="000000"/>
                <w:sz w:val="18"/>
                <w:szCs w:val="18"/>
                <w:lang w:val="en-ZA" w:eastAsia="en-GB"/>
              </w:rPr>
              <w:t>.1</w:t>
            </w:r>
          </w:p>
        </w:tc>
        <w:tc>
          <w:tcPr>
            <w:tcW w:w="921" w:type="dxa"/>
            <w:gridSpan w:val="3"/>
            <w:tcBorders>
              <w:top w:val="double" w:sz="4" w:space="0" w:color="auto"/>
              <w:left w:val="nil"/>
              <w:bottom w:val="double" w:sz="6" w:space="0" w:color="auto"/>
              <w:right w:val="single" w:sz="8" w:space="0" w:color="auto"/>
            </w:tcBorders>
            <w:shd w:val="clear" w:color="auto" w:fill="auto"/>
            <w:noWrap/>
            <w:vAlign w:val="center"/>
            <w:hideMark/>
          </w:tcPr>
          <w:p w14:paraId="3E6D43A4" w14:textId="24C0EBE1"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   </w:t>
            </w:r>
          </w:p>
        </w:tc>
        <w:tc>
          <w:tcPr>
            <w:tcW w:w="921" w:type="dxa"/>
            <w:gridSpan w:val="3"/>
            <w:tcBorders>
              <w:top w:val="double" w:sz="4" w:space="0" w:color="auto"/>
              <w:left w:val="nil"/>
              <w:bottom w:val="double" w:sz="6" w:space="0" w:color="auto"/>
              <w:right w:val="single" w:sz="8" w:space="0" w:color="auto"/>
            </w:tcBorders>
            <w:shd w:val="clear" w:color="auto" w:fill="auto"/>
            <w:noWrap/>
            <w:vAlign w:val="center"/>
            <w:hideMark/>
          </w:tcPr>
          <w:p w14:paraId="00C8ADDE" w14:textId="559A8A85"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45 500 </w:t>
            </w:r>
          </w:p>
        </w:tc>
        <w:tc>
          <w:tcPr>
            <w:tcW w:w="922" w:type="dxa"/>
            <w:gridSpan w:val="3"/>
            <w:tcBorders>
              <w:top w:val="double" w:sz="4" w:space="0" w:color="auto"/>
              <w:left w:val="nil"/>
              <w:bottom w:val="double" w:sz="6" w:space="0" w:color="auto"/>
              <w:right w:val="single" w:sz="8" w:space="0" w:color="auto"/>
            </w:tcBorders>
            <w:shd w:val="clear" w:color="auto" w:fill="auto"/>
            <w:noWrap/>
            <w:vAlign w:val="center"/>
            <w:hideMark/>
          </w:tcPr>
          <w:p w14:paraId="2DC2D579" w14:textId="2FAE87C0"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13 000 </w:t>
            </w:r>
          </w:p>
        </w:tc>
        <w:tc>
          <w:tcPr>
            <w:tcW w:w="921" w:type="dxa"/>
            <w:gridSpan w:val="3"/>
            <w:tcBorders>
              <w:top w:val="double" w:sz="4" w:space="0" w:color="auto"/>
              <w:left w:val="nil"/>
              <w:bottom w:val="double" w:sz="6" w:space="0" w:color="auto"/>
              <w:right w:val="single" w:sz="8" w:space="0" w:color="auto"/>
            </w:tcBorders>
            <w:shd w:val="clear" w:color="auto" w:fill="auto"/>
            <w:noWrap/>
            <w:vAlign w:val="center"/>
            <w:hideMark/>
          </w:tcPr>
          <w:p w14:paraId="268442CD" w14:textId="65635B32"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10 000 </w:t>
            </w:r>
          </w:p>
        </w:tc>
        <w:tc>
          <w:tcPr>
            <w:tcW w:w="921" w:type="dxa"/>
            <w:gridSpan w:val="3"/>
            <w:tcBorders>
              <w:top w:val="double" w:sz="4" w:space="0" w:color="auto"/>
              <w:left w:val="nil"/>
              <w:bottom w:val="double" w:sz="6" w:space="0" w:color="auto"/>
              <w:right w:val="single" w:sz="8" w:space="0" w:color="auto"/>
            </w:tcBorders>
            <w:shd w:val="clear" w:color="auto" w:fill="auto"/>
            <w:noWrap/>
            <w:vAlign w:val="center"/>
            <w:hideMark/>
          </w:tcPr>
          <w:p w14:paraId="3B036829" w14:textId="03E438CA"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7 000 </w:t>
            </w:r>
          </w:p>
        </w:tc>
        <w:tc>
          <w:tcPr>
            <w:tcW w:w="922" w:type="dxa"/>
            <w:tcBorders>
              <w:top w:val="double" w:sz="4" w:space="0" w:color="auto"/>
              <w:left w:val="nil"/>
              <w:bottom w:val="double" w:sz="6" w:space="0" w:color="auto"/>
              <w:right w:val="single" w:sz="8" w:space="0" w:color="auto"/>
            </w:tcBorders>
            <w:shd w:val="clear" w:color="auto" w:fill="auto"/>
            <w:noWrap/>
            <w:vAlign w:val="center"/>
            <w:hideMark/>
          </w:tcPr>
          <w:p w14:paraId="0CBFB923" w14:textId="72CE7967" w:rsidR="009C0490" w:rsidRPr="0084525D" w:rsidRDefault="009C0490" w:rsidP="0084525D">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75 500 </w:t>
            </w:r>
          </w:p>
        </w:tc>
      </w:tr>
      <w:tr w:rsidR="00F27A92" w:rsidRPr="0084525D" w14:paraId="19CF08AF" w14:textId="77777777" w:rsidTr="00253DFB">
        <w:trPr>
          <w:gridAfter w:val="1"/>
          <w:wAfter w:w="236" w:type="dxa"/>
          <w:trHeight w:val="340"/>
        </w:trPr>
        <w:tc>
          <w:tcPr>
            <w:tcW w:w="13750" w:type="dxa"/>
            <w:gridSpan w:val="27"/>
            <w:tcBorders>
              <w:top w:val="nil"/>
              <w:left w:val="nil"/>
              <w:bottom w:val="single" w:sz="4" w:space="0" w:color="auto"/>
              <w:right w:val="nil"/>
            </w:tcBorders>
            <w:shd w:val="clear" w:color="auto" w:fill="auto"/>
            <w:noWrap/>
            <w:vAlign w:val="bottom"/>
            <w:hideMark/>
          </w:tcPr>
          <w:p w14:paraId="577AB718" w14:textId="418E2D79" w:rsidR="00F27A92" w:rsidRPr="0084525D" w:rsidRDefault="00F27A92" w:rsidP="0084525D">
            <w:pPr>
              <w:spacing w:after="0"/>
              <w:jc w:val="left"/>
              <w:rPr>
                <w:rFonts w:ascii="Times New Roman" w:eastAsia="Times New Roman" w:hAnsi="Times New Roman"/>
                <w:szCs w:val="20"/>
                <w:lang w:val="en-ZA" w:eastAsia="en-GB"/>
              </w:rPr>
            </w:pPr>
            <w:r w:rsidRPr="006C3587">
              <w:rPr>
                <w:rFonts w:eastAsia="Times New Roman" w:cs="Calibri"/>
                <w:b/>
                <w:bCs/>
                <w:color w:val="000000"/>
                <w:sz w:val="18"/>
                <w:szCs w:val="18"/>
                <w:lang w:val="en-ZA" w:eastAsia="en-GB"/>
              </w:rPr>
              <w:t xml:space="preserve">Output 2.2 </w:t>
            </w:r>
            <w:r w:rsidRPr="00F27A92">
              <w:rPr>
                <w:rFonts w:eastAsia="Times New Roman" w:cs="Calibri"/>
                <w:b/>
                <w:bCs/>
                <w:color w:val="000000"/>
                <w:sz w:val="18"/>
                <w:szCs w:val="18"/>
                <w:lang w:val="en-ZA" w:eastAsia="en-GB"/>
              </w:rPr>
              <w:t>Greenfield pilot developed demonstrating productive uses use/innovative appliances and modular hardware/system design, leading to cost-reduction in minigrids.</w:t>
            </w:r>
          </w:p>
        </w:tc>
      </w:tr>
      <w:tr w:rsidR="00F27A92" w:rsidRPr="0084525D" w14:paraId="54E6E8DA" w14:textId="77777777" w:rsidTr="006C3587">
        <w:trPr>
          <w:gridAfter w:val="1"/>
          <w:wAfter w:w="236" w:type="dxa"/>
          <w:trHeight w:val="340"/>
        </w:trPr>
        <w:tc>
          <w:tcPr>
            <w:tcW w:w="2127" w:type="dxa"/>
            <w:gridSpan w:val="3"/>
            <w:vMerge w:val="restart"/>
            <w:tcBorders>
              <w:top w:val="single" w:sz="4" w:space="0" w:color="auto"/>
              <w:left w:val="single" w:sz="8" w:space="0" w:color="auto"/>
              <w:right w:val="nil"/>
            </w:tcBorders>
            <w:shd w:val="clear" w:color="auto" w:fill="auto"/>
            <w:noWrap/>
            <w:vAlign w:val="center"/>
            <w:hideMark/>
          </w:tcPr>
          <w:p w14:paraId="31307914" w14:textId="77777777"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COMPONENT 2: Project and Business Model </w:t>
            </w:r>
          </w:p>
          <w:p w14:paraId="368CE9CE" w14:textId="6F7E5D62" w:rsidR="00F27A92" w:rsidRPr="0084525D" w:rsidRDefault="00F27A92" w:rsidP="006C3587">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Innovation with Private Sector Engagement</w:t>
            </w:r>
          </w:p>
        </w:tc>
        <w:tc>
          <w:tcPr>
            <w:tcW w:w="1174" w:type="dxa"/>
            <w:vMerge w:val="restart"/>
            <w:tcBorders>
              <w:top w:val="single" w:sz="4" w:space="0" w:color="auto"/>
              <w:left w:val="single" w:sz="8" w:space="0" w:color="auto"/>
              <w:bottom w:val="double" w:sz="6" w:space="0" w:color="000000"/>
              <w:right w:val="single" w:sz="8" w:space="0" w:color="auto"/>
            </w:tcBorders>
            <w:shd w:val="clear" w:color="auto" w:fill="auto"/>
            <w:vAlign w:val="center"/>
            <w:hideMark/>
          </w:tcPr>
          <w:p w14:paraId="56F26192" w14:textId="77777777"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ESERA</w:t>
            </w:r>
          </w:p>
        </w:tc>
        <w:tc>
          <w:tcPr>
            <w:tcW w:w="952" w:type="dxa"/>
            <w:gridSpan w:val="2"/>
            <w:vMerge w:val="restart"/>
            <w:tcBorders>
              <w:top w:val="single" w:sz="4" w:space="0" w:color="auto"/>
              <w:left w:val="nil"/>
              <w:right w:val="nil"/>
            </w:tcBorders>
            <w:shd w:val="clear" w:color="auto" w:fill="auto"/>
            <w:vAlign w:val="center"/>
            <w:hideMark/>
          </w:tcPr>
          <w:p w14:paraId="2B9600CC" w14:textId="2CEF87D3"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62000</w:t>
            </w:r>
          </w:p>
        </w:tc>
        <w:tc>
          <w:tcPr>
            <w:tcW w:w="850" w:type="dxa"/>
            <w:vMerge w:val="restart"/>
            <w:tcBorders>
              <w:top w:val="single" w:sz="4" w:space="0" w:color="auto"/>
              <w:left w:val="single" w:sz="8" w:space="0" w:color="auto"/>
              <w:right w:val="single" w:sz="8" w:space="0" w:color="auto"/>
            </w:tcBorders>
            <w:shd w:val="clear" w:color="auto" w:fill="auto"/>
            <w:vAlign w:val="center"/>
            <w:hideMark/>
          </w:tcPr>
          <w:p w14:paraId="4596F999" w14:textId="77777777"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GEF</w:t>
            </w:r>
          </w:p>
          <w:p w14:paraId="34A95505" w14:textId="46FB5236"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w:t>
            </w:r>
          </w:p>
        </w:tc>
        <w:tc>
          <w:tcPr>
            <w:tcW w:w="993" w:type="dxa"/>
            <w:gridSpan w:val="2"/>
            <w:tcBorders>
              <w:top w:val="single" w:sz="8" w:space="0" w:color="auto"/>
              <w:left w:val="nil"/>
              <w:bottom w:val="single" w:sz="8" w:space="0" w:color="auto"/>
              <w:right w:val="single" w:sz="8" w:space="0" w:color="auto"/>
            </w:tcBorders>
            <w:shd w:val="clear" w:color="auto" w:fill="auto"/>
            <w:noWrap/>
            <w:vAlign w:val="center"/>
            <w:hideMark/>
          </w:tcPr>
          <w:p w14:paraId="5F2F8285" w14:textId="2E625799" w:rsidR="00F27A92" w:rsidRPr="0084525D" w:rsidRDefault="00F27A92" w:rsidP="006C3587">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71200</w:t>
            </w:r>
          </w:p>
        </w:tc>
        <w:tc>
          <w:tcPr>
            <w:tcW w:w="2126" w:type="dxa"/>
            <w:gridSpan w:val="2"/>
            <w:tcBorders>
              <w:top w:val="single" w:sz="8" w:space="0" w:color="auto"/>
              <w:left w:val="nil"/>
              <w:bottom w:val="nil"/>
              <w:right w:val="single" w:sz="8" w:space="0" w:color="auto"/>
            </w:tcBorders>
            <w:shd w:val="clear" w:color="auto" w:fill="auto"/>
            <w:vAlign w:val="center"/>
            <w:hideMark/>
          </w:tcPr>
          <w:p w14:paraId="3CAF2320"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International Consultants</w:t>
            </w:r>
          </w:p>
        </w:tc>
        <w:tc>
          <w:tcPr>
            <w:tcW w:w="850" w:type="dxa"/>
            <w:tcBorders>
              <w:top w:val="single" w:sz="8" w:space="0" w:color="auto"/>
              <w:left w:val="nil"/>
              <w:bottom w:val="single" w:sz="8" w:space="0" w:color="auto"/>
              <w:right w:val="single" w:sz="8" w:space="0" w:color="auto"/>
            </w:tcBorders>
            <w:shd w:val="clear" w:color="auto" w:fill="auto"/>
            <w:noWrap/>
            <w:vAlign w:val="center"/>
            <w:hideMark/>
          </w:tcPr>
          <w:p w14:paraId="25E3514D" w14:textId="06C9AA38"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single" w:sz="8" w:space="0" w:color="auto"/>
              <w:left w:val="nil"/>
              <w:bottom w:val="single" w:sz="8" w:space="0" w:color="auto"/>
              <w:right w:val="single" w:sz="8" w:space="0" w:color="auto"/>
            </w:tcBorders>
            <w:shd w:val="clear" w:color="auto" w:fill="auto"/>
            <w:noWrap/>
            <w:vAlign w:val="center"/>
            <w:hideMark/>
          </w:tcPr>
          <w:p w14:paraId="1CB2C62D" w14:textId="79171D3D"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single" w:sz="8" w:space="0" w:color="auto"/>
              <w:left w:val="nil"/>
              <w:bottom w:val="single" w:sz="8" w:space="0" w:color="auto"/>
              <w:right w:val="single" w:sz="8" w:space="0" w:color="auto"/>
            </w:tcBorders>
            <w:shd w:val="clear" w:color="auto" w:fill="auto"/>
            <w:noWrap/>
            <w:vAlign w:val="center"/>
            <w:hideMark/>
          </w:tcPr>
          <w:p w14:paraId="11695F9A" w14:textId="0193DFF8"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10 000 </w:t>
            </w:r>
          </w:p>
        </w:tc>
        <w:tc>
          <w:tcPr>
            <w:tcW w:w="851" w:type="dxa"/>
            <w:gridSpan w:val="3"/>
            <w:tcBorders>
              <w:top w:val="single" w:sz="8" w:space="0" w:color="auto"/>
              <w:left w:val="nil"/>
              <w:bottom w:val="single" w:sz="8" w:space="0" w:color="auto"/>
              <w:right w:val="single" w:sz="8" w:space="0" w:color="auto"/>
            </w:tcBorders>
            <w:shd w:val="clear" w:color="auto" w:fill="auto"/>
            <w:vAlign w:val="center"/>
            <w:hideMark/>
          </w:tcPr>
          <w:p w14:paraId="128553B7" w14:textId="2103D45C"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single" w:sz="8" w:space="0" w:color="auto"/>
              <w:left w:val="nil"/>
              <w:bottom w:val="single" w:sz="8" w:space="0" w:color="auto"/>
              <w:right w:val="single" w:sz="8" w:space="0" w:color="auto"/>
            </w:tcBorders>
            <w:shd w:val="clear" w:color="auto" w:fill="auto"/>
            <w:vAlign w:val="center"/>
            <w:hideMark/>
          </w:tcPr>
          <w:p w14:paraId="1FE952DF" w14:textId="2AF687CB"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single" w:sz="8" w:space="0" w:color="auto"/>
              <w:left w:val="nil"/>
              <w:bottom w:val="single" w:sz="8" w:space="0" w:color="auto"/>
              <w:right w:val="single" w:sz="8" w:space="0" w:color="auto"/>
            </w:tcBorders>
            <w:shd w:val="clear" w:color="auto" w:fill="auto"/>
            <w:noWrap/>
            <w:vAlign w:val="center"/>
            <w:hideMark/>
          </w:tcPr>
          <w:p w14:paraId="551D021D" w14:textId="4EC448D4"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10 000 </w:t>
            </w:r>
          </w:p>
        </w:tc>
      </w:tr>
      <w:tr w:rsidR="00F27A92" w:rsidRPr="0084525D" w14:paraId="612E668D"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397FD6A0" w14:textId="1DFAD22B" w:rsidR="00F27A92" w:rsidRPr="0084525D" w:rsidRDefault="00F27A92" w:rsidP="00F27A92">
            <w:pPr>
              <w:spacing w:after="0"/>
              <w:jc w:val="left"/>
              <w:rPr>
                <w:rFonts w:eastAsia="Times New Roman" w:cs="Calibri"/>
                <w:b/>
                <w:b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78599362"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1F781FF3" w14:textId="24E071A0" w:rsidR="00F27A92" w:rsidRPr="0084525D" w:rsidRDefault="00F27A92" w:rsidP="00F27A92">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5E6E5ECE" w14:textId="7B27EC08"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tcPr>
          <w:p w14:paraId="4B37E126" w14:textId="0DC746D0" w:rsidR="00F27A92" w:rsidRPr="0084525D" w:rsidRDefault="00F27A92" w:rsidP="006C3587">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71300</w:t>
            </w:r>
          </w:p>
        </w:tc>
        <w:tc>
          <w:tcPr>
            <w:tcW w:w="2126" w:type="dxa"/>
            <w:gridSpan w:val="2"/>
            <w:tcBorders>
              <w:top w:val="single" w:sz="8" w:space="0" w:color="auto"/>
              <w:left w:val="nil"/>
              <w:bottom w:val="nil"/>
              <w:right w:val="single" w:sz="8" w:space="0" w:color="auto"/>
            </w:tcBorders>
            <w:shd w:val="clear" w:color="auto" w:fill="auto"/>
            <w:vAlign w:val="center"/>
            <w:hideMark/>
          </w:tcPr>
          <w:p w14:paraId="39C54041"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Local Consultants</w:t>
            </w:r>
          </w:p>
        </w:tc>
        <w:tc>
          <w:tcPr>
            <w:tcW w:w="850" w:type="dxa"/>
            <w:tcBorders>
              <w:top w:val="nil"/>
              <w:left w:val="nil"/>
              <w:bottom w:val="single" w:sz="8" w:space="0" w:color="auto"/>
              <w:right w:val="single" w:sz="8" w:space="0" w:color="auto"/>
            </w:tcBorders>
            <w:shd w:val="clear" w:color="auto" w:fill="auto"/>
            <w:noWrap/>
            <w:vAlign w:val="center"/>
            <w:hideMark/>
          </w:tcPr>
          <w:p w14:paraId="5F3EC219" w14:textId="5B2AD98C"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05A913AD" w14:textId="15E8C101"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10 000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4264781D" w14:textId="1D41017B"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851" w:type="dxa"/>
            <w:gridSpan w:val="3"/>
            <w:tcBorders>
              <w:top w:val="nil"/>
              <w:left w:val="nil"/>
              <w:bottom w:val="single" w:sz="8" w:space="0" w:color="auto"/>
              <w:right w:val="single" w:sz="8" w:space="0" w:color="auto"/>
            </w:tcBorders>
            <w:shd w:val="clear" w:color="auto" w:fill="auto"/>
            <w:vAlign w:val="center"/>
            <w:hideMark/>
          </w:tcPr>
          <w:p w14:paraId="2360C714" w14:textId="61E29569"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92" w:type="dxa"/>
            <w:gridSpan w:val="3"/>
            <w:tcBorders>
              <w:top w:val="nil"/>
              <w:left w:val="nil"/>
              <w:bottom w:val="single" w:sz="8" w:space="0" w:color="auto"/>
              <w:right w:val="single" w:sz="8" w:space="0" w:color="auto"/>
            </w:tcBorders>
            <w:shd w:val="clear" w:color="auto" w:fill="auto"/>
            <w:vAlign w:val="center"/>
            <w:hideMark/>
          </w:tcPr>
          <w:p w14:paraId="52C21C3D" w14:textId="4C8AD328"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7BC21F0E" w14:textId="04D38299"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19 000 </w:t>
            </w:r>
          </w:p>
        </w:tc>
      </w:tr>
      <w:tr w:rsidR="00F27A92" w:rsidRPr="0084525D" w14:paraId="253A005C"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4C2122D6" w14:textId="3327F51A" w:rsidR="00F27A92" w:rsidRPr="0084525D" w:rsidRDefault="00F27A92" w:rsidP="00F27A92">
            <w:pPr>
              <w:spacing w:after="0"/>
              <w:jc w:val="left"/>
              <w:rPr>
                <w:rFonts w:eastAsia="Times New Roman" w:cs="Calibri"/>
                <w:b/>
                <w:b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2E424FFF"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4103C4D3" w14:textId="63F28187" w:rsidR="00F27A92" w:rsidRPr="0084525D" w:rsidRDefault="00F27A92" w:rsidP="00F27A92">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48A2AEAA" w14:textId="66540FC2"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tcPr>
          <w:p w14:paraId="24138BB2" w14:textId="328BCDA6" w:rsidR="00F27A92"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72100</w:t>
            </w:r>
          </w:p>
        </w:tc>
        <w:tc>
          <w:tcPr>
            <w:tcW w:w="2126" w:type="dxa"/>
            <w:gridSpan w:val="2"/>
            <w:tcBorders>
              <w:top w:val="single" w:sz="8" w:space="0" w:color="auto"/>
              <w:left w:val="nil"/>
              <w:bottom w:val="nil"/>
              <w:right w:val="single" w:sz="8" w:space="0" w:color="auto"/>
            </w:tcBorders>
            <w:shd w:val="clear" w:color="auto" w:fill="auto"/>
            <w:vAlign w:val="center"/>
            <w:hideMark/>
          </w:tcPr>
          <w:p w14:paraId="1CE300A3"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Contractual Services-Companies</w:t>
            </w:r>
          </w:p>
        </w:tc>
        <w:tc>
          <w:tcPr>
            <w:tcW w:w="850" w:type="dxa"/>
            <w:tcBorders>
              <w:top w:val="nil"/>
              <w:left w:val="nil"/>
              <w:bottom w:val="single" w:sz="8" w:space="0" w:color="auto"/>
              <w:right w:val="single" w:sz="8" w:space="0" w:color="auto"/>
            </w:tcBorders>
            <w:shd w:val="clear" w:color="auto" w:fill="auto"/>
            <w:noWrap/>
            <w:vAlign w:val="center"/>
            <w:hideMark/>
          </w:tcPr>
          <w:p w14:paraId="4B9C1FF1" w14:textId="4145CB9F"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3F823944" w14:textId="2DA17AC3"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31 000 </w:t>
            </w:r>
          </w:p>
        </w:tc>
        <w:tc>
          <w:tcPr>
            <w:tcW w:w="992" w:type="dxa"/>
            <w:gridSpan w:val="3"/>
            <w:tcBorders>
              <w:top w:val="nil"/>
              <w:left w:val="nil"/>
              <w:bottom w:val="single" w:sz="8" w:space="0" w:color="auto"/>
              <w:right w:val="single" w:sz="8" w:space="0" w:color="auto"/>
            </w:tcBorders>
            <w:shd w:val="clear" w:color="auto" w:fill="auto"/>
            <w:vAlign w:val="center"/>
            <w:hideMark/>
          </w:tcPr>
          <w:p w14:paraId="01DBC1F2" w14:textId="26EF692D"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16 611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66AC0507" w14:textId="49A2B11F"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nil"/>
              <w:left w:val="nil"/>
              <w:bottom w:val="single" w:sz="8" w:space="0" w:color="auto"/>
              <w:right w:val="single" w:sz="8" w:space="0" w:color="auto"/>
            </w:tcBorders>
            <w:shd w:val="clear" w:color="auto" w:fill="auto"/>
            <w:vAlign w:val="center"/>
            <w:hideMark/>
          </w:tcPr>
          <w:p w14:paraId="7049CC83" w14:textId="0171E0EF"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5A37AECE" w14:textId="08CEEF2B"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47 611 </w:t>
            </w:r>
          </w:p>
        </w:tc>
      </w:tr>
      <w:tr w:rsidR="00F27A92" w:rsidRPr="0084525D" w14:paraId="5B007569"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3D2C9600" w14:textId="075A1FE0" w:rsidR="00F27A92" w:rsidRPr="0084525D" w:rsidRDefault="00F27A92" w:rsidP="00F27A92">
            <w:pPr>
              <w:spacing w:after="0"/>
              <w:jc w:val="left"/>
              <w:rPr>
                <w:rFonts w:eastAsia="Times New Roman" w:cs="Calibri"/>
                <w:i/>
                <w:i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728349E6"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31B6FCD5" w14:textId="1325EE4E" w:rsidR="00F27A92" w:rsidRPr="0084525D" w:rsidRDefault="00F27A92" w:rsidP="00F27A92">
            <w:pPr>
              <w:spacing w:after="0"/>
              <w:jc w:val="center"/>
              <w:rPr>
                <w:rFonts w:eastAsia="Times New Roman" w:cs="Calibri"/>
                <w:i/>
                <w:i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540E5005" w14:textId="031D4AF3"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hideMark/>
          </w:tcPr>
          <w:p w14:paraId="4420A516" w14:textId="27857A1A" w:rsidR="00F27A92" w:rsidRPr="0084525D" w:rsidRDefault="00F27A92" w:rsidP="006C3587">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72</w:t>
            </w:r>
            <w:r>
              <w:rPr>
                <w:rFonts w:eastAsia="Times New Roman" w:cs="Calibri"/>
                <w:color w:val="000000"/>
                <w:sz w:val="18"/>
                <w:szCs w:val="18"/>
                <w:lang w:val="en-ZA" w:eastAsia="en-GB"/>
              </w:rPr>
              <w:t>200</w:t>
            </w:r>
          </w:p>
        </w:tc>
        <w:tc>
          <w:tcPr>
            <w:tcW w:w="2126" w:type="dxa"/>
            <w:gridSpan w:val="2"/>
            <w:tcBorders>
              <w:top w:val="single" w:sz="8" w:space="0" w:color="auto"/>
              <w:left w:val="nil"/>
              <w:bottom w:val="nil"/>
              <w:right w:val="single" w:sz="8" w:space="0" w:color="auto"/>
            </w:tcBorders>
            <w:shd w:val="clear" w:color="auto" w:fill="auto"/>
            <w:vAlign w:val="center"/>
            <w:hideMark/>
          </w:tcPr>
          <w:p w14:paraId="336A0B98"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Equipment and Furniture</w:t>
            </w:r>
          </w:p>
        </w:tc>
        <w:tc>
          <w:tcPr>
            <w:tcW w:w="850" w:type="dxa"/>
            <w:tcBorders>
              <w:top w:val="nil"/>
              <w:left w:val="nil"/>
              <w:bottom w:val="single" w:sz="8" w:space="0" w:color="auto"/>
              <w:right w:val="single" w:sz="8" w:space="0" w:color="auto"/>
            </w:tcBorders>
            <w:shd w:val="clear" w:color="auto" w:fill="auto"/>
            <w:noWrap/>
            <w:vAlign w:val="center"/>
            <w:hideMark/>
          </w:tcPr>
          <w:p w14:paraId="064B8E74" w14:textId="05B9FCE6"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1BA4AF84" w14:textId="4B27ABFA"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75 000 </w:t>
            </w:r>
          </w:p>
        </w:tc>
        <w:tc>
          <w:tcPr>
            <w:tcW w:w="992" w:type="dxa"/>
            <w:gridSpan w:val="3"/>
            <w:tcBorders>
              <w:top w:val="nil"/>
              <w:left w:val="nil"/>
              <w:bottom w:val="single" w:sz="8" w:space="0" w:color="auto"/>
              <w:right w:val="single" w:sz="8" w:space="0" w:color="auto"/>
            </w:tcBorders>
            <w:shd w:val="clear" w:color="auto" w:fill="auto"/>
            <w:vAlign w:val="center"/>
            <w:hideMark/>
          </w:tcPr>
          <w:p w14:paraId="17EE1759" w14:textId="4BFD82A7"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60 000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2402743F" w14:textId="578A2752"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nil"/>
              <w:left w:val="nil"/>
              <w:bottom w:val="single" w:sz="8" w:space="0" w:color="auto"/>
              <w:right w:val="single" w:sz="8" w:space="0" w:color="auto"/>
            </w:tcBorders>
            <w:shd w:val="clear" w:color="auto" w:fill="auto"/>
            <w:vAlign w:val="center"/>
            <w:hideMark/>
          </w:tcPr>
          <w:p w14:paraId="0D32503C" w14:textId="6A1348C8"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5E3CBBE0" w14:textId="00DC1240"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135 000 </w:t>
            </w:r>
          </w:p>
        </w:tc>
      </w:tr>
      <w:tr w:rsidR="00F27A92" w:rsidRPr="0084525D" w14:paraId="1947EEAB"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3BA532B5" w14:textId="5F91C8AD" w:rsidR="00F27A92" w:rsidRPr="0084525D" w:rsidRDefault="00F27A92" w:rsidP="00F27A92">
            <w:pPr>
              <w:spacing w:after="0"/>
              <w:jc w:val="left"/>
              <w:rPr>
                <w:rFonts w:eastAsia="Times New Roman" w:cs="Calibri"/>
                <w:i/>
                <w:i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4B97235E"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0034B048" w14:textId="0C532A63" w:rsidR="00F27A92" w:rsidRPr="0084525D" w:rsidRDefault="00F27A92" w:rsidP="00F27A92">
            <w:pPr>
              <w:spacing w:after="0"/>
              <w:jc w:val="center"/>
              <w:rPr>
                <w:rFonts w:eastAsia="Times New Roman" w:cs="Calibri"/>
                <w:i/>
                <w:i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005B798D" w14:textId="10845B55"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hideMark/>
          </w:tcPr>
          <w:p w14:paraId="5052BCF6" w14:textId="32837B1F" w:rsidR="00F27A92"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71400</w:t>
            </w:r>
          </w:p>
        </w:tc>
        <w:tc>
          <w:tcPr>
            <w:tcW w:w="2126" w:type="dxa"/>
            <w:gridSpan w:val="2"/>
            <w:tcBorders>
              <w:top w:val="single" w:sz="8" w:space="0" w:color="auto"/>
              <w:left w:val="nil"/>
              <w:bottom w:val="single" w:sz="8" w:space="0" w:color="auto"/>
              <w:right w:val="single" w:sz="8" w:space="0" w:color="auto"/>
            </w:tcBorders>
            <w:shd w:val="clear" w:color="auto" w:fill="auto"/>
            <w:vAlign w:val="center"/>
            <w:hideMark/>
          </w:tcPr>
          <w:p w14:paraId="11280E10"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Contractual Services - </w:t>
            </w:r>
            <w:proofErr w:type="spellStart"/>
            <w:r w:rsidRPr="0084525D">
              <w:rPr>
                <w:rFonts w:eastAsia="Times New Roman" w:cs="Calibri"/>
                <w:color w:val="000000"/>
                <w:sz w:val="18"/>
                <w:szCs w:val="18"/>
                <w:lang w:val="en-ZA" w:eastAsia="en-GB"/>
              </w:rPr>
              <w:t>Individ</w:t>
            </w:r>
            <w:proofErr w:type="spellEnd"/>
          </w:p>
        </w:tc>
        <w:tc>
          <w:tcPr>
            <w:tcW w:w="850" w:type="dxa"/>
            <w:tcBorders>
              <w:top w:val="nil"/>
              <w:left w:val="nil"/>
              <w:bottom w:val="single" w:sz="8" w:space="0" w:color="auto"/>
              <w:right w:val="single" w:sz="8" w:space="0" w:color="auto"/>
            </w:tcBorders>
            <w:shd w:val="clear" w:color="auto" w:fill="auto"/>
            <w:noWrap/>
            <w:vAlign w:val="center"/>
            <w:hideMark/>
          </w:tcPr>
          <w:p w14:paraId="48B02E77" w14:textId="342A5C85"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29F35CFB" w14:textId="1DDCA172"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10 000 </w:t>
            </w:r>
          </w:p>
        </w:tc>
        <w:tc>
          <w:tcPr>
            <w:tcW w:w="992" w:type="dxa"/>
            <w:gridSpan w:val="3"/>
            <w:tcBorders>
              <w:top w:val="nil"/>
              <w:left w:val="nil"/>
              <w:bottom w:val="single" w:sz="8" w:space="0" w:color="auto"/>
              <w:right w:val="single" w:sz="8" w:space="0" w:color="auto"/>
            </w:tcBorders>
            <w:shd w:val="clear" w:color="auto" w:fill="auto"/>
            <w:vAlign w:val="center"/>
            <w:hideMark/>
          </w:tcPr>
          <w:p w14:paraId="7842C32D" w14:textId="60D9C80E"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344685D1" w14:textId="67CDE512"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nil"/>
              <w:left w:val="nil"/>
              <w:bottom w:val="single" w:sz="8" w:space="0" w:color="auto"/>
              <w:right w:val="single" w:sz="8" w:space="0" w:color="auto"/>
            </w:tcBorders>
            <w:shd w:val="clear" w:color="auto" w:fill="auto"/>
            <w:vAlign w:val="center"/>
            <w:hideMark/>
          </w:tcPr>
          <w:p w14:paraId="10886F22" w14:textId="582C2671"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5D1C1469" w14:textId="30CBABDF"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15 000 </w:t>
            </w:r>
          </w:p>
        </w:tc>
      </w:tr>
      <w:tr w:rsidR="00F27A92" w:rsidRPr="0084525D" w14:paraId="3068B8BF" w14:textId="77777777" w:rsidTr="006C3587">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0CB94C21" w14:textId="6D595134" w:rsidR="00F27A92" w:rsidRPr="0084525D" w:rsidRDefault="00F27A92" w:rsidP="00F27A92">
            <w:pPr>
              <w:spacing w:after="0"/>
              <w:jc w:val="left"/>
              <w:rPr>
                <w:rFonts w:eastAsia="Times New Roman" w:cs="Calibri"/>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3BAA3E64"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0D286935" w14:textId="5FAB5616" w:rsidR="00F27A92" w:rsidRPr="0084525D" w:rsidRDefault="00F27A92" w:rsidP="00F27A92">
            <w:pPr>
              <w:spacing w:after="0"/>
              <w:jc w:val="center"/>
              <w:rPr>
                <w:rFonts w:eastAsia="Times New Roman" w:cs="Calibri"/>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6258D8CA" w14:textId="3BB4C920"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single" w:sz="8" w:space="0" w:color="auto"/>
              <w:left w:val="nil"/>
              <w:bottom w:val="double" w:sz="4" w:space="0" w:color="auto"/>
              <w:right w:val="single" w:sz="8" w:space="0" w:color="auto"/>
            </w:tcBorders>
            <w:shd w:val="clear" w:color="auto" w:fill="auto"/>
            <w:noWrap/>
            <w:vAlign w:val="center"/>
            <w:hideMark/>
          </w:tcPr>
          <w:p w14:paraId="0581A29D" w14:textId="0190DF0A" w:rsidR="00F27A92" w:rsidRPr="0084525D" w:rsidRDefault="00F27A92" w:rsidP="00F27A92">
            <w:pPr>
              <w:spacing w:after="0"/>
              <w:jc w:val="center"/>
              <w:rPr>
                <w:rFonts w:eastAsia="Times New Roman" w:cs="Calibri"/>
                <w:color w:val="000000"/>
                <w:sz w:val="18"/>
                <w:szCs w:val="18"/>
                <w:lang w:val="en-ZA" w:eastAsia="en-GB"/>
              </w:rPr>
            </w:pPr>
          </w:p>
        </w:tc>
        <w:tc>
          <w:tcPr>
            <w:tcW w:w="2126" w:type="dxa"/>
            <w:gridSpan w:val="2"/>
            <w:tcBorders>
              <w:top w:val="single" w:sz="8" w:space="0" w:color="auto"/>
              <w:left w:val="nil"/>
              <w:bottom w:val="double" w:sz="4" w:space="0" w:color="auto"/>
              <w:right w:val="single" w:sz="8" w:space="0" w:color="auto"/>
            </w:tcBorders>
            <w:shd w:val="clear" w:color="auto" w:fill="auto"/>
            <w:noWrap/>
            <w:vAlign w:val="center"/>
            <w:hideMark/>
          </w:tcPr>
          <w:p w14:paraId="594823B8" w14:textId="77777777" w:rsidR="00F27A92" w:rsidRPr="0084525D" w:rsidRDefault="00F27A92" w:rsidP="00F27A92">
            <w:pPr>
              <w:spacing w:after="0"/>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sub-total GEF</w:t>
            </w:r>
          </w:p>
        </w:tc>
        <w:tc>
          <w:tcPr>
            <w:tcW w:w="850" w:type="dxa"/>
            <w:tcBorders>
              <w:top w:val="single" w:sz="8" w:space="0" w:color="auto"/>
              <w:left w:val="nil"/>
              <w:bottom w:val="double" w:sz="4" w:space="0" w:color="auto"/>
              <w:right w:val="single" w:sz="8" w:space="0" w:color="auto"/>
            </w:tcBorders>
            <w:shd w:val="clear" w:color="auto" w:fill="auto"/>
            <w:noWrap/>
            <w:vAlign w:val="center"/>
            <w:hideMark/>
          </w:tcPr>
          <w:p w14:paraId="3F8F3D02" w14:textId="3F10D8CB"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   </w:t>
            </w:r>
          </w:p>
        </w:tc>
        <w:tc>
          <w:tcPr>
            <w:tcW w:w="851" w:type="dxa"/>
            <w:gridSpan w:val="3"/>
            <w:tcBorders>
              <w:top w:val="single" w:sz="8" w:space="0" w:color="auto"/>
              <w:left w:val="nil"/>
              <w:bottom w:val="double" w:sz="4" w:space="0" w:color="auto"/>
              <w:right w:val="single" w:sz="8" w:space="0" w:color="auto"/>
            </w:tcBorders>
            <w:shd w:val="clear" w:color="auto" w:fill="auto"/>
            <w:noWrap/>
            <w:vAlign w:val="center"/>
            <w:hideMark/>
          </w:tcPr>
          <w:p w14:paraId="75245688" w14:textId="0D743B3A"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126 000 </w:t>
            </w:r>
          </w:p>
        </w:tc>
        <w:tc>
          <w:tcPr>
            <w:tcW w:w="992" w:type="dxa"/>
            <w:gridSpan w:val="3"/>
            <w:tcBorders>
              <w:top w:val="single" w:sz="8" w:space="0" w:color="auto"/>
              <w:left w:val="nil"/>
              <w:bottom w:val="double" w:sz="4" w:space="0" w:color="auto"/>
              <w:right w:val="single" w:sz="8" w:space="0" w:color="auto"/>
            </w:tcBorders>
            <w:shd w:val="clear" w:color="auto" w:fill="auto"/>
            <w:noWrap/>
            <w:vAlign w:val="center"/>
            <w:hideMark/>
          </w:tcPr>
          <w:p w14:paraId="0E189353" w14:textId="4EABCA28"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96 611 </w:t>
            </w:r>
          </w:p>
        </w:tc>
        <w:tc>
          <w:tcPr>
            <w:tcW w:w="851" w:type="dxa"/>
            <w:gridSpan w:val="3"/>
            <w:tcBorders>
              <w:top w:val="single" w:sz="8" w:space="0" w:color="auto"/>
              <w:left w:val="nil"/>
              <w:bottom w:val="double" w:sz="4" w:space="0" w:color="auto"/>
              <w:right w:val="single" w:sz="8" w:space="0" w:color="auto"/>
            </w:tcBorders>
            <w:shd w:val="clear" w:color="auto" w:fill="auto"/>
            <w:noWrap/>
            <w:vAlign w:val="center"/>
            <w:hideMark/>
          </w:tcPr>
          <w:p w14:paraId="5FD88AA0" w14:textId="016D06D5"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2 000 </w:t>
            </w:r>
          </w:p>
        </w:tc>
        <w:tc>
          <w:tcPr>
            <w:tcW w:w="992" w:type="dxa"/>
            <w:gridSpan w:val="3"/>
            <w:tcBorders>
              <w:top w:val="single" w:sz="8" w:space="0" w:color="auto"/>
              <w:left w:val="nil"/>
              <w:bottom w:val="double" w:sz="4" w:space="0" w:color="auto"/>
              <w:right w:val="single" w:sz="8" w:space="0" w:color="auto"/>
            </w:tcBorders>
            <w:shd w:val="clear" w:color="auto" w:fill="auto"/>
            <w:noWrap/>
            <w:vAlign w:val="center"/>
            <w:hideMark/>
          </w:tcPr>
          <w:p w14:paraId="114B142A" w14:textId="19342B47"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2 000 </w:t>
            </w:r>
          </w:p>
        </w:tc>
        <w:tc>
          <w:tcPr>
            <w:tcW w:w="992" w:type="dxa"/>
            <w:gridSpan w:val="3"/>
            <w:tcBorders>
              <w:top w:val="single" w:sz="8" w:space="0" w:color="auto"/>
              <w:left w:val="nil"/>
              <w:bottom w:val="double" w:sz="4" w:space="0" w:color="auto"/>
              <w:right w:val="single" w:sz="8" w:space="0" w:color="auto"/>
            </w:tcBorders>
            <w:shd w:val="clear" w:color="auto" w:fill="auto"/>
            <w:noWrap/>
            <w:vAlign w:val="center"/>
            <w:hideMark/>
          </w:tcPr>
          <w:p w14:paraId="0851424A" w14:textId="108D564B"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226 611 </w:t>
            </w:r>
          </w:p>
        </w:tc>
      </w:tr>
      <w:tr w:rsidR="00F27A92" w:rsidRPr="0084525D" w14:paraId="38EE580A" w14:textId="77777777" w:rsidTr="006C3587">
        <w:trPr>
          <w:gridAfter w:val="1"/>
          <w:wAfter w:w="236" w:type="dxa"/>
          <w:trHeight w:val="340"/>
        </w:trPr>
        <w:tc>
          <w:tcPr>
            <w:tcW w:w="2127" w:type="dxa"/>
            <w:gridSpan w:val="3"/>
            <w:vMerge/>
            <w:tcBorders>
              <w:left w:val="single" w:sz="8" w:space="0" w:color="auto"/>
              <w:bottom w:val="double" w:sz="6" w:space="0" w:color="auto"/>
              <w:right w:val="nil"/>
            </w:tcBorders>
            <w:shd w:val="clear" w:color="auto" w:fill="auto"/>
            <w:noWrap/>
            <w:vAlign w:val="center"/>
            <w:hideMark/>
          </w:tcPr>
          <w:p w14:paraId="3C844324" w14:textId="6CBE4F92" w:rsidR="00F27A92" w:rsidRPr="0084525D" w:rsidRDefault="00F27A92" w:rsidP="00F27A92">
            <w:pPr>
              <w:spacing w:after="0"/>
              <w:jc w:val="left"/>
              <w:rPr>
                <w:rFonts w:eastAsia="Times New Roman" w:cs="Calibri"/>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3910880E"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bottom w:val="double" w:sz="6" w:space="0" w:color="auto"/>
              <w:right w:val="single" w:sz="8" w:space="0" w:color="auto"/>
            </w:tcBorders>
            <w:shd w:val="clear" w:color="auto" w:fill="auto"/>
            <w:vAlign w:val="center"/>
            <w:hideMark/>
          </w:tcPr>
          <w:p w14:paraId="4A4061F8" w14:textId="3F2B15D6" w:rsidR="00F27A92" w:rsidRPr="0084525D" w:rsidRDefault="00F27A92" w:rsidP="00F27A92">
            <w:pPr>
              <w:spacing w:after="0"/>
              <w:jc w:val="center"/>
              <w:rPr>
                <w:rFonts w:eastAsia="Times New Roman" w:cs="Calibri"/>
                <w:b/>
                <w:bCs/>
                <w:color w:val="000000"/>
                <w:sz w:val="18"/>
                <w:szCs w:val="18"/>
                <w:lang w:val="en-ZA" w:eastAsia="en-GB"/>
              </w:rPr>
            </w:pPr>
          </w:p>
        </w:tc>
        <w:tc>
          <w:tcPr>
            <w:tcW w:w="850" w:type="dxa"/>
            <w:vMerge/>
            <w:tcBorders>
              <w:left w:val="single" w:sz="8" w:space="0" w:color="auto"/>
              <w:bottom w:val="double" w:sz="6" w:space="0" w:color="auto"/>
              <w:right w:val="single" w:sz="8" w:space="0" w:color="auto"/>
            </w:tcBorders>
            <w:shd w:val="clear" w:color="auto" w:fill="auto"/>
            <w:vAlign w:val="center"/>
            <w:hideMark/>
          </w:tcPr>
          <w:p w14:paraId="22FB3B9D" w14:textId="241821FE"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double" w:sz="4" w:space="0" w:color="auto"/>
              <w:left w:val="nil"/>
              <w:bottom w:val="double" w:sz="6" w:space="0" w:color="auto"/>
              <w:right w:val="single" w:sz="8" w:space="0" w:color="auto"/>
            </w:tcBorders>
            <w:shd w:val="clear" w:color="auto" w:fill="auto"/>
            <w:noWrap/>
            <w:vAlign w:val="center"/>
            <w:hideMark/>
          </w:tcPr>
          <w:p w14:paraId="1B2ACBAE" w14:textId="2DC94698" w:rsidR="00F27A92" w:rsidRPr="0084525D" w:rsidRDefault="00F27A92" w:rsidP="00F27A92">
            <w:pPr>
              <w:spacing w:after="0"/>
              <w:jc w:val="center"/>
              <w:rPr>
                <w:rFonts w:eastAsia="Times New Roman" w:cs="Calibri"/>
                <w:color w:val="000000"/>
                <w:sz w:val="18"/>
                <w:szCs w:val="18"/>
                <w:lang w:val="en-ZA" w:eastAsia="en-GB"/>
              </w:rPr>
            </w:pPr>
          </w:p>
        </w:tc>
        <w:tc>
          <w:tcPr>
            <w:tcW w:w="2126" w:type="dxa"/>
            <w:gridSpan w:val="2"/>
            <w:tcBorders>
              <w:top w:val="double" w:sz="4" w:space="0" w:color="auto"/>
              <w:left w:val="nil"/>
              <w:bottom w:val="double" w:sz="6" w:space="0" w:color="auto"/>
              <w:right w:val="single" w:sz="8" w:space="0" w:color="auto"/>
            </w:tcBorders>
            <w:shd w:val="clear" w:color="auto" w:fill="auto"/>
            <w:noWrap/>
            <w:vAlign w:val="center"/>
            <w:hideMark/>
          </w:tcPr>
          <w:p w14:paraId="53D49D4A" w14:textId="6AFD0A23" w:rsidR="00F27A92" w:rsidRPr="0084525D" w:rsidRDefault="00F27A92" w:rsidP="00F27A92">
            <w:pPr>
              <w:spacing w:after="0"/>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Total Out</w:t>
            </w:r>
            <w:r>
              <w:rPr>
                <w:rFonts w:eastAsia="Times New Roman" w:cs="Calibri"/>
                <w:b/>
                <w:bCs/>
                <w:color w:val="000000"/>
                <w:sz w:val="18"/>
                <w:szCs w:val="18"/>
                <w:lang w:val="en-ZA" w:eastAsia="en-GB"/>
              </w:rPr>
              <w:t>put</w:t>
            </w:r>
            <w:r w:rsidRPr="0084525D">
              <w:rPr>
                <w:rFonts w:eastAsia="Times New Roman" w:cs="Calibri"/>
                <w:b/>
                <w:bCs/>
                <w:color w:val="000000"/>
                <w:sz w:val="18"/>
                <w:szCs w:val="18"/>
                <w:lang w:val="en-ZA" w:eastAsia="en-GB"/>
              </w:rPr>
              <w:t xml:space="preserve"> 2</w:t>
            </w:r>
            <w:r>
              <w:rPr>
                <w:rFonts w:eastAsia="Times New Roman" w:cs="Calibri"/>
                <w:b/>
                <w:bCs/>
                <w:color w:val="000000"/>
                <w:sz w:val="18"/>
                <w:szCs w:val="18"/>
                <w:lang w:val="en-ZA" w:eastAsia="en-GB"/>
              </w:rPr>
              <w:t>.2</w:t>
            </w:r>
          </w:p>
        </w:tc>
        <w:tc>
          <w:tcPr>
            <w:tcW w:w="850" w:type="dxa"/>
            <w:tcBorders>
              <w:top w:val="double" w:sz="4" w:space="0" w:color="auto"/>
              <w:left w:val="nil"/>
              <w:bottom w:val="double" w:sz="6" w:space="0" w:color="auto"/>
              <w:right w:val="single" w:sz="8" w:space="0" w:color="auto"/>
            </w:tcBorders>
            <w:shd w:val="clear" w:color="auto" w:fill="auto"/>
            <w:noWrap/>
            <w:vAlign w:val="center"/>
            <w:hideMark/>
          </w:tcPr>
          <w:p w14:paraId="1EA2F9E0" w14:textId="0459AA7B"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   </w:t>
            </w:r>
          </w:p>
        </w:tc>
        <w:tc>
          <w:tcPr>
            <w:tcW w:w="851" w:type="dxa"/>
            <w:gridSpan w:val="3"/>
            <w:tcBorders>
              <w:top w:val="double" w:sz="4" w:space="0" w:color="auto"/>
              <w:left w:val="nil"/>
              <w:bottom w:val="double" w:sz="6" w:space="0" w:color="auto"/>
              <w:right w:val="single" w:sz="8" w:space="0" w:color="auto"/>
            </w:tcBorders>
            <w:shd w:val="clear" w:color="auto" w:fill="auto"/>
            <w:noWrap/>
            <w:vAlign w:val="center"/>
            <w:hideMark/>
          </w:tcPr>
          <w:p w14:paraId="6D58BF9E" w14:textId="7EEDF623"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126 000 </w:t>
            </w:r>
          </w:p>
        </w:tc>
        <w:tc>
          <w:tcPr>
            <w:tcW w:w="992" w:type="dxa"/>
            <w:gridSpan w:val="3"/>
            <w:tcBorders>
              <w:top w:val="double" w:sz="4" w:space="0" w:color="auto"/>
              <w:left w:val="nil"/>
              <w:bottom w:val="double" w:sz="6" w:space="0" w:color="auto"/>
              <w:right w:val="single" w:sz="8" w:space="0" w:color="auto"/>
            </w:tcBorders>
            <w:shd w:val="clear" w:color="auto" w:fill="auto"/>
            <w:noWrap/>
            <w:vAlign w:val="center"/>
            <w:hideMark/>
          </w:tcPr>
          <w:p w14:paraId="00BC07EA" w14:textId="0A08AB88"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96 611 </w:t>
            </w:r>
          </w:p>
        </w:tc>
        <w:tc>
          <w:tcPr>
            <w:tcW w:w="851" w:type="dxa"/>
            <w:gridSpan w:val="3"/>
            <w:tcBorders>
              <w:top w:val="double" w:sz="4" w:space="0" w:color="auto"/>
              <w:left w:val="nil"/>
              <w:bottom w:val="double" w:sz="6" w:space="0" w:color="auto"/>
              <w:right w:val="single" w:sz="8" w:space="0" w:color="auto"/>
            </w:tcBorders>
            <w:shd w:val="clear" w:color="auto" w:fill="auto"/>
            <w:noWrap/>
            <w:vAlign w:val="center"/>
            <w:hideMark/>
          </w:tcPr>
          <w:p w14:paraId="488844B2" w14:textId="09A93BFA"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2 000 </w:t>
            </w:r>
          </w:p>
        </w:tc>
        <w:tc>
          <w:tcPr>
            <w:tcW w:w="992" w:type="dxa"/>
            <w:gridSpan w:val="3"/>
            <w:tcBorders>
              <w:top w:val="double" w:sz="4" w:space="0" w:color="auto"/>
              <w:left w:val="nil"/>
              <w:bottom w:val="double" w:sz="6" w:space="0" w:color="auto"/>
              <w:right w:val="single" w:sz="8" w:space="0" w:color="auto"/>
            </w:tcBorders>
            <w:shd w:val="clear" w:color="auto" w:fill="auto"/>
            <w:noWrap/>
            <w:vAlign w:val="center"/>
            <w:hideMark/>
          </w:tcPr>
          <w:p w14:paraId="2EC02C58" w14:textId="7C4ECF82"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2 000 </w:t>
            </w:r>
          </w:p>
        </w:tc>
        <w:tc>
          <w:tcPr>
            <w:tcW w:w="992" w:type="dxa"/>
            <w:gridSpan w:val="3"/>
            <w:tcBorders>
              <w:top w:val="double" w:sz="4" w:space="0" w:color="auto"/>
              <w:left w:val="nil"/>
              <w:bottom w:val="double" w:sz="6" w:space="0" w:color="auto"/>
              <w:right w:val="single" w:sz="8" w:space="0" w:color="auto"/>
            </w:tcBorders>
            <w:shd w:val="clear" w:color="auto" w:fill="auto"/>
            <w:noWrap/>
            <w:vAlign w:val="center"/>
            <w:hideMark/>
          </w:tcPr>
          <w:p w14:paraId="1D71FC72" w14:textId="767BA4E9"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226 611 </w:t>
            </w:r>
          </w:p>
        </w:tc>
      </w:tr>
      <w:tr w:rsidR="00F27A92" w:rsidRPr="0084525D" w14:paraId="4C07943C" w14:textId="77777777" w:rsidTr="00253DFB">
        <w:trPr>
          <w:gridAfter w:val="1"/>
          <w:wAfter w:w="236" w:type="dxa"/>
          <w:trHeight w:val="340"/>
        </w:trPr>
        <w:tc>
          <w:tcPr>
            <w:tcW w:w="13750" w:type="dxa"/>
            <w:gridSpan w:val="27"/>
            <w:tcBorders>
              <w:top w:val="nil"/>
              <w:left w:val="nil"/>
              <w:bottom w:val="single" w:sz="4" w:space="0" w:color="auto"/>
              <w:right w:val="nil"/>
            </w:tcBorders>
            <w:shd w:val="clear" w:color="auto" w:fill="auto"/>
            <w:noWrap/>
            <w:vAlign w:val="bottom"/>
            <w:hideMark/>
          </w:tcPr>
          <w:p w14:paraId="2DDB2AD9" w14:textId="216DF4B1" w:rsidR="00F27A92" w:rsidRPr="0084525D" w:rsidRDefault="00F27A92" w:rsidP="00F27A92">
            <w:pPr>
              <w:spacing w:after="0"/>
              <w:jc w:val="left"/>
              <w:rPr>
                <w:rFonts w:ascii="Times New Roman" w:eastAsia="Times New Roman" w:hAnsi="Times New Roman"/>
                <w:szCs w:val="20"/>
                <w:lang w:val="en-ZA" w:eastAsia="en-GB"/>
              </w:rPr>
            </w:pPr>
            <w:r w:rsidRPr="006C3587">
              <w:rPr>
                <w:rFonts w:eastAsia="Times New Roman" w:cs="Calibri"/>
                <w:b/>
                <w:bCs/>
                <w:color w:val="000000"/>
                <w:sz w:val="18"/>
                <w:szCs w:val="18"/>
                <w:lang w:val="en-ZA" w:eastAsia="en-GB"/>
              </w:rPr>
              <w:t xml:space="preserve">Output 2.3 </w:t>
            </w:r>
            <w:r w:rsidRPr="00F27A92">
              <w:rPr>
                <w:rFonts w:eastAsia="Times New Roman" w:cs="Calibri"/>
                <w:b/>
                <w:bCs/>
                <w:color w:val="000000"/>
                <w:sz w:val="18"/>
                <w:szCs w:val="18"/>
                <w:lang w:val="en-ZA" w:eastAsia="en-GB"/>
              </w:rPr>
              <w:t>Strengthen capacity of potential developers and operators to consider design parameters, innovative business models and cost-reduction levers, to improve project feasibility, with practical experience drawn from both pilot projects</w:t>
            </w:r>
          </w:p>
        </w:tc>
      </w:tr>
      <w:tr w:rsidR="00F27A92" w:rsidRPr="0084525D" w14:paraId="59CD5EDC" w14:textId="77777777" w:rsidTr="00253DFB">
        <w:trPr>
          <w:gridAfter w:val="1"/>
          <w:wAfter w:w="236" w:type="dxa"/>
          <w:trHeight w:val="340"/>
        </w:trPr>
        <w:tc>
          <w:tcPr>
            <w:tcW w:w="2127" w:type="dxa"/>
            <w:gridSpan w:val="3"/>
            <w:vMerge w:val="restart"/>
            <w:tcBorders>
              <w:top w:val="single" w:sz="4" w:space="0" w:color="auto"/>
              <w:left w:val="single" w:sz="8" w:space="0" w:color="auto"/>
              <w:right w:val="nil"/>
            </w:tcBorders>
            <w:shd w:val="clear" w:color="auto" w:fill="auto"/>
            <w:noWrap/>
            <w:vAlign w:val="center"/>
            <w:hideMark/>
          </w:tcPr>
          <w:p w14:paraId="59CE8DA0" w14:textId="172D8EF8" w:rsidR="00F27A92" w:rsidRPr="0084525D" w:rsidRDefault="00F27A92" w:rsidP="006C3587">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COMPONENT 2: Project and Business Model Innovation with Private Sector Engagement</w:t>
            </w:r>
          </w:p>
        </w:tc>
        <w:tc>
          <w:tcPr>
            <w:tcW w:w="1174" w:type="dxa"/>
            <w:vMerge w:val="restart"/>
            <w:tcBorders>
              <w:top w:val="single" w:sz="4" w:space="0" w:color="auto"/>
              <w:left w:val="single" w:sz="8" w:space="0" w:color="auto"/>
              <w:bottom w:val="double" w:sz="6" w:space="0" w:color="000000"/>
              <w:right w:val="single" w:sz="8" w:space="0" w:color="auto"/>
            </w:tcBorders>
            <w:shd w:val="clear" w:color="auto" w:fill="auto"/>
            <w:vAlign w:val="center"/>
            <w:hideMark/>
          </w:tcPr>
          <w:p w14:paraId="641C0612" w14:textId="77777777"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ESERA</w:t>
            </w:r>
          </w:p>
        </w:tc>
        <w:tc>
          <w:tcPr>
            <w:tcW w:w="952" w:type="dxa"/>
            <w:gridSpan w:val="2"/>
            <w:vMerge w:val="restart"/>
            <w:tcBorders>
              <w:top w:val="single" w:sz="4" w:space="0" w:color="auto"/>
              <w:left w:val="nil"/>
              <w:right w:val="nil"/>
            </w:tcBorders>
            <w:shd w:val="clear" w:color="auto" w:fill="auto"/>
            <w:vAlign w:val="center"/>
            <w:hideMark/>
          </w:tcPr>
          <w:p w14:paraId="2221BD4D" w14:textId="3D823138"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62000</w:t>
            </w:r>
          </w:p>
        </w:tc>
        <w:tc>
          <w:tcPr>
            <w:tcW w:w="850" w:type="dxa"/>
            <w:vMerge w:val="restart"/>
            <w:tcBorders>
              <w:top w:val="single" w:sz="8" w:space="0" w:color="auto"/>
              <w:left w:val="single" w:sz="8" w:space="0" w:color="auto"/>
              <w:right w:val="single" w:sz="8" w:space="0" w:color="auto"/>
            </w:tcBorders>
            <w:shd w:val="clear" w:color="auto" w:fill="auto"/>
            <w:vAlign w:val="center"/>
            <w:hideMark/>
          </w:tcPr>
          <w:p w14:paraId="036807DF" w14:textId="60BD025A"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GEF</w:t>
            </w:r>
          </w:p>
        </w:tc>
        <w:tc>
          <w:tcPr>
            <w:tcW w:w="993" w:type="dxa"/>
            <w:gridSpan w:val="2"/>
            <w:tcBorders>
              <w:top w:val="single" w:sz="8" w:space="0" w:color="auto"/>
              <w:left w:val="nil"/>
              <w:bottom w:val="single" w:sz="8" w:space="0" w:color="auto"/>
              <w:right w:val="single" w:sz="8" w:space="0" w:color="auto"/>
            </w:tcBorders>
            <w:shd w:val="clear" w:color="auto" w:fill="auto"/>
            <w:noWrap/>
            <w:vAlign w:val="center"/>
            <w:hideMark/>
          </w:tcPr>
          <w:p w14:paraId="4902A1C5" w14:textId="1F56A019" w:rsidR="00F27A92" w:rsidRPr="0084525D" w:rsidRDefault="00F27A92" w:rsidP="006C3587">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71200</w:t>
            </w:r>
          </w:p>
        </w:tc>
        <w:tc>
          <w:tcPr>
            <w:tcW w:w="2126" w:type="dxa"/>
            <w:gridSpan w:val="2"/>
            <w:tcBorders>
              <w:top w:val="single" w:sz="8" w:space="0" w:color="auto"/>
              <w:left w:val="nil"/>
              <w:bottom w:val="nil"/>
              <w:right w:val="single" w:sz="8" w:space="0" w:color="auto"/>
            </w:tcBorders>
            <w:shd w:val="clear" w:color="auto" w:fill="auto"/>
            <w:vAlign w:val="center"/>
            <w:hideMark/>
          </w:tcPr>
          <w:p w14:paraId="0504DF68"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International Consultants</w:t>
            </w:r>
          </w:p>
        </w:tc>
        <w:tc>
          <w:tcPr>
            <w:tcW w:w="850" w:type="dxa"/>
            <w:tcBorders>
              <w:top w:val="single" w:sz="8" w:space="0" w:color="auto"/>
              <w:left w:val="nil"/>
              <w:bottom w:val="single" w:sz="8" w:space="0" w:color="auto"/>
              <w:right w:val="single" w:sz="8" w:space="0" w:color="auto"/>
            </w:tcBorders>
            <w:shd w:val="clear" w:color="auto" w:fill="auto"/>
            <w:noWrap/>
            <w:vAlign w:val="center"/>
            <w:hideMark/>
          </w:tcPr>
          <w:p w14:paraId="26FB4E48" w14:textId="0A1370A9"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single" w:sz="8" w:space="0" w:color="auto"/>
              <w:left w:val="nil"/>
              <w:bottom w:val="single" w:sz="8" w:space="0" w:color="auto"/>
              <w:right w:val="single" w:sz="8" w:space="0" w:color="auto"/>
            </w:tcBorders>
            <w:shd w:val="clear" w:color="000000" w:fill="E2EFDA"/>
            <w:noWrap/>
            <w:vAlign w:val="center"/>
            <w:hideMark/>
          </w:tcPr>
          <w:p w14:paraId="11F6EE29" w14:textId="26D5C57C"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92" w:type="dxa"/>
            <w:gridSpan w:val="3"/>
            <w:tcBorders>
              <w:top w:val="single" w:sz="8" w:space="0" w:color="auto"/>
              <w:left w:val="nil"/>
              <w:bottom w:val="single" w:sz="8" w:space="0" w:color="auto"/>
              <w:right w:val="single" w:sz="8" w:space="0" w:color="auto"/>
            </w:tcBorders>
            <w:shd w:val="clear" w:color="auto" w:fill="auto"/>
            <w:noWrap/>
            <w:vAlign w:val="center"/>
            <w:hideMark/>
          </w:tcPr>
          <w:p w14:paraId="491B51BE" w14:textId="7205E176"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851" w:type="dxa"/>
            <w:gridSpan w:val="3"/>
            <w:tcBorders>
              <w:top w:val="single" w:sz="8" w:space="0" w:color="auto"/>
              <w:left w:val="nil"/>
              <w:bottom w:val="single" w:sz="8" w:space="0" w:color="auto"/>
              <w:right w:val="single" w:sz="8" w:space="0" w:color="auto"/>
            </w:tcBorders>
            <w:shd w:val="clear" w:color="auto" w:fill="auto"/>
            <w:noWrap/>
            <w:vAlign w:val="center"/>
            <w:hideMark/>
          </w:tcPr>
          <w:p w14:paraId="381BBE5D" w14:textId="66A76DA4"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2 000 </w:t>
            </w:r>
          </w:p>
        </w:tc>
        <w:tc>
          <w:tcPr>
            <w:tcW w:w="992" w:type="dxa"/>
            <w:gridSpan w:val="3"/>
            <w:tcBorders>
              <w:top w:val="single" w:sz="8" w:space="0" w:color="auto"/>
              <w:left w:val="nil"/>
              <w:bottom w:val="single" w:sz="8" w:space="0" w:color="auto"/>
              <w:right w:val="single" w:sz="8" w:space="0" w:color="auto"/>
            </w:tcBorders>
            <w:shd w:val="clear" w:color="auto" w:fill="auto"/>
            <w:vAlign w:val="center"/>
            <w:hideMark/>
          </w:tcPr>
          <w:p w14:paraId="1B62D58C" w14:textId="40261D7F"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1 405 </w:t>
            </w:r>
          </w:p>
        </w:tc>
        <w:tc>
          <w:tcPr>
            <w:tcW w:w="992" w:type="dxa"/>
            <w:gridSpan w:val="3"/>
            <w:tcBorders>
              <w:top w:val="single" w:sz="8" w:space="0" w:color="auto"/>
              <w:left w:val="nil"/>
              <w:bottom w:val="single" w:sz="8" w:space="0" w:color="auto"/>
              <w:right w:val="single" w:sz="8" w:space="0" w:color="auto"/>
            </w:tcBorders>
            <w:shd w:val="clear" w:color="auto" w:fill="auto"/>
            <w:noWrap/>
            <w:vAlign w:val="center"/>
            <w:hideMark/>
          </w:tcPr>
          <w:p w14:paraId="39A71495" w14:textId="53F8FC35"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7 405 </w:t>
            </w:r>
          </w:p>
        </w:tc>
      </w:tr>
      <w:tr w:rsidR="00F27A92" w:rsidRPr="0084525D" w14:paraId="28CD7E9A" w14:textId="77777777" w:rsidTr="00253DFB">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2B2BF344" w14:textId="2027C937" w:rsidR="00F27A92" w:rsidRPr="0084525D" w:rsidRDefault="00F27A92" w:rsidP="00F27A92">
            <w:pPr>
              <w:spacing w:after="0"/>
              <w:jc w:val="left"/>
              <w:rPr>
                <w:rFonts w:eastAsia="Times New Roman" w:cs="Calibri"/>
                <w:b/>
                <w:b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50203AFD"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7F83DA17" w14:textId="456E4FC8" w:rsidR="00F27A92" w:rsidRPr="0084525D" w:rsidRDefault="00F27A92" w:rsidP="00F27A92">
            <w:pPr>
              <w:spacing w:after="0"/>
              <w:jc w:val="center"/>
              <w:rPr>
                <w:rFonts w:eastAsia="Times New Roman" w:cs="Calibri"/>
                <w:b/>
                <w:b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0052B0ED" w14:textId="4034743B"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tcPr>
          <w:p w14:paraId="7F5A1E47" w14:textId="53392672" w:rsidR="00F27A92" w:rsidRPr="0084525D" w:rsidRDefault="00F27A92" w:rsidP="006C3587">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72100</w:t>
            </w:r>
          </w:p>
        </w:tc>
        <w:tc>
          <w:tcPr>
            <w:tcW w:w="2126" w:type="dxa"/>
            <w:gridSpan w:val="2"/>
            <w:tcBorders>
              <w:top w:val="single" w:sz="8" w:space="0" w:color="auto"/>
              <w:left w:val="nil"/>
              <w:bottom w:val="nil"/>
              <w:right w:val="single" w:sz="8" w:space="0" w:color="auto"/>
            </w:tcBorders>
            <w:shd w:val="clear" w:color="auto" w:fill="auto"/>
            <w:vAlign w:val="center"/>
            <w:hideMark/>
          </w:tcPr>
          <w:p w14:paraId="3F48941D"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Contractual Services-Companies</w:t>
            </w:r>
          </w:p>
        </w:tc>
        <w:tc>
          <w:tcPr>
            <w:tcW w:w="850" w:type="dxa"/>
            <w:tcBorders>
              <w:top w:val="nil"/>
              <w:left w:val="nil"/>
              <w:bottom w:val="single" w:sz="8" w:space="0" w:color="auto"/>
              <w:right w:val="single" w:sz="8" w:space="0" w:color="auto"/>
            </w:tcBorders>
            <w:shd w:val="clear" w:color="auto" w:fill="auto"/>
            <w:noWrap/>
            <w:vAlign w:val="center"/>
            <w:hideMark/>
          </w:tcPr>
          <w:p w14:paraId="5E66EA3C" w14:textId="3E14D54A"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nil"/>
              <w:left w:val="nil"/>
              <w:bottom w:val="single" w:sz="8" w:space="0" w:color="auto"/>
              <w:right w:val="single" w:sz="8" w:space="0" w:color="auto"/>
            </w:tcBorders>
            <w:shd w:val="clear" w:color="000000" w:fill="E2EFDA"/>
            <w:noWrap/>
            <w:vAlign w:val="center"/>
            <w:hideMark/>
          </w:tcPr>
          <w:p w14:paraId="2D34E780" w14:textId="4047523F"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8 000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61A1DBF6" w14:textId="0B2B16FA"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8 000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19804AA1" w14:textId="0F1D315E"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8 000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69BBC94B" w14:textId="6DFB8DA1"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8 000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64263509" w14:textId="66755950"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32 000 </w:t>
            </w:r>
          </w:p>
        </w:tc>
      </w:tr>
      <w:tr w:rsidR="00F27A92" w:rsidRPr="0084525D" w14:paraId="1D3FDF34" w14:textId="77777777" w:rsidTr="00253DFB">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0A1897A2" w14:textId="5A25D5DF" w:rsidR="00F27A92" w:rsidRPr="0084525D" w:rsidRDefault="00F27A92" w:rsidP="00F27A92">
            <w:pPr>
              <w:spacing w:after="0"/>
              <w:jc w:val="left"/>
              <w:rPr>
                <w:rFonts w:eastAsia="Times New Roman" w:cs="Calibri"/>
                <w:i/>
                <w:iCs/>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6C7DCFC8"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319912C2" w14:textId="24E1ED98" w:rsidR="00F27A92" w:rsidRPr="0084525D" w:rsidRDefault="00F27A92" w:rsidP="00F27A92">
            <w:pPr>
              <w:spacing w:after="0"/>
              <w:jc w:val="center"/>
              <w:rPr>
                <w:rFonts w:eastAsia="Times New Roman" w:cs="Calibri"/>
                <w:i/>
                <w:iCs/>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587173EB" w14:textId="74E6A000"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nil"/>
              <w:left w:val="nil"/>
              <w:bottom w:val="single" w:sz="8" w:space="0" w:color="auto"/>
              <w:right w:val="single" w:sz="8" w:space="0" w:color="auto"/>
            </w:tcBorders>
            <w:shd w:val="clear" w:color="auto" w:fill="auto"/>
            <w:noWrap/>
            <w:vAlign w:val="center"/>
            <w:hideMark/>
          </w:tcPr>
          <w:p w14:paraId="1378D73D" w14:textId="1DA60565" w:rsidR="00F27A92" w:rsidRPr="0084525D" w:rsidRDefault="00F27A92"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75700</w:t>
            </w:r>
          </w:p>
        </w:tc>
        <w:tc>
          <w:tcPr>
            <w:tcW w:w="2126" w:type="dxa"/>
            <w:gridSpan w:val="2"/>
            <w:tcBorders>
              <w:top w:val="single" w:sz="8" w:space="0" w:color="auto"/>
              <w:left w:val="nil"/>
              <w:bottom w:val="single" w:sz="8" w:space="0" w:color="auto"/>
              <w:right w:val="single" w:sz="8" w:space="0" w:color="auto"/>
            </w:tcBorders>
            <w:shd w:val="clear" w:color="auto" w:fill="auto"/>
            <w:vAlign w:val="center"/>
            <w:hideMark/>
          </w:tcPr>
          <w:p w14:paraId="1DE602F9" w14:textId="77777777" w:rsidR="00F27A92" w:rsidRPr="0084525D" w:rsidRDefault="00F27A92" w:rsidP="00F27A92">
            <w:pPr>
              <w:spacing w:after="0"/>
              <w:jc w:val="left"/>
              <w:rPr>
                <w:rFonts w:eastAsia="Times New Roman" w:cs="Calibri"/>
                <w:color w:val="000000"/>
                <w:sz w:val="18"/>
                <w:szCs w:val="18"/>
                <w:lang w:val="en-ZA" w:eastAsia="en-GB"/>
              </w:rPr>
            </w:pPr>
            <w:r w:rsidRPr="0084525D">
              <w:rPr>
                <w:rFonts w:eastAsia="Times New Roman" w:cs="Calibri"/>
                <w:color w:val="000000"/>
                <w:sz w:val="18"/>
                <w:szCs w:val="18"/>
                <w:lang w:val="en-ZA" w:eastAsia="en-GB"/>
              </w:rPr>
              <w:t>Training, Workshops and Confer</w:t>
            </w:r>
          </w:p>
        </w:tc>
        <w:tc>
          <w:tcPr>
            <w:tcW w:w="850" w:type="dxa"/>
            <w:tcBorders>
              <w:top w:val="nil"/>
              <w:left w:val="nil"/>
              <w:bottom w:val="single" w:sz="8" w:space="0" w:color="auto"/>
              <w:right w:val="single" w:sz="8" w:space="0" w:color="auto"/>
            </w:tcBorders>
            <w:shd w:val="clear" w:color="auto" w:fill="auto"/>
            <w:noWrap/>
            <w:vAlign w:val="center"/>
            <w:hideMark/>
          </w:tcPr>
          <w:p w14:paraId="1C0CCCB2" w14:textId="5284B469"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   </w:t>
            </w:r>
          </w:p>
        </w:tc>
        <w:tc>
          <w:tcPr>
            <w:tcW w:w="851" w:type="dxa"/>
            <w:gridSpan w:val="3"/>
            <w:tcBorders>
              <w:top w:val="nil"/>
              <w:left w:val="nil"/>
              <w:bottom w:val="single" w:sz="8" w:space="0" w:color="auto"/>
              <w:right w:val="single" w:sz="8" w:space="0" w:color="auto"/>
            </w:tcBorders>
            <w:shd w:val="clear" w:color="000000" w:fill="E2EFDA"/>
            <w:noWrap/>
            <w:vAlign w:val="center"/>
            <w:hideMark/>
          </w:tcPr>
          <w:p w14:paraId="32159205" w14:textId="480A078C"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008F9CFE" w14:textId="43D052D0"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851" w:type="dxa"/>
            <w:gridSpan w:val="3"/>
            <w:tcBorders>
              <w:top w:val="nil"/>
              <w:left w:val="nil"/>
              <w:bottom w:val="single" w:sz="8" w:space="0" w:color="auto"/>
              <w:right w:val="single" w:sz="8" w:space="0" w:color="auto"/>
            </w:tcBorders>
            <w:shd w:val="clear" w:color="auto" w:fill="auto"/>
            <w:noWrap/>
            <w:vAlign w:val="center"/>
            <w:hideMark/>
          </w:tcPr>
          <w:p w14:paraId="20866137" w14:textId="2A05BDF2"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992" w:type="dxa"/>
            <w:gridSpan w:val="3"/>
            <w:tcBorders>
              <w:top w:val="nil"/>
              <w:left w:val="nil"/>
              <w:bottom w:val="single" w:sz="8" w:space="0" w:color="auto"/>
              <w:right w:val="single" w:sz="8" w:space="0" w:color="auto"/>
            </w:tcBorders>
            <w:shd w:val="clear" w:color="auto" w:fill="auto"/>
            <w:vAlign w:val="center"/>
            <w:hideMark/>
          </w:tcPr>
          <w:p w14:paraId="5E4C4383" w14:textId="3954B239"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5 000 </w:t>
            </w:r>
          </w:p>
        </w:tc>
        <w:tc>
          <w:tcPr>
            <w:tcW w:w="992" w:type="dxa"/>
            <w:gridSpan w:val="3"/>
            <w:tcBorders>
              <w:top w:val="nil"/>
              <w:left w:val="nil"/>
              <w:bottom w:val="single" w:sz="8" w:space="0" w:color="auto"/>
              <w:right w:val="single" w:sz="8" w:space="0" w:color="auto"/>
            </w:tcBorders>
            <w:shd w:val="clear" w:color="auto" w:fill="auto"/>
            <w:noWrap/>
            <w:vAlign w:val="center"/>
            <w:hideMark/>
          </w:tcPr>
          <w:p w14:paraId="2EC6D757" w14:textId="01460F39" w:rsidR="00F27A92" w:rsidRPr="0084525D" w:rsidRDefault="00F27A92" w:rsidP="00F27A92">
            <w:pPr>
              <w:spacing w:after="0"/>
              <w:jc w:val="center"/>
              <w:rPr>
                <w:rFonts w:eastAsia="Times New Roman" w:cs="Calibri"/>
                <w:color w:val="000000"/>
                <w:sz w:val="18"/>
                <w:szCs w:val="18"/>
                <w:lang w:val="en-ZA" w:eastAsia="en-GB"/>
              </w:rPr>
            </w:pPr>
            <w:r w:rsidRPr="0084525D">
              <w:rPr>
                <w:rFonts w:eastAsia="Times New Roman" w:cs="Calibri"/>
                <w:color w:val="000000"/>
                <w:sz w:val="18"/>
                <w:szCs w:val="18"/>
                <w:lang w:val="en-ZA" w:eastAsia="en-GB"/>
              </w:rPr>
              <w:t xml:space="preserve">20 000 </w:t>
            </w:r>
          </w:p>
        </w:tc>
      </w:tr>
      <w:tr w:rsidR="00F27A92" w:rsidRPr="0084525D" w14:paraId="22CB6D00" w14:textId="77777777" w:rsidTr="00253DFB">
        <w:trPr>
          <w:gridAfter w:val="1"/>
          <w:wAfter w:w="236" w:type="dxa"/>
          <w:trHeight w:val="320"/>
        </w:trPr>
        <w:tc>
          <w:tcPr>
            <w:tcW w:w="2127" w:type="dxa"/>
            <w:gridSpan w:val="3"/>
            <w:vMerge/>
            <w:tcBorders>
              <w:left w:val="single" w:sz="8" w:space="0" w:color="auto"/>
              <w:right w:val="nil"/>
            </w:tcBorders>
            <w:shd w:val="clear" w:color="auto" w:fill="auto"/>
            <w:noWrap/>
            <w:vAlign w:val="center"/>
            <w:hideMark/>
          </w:tcPr>
          <w:p w14:paraId="36628304" w14:textId="4CD5A0C6" w:rsidR="00F27A92" w:rsidRPr="0084525D" w:rsidRDefault="00F27A92" w:rsidP="00F27A92">
            <w:pPr>
              <w:spacing w:after="0"/>
              <w:jc w:val="left"/>
              <w:rPr>
                <w:rFonts w:eastAsia="Times New Roman" w:cs="Calibri"/>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7C4901F9"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right w:val="nil"/>
            </w:tcBorders>
            <w:shd w:val="clear" w:color="auto" w:fill="auto"/>
            <w:vAlign w:val="center"/>
            <w:hideMark/>
          </w:tcPr>
          <w:p w14:paraId="17DD9F47" w14:textId="5866FC18" w:rsidR="00F27A92" w:rsidRPr="0084525D" w:rsidRDefault="00F27A92" w:rsidP="00F27A92">
            <w:pPr>
              <w:spacing w:after="0"/>
              <w:jc w:val="center"/>
              <w:rPr>
                <w:rFonts w:eastAsia="Times New Roman" w:cs="Calibri"/>
                <w:color w:val="000000"/>
                <w:sz w:val="18"/>
                <w:szCs w:val="18"/>
                <w:lang w:val="en-ZA" w:eastAsia="en-GB"/>
              </w:rPr>
            </w:pPr>
          </w:p>
        </w:tc>
        <w:tc>
          <w:tcPr>
            <w:tcW w:w="850" w:type="dxa"/>
            <w:vMerge/>
            <w:tcBorders>
              <w:left w:val="single" w:sz="8" w:space="0" w:color="auto"/>
              <w:right w:val="single" w:sz="8" w:space="0" w:color="auto"/>
            </w:tcBorders>
            <w:shd w:val="clear" w:color="auto" w:fill="auto"/>
            <w:vAlign w:val="center"/>
            <w:hideMark/>
          </w:tcPr>
          <w:p w14:paraId="2C3416F9" w14:textId="5F085145"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single" w:sz="8" w:space="0" w:color="auto"/>
              <w:left w:val="nil"/>
              <w:bottom w:val="double" w:sz="4" w:space="0" w:color="auto"/>
              <w:right w:val="single" w:sz="8" w:space="0" w:color="auto"/>
            </w:tcBorders>
            <w:shd w:val="clear" w:color="auto" w:fill="auto"/>
            <w:noWrap/>
            <w:vAlign w:val="center"/>
            <w:hideMark/>
          </w:tcPr>
          <w:p w14:paraId="6562206D" w14:textId="0529C04F" w:rsidR="00F27A92" w:rsidRPr="0084525D" w:rsidRDefault="00F27A92" w:rsidP="00F27A92">
            <w:pPr>
              <w:spacing w:after="0"/>
              <w:jc w:val="center"/>
              <w:rPr>
                <w:rFonts w:eastAsia="Times New Roman" w:cs="Calibri"/>
                <w:color w:val="000000"/>
                <w:sz w:val="18"/>
                <w:szCs w:val="18"/>
                <w:lang w:val="en-ZA" w:eastAsia="en-GB"/>
              </w:rPr>
            </w:pPr>
          </w:p>
        </w:tc>
        <w:tc>
          <w:tcPr>
            <w:tcW w:w="2126" w:type="dxa"/>
            <w:gridSpan w:val="2"/>
            <w:tcBorders>
              <w:top w:val="single" w:sz="8" w:space="0" w:color="auto"/>
              <w:left w:val="nil"/>
              <w:bottom w:val="double" w:sz="4" w:space="0" w:color="auto"/>
              <w:right w:val="single" w:sz="8" w:space="0" w:color="auto"/>
            </w:tcBorders>
            <w:shd w:val="clear" w:color="auto" w:fill="auto"/>
            <w:noWrap/>
            <w:vAlign w:val="center"/>
            <w:hideMark/>
          </w:tcPr>
          <w:p w14:paraId="0082EADD" w14:textId="77777777" w:rsidR="00F27A92" w:rsidRPr="0084525D" w:rsidRDefault="00F27A92" w:rsidP="00F27A92">
            <w:pPr>
              <w:spacing w:after="0"/>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sub-total GEF</w:t>
            </w:r>
          </w:p>
        </w:tc>
        <w:tc>
          <w:tcPr>
            <w:tcW w:w="850" w:type="dxa"/>
            <w:tcBorders>
              <w:top w:val="single" w:sz="8" w:space="0" w:color="auto"/>
              <w:left w:val="nil"/>
              <w:bottom w:val="double" w:sz="4" w:space="0" w:color="auto"/>
              <w:right w:val="single" w:sz="8" w:space="0" w:color="auto"/>
            </w:tcBorders>
            <w:shd w:val="clear" w:color="auto" w:fill="auto"/>
            <w:noWrap/>
            <w:vAlign w:val="center"/>
            <w:hideMark/>
          </w:tcPr>
          <w:p w14:paraId="3978DE07" w14:textId="77C2C15D"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   </w:t>
            </w:r>
          </w:p>
        </w:tc>
        <w:tc>
          <w:tcPr>
            <w:tcW w:w="851" w:type="dxa"/>
            <w:gridSpan w:val="3"/>
            <w:tcBorders>
              <w:top w:val="single" w:sz="8" w:space="0" w:color="auto"/>
              <w:left w:val="nil"/>
              <w:bottom w:val="double" w:sz="4" w:space="0" w:color="auto"/>
              <w:right w:val="single" w:sz="8" w:space="0" w:color="auto"/>
            </w:tcBorders>
            <w:shd w:val="clear" w:color="auto" w:fill="auto"/>
            <w:noWrap/>
            <w:vAlign w:val="center"/>
            <w:hideMark/>
          </w:tcPr>
          <w:p w14:paraId="6CEA7FCB" w14:textId="42FBC1B3"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15 000 </w:t>
            </w:r>
          </w:p>
        </w:tc>
        <w:tc>
          <w:tcPr>
            <w:tcW w:w="992" w:type="dxa"/>
            <w:gridSpan w:val="3"/>
            <w:tcBorders>
              <w:top w:val="single" w:sz="8" w:space="0" w:color="auto"/>
              <w:left w:val="nil"/>
              <w:bottom w:val="double" w:sz="4" w:space="0" w:color="auto"/>
              <w:right w:val="single" w:sz="8" w:space="0" w:color="auto"/>
            </w:tcBorders>
            <w:shd w:val="clear" w:color="auto" w:fill="auto"/>
            <w:noWrap/>
            <w:vAlign w:val="center"/>
            <w:hideMark/>
          </w:tcPr>
          <w:p w14:paraId="7B357E76" w14:textId="4F42C166"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15 000 </w:t>
            </w:r>
          </w:p>
        </w:tc>
        <w:tc>
          <w:tcPr>
            <w:tcW w:w="851" w:type="dxa"/>
            <w:gridSpan w:val="3"/>
            <w:tcBorders>
              <w:top w:val="single" w:sz="8" w:space="0" w:color="auto"/>
              <w:left w:val="nil"/>
              <w:bottom w:val="double" w:sz="4" w:space="0" w:color="auto"/>
              <w:right w:val="single" w:sz="8" w:space="0" w:color="auto"/>
            </w:tcBorders>
            <w:shd w:val="clear" w:color="auto" w:fill="auto"/>
            <w:noWrap/>
            <w:vAlign w:val="center"/>
            <w:hideMark/>
          </w:tcPr>
          <w:p w14:paraId="4E416E7A" w14:textId="4F0249EF"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15 000 </w:t>
            </w:r>
          </w:p>
        </w:tc>
        <w:tc>
          <w:tcPr>
            <w:tcW w:w="992" w:type="dxa"/>
            <w:gridSpan w:val="3"/>
            <w:tcBorders>
              <w:top w:val="single" w:sz="8" w:space="0" w:color="auto"/>
              <w:left w:val="nil"/>
              <w:bottom w:val="double" w:sz="4" w:space="0" w:color="auto"/>
              <w:right w:val="single" w:sz="8" w:space="0" w:color="auto"/>
            </w:tcBorders>
            <w:shd w:val="clear" w:color="auto" w:fill="auto"/>
            <w:noWrap/>
            <w:vAlign w:val="center"/>
            <w:hideMark/>
          </w:tcPr>
          <w:p w14:paraId="3F3810AB" w14:textId="25DB3489"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14 405 </w:t>
            </w:r>
          </w:p>
        </w:tc>
        <w:tc>
          <w:tcPr>
            <w:tcW w:w="992" w:type="dxa"/>
            <w:gridSpan w:val="3"/>
            <w:tcBorders>
              <w:top w:val="single" w:sz="8" w:space="0" w:color="auto"/>
              <w:left w:val="nil"/>
              <w:bottom w:val="double" w:sz="4" w:space="0" w:color="auto"/>
              <w:right w:val="single" w:sz="8" w:space="0" w:color="auto"/>
            </w:tcBorders>
            <w:shd w:val="clear" w:color="auto" w:fill="auto"/>
            <w:noWrap/>
            <w:vAlign w:val="center"/>
            <w:hideMark/>
          </w:tcPr>
          <w:p w14:paraId="64E43B7F" w14:textId="657B3606"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59 405 </w:t>
            </w:r>
          </w:p>
        </w:tc>
      </w:tr>
      <w:tr w:rsidR="00F27A92" w:rsidRPr="0084525D" w14:paraId="4C64C4F8" w14:textId="77777777" w:rsidTr="00253DFB">
        <w:trPr>
          <w:gridAfter w:val="1"/>
          <w:wAfter w:w="236" w:type="dxa"/>
          <w:trHeight w:val="340"/>
        </w:trPr>
        <w:tc>
          <w:tcPr>
            <w:tcW w:w="2127" w:type="dxa"/>
            <w:gridSpan w:val="3"/>
            <w:vMerge/>
            <w:tcBorders>
              <w:left w:val="single" w:sz="8" w:space="0" w:color="auto"/>
              <w:bottom w:val="double" w:sz="6" w:space="0" w:color="auto"/>
              <w:right w:val="nil"/>
            </w:tcBorders>
            <w:shd w:val="clear" w:color="auto" w:fill="auto"/>
            <w:noWrap/>
            <w:vAlign w:val="center"/>
            <w:hideMark/>
          </w:tcPr>
          <w:p w14:paraId="7121681F" w14:textId="61BF6FEE" w:rsidR="00F27A92" w:rsidRPr="0084525D" w:rsidRDefault="00F27A92" w:rsidP="00F27A92">
            <w:pPr>
              <w:spacing w:after="0"/>
              <w:jc w:val="left"/>
              <w:rPr>
                <w:rFonts w:eastAsia="Times New Roman" w:cs="Calibri"/>
                <w:color w:val="000000"/>
                <w:sz w:val="18"/>
                <w:szCs w:val="18"/>
                <w:lang w:val="en-ZA" w:eastAsia="en-GB"/>
              </w:rPr>
            </w:pPr>
          </w:p>
        </w:tc>
        <w:tc>
          <w:tcPr>
            <w:tcW w:w="1174" w:type="dxa"/>
            <w:vMerge/>
            <w:tcBorders>
              <w:top w:val="double" w:sz="6" w:space="0" w:color="auto"/>
              <w:left w:val="single" w:sz="8" w:space="0" w:color="auto"/>
              <w:bottom w:val="double" w:sz="6" w:space="0" w:color="000000"/>
              <w:right w:val="single" w:sz="8" w:space="0" w:color="auto"/>
            </w:tcBorders>
            <w:vAlign w:val="center"/>
            <w:hideMark/>
          </w:tcPr>
          <w:p w14:paraId="29A46646" w14:textId="77777777" w:rsidR="00F27A92" w:rsidRPr="0084525D" w:rsidRDefault="00F27A92" w:rsidP="00F27A92">
            <w:pPr>
              <w:spacing w:after="0"/>
              <w:jc w:val="left"/>
              <w:rPr>
                <w:rFonts w:eastAsia="Times New Roman" w:cs="Calibri"/>
                <w:b/>
                <w:bCs/>
                <w:color w:val="000000"/>
                <w:sz w:val="18"/>
                <w:szCs w:val="18"/>
                <w:lang w:val="en-ZA" w:eastAsia="en-GB"/>
              </w:rPr>
            </w:pPr>
          </w:p>
        </w:tc>
        <w:tc>
          <w:tcPr>
            <w:tcW w:w="952" w:type="dxa"/>
            <w:gridSpan w:val="2"/>
            <w:vMerge/>
            <w:tcBorders>
              <w:left w:val="nil"/>
              <w:bottom w:val="double" w:sz="6" w:space="0" w:color="auto"/>
              <w:right w:val="single" w:sz="8" w:space="0" w:color="auto"/>
            </w:tcBorders>
            <w:shd w:val="clear" w:color="auto" w:fill="auto"/>
            <w:vAlign w:val="center"/>
            <w:hideMark/>
          </w:tcPr>
          <w:p w14:paraId="22F44C65" w14:textId="1E8E342F" w:rsidR="00F27A92" w:rsidRPr="0084525D" w:rsidRDefault="00F27A92" w:rsidP="00F27A92">
            <w:pPr>
              <w:spacing w:after="0"/>
              <w:jc w:val="center"/>
              <w:rPr>
                <w:rFonts w:eastAsia="Times New Roman" w:cs="Calibri"/>
                <w:b/>
                <w:bCs/>
                <w:color w:val="000000"/>
                <w:sz w:val="18"/>
                <w:szCs w:val="18"/>
                <w:lang w:val="en-ZA" w:eastAsia="en-GB"/>
              </w:rPr>
            </w:pPr>
          </w:p>
        </w:tc>
        <w:tc>
          <w:tcPr>
            <w:tcW w:w="850" w:type="dxa"/>
            <w:vMerge/>
            <w:tcBorders>
              <w:left w:val="single" w:sz="8" w:space="0" w:color="auto"/>
              <w:bottom w:val="double" w:sz="6" w:space="0" w:color="auto"/>
              <w:right w:val="single" w:sz="8" w:space="0" w:color="auto"/>
            </w:tcBorders>
            <w:shd w:val="clear" w:color="auto" w:fill="auto"/>
            <w:vAlign w:val="center"/>
            <w:hideMark/>
          </w:tcPr>
          <w:p w14:paraId="112384AD" w14:textId="24DC1607" w:rsidR="00F27A92" w:rsidRPr="0084525D" w:rsidRDefault="00F27A92" w:rsidP="00F27A92">
            <w:pPr>
              <w:spacing w:after="0"/>
              <w:jc w:val="center"/>
              <w:rPr>
                <w:rFonts w:eastAsia="Times New Roman" w:cs="Calibri"/>
                <w:b/>
                <w:bCs/>
                <w:color w:val="000000"/>
                <w:sz w:val="18"/>
                <w:szCs w:val="18"/>
                <w:lang w:val="en-ZA" w:eastAsia="en-GB"/>
              </w:rPr>
            </w:pPr>
          </w:p>
        </w:tc>
        <w:tc>
          <w:tcPr>
            <w:tcW w:w="993" w:type="dxa"/>
            <w:gridSpan w:val="2"/>
            <w:tcBorders>
              <w:top w:val="double" w:sz="4" w:space="0" w:color="auto"/>
              <w:left w:val="nil"/>
              <w:bottom w:val="double" w:sz="6" w:space="0" w:color="auto"/>
              <w:right w:val="single" w:sz="8" w:space="0" w:color="auto"/>
            </w:tcBorders>
            <w:shd w:val="clear" w:color="auto" w:fill="auto"/>
            <w:noWrap/>
            <w:vAlign w:val="center"/>
            <w:hideMark/>
          </w:tcPr>
          <w:p w14:paraId="1AA5AD5A" w14:textId="2DC352E8" w:rsidR="00F27A92" w:rsidRPr="0084525D" w:rsidRDefault="00F27A92" w:rsidP="00F27A92">
            <w:pPr>
              <w:spacing w:after="0"/>
              <w:jc w:val="center"/>
              <w:rPr>
                <w:rFonts w:eastAsia="Times New Roman" w:cs="Calibri"/>
                <w:color w:val="000000"/>
                <w:sz w:val="18"/>
                <w:szCs w:val="18"/>
                <w:lang w:val="en-ZA" w:eastAsia="en-GB"/>
              </w:rPr>
            </w:pPr>
          </w:p>
        </w:tc>
        <w:tc>
          <w:tcPr>
            <w:tcW w:w="2126" w:type="dxa"/>
            <w:gridSpan w:val="2"/>
            <w:tcBorders>
              <w:top w:val="double" w:sz="4" w:space="0" w:color="auto"/>
              <w:left w:val="nil"/>
              <w:bottom w:val="double" w:sz="6" w:space="0" w:color="auto"/>
              <w:right w:val="single" w:sz="8" w:space="0" w:color="auto"/>
            </w:tcBorders>
            <w:shd w:val="clear" w:color="auto" w:fill="auto"/>
            <w:noWrap/>
            <w:vAlign w:val="center"/>
            <w:hideMark/>
          </w:tcPr>
          <w:p w14:paraId="60F81AA1" w14:textId="5D8DAA4C" w:rsidR="00F27A92" w:rsidRPr="0084525D" w:rsidRDefault="00F27A92" w:rsidP="00F27A92">
            <w:pPr>
              <w:spacing w:after="0"/>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2.3</w:t>
            </w:r>
          </w:p>
        </w:tc>
        <w:tc>
          <w:tcPr>
            <w:tcW w:w="850" w:type="dxa"/>
            <w:tcBorders>
              <w:top w:val="double" w:sz="4" w:space="0" w:color="auto"/>
              <w:left w:val="nil"/>
              <w:bottom w:val="double" w:sz="6" w:space="0" w:color="auto"/>
              <w:right w:val="single" w:sz="8" w:space="0" w:color="auto"/>
            </w:tcBorders>
            <w:shd w:val="clear" w:color="auto" w:fill="auto"/>
            <w:noWrap/>
            <w:vAlign w:val="center"/>
            <w:hideMark/>
          </w:tcPr>
          <w:p w14:paraId="29227086" w14:textId="42D45E3E"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   </w:t>
            </w:r>
          </w:p>
        </w:tc>
        <w:tc>
          <w:tcPr>
            <w:tcW w:w="851" w:type="dxa"/>
            <w:gridSpan w:val="3"/>
            <w:tcBorders>
              <w:top w:val="double" w:sz="4" w:space="0" w:color="auto"/>
              <w:left w:val="nil"/>
              <w:bottom w:val="double" w:sz="6" w:space="0" w:color="auto"/>
              <w:right w:val="single" w:sz="8" w:space="0" w:color="auto"/>
            </w:tcBorders>
            <w:shd w:val="clear" w:color="auto" w:fill="auto"/>
            <w:noWrap/>
            <w:vAlign w:val="center"/>
            <w:hideMark/>
          </w:tcPr>
          <w:p w14:paraId="29439CF2" w14:textId="68305719"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15 000 </w:t>
            </w:r>
          </w:p>
        </w:tc>
        <w:tc>
          <w:tcPr>
            <w:tcW w:w="992" w:type="dxa"/>
            <w:gridSpan w:val="3"/>
            <w:tcBorders>
              <w:top w:val="double" w:sz="4" w:space="0" w:color="auto"/>
              <w:left w:val="nil"/>
              <w:bottom w:val="double" w:sz="6" w:space="0" w:color="auto"/>
              <w:right w:val="single" w:sz="8" w:space="0" w:color="auto"/>
            </w:tcBorders>
            <w:shd w:val="clear" w:color="auto" w:fill="auto"/>
            <w:noWrap/>
            <w:vAlign w:val="center"/>
            <w:hideMark/>
          </w:tcPr>
          <w:p w14:paraId="21E8C8B5" w14:textId="218A4D79"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15 000 </w:t>
            </w:r>
          </w:p>
        </w:tc>
        <w:tc>
          <w:tcPr>
            <w:tcW w:w="851" w:type="dxa"/>
            <w:gridSpan w:val="3"/>
            <w:tcBorders>
              <w:top w:val="double" w:sz="4" w:space="0" w:color="auto"/>
              <w:left w:val="nil"/>
              <w:bottom w:val="double" w:sz="6" w:space="0" w:color="auto"/>
              <w:right w:val="single" w:sz="8" w:space="0" w:color="auto"/>
            </w:tcBorders>
            <w:shd w:val="clear" w:color="auto" w:fill="auto"/>
            <w:noWrap/>
            <w:vAlign w:val="center"/>
            <w:hideMark/>
          </w:tcPr>
          <w:p w14:paraId="7A688498" w14:textId="51CAEA4E"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15 000 </w:t>
            </w:r>
          </w:p>
        </w:tc>
        <w:tc>
          <w:tcPr>
            <w:tcW w:w="992" w:type="dxa"/>
            <w:gridSpan w:val="3"/>
            <w:tcBorders>
              <w:top w:val="double" w:sz="4" w:space="0" w:color="auto"/>
              <w:left w:val="nil"/>
              <w:bottom w:val="double" w:sz="6" w:space="0" w:color="auto"/>
              <w:right w:val="single" w:sz="8" w:space="0" w:color="auto"/>
            </w:tcBorders>
            <w:shd w:val="clear" w:color="auto" w:fill="auto"/>
            <w:noWrap/>
            <w:vAlign w:val="center"/>
            <w:hideMark/>
          </w:tcPr>
          <w:p w14:paraId="16B3A7F1" w14:textId="708B99E2"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14 405 </w:t>
            </w:r>
          </w:p>
        </w:tc>
        <w:tc>
          <w:tcPr>
            <w:tcW w:w="992" w:type="dxa"/>
            <w:gridSpan w:val="3"/>
            <w:tcBorders>
              <w:top w:val="double" w:sz="4" w:space="0" w:color="auto"/>
              <w:left w:val="nil"/>
              <w:bottom w:val="double" w:sz="6" w:space="0" w:color="auto"/>
              <w:right w:val="single" w:sz="8" w:space="0" w:color="auto"/>
            </w:tcBorders>
            <w:shd w:val="clear" w:color="auto" w:fill="auto"/>
            <w:noWrap/>
            <w:vAlign w:val="center"/>
            <w:hideMark/>
          </w:tcPr>
          <w:p w14:paraId="053E919C" w14:textId="369B745B" w:rsidR="00F27A92" w:rsidRPr="0084525D" w:rsidRDefault="00F27A92" w:rsidP="00F27A92">
            <w:pPr>
              <w:spacing w:after="0"/>
              <w:jc w:val="center"/>
              <w:rPr>
                <w:rFonts w:eastAsia="Times New Roman" w:cs="Calibri"/>
                <w:b/>
                <w:bCs/>
                <w:color w:val="000000"/>
                <w:sz w:val="18"/>
                <w:szCs w:val="18"/>
                <w:lang w:val="en-ZA" w:eastAsia="en-GB"/>
              </w:rPr>
            </w:pPr>
            <w:r w:rsidRPr="0084525D">
              <w:rPr>
                <w:rFonts w:eastAsia="Times New Roman" w:cs="Calibri"/>
                <w:b/>
                <w:bCs/>
                <w:color w:val="000000"/>
                <w:sz w:val="18"/>
                <w:szCs w:val="18"/>
                <w:lang w:val="en-ZA" w:eastAsia="en-GB"/>
              </w:rPr>
              <w:t xml:space="preserve">59 405 </w:t>
            </w:r>
          </w:p>
        </w:tc>
      </w:tr>
    </w:tbl>
    <w:p w14:paraId="23C1525B" w14:textId="53A3A588" w:rsidR="00A46BDF" w:rsidRDefault="00A46BDF" w:rsidP="00F61A78">
      <w:pPr>
        <w:ind w:left="360"/>
        <w:rPr>
          <w:szCs w:val="20"/>
        </w:rPr>
      </w:pPr>
    </w:p>
    <w:p w14:paraId="481222CE" w14:textId="77777777" w:rsidR="00A46BDF" w:rsidRDefault="00A46BDF">
      <w:pPr>
        <w:spacing w:after="0"/>
        <w:jc w:val="left"/>
        <w:rPr>
          <w:szCs w:val="20"/>
        </w:rPr>
      </w:pPr>
      <w:r>
        <w:rPr>
          <w:szCs w:val="20"/>
        </w:rPr>
        <w:br w:type="page"/>
      </w:r>
    </w:p>
    <w:p w14:paraId="4F01C836" w14:textId="77777777" w:rsidR="00A46BDF" w:rsidRPr="009D41D5" w:rsidRDefault="00A46BDF" w:rsidP="00A46BDF">
      <w:pPr>
        <w:rPr>
          <w:b/>
          <w:bCs/>
        </w:rPr>
      </w:pPr>
      <w:r w:rsidRPr="009D41D5">
        <w:rPr>
          <w:b/>
          <w:bCs/>
        </w:rPr>
        <w:t xml:space="preserve">Component </w:t>
      </w:r>
      <w:r>
        <w:rPr>
          <w:b/>
          <w:bCs/>
        </w:rPr>
        <w:t>3:</w:t>
      </w:r>
      <w:r w:rsidRPr="009D41D5">
        <w:rPr>
          <w:b/>
          <w:bCs/>
        </w:rPr>
        <w:t xml:space="preserve"> </w:t>
      </w:r>
      <w:r w:rsidRPr="003575DB">
        <w:rPr>
          <w:b/>
          <w:bCs/>
        </w:rPr>
        <w:t>Digital, Knowledge Management and Monitoring and Evaluation</w:t>
      </w:r>
    </w:p>
    <w:tbl>
      <w:tblPr>
        <w:tblW w:w="13721" w:type="dxa"/>
        <w:tblInd w:w="-20" w:type="dxa"/>
        <w:tblLayout w:type="fixed"/>
        <w:tblLook w:val="04A0" w:firstRow="1" w:lastRow="0" w:firstColumn="1" w:lastColumn="0" w:noHBand="0" w:noVBand="1"/>
      </w:tblPr>
      <w:tblGrid>
        <w:gridCol w:w="9"/>
        <w:gridCol w:w="8"/>
        <w:gridCol w:w="1972"/>
        <w:gridCol w:w="24"/>
        <w:gridCol w:w="1219"/>
        <w:gridCol w:w="16"/>
        <w:gridCol w:w="14"/>
        <w:gridCol w:w="47"/>
        <w:gridCol w:w="939"/>
        <w:gridCol w:w="10"/>
        <w:gridCol w:w="55"/>
        <w:gridCol w:w="696"/>
        <w:gridCol w:w="35"/>
        <w:gridCol w:w="44"/>
        <w:gridCol w:w="9"/>
        <w:gridCol w:w="1144"/>
        <w:gridCol w:w="1703"/>
        <w:gridCol w:w="925"/>
        <w:gridCol w:w="921"/>
        <w:gridCol w:w="922"/>
        <w:gridCol w:w="922"/>
        <w:gridCol w:w="921"/>
        <w:gridCol w:w="922"/>
        <w:gridCol w:w="244"/>
      </w:tblGrid>
      <w:tr w:rsidR="00A46BDF" w:rsidRPr="005B10D4" w14:paraId="44E520D0" w14:textId="77777777" w:rsidTr="006C3587">
        <w:trPr>
          <w:gridBefore w:val="2"/>
          <w:gridAfter w:val="1"/>
          <w:wBefore w:w="17" w:type="dxa"/>
          <w:wAfter w:w="244" w:type="dxa"/>
          <w:trHeight w:val="300"/>
        </w:trPr>
        <w:tc>
          <w:tcPr>
            <w:tcW w:w="197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26A9EB4"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 xml:space="preserve">Atlas Activity </w:t>
            </w:r>
            <w:r>
              <w:rPr>
                <w:rFonts w:eastAsia="Times New Roman" w:cs="Calibri"/>
                <w:b/>
                <w:bCs/>
                <w:color w:val="000000"/>
                <w:sz w:val="18"/>
                <w:szCs w:val="18"/>
                <w:lang w:val="en-ZA" w:eastAsia="en-GB"/>
              </w:rPr>
              <w:br/>
            </w:r>
            <w:r w:rsidRPr="005B10D4">
              <w:rPr>
                <w:rFonts w:eastAsia="Times New Roman" w:cs="Calibri"/>
                <w:b/>
                <w:bCs/>
                <w:color w:val="000000"/>
                <w:sz w:val="18"/>
                <w:szCs w:val="18"/>
                <w:lang w:val="en-ZA" w:eastAsia="en-GB"/>
              </w:rPr>
              <w:t>(GEF Component)</w:t>
            </w:r>
          </w:p>
        </w:tc>
        <w:tc>
          <w:tcPr>
            <w:tcW w:w="1259"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F572620" w14:textId="10EF68E6"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Implementing Agent (Responsible Party,</w:t>
            </w:r>
            <w:r w:rsidR="003171C4">
              <w:rPr>
                <w:rFonts w:eastAsia="Times New Roman" w:cs="Calibri"/>
                <w:b/>
                <w:bCs/>
                <w:color w:val="000000"/>
                <w:sz w:val="18"/>
                <w:szCs w:val="18"/>
                <w:lang w:val="en-ZA" w:eastAsia="en-GB"/>
              </w:rPr>
              <w:t xml:space="preserve"> IP </w:t>
            </w:r>
            <w:r w:rsidRPr="005B10D4">
              <w:rPr>
                <w:rFonts w:eastAsia="Times New Roman" w:cs="Calibri"/>
                <w:b/>
                <w:bCs/>
                <w:color w:val="000000"/>
                <w:sz w:val="18"/>
                <w:szCs w:val="18"/>
                <w:lang w:val="en-ZA" w:eastAsia="en-GB"/>
              </w:rPr>
              <w:t>or UNDP)</w:t>
            </w:r>
          </w:p>
        </w:tc>
        <w:tc>
          <w:tcPr>
            <w:tcW w:w="1000" w:type="dxa"/>
            <w:gridSpan w:val="3"/>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D5E5F15"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Fund ID</w:t>
            </w:r>
          </w:p>
        </w:tc>
        <w:tc>
          <w:tcPr>
            <w:tcW w:w="849" w:type="dxa"/>
            <w:gridSpan w:val="6"/>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8729114"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Donor Name</w:t>
            </w:r>
          </w:p>
        </w:tc>
        <w:tc>
          <w:tcPr>
            <w:tcW w:w="114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E348E33"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Budgetary Account Code</w:t>
            </w:r>
          </w:p>
        </w:tc>
        <w:tc>
          <w:tcPr>
            <w:tcW w:w="170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13FFD84"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ATLAS Budget Account Description</w:t>
            </w:r>
          </w:p>
        </w:tc>
        <w:tc>
          <w:tcPr>
            <w:tcW w:w="92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EED7345"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2021</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1"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466BC807"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2022</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2"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2FE58F18"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2023</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2"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14AF6616"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2024</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1" w:type="dxa"/>
            <w:vMerge w:val="restart"/>
            <w:tcBorders>
              <w:top w:val="single" w:sz="8" w:space="0" w:color="auto"/>
              <w:left w:val="single" w:sz="8" w:space="0" w:color="auto"/>
              <w:bottom w:val="double" w:sz="4" w:space="0" w:color="auto"/>
              <w:right w:val="single" w:sz="8" w:space="0" w:color="auto"/>
            </w:tcBorders>
            <w:shd w:val="clear" w:color="auto" w:fill="auto"/>
            <w:vAlign w:val="center"/>
            <w:hideMark/>
          </w:tcPr>
          <w:p w14:paraId="27EC0FB8"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Amount Year 2025</w:t>
            </w:r>
            <w:r w:rsidRPr="005B10D4">
              <w:rPr>
                <w:rFonts w:eastAsia="Times New Roman" w:cs="Calibri"/>
                <w:b/>
                <w:bCs/>
                <w:i/>
                <w:iCs/>
                <w:color w:val="000000"/>
                <w:sz w:val="18"/>
                <w:szCs w:val="18"/>
                <w:lang w:val="en-ZA" w:eastAsia="en-GB"/>
              </w:rPr>
              <w:br/>
            </w:r>
            <w:r w:rsidRPr="005B10D4">
              <w:rPr>
                <w:rFonts w:eastAsia="Times New Roman" w:cs="Calibri"/>
                <w:b/>
                <w:bCs/>
                <w:color w:val="000000"/>
                <w:sz w:val="18"/>
                <w:szCs w:val="18"/>
                <w:lang w:val="en-ZA" w:eastAsia="en-GB"/>
              </w:rPr>
              <w:t>(USD)</w:t>
            </w:r>
          </w:p>
        </w:tc>
        <w:tc>
          <w:tcPr>
            <w:tcW w:w="922" w:type="dxa"/>
            <w:vMerge w:val="restart"/>
            <w:tcBorders>
              <w:top w:val="single" w:sz="8" w:space="0" w:color="auto"/>
              <w:left w:val="single" w:sz="8" w:space="0" w:color="auto"/>
              <w:bottom w:val="double" w:sz="4" w:space="0" w:color="auto"/>
              <w:right w:val="single" w:sz="8" w:space="0" w:color="auto"/>
            </w:tcBorders>
            <w:shd w:val="clear" w:color="auto" w:fill="auto"/>
            <w:noWrap/>
            <w:vAlign w:val="center"/>
            <w:hideMark/>
          </w:tcPr>
          <w:p w14:paraId="2623C263" w14:textId="77777777" w:rsidR="00A46BDF" w:rsidRPr="005B10D4" w:rsidRDefault="00A46BDF" w:rsidP="00253DFB">
            <w:pPr>
              <w:spacing w:after="0"/>
              <w:jc w:val="center"/>
              <w:rPr>
                <w:rFonts w:eastAsia="Times New Roman" w:cs="Calibri"/>
                <w:b/>
                <w:bCs/>
                <w:color w:val="000000"/>
                <w:sz w:val="18"/>
                <w:szCs w:val="18"/>
                <w:lang w:val="en-ZA" w:eastAsia="en-GB"/>
              </w:rPr>
            </w:pPr>
            <w:r w:rsidRPr="005B10D4">
              <w:rPr>
                <w:rFonts w:eastAsia="Times New Roman" w:cs="Calibri"/>
                <w:b/>
                <w:bCs/>
                <w:color w:val="000000"/>
                <w:sz w:val="18"/>
                <w:szCs w:val="18"/>
                <w:lang w:val="en-ZA" w:eastAsia="en-GB"/>
              </w:rPr>
              <w:t>Total (USD)</w:t>
            </w:r>
          </w:p>
        </w:tc>
      </w:tr>
      <w:tr w:rsidR="00A46BDF" w:rsidRPr="005B10D4" w14:paraId="7828C6A8" w14:textId="77777777" w:rsidTr="006C3587">
        <w:trPr>
          <w:gridBefore w:val="2"/>
          <w:wBefore w:w="17" w:type="dxa"/>
          <w:trHeight w:val="1003"/>
        </w:trPr>
        <w:tc>
          <w:tcPr>
            <w:tcW w:w="1972" w:type="dxa"/>
            <w:vMerge/>
            <w:tcBorders>
              <w:top w:val="single" w:sz="8" w:space="0" w:color="auto"/>
              <w:left w:val="single" w:sz="8" w:space="0" w:color="auto"/>
              <w:bottom w:val="single" w:sz="8" w:space="0" w:color="000000"/>
              <w:right w:val="single" w:sz="8" w:space="0" w:color="auto"/>
            </w:tcBorders>
            <w:vAlign w:val="center"/>
            <w:hideMark/>
          </w:tcPr>
          <w:p w14:paraId="2528A507"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1259" w:type="dxa"/>
            <w:gridSpan w:val="3"/>
            <w:vMerge/>
            <w:tcBorders>
              <w:top w:val="single" w:sz="8" w:space="0" w:color="auto"/>
              <w:left w:val="single" w:sz="8" w:space="0" w:color="auto"/>
              <w:bottom w:val="single" w:sz="8" w:space="0" w:color="000000"/>
              <w:right w:val="single" w:sz="8" w:space="0" w:color="auto"/>
            </w:tcBorders>
            <w:vAlign w:val="center"/>
            <w:hideMark/>
          </w:tcPr>
          <w:p w14:paraId="234FD2BD"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1000" w:type="dxa"/>
            <w:gridSpan w:val="3"/>
            <w:vMerge/>
            <w:tcBorders>
              <w:top w:val="single" w:sz="8" w:space="0" w:color="auto"/>
              <w:left w:val="single" w:sz="8" w:space="0" w:color="auto"/>
              <w:bottom w:val="single" w:sz="8" w:space="0" w:color="000000"/>
              <w:right w:val="single" w:sz="8" w:space="0" w:color="auto"/>
            </w:tcBorders>
            <w:vAlign w:val="center"/>
            <w:hideMark/>
          </w:tcPr>
          <w:p w14:paraId="4854644B"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849" w:type="dxa"/>
            <w:gridSpan w:val="6"/>
            <w:vMerge/>
            <w:tcBorders>
              <w:top w:val="single" w:sz="8" w:space="0" w:color="auto"/>
              <w:left w:val="single" w:sz="8" w:space="0" w:color="auto"/>
              <w:bottom w:val="single" w:sz="8" w:space="0" w:color="000000"/>
              <w:right w:val="single" w:sz="8" w:space="0" w:color="auto"/>
            </w:tcBorders>
            <w:vAlign w:val="center"/>
            <w:hideMark/>
          </w:tcPr>
          <w:p w14:paraId="68985D99"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1144" w:type="dxa"/>
            <w:vMerge/>
            <w:tcBorders>
              <w:top w:val="single" w:sz="8" w:space="0" w:color="auto"/>
              <w:left w:val="single" w:sz="8" w:space="0" w:color="auto"/>
              <w:bottom w:val="single" w:sz="8" w:space="0" w:color="000000"/>
              <w:right w:val="single" w:sz="8" w:space="0" w:color="auto"/>
            </w:tcBorders>
            <w:vAlign w:val="center"/>
            <w:hideMark/>
          </w:tcPr>
          <w:p w14:paraId="384B93F2"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1703" w:type="dxa"/>
            <w:vMerge/>
            <w:tcBorders>
              <w:top w:val="single" w:sz="8" w:space="0" w:color="auto"/>
              <w:left w:val="single" w:sz="8" w:space="0" w:color="auto"/>
              <w:bottom w:val="single" w:sz="8" w:space="0" w:color="000000"/>
              <w:right w:val="single" w:sz="8" w:space="0" w:color="auto"/>
            </w:tcBorders>
            <w:vAlign w:val="center"/>
            <w:hideMark/>
          </w:tcPr>
          <w:p w14:paraId="46776AD4"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925" w:type="dxa"/>
            <w:vMerge/>
            <w:tcBorders>
              <w:top w:val="single" w:sz="8" w:space="0" w:color="auto"/>
              <w:left w:val="single" w:sz="8" w:space="0" w:color="auto"/>
              <w:bottom w:val="single" w:sz="8" w:space="0" w:color="000000"/>
              <w:right w:val="single" w:sz="8" w:space="0" w:color="auto"/>
            </w:tcBorders>
            <w:vAlign w:val="center"/>
            <w:hideMark/>
          </w:tcPr>
          <w:p w14:paraId="6E4A1E88"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921" w:type="dxa"/>
            <w:vMerge/>
            <w:tcBorders>
              <w:top w:val="single" w:sz="8" w:space="0" w:color="auto"/>
              <w:left w:val="single" w:sz="8" w:space="0" w:color="auto"/>
              <w:bottom w:val="double" w:sz="4" w:space="0" w:color="auto"/>
              <w:right w:val="single" w:sz="8" w:space="0" w:color="auto"/>
            </w:tcBorders>
            <w:vAlign w:val="center"/>
            <w:hideMark/>
          </w:tcPr>
          <w:p w14:paraId="2C82273E"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double" w:sz="4" w:space="0" w:color="auto"/>
              <w:right w:val="single" w:sz="8" w:space="0" w:color="auto"/>
            </w:tcBorders>
            <w:vAlign w:val="center"/>
            <w:hideMark/>
          </w:tcPr>
          <w:p w14:paraId="1828354A"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double" w:sz="4" w:space="0" w:color="auto"/>
              <w:right w:val="single" w:sz="8" w:space="0" w:color="auto"/>
            </w:tcBorders>
            <w:vAlign w:val="center"/>
            <w:hideMark/>
          </w:tcPr>
          <w:p w14:paraId="59912176"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921" w:type="dxa"/>
            <w:vMerge/>
            <w:tcBorders>
              <w:top w:val="single" w:sz="8" w:space="0" w:color="auto"/>
              <w:left w:val="single" w:sz="8" w:space="0" w:color="auto"/>
              <w:bottom w:val="double" w:sz="4" w:space="0" w:color="auto"/>
              <w:right w:val="single" w:sz="8" w:space="0" w:color="auto"/>
            </w:tcBorders>
            <w:vAlign w:val="center"/>
            <w:hideMark/>
          </w:tcPr>
          <w:p w14:paraId="2FBD93F2"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922" w:type="dxa"/>
            <w:vMerge/>
            <w:tcBorders>
              <w:top w:val="single" w:sz="8" w:space="0" w:color="auto"/>
              <w:left w:val="single" w:sz="8" w:space="0" w:color="auto"/>
              <w:bottom w:val="double" w:sz="4" w:space="0" w:color="auto"/>
              <w:right w:val="single" w:sz="8" w:space="0" w:color="auto"/>
            </w:tcBorders>
            <w:vAlign w:val="center"/>
            <w:hideMark/>
          </w:tcPr>
          <w:p w14:paraId="16E169DB" w14:textId="77777777" w:rsidR="00A46BDF" w:rsidRPr="005B10D4" w:rsidRDefault="00A46BDF" w:rsidP="00253DFB">
            <w:pPr>
              <w:spacing w:after="0"/>
              <w:jc w:val="left"/>
              <w:rPr>
                <w:rFonts w:eastAsia="Times New Roman" w:cs="Calibri"/>
                <w:b/>
                <w:bCs/>
                <w:color w:val="000000"/>
                <w:sz w:val="18"/>
                <w:szCs w:val="18"/>
                <w:lang w:val="en-ZA" w:eastAsia="en-GB"/>
              </w:rPr>
            </w:pPr>
          </w:p>
        </w:tc>
        <w:tc>
          <w:tcPr>
            <w:tcW w:w="244" w:type="dxa"/>
            <w:tcBorders>
              <w:top w:val="nil"/>
              <w:left w:val="nil"/>
              <w:bottom w:val="nil"/>
              <w:right w:val="nil"/>
            </w:tcBorders>
            <w:shd w:val="clear" w:color="auto" w:fill="auto"/>
            <w:noWrap/>
            <w:vAlign w:val="bottom"/>
            <w:hideMark/>
          </w:tcPr>
          <w:p w14:paraId="60A6C036" w14:textId="77777777" w:rsidR="00A46BDF" w:rsidRPr="005B10D4" w:rsidRDefault="00A46BDF" w:rsidP="00253DFB">
            <w:pPr>
              <w:spacing w:after="0"/>
              <w:jc w:val="center"/>
              <w:rPr>
                <w:rFonts w:eastAsia="Times New Roman" w:cs="Calibri"/>
                <w:b/>
                <w:bCs/>
                <w:color w:val="000000"/>
                <w:sz w:val="18"/>
                <w:szCs w:val="18"/>
                <w:lang w:val="en-ZA" w:eastAsia="en-GB"/>
              </w:rPr>
            </w:pPr>
          </w:p>
        </w:tc>
      </w:tr>
      <w:tr w:rsidR="00A46BDF" w:rsidRPr="00582456" w14:paraId="4FED51DE" w14:textId="77777777" w:rsidTr="006C3587">
        <w:trPr>
          <w:gridBefore w:val="1"/>
          <w:gridAfter w:val="1"/>
          <w:wBefore w:w="9" w:type="dxa"/>
          <w:wAfter w:w="244" w:type="dxa"/>
          <w:trHeight w:val="340"/>
        </w:trPr>
        <w:tc>
          <w:tcPr>
            <w:tcW w:w="13468" w:type="dxa"/>
            <w:gridSpan w:val="22"/>
            <w:tcBorders>
              <w:top w:val="double" w:sz="6" w:space="0" w:color="auto"/>
              <w:left w:val="nil"/>
              <w:bottom w:val="single" w:sz="8" w:space="0" w:color="auto"/>
              <w:right w:val="nil"/>
            </w:tcBorders>
            <w:shd w:val="clear" w:color="000000" w:fill="BDD7EE"/>
            <w:noWrap/>
            <w:vAlign w:val="center"/>
            <w:hideMark/>
          </w:tcPr>
          <w:p w14:paraId="4F5A2293" w14:textId="68E0631B" w:rsidR="00A46BDF" w:rsidRPr="00582456" w:rsidRDefault="00A46BDF" w:rsidP="00253DFB">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Output 3.1. </w:t>
            </w:r>
            <w:r w:rsidRPr="00A46BDF">
              <w:rPr>
                <w:rFonts w:eastAsia="Times New Roman" w:cs="Calibri"/>
                <w:b/>
                <w:bCs/>
                <w:color w:val="000000"/>
                <w:sz w:val="18"/>
                <w:szCs w:val="18"/>
                <w:lang w:val="en-ZA" w:eastAsia="en-GB"/>
              </w:rPr>
              <w:t>A Quality Assurance and Monitoring Framework for measuring, reporting and verification of the sustainable development impacts of MGs, including GHG emission reductions is developed and operationalized based on standardized guidance from the regional project</w:t>
            </w:r>
          </w:p>
        </w:tc>
      </w:tr>
      <w:tr w:rsidR="00A46BDF" w:rsidRPr="00582456" w14:paraId="44641EDD" w14:textId="77777777" w:rsidTr="006C3587">
        <w:trPr>
          <w:gridBefore w:val="1"/>
          <w:gridAfter w:val="1"/>
          <w:wBefore w:w="9" w:type="dxa"/>
          <w:wAfter w:w="244" w:type="dxa"/>
          <w:trHeight w:val="320"/>
        </w:trPr>
        <w:tc>
          <w:tcPr>
            <w:tcW w:w="1980" w:type="dxa"/>
            <w:gridSpan w:val="2"/>
            <w:vMerge w:val="restart"/>
            <w:tcBorders>
              <w:top w:val="nil"/>
              <w:left w:val="single" w:sz="8" w:space="0" w:color="auto"/>
              <w:right w:val="nil"/>
            </w:tcBorders>
            <w:shd w:val="clear" w:color="auto" w:fill="auto"/>
            <w:noWrap/>
            <w:vAlign w:val="center"/>
            <w:hideMark/>
          </w:tcPr>
          <w:p w14:paraId="5E6AA423" w14:textId="77777777" w:rsidR="00A46BDF" w:rsidRPr="00582456" w:rsidRDefault="00A46BDF" w:rsidP="00253DFB">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73" w:type="dxa"/>
            <w:gridSpan w:val="4"/>
            <w:vMerge w:val="restart"/>
            <w:tcBorders>
              <w:top w:val="nil"/>
              <w:left w:val="single" w:sz="8" w:space="0" w:color="auto"/>
              <w:bottom w:val="double" w:sz="6" w:space="0" w:color="auto"/>
              <w:right w:val="single" w:sz="8" w:space="0" w:color="auto"/>
            </w:tcBorders>
            <w:shd w:val="clear" w:color="auto" w:fill="auto"/>
            <w:vAlign w:val="center"/>
            <w:hideMark/>
          </w:tcPr>
          <w:p w14:paraId="3C27C189" w14:textId="425CB616"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ESERA</w:t>
            </w:r>
          </w:p>
        </w:tc>
        <w:tc>
          <w:tcPr>
            <w:tcW w:w="1051" w:type="dxa"/>
            <w:gridSpan w:val="4"/>
            <w:vMerge w:val="restart"/>
            <w:tcBorders>
              <w:top w:val="nil"/>
              <w:left w:val="nil"/>
              <w:right w:val="single" w:sz="8" w:space="0" w:color="auto"/>
            </w:tcBorders>
            <w:shd w:val="clear" w:color="auto" w:fill="auto"/>
            <w:vAlign w:val="center"/>
            <w:hideMark/>
          </w:tcPr>
          <w:p w14:paraId="5C38710C" w14:textId="72A35D22"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696" w:type="dxa"/>
            <w:vMerge w:val="restart"/>
            <w:tcBorders>
              <w:top w:val="nil"/>
              <w:left w:val="nil"/>
              <w:right w:val="single" w:sz="8" w:space="0" w:color="auto"/>
            </w:tcBorders>
            <w:shd w:val="clear" w:color="auto" w:fill="auto"/>
            <w:vAlign w:val="center"/>
            <w:hideMark/>
          </w:tcPr>
          <w:p w14:paraId="7C55AFC0" w14:textId="487D23F2"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232" w:type="dxa"/>
            <w:gridSpan w:val="4"/>
            <w:tcBorders>
              <w:top w:val="nil"/>
              <w:left w:val="nil"/>
              <w:bottom w:val="single" w:sz="8" w:space="0" w:color="auto"/>
              <w:right w:val="single" w:sz="8" w:space="0" w:color="auto"/>
            </w:tcBorders>
            <w:shd w:val="clear" w:color="auto" w:fill="auto"/>
            <w:noWrap/>
            <w:vAlign w:val="center"/>
            <w:hideMark/>
          </w:tcPr>
          <w:p w14:paraId="7E444325" w14:textId="77777777" w:rsidR="00A46BDF" w:rsidRPr="00582456" w:rsidRDefault="00A46BDF" w:rsidP="00253DFB">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71200</w:t>
            </w:r>
          </w:p>
        </w:tc>
        <w:tc>
          <w:tcPr>
            <w:tcW w:w="1703" w:type="dxa"/>
            <w:tcBorders>
              <w:top w:val="nil"/>
              <w:left w:val="nil"/>
              <w:bottom w:val="nil"/>
              <w:right w:val="single" w:sz="8" w:space="0" w:color="auto"/>
            </w:tcBorders>
            <w:shd w:val="clear" w:color="auto" w:fill="auto"/>
            <w:vAlign w:val="center"/>
            <w:hideMark/>
          </w:tcPr>
          <w:p w14:paraId="1BD0DFF3" w14:textId="77777777" w:rsidR="00A46BDF" w:rsidRPr="00582456" w:rsidRDefault="00A46BDF" w:rsidP="00253DFB">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International Consultants</w:t>
            </w:r>
          </w:p>
        </w:tc>
        <w:tc>
          <w:tcPr>
            <w:tcW w:w="925" w:type="dxa"/>
            <w:tcBorders>
              <w:top w:val="nil"/>
              <w:left w:val="nil"/>
              <w:bottom w:val="single" w:sz="8" w:space="0" w:color="auto"/>
              <w:right w:val="single" w:sz="8" w:space="0" w:color="auto"/>
            </w:tcBorders>
            <w:shd w:val="clear" w:color="auto" w:fill="auto"/>
            <w:noWrap/>
            <w:vAlign w:val="center"/>
            <w:hideMark/>
          </w:tcPr>
          <w:p w14:paraId="372C2A58" w14:textId="430F2F7A" w:rsidR="00A46BDF" w:rsidRPr="00582456"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p>
        </w:tc>
        <w:tc>
          <w:tcPr>
            <w:tcW w:w="921" w:type="dxa"/>
            <w:tcBorders>
              <w:top w:val="nil"/>
              <w:left w:val="nil"/>
              <w:bottom w:val="single" w:sz="8" w:space="0" w:color="auto"/>
              <w:right w:val="single" w:sz="8" w:space="0" w:color="auto"/>
            </w:tcBorders>
            <w:shd w:val="clear" w:color="auto" w:fill="auto"/>
            <w:noWrap/>
            <w:vAlign w:val="center"/>
            <w:hideMark/>
          </w:tcPr>
          <w:p w14:paraId="34614D3C" w14:textId="1DC5A9C8" w:rsidR="00A46BDF" w:rsidRPr="00582456"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3 000</w:t>
            </w:r>
          </w:p>
        </w:tc>
        <w:tc>
          <w:tcPr>
            <w:tcW w:w="922" w:type="dxa"/>
            <w:tcBorders>
              <w:top w:val="nil"/>
              <w:left w:val="nil"/>
              <w:bottom w:val="single" w:sz="8" w:space="0" w:color="auto"/>
              <w:right w:val="single" w:sz="8" w:space="0" w:color="auto"/>
            </w:tcBorders>
            <w:shd w:val="clear" w:color="auto" w:fill="auto"/>
            <w:noWrap/>
            <w:vAlign w:val="center"/>
            <w:hideMark/>
          </w:tcPr>
          <w:p w14:paraId="13DCB36B" w14:textId="66F21435" w:rsidR="00A46BDF" w:rsidRPr="00582456"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r w:rsidRPr="00582456">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14DBC154" w14:textId="0F4615FB" w:rsidR="00A46BDF" w:rsidRPr="00582456"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p>
        </w:tc>
        <w:tc>
          <w:tcPr>
            <w:tcW w:w="921" w:type="dxa"/>
            <w:tcBorders>
              <w:top w:val="nil"/>
              <w:left w:val="nil"/>
              <w:bottom w:val="single" w:sz="8" w:space="0" w:color="auto"/>
              <w:right w:val="single" w:sz="8" w:space="0" w:color="auto"/>
            </w:tcBorders>
            <w:shd w:val="clear" w:color="auto" w:fill="auto"/>
            <w:noWrap/>
            <w:vAlign w:val="center"/>
            <w:hideMark/>
          </w:tcPr>
          <w:p w14:paraId="4D94627F" w14:textId="45BEF040" w:rsidR="00A46BDF" w:rsidRPr="00582456"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r w:rsidRPr="00582456">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509377B4" w14:textId="5D139833" w:rsidR="00A46BDF" w:rsidRPr="00582456"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3</w:t>
            </w:r>
            <w:r w:rsidRPr="00582456">
              <w:rPr>
                <w:rFonts w:eastAsia="Times New Roman" w:cs="Calibri"/>
                <w:color w:val="000000"/>
                <w:sz w:val="18"/>
                <w:szCs w:val="18"/>
                <w:lang w:val="en-ZA" w:eastAsia="en-GB"/>
              </w:rPr>
              <w:t xml:space="preserve"> 000 </w:t>
            </w:r>
          </w:p>
        </w:tc>
      </w:tr>
      <w:tr w:rsidR="003171C4" w:rsidRPr="00582456" w14:paraId="578E2CAD" w14:textId="77777777" w:rsidTr="009B03DD">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0911924D" w14:textId="77777777" w:rsidR="00A46BDF" w:rsidRPr="00582456" w:rsidRDefault="00A46BDF" w:rsidP="00A46BDF">
            <w:pPr>
              <w:spacing w:after="0"/>
              <w:jc w:val="left"/>
              <w:rPr>
                <w:rFonts w:eastAsia="Times New Roman" w:cs="Calibri"/>
                <w:color w:val="000000"/>
                <w:sz w:val="18"/>
                <w:szCs w:val="18"/>
                <w:lang w:val="en-ZA" w:eastAsia="en-GB"/>
              </w:rPr>
            </w:pPr>
          </w:p>
        </w:tc>
        <w:tc>
          <w:tcPr>
            <w:tcW w:w="1273" w:type="dxa"/>
            <w:gridSpan w:val="4"/>
            <w:vMerge/>
            <w:tcBorders>
              <w:top w:val="nil"/>
              <w:left w:val="single" w:sz="8" w:space="0" w:color="auto"/>
              <w:bottom w:val="double" w:sz="6" w:space="0" w:color="auto"/>
              <w:right w:val="single" w:sz="8" w:space="0" w:color="auto"/>
            </w:tcBorders>
            <w:vAlign w:val="center"/>
            <w:hideMark/>
          </w:tcPr>
          <w:p w14:paraId="02263B8A" w14:textId="77777777" w:rsidR="00A46BDF" w:rsidRPr="00582456" w:rsidRDefault="00A46BDF" w:rsidP="00A46BDF">
            <w:pPr>
              <w:spacing w:after="0"/>
              <w:jc w:val="left"/>
              <w:rPr>
                <w:rFonts w:eastAsia="Times New Roman" w:cs="Calibri"/>
                <w:b/>
                <w:bCs/>
                <w:color w:val="000000"/>
                <w:sz w:val="18"/>
                <w:szCs w:val="18"/>
                <w:lang w:val="en-ZA" w:eastAsia="en-GB"/>
              </w:rPr>
            </w:pPr>
          </w:p>
        </w:tc>
        <w:tc>
          <w:tcPr>
            <w:tcW w:w="1051" w:type="dxa"/>
            <w:gridSpan w:val="4"/>
            <w:vMerge/>
            <w:tcBorders>
              <w:left w:val="nil"/>
              <w:right w:val="single" w:sz="8" w:space="0" w:color="auto"/>
            </w:tcBorders>
            <w:shd w:val="clear" w:color="auto" w:fill="auto"/>
            <w:vAlign w:val="center"/>
            <w:hideMark/>
          </w:tcPr>
          <w:p w14:paraId="0FC6CD04" w14:textId="77777777" w:rsidR="00A46BDF" w:rsidRPr="00582456" w:rsidRDefault="00A46BDF" w:rsidP="00A46BDF">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58B3C88D" w14:textId="77777777" w:rsidR="00A46BDF" w:rsidRPr="00582456" w:rsidRDefault="00A46BDF" w:rsidP="00A46BDF">
            <w:pPr>
              <w:spacing w:after="0"/>
              <w:jc w:val="center"/>
              <w:rPr>
                <w:rFonts w:eastAsia="Times New Roman" w:cs="Calibri"/>
                <w:b/>
                <w:bCs/>
                <w:color w:val="000000"/>
                <w:sz w:val="18"/>
                <w:szCs w:val="18"/>
                <w:lang w:val="en-ZA" w:eastAsia="en-GB"/>
              </w:rPr>
            </w:pPr>
          </w:p>
        </w:tc>
        <w:tc>
          <w:tcPr>
            <w:tcW w:w="1232" w:type="dxa"/>
            <w:gridSpan w:val="4"/>
            <w:tcBorders>
              <w:top w:val="nil"/>
              <w:left w:val="nil"/>
              <w:bottom w:val="single" w:sz="8" w:space="0" w:color="auto"/>
              <w:right w:val="single" w:sz="8" w:space="0" w:color="auto"/>
            </w:tcBorders>
            <w:shd w:val="clear" w:color="auto" w:fill="auto"/>
            <w:noWrap/>
            <w:vAlign w:val="center"/>
            <w:hideMark/>
          </w:tcPr>
          <w:p w14:paraId="0421BF9D" w14:textId="77777777" w:rsidR="00A46BDF" w:rsidRPr="00582456" w:rsidRDefault="00A46BDF" w:rsidP="00A46BDF">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72100</w:t>
            </w:r>
          </w:p>
        </w:tc>
        <w:tc>
          <w:tcPr>
            <w:tcW w:w="1703" w:type="dxa"/>
            <w:tcBorders>
              <w:top w:val="single" w:sz="8" w:space="0" w:color="auto"/>
              <w:left w:val="nil"/>
              <w:bottom w:val="single" w:sz="4" w:space="0" w:color="auto"/>
              <w:right w:val="single" w:sz="8" w:space="0" w:color="auto"/>
            </w:tcBorders>
            <w:shd w:val="clear" w:color="auto" w:fill="auto"/>
            <w:vAlign w:val="center"/>
            <w:hideMark/>
          </w:tcPr>
          <w:p w14:paraId="1DC09D37" w14:textId="77777777" w:rsidR="00A46BDF" w:rsidRPr="00582456" w:rsidRDefault="00A46BDF" w:rsidP="00A46BDF">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Contractual Services-Companies</w:t>
            </w:r>
          </w:p>
        </w:tc>
        <w:tc>
          <w:tcPr>
            <w:tcW w:w="925" w:type="dxa"/>
            <w:tcBorders>
              <w:top w:val="nil"/>
              <w:left w:val="nil"/>
              <w:bottom w:val="single" w:sz="8" w:space="0" w:color="auto"/>
              <w:right w:val="single" w:sz="8" w:space="0" w:color="auto"/>
            </w:tcBorders>
            <w:shd w:val="clear" w:color="auto" w:fill="auto"/>
            <w:noWrap/>
            <w:vAlign w:val="center"/>
            <w:hideMark/>
          </w:tcPr>
          <w:p w14:paraId="015BFCC8" w14:textId="3B4405D2" w:rsidR="00A46BDF" w:rsidRPr="00582456" w:rsidRDefault="00A46BDF" w:rsidP="00A46BDF">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r w:rsidRPr="00582456">
              <w:rPr>
                <w:rFonts w:eastAsia="Times New Roman" w:cs="Calibri"/>
                <w:color w:val="000000"/>
                <w:sz w:val="18"/>
                <w:szCs w:val="18"/>
                <w:lang w:val="en-ZA" w:eastAsia="en-GB"/>
              </w:rPr>
              <w:t xml:space="preserve"> </w:t>
            </w:r>
          </w:p>
        </w:tc>
        <w:tc>
          <w:tcPr>
            <w:tcW w:w="921" w:type="dxa"/>
            <w:tcBorders>
              <w:top w:val="nil"/>
              <w:left w:val="nil"/>
              <w:bottom w:val="single" w:sz="8" w:space="0" w:color="auto"/>
              <w:right w:val="single" w:sz="8" w:space="0" w:color="auto"/>
            </w:tcBorders>
            <w:shd w:val="clear" w:color="auto" w:fill="auto"/>
            <w:noWrap/>
            <w:vAlign w:val="center"/>
            <w:hideMark/>
          </w:tcPr>
          <w:p w14:paraId="40FD482B" w14:textId="74F370A7" w:rsidR="00A46BDF" w:rsidRPr="00582456" w:rsidRDefault="00A46BDF" w:rsidP="00A46BDF">
            <w:pPr>
              <w:spacing w:after="0"/>
              <w:jc w:val="center"/>
              <w:rPr>
                <w:rFonts w:eastAsia="Times New Roman" w:cs="Calibri"/>
                <w:color w:val="000000"/>
                <w:sz w:val="18"/>
                <w:szCs w:val="18"/>
                <w:lang w:val="en-ZA" w:eastAsia="en-GB"/>
              </w:rPr>
            </w:pPr>
            <w:r>
              <w:rPr>
                <w:rFonts w:cs="Calibri"/>
                <w:color w:val="000000"/>
                <w:sz w:val="18"/>
                <w:szCs w:val="18"/>
              </w:rPr>
              <w:t xml:space="preserve">7 100 </w:t>
            </w:r>
          </w:p>
        </w:tc>
        <w:tc>
          <w:tcPr>
            <w:tcW w:w="922" w:type="dxa"/>
            <w:tcBorders>
              <w:top w:val="nil"/>
              <w:left w:val="nil"/>
              <w:bottom w:val="single" w:sz="8" w:space="0" w:color="auto"/>
              <w:right w:val="single" w:sz="8" w:space="0" w:color="auto"/>
            </w:tcBorders>
            <w:shd w:val="clear" w:color="auto" w:fill="auto"/>
            <w:noWrap/>
            <w:vAlign w:val="center"/>
            <w:hideMark/>
          </w:tcPr>
          <w:p w14:paraId="4FC66659" w14:textId="3A35A8DC" w:rsidR="00A46BDF" w:rsidRPr="00582456" w:rsidRDefault="00A46BDF" w:rsidP="00A46BDF">
            <w:pPr>
              <w:spacing w:after="0"/>
              <w:jc w:val="center"/>
              <w:rPr>
                <w:rFonts w:eastAsia="Times New Roman" w:cs="Calibri"/>
                <w:color w:val="000000"/>
                <w:sz w:val="18"/>
                <w:szCs w:val="18"/>
                <w:lang w:val="en-ZA" w:eastAsia="en-GB"/>
              </w:rPr>
            </w:pPr>
            <w:r>
              <w:rPr>
                <w:rFonts w:cs="Calibri"/>
                <w:color w:val="000000"/>
                <w:sz w:val="18"/>
                <w:szCs w:val="18"/>
              </w:rPr>
              <w:t xml:space="preserve">3 500 </w:t>
            </w:r>
          </w:p>
        </w:tc>
        <w:tc>
          <w:tcPr>
            <w:tcW w:w="922" w:type="dxa"/>
            <w:tcBorders>
              <w:top w:val="nil"/>
              <w:left w:val="nil"/>
              <w:bottom w:val="single" w:sz="8" w:space="0" w:color="auto"/>
              <w:right w:val="single" w:sz="8" w:space="0" w:color="auto"/>
            </w:tcBorders>
            <w:shd w:val="clear" w:color="auto" w:fill="auto"/>
            <w:noWrap/>
            <w:vAlign w:val="center"/>
            <w:hideMark/>
          </w:tcPr>
          <w:p w14:paraId="095149A4" w14:textId="379BD2DE" w:rsidR="00A46BDF" w:rsidRPr="00582456" w:rsidRDefault="00A46BDF" w:rsidP="00A46BDF">
            <w:pPr>
              <w:spacing w:after="0"/>
              <w:jc w:val="center"/>
              <w:rPr>
                <w:rFonts w:eastAsia="Times New Roman" w:cs="Calibri"/>
                <w:color w:val="000000"/>
                <w:sz w:val="18"/>
                <w:szCs w:val="18"/>
                <w:lang w:val="en-ZA" w:eastAsia="en-GB"/>
              </w:rPr>
            </w:pPr>
            <w:r>
              <w:rPr>
                <w:rFonts w:cs="Calibri"/>
                <w:color w:val="000000"/>
                <w:sz w:val="18"/>
                <w:szCs w:val="18"/>
              </w:rPr>
              <w:t xml:space="preserve">3 500 </w:t>
            </w:r>
          </w:p>
        </w:tc>
        <w:tc>
          <w:tcPr>
            <w:tcW w:w="921" w:type="dxa"/>
            <w:tcBorders>
              <w:top w:val="nil"/>
              <w:left w:val="nil"/>
              <w:bottom w:val="single" w:sz="8" w:space="0" w:color="auto"/>
              <w:right w:val="single" w:sz="8" w:space="0" w:color="auto"/>
            </w:tcBorders>
            <w:shd w:val="clear" w:color="auto" w:fill="auto"/>
            <w:noWrap/>
            <w:vAlign w:val="center"/>
            <w:hideMark/>
          </w:tcPr>
          <w:p w14:paraId="0E82BBDF" w14:textId="6FF56B68" w:rsidR="00A46BDF" w:rsidRPr="00582456" w:rsidRDefault="00A46BDF" w:rsidP="00A46BDF">
            <w:pPr>
              <w:spacing w:after="0"/>
              <w:jc w:val="center"/>
              <w:rPr>
                <w:rFonts w:eastAsia="Times New Roman" w:cs="Calibri"/>
                <w:color w:val="000000"/>
                <w:sz w:val="18"/>
                <w:szCs w:val="18"/>
                <w:lang w:val="en-ZA" w:eastAsia="en-GB"/>
              </w:rPr>
            </w:pPr>
            <w:r>
              <w:rPr>
                <w:rFonts w:cs="Calibri"/>
                <w:color w:val="000000"/>
                <w:sz w:val="18"/>
                <w:szCs w:val="18"/>
              </w:rPr>
              <w:t xml:space="preserve">3 696 </w:t>
            </w:r>
          </w:p>
        </w:tc>
        <w:tc>
          <w:tcPr>
            <w:tcW w:w="922" w:type="dxa"/>
            <w:tcBorders>
              <w:top w:val="nil"/>
              <w:left w:val="nil"/>
              <w:bottom w:val="single" w:sz="8" w:space="0" w:color="auto"/>
              <w:right w:val="single" w:sz="8" w:space="0" w:color="auto"/>
            </w:tcBorders>
            <w:shd w:val="clear" w:color="auto" w:fill="auto"/>
            <w:noWrap/>
            <w:vAlign w:val="center"/>
            <w:hideMark/>
          </w:tcPr>
          <w:p w14:paraId="486E22B1" w14:textId="3526700A" w:rsidR="00A46BDF" w:rsidRPr="00582456" w:rsidRDefault="00A46BDF" w:rsidP="00A46BDF">
            <w:pPr>
              <w:spacing w:after="0"/>
              <w:jc w:val="center"/>
              <w:rPr>
                <w:rFonts w:eastAsia="Times New Roman" w:cs="Calibri"/>
                <w:color w:val="000000"/>
                <w:sz w:val="18"/>
                <w:szCs w:val="18"/>
                <w:lang w:val="en-ZA" w:eastAsia="en-GB"/>
              </w:rPr>
            </w:pPr>
            <w:r>
              <w:rPr>
                <w:rFonts w:cs="Calibri"/>
                <w:color w:val="000000"/>
                <w:sz w:val="18"/>
                <w:szCs w:val="18"/>
              </w:rPr>
              <w:t xml:space="preserve">17 796 </w:t>
            </w:r>
          </w:p>
        </w:tc>
      </w:tr>
      <w:tr w:rsidR="009B03DD" w:rsidRPr="00582456" w14:paraId="69F74C8D" w14:textId="77777777" w:rsidTr="009B03DD">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1954D5B1" w14:textId="77777777" w:rsidR="00A46BDF" w:rsidRPr="00582456" w:rsidRDefault="00A46BDF" w:rsidP="00253DFB">
            <w:pPr>
              <w:spacing w:after="0"/>
              <w:jc w:val="left"/>
              <w:rPr>
                <w:rFonts w:eastAsia="Times New Roman" w:cs="Calibri"/>
                <w:color w:val="000000"/>
                <w:sz w:val="18"/>
                <w:szCs w:val="18"/>
                <w:lang w:val="en-ZA" w:eastAsia="en-GB"/>
              </w:rPr>
            </w:pPr>
          </w:p>
        </w:tc>
        <w:tc>
          <w:tcPr>
            <w:tcW w:w="1273" w:type="dxa"/>
            <w:gridSpan w:val="4"/>
            <w:vMerge/>
            <w:tcBorders>
              <w:top w:val="nil"/>
              <w:left w:val="single" w:sz="8" w:space="0" w:color="auto"/>
              <w:bottom w:val="double" w:sz="6" w:space="0" w:color="auto"/>
              <w:right w:val="single" w:sz="8" w:space="0" w:color="auto"/>
            </w:tcBorders>
            <w:vAlign w:val="center"/>
            <w:hideMark/>
          </w:tcPr>
          <w:p w14:paraId="6696B91F" w14:textId="77777777" w:rsidR="00A46BDF" w:rsidRPr="00582456" w:rsidRDefault="00A46BDF" w:rsidP="00253DFB">
            <w:pPr>
              <w:spacing w:after="0"/>
              <w:jc w:val="left"/>
              <w:rPr>
                <w:rFonts w:eastAsia="Times New Roman" w:cs="Calibri"/>
                <w:b/>
                <w:bCs/>
                <w:color w:val="000000"/>
                <w:sz w:val="18"/>
                <w:szCs w:val="18"/>
                <w:lang w:val="en-ZA" w:eastAsia="en-GB"/>
              </w:rPr>
            </w:pPr>
          </w:p>
        </w:tc>
        <w:tc>
          <w:tcPr>
            <w:tcW w:w="1051" w:type="dxa"/>
            <w:gridSpan w:val="4"/>
            <w:vMerge/>
            <w:tcBorders>
              <w:left w:val="nil"/>
              <w:right w:val="single" w:sz="8" w:space="0" w:color="auto"/>
            </w:tcBorders>
            <w:shd w:val="clear" w:color="auto" w:fill="auto"/>
            <w:vAlign w:val="center"/>
            <w:hideMark/>
          </w:tcPr>
          <w:p w14:paraId="3F48C197" w14:textId="77777777" w:rsidR="00A46BDF" w:rsidRPr="00582456" w:rsidRDefault="00A46BDF" w:rsidP="00253DFB">
            <w:pPr>
              <w:spacing w:after="0"/>
              <w:jc w:val="center"/>
              <w:rPr>
                <w:rFonts w:eastAsia="Times New Roman" w:cs="Calibri"/>
                <w:b/>
                <w:bCs/>
                <w:color w:val="000000"/>
                <w:sz w:val="18"/>
                <w:szCs w:val="18"/>
                <w:lang w:val="en-ZA" w:eastAsia="en-GB"/>
              </w:rPr>
            </w:pPr>
          </w:p>
        </w:tc>
        <w:tc>
          <w:tcPr>
            <w:tcW w:w="696" w:type="dxa"/>
            <w:vMerge/>
            <w:tcBorders>
              <w:left w:val="nil"/>
              <w:right w:val="single" w:sz="8" w:space="0" w:color="auto"/>
            </w:tcBorders>
            <w:shd w:val="clear" w:color="auto" w:fill="auto"/>
            <w:vAlign w:val="center"/>
            <w:hideMark/>
          </w:tcPr>
          <w:p w14:paraId="653783D6" w14:textId="77777777" w:rsidR="00A46BDF" w:rsidRPr="00582456" w:rsidRDefault="00A46BDF" w:rsidP="00253DFB">
            <w:pPr>
              <w:spacing w:after="0"/>
              <w:jc w:val="center"/>
              <w:rPr>
                <w:rFonts w:eastAsia="Times New Roman" w:cs="Calibri"/>
                <w:b/>
                <w:bCs/>
                <w:color w:val="000000"/>
                <w:sz w:val="18"/>
                <w:szCs w:val="18"/>
                <w:lang w:val="en-ZA" w:eastAsia="en-GB"/>
              </w:rPr>
            </w:pPr>
          </w:p>
        </w:tc>
        <w:tc>
          <w:tcPr>
            <w:tcW w:w="1232" w:type="dxa"/>
            <w:gridSpan w:val="4"/>
            <w:tcBorders>
              <w:top w:val="nil"/>
              <w:left w:val="nil"/>
              <w:bottom w:val="single" w:sz="8" w:space="0" w:color="auto"/>
              <w:right w:val="single" w:sz="8" w:space="0" w:color="auto"/>
            </w:tcBorders>
            <w:shd w:val="clear" w:color="000000" w:fill="EDEDED"/>
            <w:noWrap/>
            <w:vAlign w:val="center"/>
            <w:hideMark/>
          </w:tcPr>
          <w:p w14:paraId="1DC99B9C" w14:textId="77777777" w:rsidR="00A46BDF" w:rsidRPr="00582456" w:rsidRDefault="00A46BDF" w:rsidP="00253DFB">
            <w:pPr>
              <w:spacing w:after="0"/>
              <w:jc w:val="left"/>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3" w:type="dxa"/>
            <w:tcBorders>
              <w:top w:val="nil"/>
              <w:left w:val="nil"/>
              <w:bottom w:val="single" w:sz="8" w:space="0" w:color="auto"/>
              <w:right w:val="single" w:sz="8" w:space="0" w:color="auto"/>
            </w:tcBorders>
            <w:shd w:val="clear" w:color="000000" w:fill="EDEDED"/>
            <w:noWrap/>
            <w:vAlign w:val="center"/>
            <w:hideMark/>
          </w:tcPr>
          <w:p w14:paraId="5A63749B" w14:textId="3F99ED91" w:rsidR="00A46BDF" w:rsidRPr="00582456" w:rsidRDefault="00A46BDF" w:rsidP="00253DFB">
            <w:pPr>
              <w:spacing w:after="0"/>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sub-total </w:t>
            </w:r>
            <w:r>
              <w:rPr>
                <w:rFonts w:eastAsia="Times New Roman" w:cs="Calibri"/>
                <w:b/>
                <w:bCs/>
                <w:color w:val="000000"/>
                <w:sz w:val="18"/>
                <w:szCs w:val="18"/>
                <w:lang w:val="en-ZA" w:eastAsia="en-GB"/>
              </w:rPr>
              <w:t>GEF</w:t>
            </w:r>
          </w:p>
        </w:tc>
        <w:tc>
          <w:tcPr>
            <w:tcW w:w="925" w:type="dxa"/>
            <w:tcBorders>
              <w:top w:val="nil"/>
              <w:left w:val="nil"/>
              <w:bottom w:val="single" w:sz="8" w:space="0" w:color="auto"/>
              <w:right w:val="single" w:sz="8" w:space="0" w:color="auto"/>
            </w:tcBorders>
            <w:shd w:val="clear" w:color="000000" w:fill="EDEDED"/>
            <w:noWrap/>
            <w:vAlign w:val="center"/>
          </w:tcPr>
          <w:p w14:paraId="347D3C58" w14:textId="3743692E"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w:t>
            </w:r>
          </w:p>
        </w:tc>
        <w:tc>
          <w:tcPr>
            <w:tcW w:w="921" w:type="dxa"/>
            <w:tcBorders>
              <w:top w:val="nil"/>
              <w:left w:val="nil"/>
              <w:bottom w:val="single" w:sz="8" w:space="0" w:color="auto"/>
              <w:right w:val="single" w:sz="8" w:space="0" w:color="auto"/>
            </w:tcBorders>
            <w:shd w:val="clear" w:color="000000" w:fill="EDEDED"/>
            <w:noWrap/>
            <w:vAlign w:val="center"/>
          </w:tcPr>
          <w:p w14:paraId="4380D43C" w14:textId="19CF76B1"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10 100</w:t>
            </w:r>
          </w:p>
        </w:tc>
        <w:tc>
          <w:tcPr>
            <w:tcW w:w="922" w:type="dxa"/>
            <w:tcBorders>
              <w:top w:val="nil"/>
              <w:left w:val="nil"/>
              <w:bottom w:val="single" w:sz="8" w:space="0" w:color="auto"/>
              <w:right w:val="single" w:sz="8" w:space="0" w:color="auto"/>
            </w:tcBorders>
            <w:shd w:val="clear" w:color="000000" w:fill="EDEDED"/>
            <w:noWrap/>
            <w:vAlign w:val="center"/>
          </w:tcPr>
          <w:p w14:paraId="405ADA96" w14:textId="3864037A"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3 500</w:t>
            </w:r>
          </w:p>
        </w:tc>
        <w:tc>
          <w:tcPr>
            <w:tcW w:w="922" w:type="dxa"/>
            <w:tcBorders>
              <w:top w:val="nil"/>
              <w:left w:val="nil"/>
              <w:bottom w:val="single" w:sz="8" w:space="0" w:color="auto"/>
              <w:right w:val="single" w:sz="8" w:space="0" w:color="auto"/>
            </w:tcBorders>
            <w:shd w:val="clear" w:color="000000" w:fill="EDEDED"/>
            <w:noWrap/>
            <w:vAlign w:val="center"/>
          </w:tcPr>
          <w:p w14:paraId="78808FB2" w14:textId="4D3160EA"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3 500</w:t>
            </w:r>
          </w:p>
        </w:tc>
        <w:tc>
          <w:tcPr>
            <w:tcW w:w="921" w:type="dxa"/>
            <w:tcBorders>
              <w:top w:val="nil"/>
              <w:left w:val="nil"/>
              <w:bottom w:val="single" w:sz="8" w:space="0" w:color="auto"/>
              <w:right w:val="single" w:sz="8" w:space="0" w:color="auto"/>
            </w:tcBorders>
            <w:shd w:val="clear" w:color="000000" w:fill="EDEDED"/>
            <w:noWrap/>
            <w:vAlign w:val="center"/>
          </w:tcPr>
          <w:p w14:paraId="77158C62" w14:textId="0F920007"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3 696</w:t>
            </w:r>
          </w:p>
        </w:tc>
        <w:tc>
          <w:tcPr>
            <w:tcW w:w="922" w:type="dxa"/>
            <w:tcBorders>
              <w:top w:val="nil"/>
              <w:left w:val="nil"/>
              <w:bottom w:val="single" w:sz="8" w:space="0" w:color="auto"/>
              <w:right w:val="single" w:sz="8" w:space="0" w:color="auto"/>
            </w:tcBorders>
            <w:shd w:val="clear" w:color="000000" w:fill="EDEDED"/>
            <w:noWrap/>
            <w:vAlign w:val="center"/>
          </w:tcPr>
          <w:p w14:paraId="10B77B06" w14:textId="21B31106" w:rsidR="00A46BDF" w:rsidRPr="00582456" w:rsidRDefault="00A46BDF"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20 796</w:t>
            </w:r>
          </w:p>
        </w:tc>
      </w:tr>
      <w:tr w:rsidR="00A46BDF" w:rsidRPr="00582456" w14:paraId="28A39523" w14:textId="77777777" w:rsidTr="006C3587">
        <w:trPr>
          <w:gridBefore w:val="1"/>
          <w:gridAfter w:val="1"/>
          <w:wBefore w:w="9" w:type="dxa"/>
          <w:wAfter w:w="244" w:type="dxa"/>
          <w:trHeight w:val="320"/>
        </w:trPr>
        <w:tc>
          <w:tcPr>
            <w:tcW w:w="1980" w:type="dxa"/>
            <w:gridSpan w:val="2"/>
            <w:vMerge/>
            <w:tcBorders>
              <w:left w:val="single" w:sz="8" w:space="0" w:color="auto"/>
              <w:bottom w:val="double" w:sz="6" w:space="0" w:color="auto"/>
              <w:right w:val="nil"/>
            </w:tcBorders>
            <w:shd w:val="clear" w:color="auto" w:fill="auto"/>
            <w:noWrap/>
            <w:vAlign w:val="center"/>
            <w:hideMark/>
          </w:tcPr>
          <w:p w14:paraId="4F409FFA" w14:textId="77777777" w:rsidR="00A46BDF" w:rsidRPr="00582456" w:rsidRDefault="00A46BDF" w:rsidP="00A46BDF">
            <w:pPr>
              <w:spacing w:after="0"/>
              <w:jc w:val="left"/>
              <w:rPr>
                <w:rFonts w:eastAsia="Times New Roman" w:cs="Calibri"/>
                <w:color w:val="000000"/>
                <w:sz w:val="18"/>
                <w:szCs w:val="18"/>
                <w:lang w:val="en-ZA" w:eastAsia="en-GB"/>
              </w:rPr>
            </w:pPr>
          </w:p>
        </w:tc>
        <w:tc>
          <w:tcPr>
            <w:tcW w:w="1273" w:type="dxa"/>
            <w:gridSpan w:val="4"/>
            <w:vMerge/>
            <w:tcBorders>
              <w:top w:val="nil"/>
              <w:left w:val="single" w:sz="8" w:space="0" w:color="auto"/>
              <w:bottom w:val="double" w:sz="6" w:space="0" w:color="auto"/>
              <w:right w:val="single" w:sz="8" w:space="0" w:color="auto"/>
            </w:tcBorders>
            <w:vAlign w:val="center"/>
            <w:hideMark/>
          </w:tcPr>
          <w:p w14:paraId="7D462317" w14:textId="77777777" w:rsidR="00A46BDF" w:rsidRPr="00582456" w:rsidRDefault="00A46BDF" w:rsidP="00A46BDF">
            <w:pPr>
              <w:spacing w:after="0"/>
              <w:jc w:val="left"/>
              <w:rPr>
                <w:rFonts w:eastAsia="Times New Roman" w:cs="Calibri"/>
                <w:b/>
                <w:bCs/>
                <w:color w:val="000000"/>
                <w:sz w:val="18"/>
                <w:szCs w:val="18"/>
                <w:lang w:val="en-ZA" w:eastAsia="en-GB"/>
              </w:rPr>
            </w:pPr>
          </w:p>
        </w:tc>
        <w:tc>
          <w:tcPr>
            <w:tcW w:w="1051" w:type="dxa"/>
            <w:gridSpan w:val="4"/>
            <w:vMerge/>
            <w:tcBorders>
              <w:left w:val="nil"/>
              <w:bottom w:val="double" w:sz="6" w:space="0" w:color="auto"/>
              <w:right w:val="single" w:sz="8" w:space="0" w:color="auto"/>
            </w:tcBorders>
            <w:shd w:val="clear" w:color="auto" w:fill="auto"/>
            <w:vAlign w:val="center"/>
            <w:hideMark/>
          </w:tcPr>
          <w:p w14:paraId="06BD316E" w14:textId="77777777" w:rsidR="00A46BDF" w:rsidRPr="00582456" w:rsidRDefault="00A46BDF" w:rsidP="00A46BDF">
            <w:pPr>
              <w:spacing w:after="0"/>
              <w:jc w:val="center"/>
              <w:rPr>
                <w:rFonts w:eastAsia="Times New Roman" w:cs="Calibri"/>
                <w:b/>
                <w:bCs/>
                <w:color w:val="000000"/>
                <w:sz w:val="18"/>
                <w:szCs w:val="18"/>
                <w:lang w:val="en-ZA" w:eastAsia="en-GB"/>
              </w:rPr>
            </w:pPr>
          </w:p>
        </w:tc>
        <w:tc>
          <w:tcPr>
            <w:tcW w:w="696" w:type="dxa"/>
            <w:vMerge/>
            <w:tcBorders>
              <w:left w:val="nil"/>
              <w:bottom w:val="double" w:sz="6" w:space="0" w:color="auto"/>
              <w:right w:val="single" w:sz="8" w:space="0" w:color="auto"/>
            </w:tcBorders>
            <w:shd w:val="clear" w:color="auto" w:fill="auto"/>
            <w:vAlign w:val="center"/>
            <w:hideMark/>
          </w:tcPr>
          <w:p w14:paraId="231DF70B" w14:textId="77777777" w:rsidR="00A46BDF" w:rsidRPr="00582456" w:rsidRDefault="00A46BDF" w:rsidP="00A46BDF">
            <w:pPr>
              <w:spacing w:after="0"/>
              <w:jc w:val="center"/>
              <w:rPr>
                <w:rFonts w:eastAsia="Times New Roman" w:cs="Calibri"/>
                <w:b/>
                <w:bCs/>
                <w:color w:val="000000"/>
                <w:sz w:val="18"/>
                <w:szCs w:val="18"/>
                <w:lang w:val="en-ZA" w:eastAsia="en-GB"/>
              </w:rPr>
            </w:pPr>
          </w:p>
        </w:tc>
        <w:tc>
          <w:tcPr>
            <w:tcW w:w="1232" w:type="dxa"/>
            <w:gridSpan w:val="4"/>
            <w:tcBorders>
              <w:top w:val="nil"/>
              <w:left w:val="nil"/>
              <w:bottom w:val="double" w:sz="6" w:space="0" w:color="auto"/>
              <w:right w:val="single" w:sz="8" w:space="0" w:color="auto"/>
            </w:tcBorders>
            <w:shd w:val="clear" w:color="auto" w:fill="auto"/>
            <w:noWrap/>
            <w:vAlign w:val="center"/>
            <w:hideMark/>
          </w:tcPr>
          <w:p w14:paraId="4F9B2FAC" w14:textId="77777777" w:rsidR="00A46BDF" w:rsidRPr="00582456" w:rsidRDefault="00A46BDF" w:rsidP="00A46BDF">
            <w:pPr>
              <w:spacing w:after="0"/>
              <w:jc w:val="center"/>
              <w:rPr>
                <w:rFonts w:eastAsia="Times New Roman" w:cs="Calibri"/>
                <w:color w:val="000000"/>
                <w:sz w:val="18"/>
                <w:szCs w:val="18"/>
                <w:lang w:val="en-ZA" w:eastAsia="en-GB"/>
              </w:rPr>
            </w:pPr>
            <w:r w:rsidRPr="00582456">
              <w:rPr>
                <w:rFonts w:eastAsia="Times New Roman" w:cs="Calibri"/>
                <w:color w:val="000000"/>
                <w:sz w:val="18"/>
                <w:szCs w:val="18"/>
                <w:lang w:val="en-ZA" w:eastAsia="en-GB"/>
              </w:rPr>
              <w:t> </w:t>
            </w:r>
          </w:p>
        </w:tc>
        <w:tc>
          <w:tcPr>
            <w:tcW w:w="1703" w:type="dxa"/>
            <w:tcBorders>
              <w:top w:val="nil"/>
              <w:left w:val="nil"/>
              <w:bottom w:val="double" w:sz="6" w:space="0" w:color="auto"/>
              <w:right w:val="single" w:sz="8" w:space="0" w:color="auto"/>
            </w:tcBorders>
            <w:shd w:val="clear" w:color="auto" w:fill="auto"/>
            <w:noWrap/>
            <w:vAlign w:val="center"/>
            <w:hideMark/>
          </w:tcPr>
          <w:p w14:paraId="0F80A8B0" w14:textId="77777777" w:rsidR="00A46BDF" w:rsidRPr="00582456" w:rsidRDefault="00A46BDF" w:rsidP="00A46BDF">
            <w:pPr>
              <w:spacing w:after="0"/>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3.1</w:t>
            </w:r>
          </w:p>
        </w:tc>
        <w:tc>
          <w:tcPr>
            <w:tcW w:w="925" w:type="dxa"/>
            <w:tcBorders>
              <w:top w:val="nil"/>
              <w:left w:val="nil"/>
              <w:bottom w:val="double" w:sz="6" w:space="0" w:color="auto"/>
              <w:right w:val="single" w:sz="8" w:space="0" w:color="auto"/>
            </w:tcBorders>
            <w:shd w:val="clear" w:color="auto" w:fill="auto"/>
            <w:noWrap/>
            <w:vAlign w:val="center"/>
          </w:tcPr>
          <w:p w14:paraId="55D41B30" w14:textId="2F125ACF" w:rsidR="00A46BDF" w:rsidRPr="00582456" w:rsidRDefault="00A46BDF" w:rsidP="00A46BDF">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w:t>
            </w:r>
          </w:p>
        </w:tc>
        <w:tc>
          <w:tcPr>
            <w:tcW w:w="921" w:type="dxa"/>
            <w:tcBorders>
              <w:top w:val="nil"/>
              <w:left w:val="nil"/>
              <w:bottom w:val="double" w:sz="6" w:space="0" w:color="auto"/>
              <w:right w:val="single" w:sz="8" w:space="0" w:color="auto"/>
            </w:tcBorders>
            <w:shd w:val="clear" w:color="auto" w:fill="auto"/>
            <w:noWrap/>
            <w:vAlign w:val="center"/>
          </w:tcPr>
          <w:p w14:paraId="4523E391" w14:textId="6E3286FF" w:rsidR="00A46BDF" w:rsidRPr="00582456" w:rsidRDefault="00A46BDF" w:rsidP="00A46BDF">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10 100</w:t>
            </w:r>
          </w:p>
        </w:tc>
        <w:tc>
          <w:tcPr>
            <w:tcW w:w="922" w:type="dxa"/>
            <w:tcBorders>
              <w:top w:val="nil"/>
              <w:left w:val="nil"/>
              <w:bottom w:val="double" w:sz="6" w:space="0" w:color="auto"/>
              <w:right w:val="single" w:sz="8" w:space="0" w:color="auto"/>
            </w:tcBorders>
            <w:shd w:val="clear" w:color="auto" w:fill="auto"/>
            <w:noWrap/>
            <w:vAlign w:val="center"/>
          </w:tcPr>
          <w:p w14:paraId="0CDE176F" w14:textId="2371CFA3" w:rsidR="00A46BDF" w:rsidRPr="00582456" w:rsidRDefault="00A46BDF" w:rsidP="00A46BDF">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3 500</w:t>
            </w:r>
          </w:p>
        </w:tc>
        <w:tc>
          <w:tcPr>
            <w:tcW w:w="922" w:type="dxa"/>
            <w:tcBorders>
              <w:top w:val="nil"/>
              <w:left w:val="nil"/>
              <w:bottom w:val="double" w:sz="6" w:space="0" w:color="auto"/>
              <w:right w:val="single" w:sz="8" w:space="0" w:color="auto"/>
            </w:tcBorders>
            <w:shd w:val="clear" w:color="auto" w:fill="auto"/>
            <w:noWrap/>
            <w:vAlign w:val="center"/>
          </w:tcPr>
          <w:p w14:paraId="3F35A410" w14:textId="60376260" w:rsidR="00A46BDF" w:rsidRPr="00582456" w:rsidRDefault="00A46BDF" w:rsidP="00A46BDF">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3 500</w:t>
            </w:r>
          </w:p>
        </w:tc>
        <w:tc>
          <w:tcPr>
            <w:tcW w:w="921" w:type="dxa"/>
            <w:tcBorders>
              <w:top w:val="nil"/>
              <w:left w:val="nil"/>
              <w:bottom w:val="double" w:sz="6" w:space="0" w:color="auto"/>
              <w:right w:val="single" w:sz="8" w:space="0" w:color="auto"/>
            </w:tcBorders>
            <w:shd w:val="clear" w:color="auto" w:fill="auto"/>
            <w:noWrap/>
            <w:vAlign w:val="center"/>
          </w:tcPr>
          <w:p w14:paraId="07E3D022" w14:textId="47C5E5A0" w:rsidR="00A46BDF" w:rsidRPr="00582456" w:rsidRDefault="00A46BDF" w:rsidP="00A46BDF">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3 696</w:t>
            </w:r>
          </w:p>
        </w:tc>
        <w:tc>
          <w:tcPr>
            <w:tcW w:w="922" w:type="dxa"/>
            <w:tcBorders>
              <w:top w:val="nil"/>
              <w:left w:val="nil"/>
              <w:bottom w:val="double" w:sz="6" w:space="0" w:color="auto"/>
              <w:right w:val="single" w:sz="8" w:space="0" w:color="auto"/>
            </w:tcBorders>
            <w:shd w:val="clear" w:color="auto" w:fill="auto"/>
            <w:noWrap/>
            <w:vAlign w:val="center"/>
          </w:tcPr>
          <w:p w14:paraId="49B4656B" w14:textId="0E07026B" w:rsidR="00A46BDF" w:rsidRPr="00582456" w:rsidRDefault="00A46BDF" w:rsidP="00A46BDF">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20 796</w:t>
            </w:r>
          </w:p>
        </w:tc>
      </w:tr>
      <w:tr w:rsidR="00B652E5" w:rsidRPr="00582456" w14:paraId="4E46301C" w14:textId="77777777" w:rsidTr="006C3587">
        <w:trPr>
          <w:gridAfter w:val="1"/>
          <w:wAfter w:w="244" w:type="dxa"/>
          <w:trHeight w:val="340"/>
        </w:trPr>
        <w:tc>
          <w:tcPr>
            <w:tcW w:w="13477" w:type="dxa"/>
            <w:gridSpan w:val="23"/>
            <w:tcBorders>
              <w:top w:val="double" w:sz="6" w:space="0" w:color="auto"/>
              <w:left w:val="nil"/>
              <w:bottom w:val="single" w:sz="8" w:space="0" w:color="auto"/>
              <w:right w:val="nil"/>
            </w:tcBorders>
            <w:shd w:val="clear" w:color="000000" w:fill="BDD7EE"/>
            <w:noWrap/>
            <w:vAlign w:val="center"/>
            <w:hideMark/>
          </w:tcPr>
          <w:p w14:paraId="0401A5E7" w14:textId="51E01B72" w:rsidR="00B652E5" w:rsidRPr="00582456" w:rsidRDefault="00B652E5" w:rsidP="00253DFB">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Output 3.</w:t>
            </w:r>
            <w:r>
              <w:rPr>
                <w:rFonts w:eastAsia="Times New Roman" w:cs="Calibri"/>
                <w:b/>
                <w:bCs/>
                <w:color w:val="000000"/>
                <w:sz w:val="18"/>
                <w:szCs w:val="18"/>
                <w:lang w:val="en-ZA" w:eastAsia="en-GB"/>
              </w:rPr>
              <w:t>2</w:t>
            </w:r>
            <w:r w:rsidRPr="00582456">
              <w:rPr>
                <w:rFonts w:eastAsia="Times New Roman" w:cs="Calibri"/>
                <w:b/>
                <w:bCs/>
                <w:color w:val="000000"/>
                <w:sz w:val="18"/>
                <w:szCs w:val="18"/>
                <w:lang w:val="en-ZA" w:eastAsia="en-GB"/>
              </w:rPr>
              <w:t xml:space="preserve">. </w:t>
            </w:r>
            <w:r w:rsidRPr="00B652E5">
              <w:rPr>
                <w:rFonts w:eastAsia="Times New Roman" w:cs="Calibri"/>
                <w:b/>
                <w:bCs/>
                <w:color w:val="000000"/>
                <w:sz w:val="18"/>
                <w:szCs w:val="18"/>
                <w:lang w:val="en-ZA" w:eastAsia="en-GB"/>
              </w:rPr>
              <w:t>A Project Digital Strategy is developed and implemented, including linkages to and following guidance from the regional project</w:t>
            </w:r>
          </w:p>
        </w:tc>
      </w:tr>
      <w:tr w:rsidR="003171C4" w:rsidRPr="00A46BDF" w14:paraId="78F76464" w14:textId="77777777" w:rsidTr="009B03DD">
        <w:trPr>
          <w:gridBefore w:val="1"/>
          <w:gridAfter w:val="1"/>
          <w:wBefore w:w="9" w:type="dxa"/>
          <w:wAfter w:w="244" w:type="dxa"/>
          <w:trHeight w:val="320"/>
        </w:trPr>
        <w:tc>
          <w:tcPr>
            <w:tcW w:w="1980" w:type="dxa"/>
            <w:gridSpan w:val="2"/>
            <w:vMerge w:val="restart"/>
            <w:tcBorders>
              <w:top w:val="nil"/>
              <w:left w:val="single" w:sz="8" w:space="0" w:color="auto"/>
              <w:right w:val="nil"/>
            </w:tcBorders>
            <w:shd w:val="clear" w:color="auto" w:fill="auto"/>
            <w:noWrap/>
            <w:vAlign w:val="center"/>
            <w:hideMark/>
          </w:tcPr>
          <w:p w14:paraId="6B14205F" w14:textId="01384E9A" w:rsidR="00B652E5" w:rsidRPr="00A46BDF" w:rsidRDefault="00B652E5" w:rsidP="006C3587">
            <w:pPr>
              <w:spacing w:after="0"/>
              <w:jc w:val="center"/>
              <w:rPr>
                <w:rFonts w:eastAsia="Times New Roman" w:cs="Calibri"/>
                <w:i/>
                <w:i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43" w:type="dxa"/>
            <w:gridSpan w:val="2"/>
            <w:vMerge w:val="restart"/>
            <w:tcBorders>
              <w:top w:val="nil"/>
              <w:left w:val="single" w:sz="8" w:space="0" w:color="auto"/>
              <w:bottom w:val="nil"/>
              <w:right w:val="single" w:sz="8" w:space="0" w:color="auto"/>
            </w:tcBorders>
            <w:shd w:val="clear" w:color="auto" w:fill="auto"/>
            <w:vAlign w:val="center"/>
            <w:hideMark/>
          </w:tcPr>
          <w:p w14:paraId="7E2AC495" w14:textId="77777777" w:rsidR="00B652E5" w:rsidRPr="00A46BDF" w:rsidRDefault="00B652E5" w:rsidP="00B652E5">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ESERA</w:t>
            </w:r>
          </w:p>
        </w:tc>
        <w:tc>
          <w:tcPr>
            <w:tcW w:w="1026" w:type="dxa"/>
            <w:gridSpan w:val="5"/>
            <w:vMerge w:val="restart"/>
            <w:tcBorders>
              <w:top w:val="nil"/>
              <w:left w:val="nil"/>
              <w:right w:val="nil"/>
            </w:tcBorders>
            <w:shd w:val="clear" w:color="auto" w:fill="auto"/>
            <w:vAlign w:val="center"/>
            <w:hideMark/>
          </w:tcPr>
          <w:p w14:paraId="49C493DF" w14:textId="3F08B6DD" w:rsidR="00B652E5" w:rsidRPr="00A46BDF" w:rsidRDefault="00B652E5" w:rsidP="00B652E5">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786" w:type="dxa"/>
            <w:gridSpan w:val="3"/>
            <w:vMerge w:val="restart"/>
            <w:tcBorders>
              <w:top w:val="nil"/>
              <w:left w:val="single" w:sz="8" w:space="0" w:color="auto"/>
              <w:right w:val="single" w:sz="8" w:space="0" w:color="auto"/>
            </w:tcBorders>
            <w:shd w:val="clear" w:color="auto" w:fill="auto"/>
            <w:vAlign w:val="center"/>
            <w:hideMark/>
          </w:tcPr>
          <w:p w14:paraId="1569A2B6" w14:textId="50F567C2" w:rsidR="00B652E5" w:rsidRPr="00A46BDF" w:rsidRDefault="00B652E5" w:rsidP="00B652E5">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197" w:type="dxa"/>
            <w:gridSpan w:val="3"/>
            <w:tcBorders>
              <w:top w:val="nil"/>
              <w:left w:val="nil"/>
              <w:bottom w:val="single" w:sz="8" w:space="0" w:color="auto"/>
              <w:right w:val="single" w:sz="8" w:space="0" w:color="auto"/>
            </w:tcBorders>
            <w:shd w:val="clear" w:color="auto" w:fill="auto"/>
            <w:noWrap/>
            <w:vAlign w:val="center"/>
            <w:hideMark/>
          </w:tcPr>
          <w:p w14:paraId="1093EBA6" w14:textId="4825FAD5" w:rsidR="00B652E5" w:rsidRPr="00A46BDF" w:rsidRDefault="00B652E5" w:rsidP="006C3587">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72</w:t>
            </w:r>
            <w:r>
              <w:rPr>
                <w:rFonts w:eastAsia="Times New Roman" w:cs="Calibri"/>
                <w:color w:val="000000"/>
                <w:sz w:val="18"/>
                <w:szCs w:val="18"/>
                <w:lang w:val="en-ZA" w:eastAsia="en-GB"/>
              </w:rPr>
              <w:t>1</w:t>
            </w:r>
            <w:r w:rsidRPr="00A46BDF">
              <w:rPr>
                <w:rFonts w:eastAsia="Times New Roman" w:cs="Calibri"/>
                <w:color w:val="000000"/>
                <w:sz w:val="18"/>
                <w:szCs w:val="18"/>
                <w:lang w:val="en-ZA" w:eastAsia="en-GB"/>
              </w:rPr>
              <w:t>00</w:t>
            </w:r>
          </w:p>
        </w:tc>
        <w:tc>
          <w:tcPr>
            <w:tcW w:w="1703" w:type="dxa"/>
            <w:tcBorders>
              <w:top w:val="single" w:sz="8" w:space="0" w:color="auto"/>
              <w:left w:val="nil"/>
              <w:bottom w:val="single" w:sz="4" w:space="0" w:color="auto"/>
              <w:right w:val="single" w:sz="8" w:space="0" w:color="auto"/>
            </w:tcBorders>
            <w:shd w:val="clear" w:color="auto" w:fill="auto"/>
            <w:vAlign w:val="center"/>
            <w:hideMark/>
          </w:tcPr>
          <w:p w14:paraId="15C3F661" w14:textId="77777777" w:rsidR="00B652E5" w:rsidRPr="00A46BDF" w:rsidRDefault="00B652E5" w:rsidP="00B652E5">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Contractual Services-Companies</w:t>
            </w:r>
          </w:p>
        </w:tc>
        <w:tc>
          <w:tcPr>
            <w:tcW w:w="925" w:type="dxa"/>
            <w:tcBorders>
              <w:top w:val="nil"/>
              <w:left w:val="nil"/>
              <w:bottom w:val="single" w:sz="8" w:space="0" w:color="auto"/>
              <w:right w:val="single" w:sz="8" w:space="0" w:color="auto"/>
            </w:tcBorders>
            <w:shd w:val="clear" w:color="auto" w:fill="auto"/>
            <w:noWrap/>
            <w:vAlign w:val="center"/>
            <w:hideMark/>
          </w:tcPr>
          <w:p w14:paraId="19CFAE20" w14:textId="6B37C53D"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1" w:type="dxa"/>
            <w:tcBorders>
              <w:top w:val="nil"/>
              <w:left w:val="nil"/>
              <w:bottom w:val="single" w:sz="8" w:space="0" w:color="auto"/>
              <w:right w:val="single" w:sz="8" w:space="0" w:color="auto"/>
            </w:tcBorders>
            <w:shd w:val="clear" w:color="auto" w:fill="auto"/>
            <w:noWrap/>
            <w:vAlign w:val="center"/>
            <w:hideMark/>
          </w:tcPr>
          <w:p w14:paraId="4F57AEA8" w14:textId="5596A5B4"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10 000 </w:t>
            </w:r>
          </w:p>
        </w:tc>
        <w:tc>
          <w:tcPr>
            <w:tcW w:w="922" w:type="dxa"/>
            <w:tcBorders>
              <w:top w:val="nil"/>
              <w:left w:val="nil"/>
              <w:bottom w:val="single" w:sz="8" w:space="0" w:color="auto"/>
              <w:right w:val="single" w:sz="8" w:space="0" w:color="auto"/>
            </w:tcBorders>
            <w:shd w:val="clear" w:color="auto" w:fill="auto"/>
            <w:noWrap/>
            <w:vAlign w:val="center"/>
            <w:hideMark/>
          </w:tcPr>
          <w:p w14:paraId="71D4433D" w14:textId="0F5FBDA4"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77245DB0" w14:textId="66FAE87C"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1" w:type="dxa"/>
            <w:tcBorders>
              <w:top w:val="nil"/>
              <w:left w:val="nil"/>
              <w:bottom w:val="single" w:sz="8" w:space="0" w:color="auto"/>
              <w:right w:val="single" w:sz="8" w:space="0" w:color="auto"/>
            </w:tcBorders>
            <w:shd w:val="clear" w:color="auto" w:fill="auto"/>
            <w:noWrap/>
            <w:vAlign w:val="center"/>
            <w:hideMark/>
          </w:tcPr>
          <w:p w14:paraId="492B23BF" w14:textId="42B5C7D2"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2" w:type="dxa"/>
            <w:tcBorders>
              <w:top w:val="nil"/>
              <w:left w:val="nil"/>
              <w:bottom w:val="single" w:sz="8" w:space="0" w:color="auto"/>
              <w:right w:val="single" w:sz="8" w:space="0" w:color="auto"/>
            </w:tcBorders>
            <w:shd w:val="clear" w:color="auto" w:fill="auto"/>
            <w:noWrap/>
            <w:vAlign w:val="center"/>
            <w:hideMark/>
          </w:tcPr>
          <w:p w14:paraId="17072524" w14:textId="52BF96E9"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10 000 </w:t>
            </w:r>
          </w:p>
        </w:tc>
      </w:tr>
      <w:tr w:rsidR="00B652E5" w:rsidRPr="00A46BDF" w14:paraId="3ED311EC" w14:textId="77777777" w:rsidTr="006C3587">
        <w:trPr>
          <w:gridBefore w:val="1"/>
          <w:gridAfter w:val="1"/>
          <w:wBefore w:w="9" w:type="dxa"/>
          <w:wAfter w:w="244" w:type="dxa"/>
          <w:trHeight w:val="320"/>
        </w:trPr>
        <w:tc>
          <w:tcPr>
            <w:tcW w:w="1980" w:type="dxa"/>
            <w:gridSpan w:val="2"/>
            <w:vMerge/>
            <w:tcBorders>
              <w:top w:val="single" w:sz="4" w:space="0" w:color="auto"/>
              <w:left w:val="single" w:sz="8" w:space="0" w:color="auto"/>
              <w:right w:val="nil"/>
            </w:tcBorders>
            <w:shd w:val="clear" w:color="auto" w:fill="auto"/>
            <w:noWrap/>
            <w:vAlign w:val="center"/>
            <w:hideMark/>
          </w:tcPr>
          <w:p w14:paraId="15A50499" w14:textId="6FCEB686" w:rsidR="00B652E5" w:rsidRPr="00A46BDF" w:rsidRDefault="00B652E5" w:rsidP="00A46BDF">
            <w:pPr>
              <w:spacing w:after="0"/>
              <w:jc w:val="left"/>
              <w:rPr>
                <w:rFonts w:eastAsia="Times New Roman" w:cs="Calibri"/>
                <w:color w:val="000000"/>
                <w:sz w:val="18"/>
                <w:szCs w:val="18"/>
                <w:lang w:val="en-ZA" w:eastAsia="en-GB"/>
              </w:rPr>
            </w:pPr>
          </w:p>
        </w:tc>
        <w:tc>
          <w:tcPr>
            <w:tcW w:w="1243" w:type="dxa"/>
            <w:gridSpan w:val="2"/>
            <w:vMerge/>
            <w:tcBorders>
              <w:top w:val="single" w:sz="4" w:space="0" w:color="auto"/>
              <w:left w:val="single" w:sz="8" w:space="0" w:color="auto"/>
              <w:bottom w:val="nil"/>
              <w:right w:val="single" w:sz="8" w:space="0" w:color="auto"/>
            </w:tcBorders>
            <w:vAlign w:val="center"/>
            <w:hideMark/>
          </w:tcPr>
          <w:p w14:paraId="76AE1EB8" w14:textId="77777777" w:rsidR="00B652E5" w:rsidRPr="00A46BDF" w:rsidRDefault="00B652E5"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10DD8171" w14:textId="21A00739" w:rsidR="00B652E5" w:rsidRPr="00A46BDF" w:rsidRDefault="00B652E5"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1CBB84A0" w14:textId="22D0C25C" w:rsidR="00B652E5" w:rsidRPr="00A46BDF" w:rsidRDefault="00B652E5" w:rsidP="00A46BDF">
            <w:pPr>
              <w:spacing w:after="0"/>
              <w:jc w:val="center"/>
              <w:rPr>
                <w:rFonts w:eastAsia="Times New Roman" w:cs="Calibri"/>
                <w:b/>
                <w:bCs/>
                <w:color w:val="000000"/>
                <w:sz w:val="18"/>
                <w:szCs w:val="18"/>
                <w:lang w:val="en-ZA" w:eastAsia="en-GB"/>
              </w:rPr>
            </w:pPr>
          </w:p>
        </w:tc>
        <w:tc>
          <w:tcPr>
            <w:tcW w:w="1197" w:type="dxa"/>
            <w:gridSpan w:val="3"/>
            <w:tcBorders>
              <w:top w:val="single" w:sz="4" w:space="0" w:color="auto"/>
              <w:left w:val="nil"/>
              <w:bottom w:val="double" w:sz="4" w:space="0" w:color="auto"/>
              <w:right w:val="single" w:sz="8" w:space="0" w:color="auto"/>
            </w:tcBorders>
            <w:shd w:val="clear" w:color="auto" w:fill="auto"/>
            <w:noWrap/>
            <w:vAlign w:val="center"/>
            <w:hideMark/>
          </w:tcPr>
          <w:p w14:paraId="60DBA6EB" w14:textId="7414939E" w:rsidR="00B652E5" w:rsidRPr="00A46BDF" w:rsidRDefault="00B652E5" w:rsidP="00B652E5">
            <w:pPr>
              <w:spacing w:after="0"/>
              <w:jc w:val="center"/>
              <w:rPr>
                <w:rFonts w:eastAsia="Times New Roman" w:cs="Calibri"/>
                <w:color w:val="000000"/>
                <w:sz w:val="18"/>
                <w:szCs w:val="18"/>
                <w:lang w:val="en-ZA" w:eastAsia="en-GB"/>
              </w:rPr>
            </w:pPr>
          </w:p>
        </w:tc>
        <w:tc>
          <w:tcPr>
            <w:tcW w:w="1703" w:type="dxa"/>
            <w:tcBorders>
              <w:top w:val="single" w:sz="4" w:space="0" w:color="auto"/>
              <w:left w:val="nil"/>
              <w:bottom w:val="double" w:sz="4" w:space="0" w:color="auto"/>
              <w:right w:val="single" w:sz="8" w:space="0" w:color="auto"/>
            </w:tcBorders>
            <w:shd w:val="clear" w:color="auto" w:fill="auto"/>
            <w:noWrap/>
            <w:vAlign w:val="center"/>
            <w:hideMark/>
          </w:tcPr>
          <w:p w14:paraId="659F796F" w14:textId="77777777" w:rsidR="00B652E5" w:rsidRPr="00A46BDF" w:rsidRDefault="00B652E5"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sub-total GEF</w:t>
            </w:r>
          </w:p>
        </w:tc>
        <w:tc>
          <w:tcPr>
            <w:tcW w:w="925" w:type="dxa"/>
            <w:tcBorders>
              <w:top w:val="nil"/>
              <w:left w:val="nil"/>
              <w:bottom w:val="double" w:sz="4" w:space="0" w:color="auto"/>
              <w:right w:val="single" w:sz="8" w:space="0" w:color="auto"/>
            </w:tcBorders>
            <w:shd w:val="clear" w:color="auto" w:fill="auto"/>
            <w:noWrap/>
            <w:vAlign w:val="center"/>
            <w:hideMark/>
          </w:tcPr>
          <w:p w14:paraId="32027F07" w14:textId="1B0D3766"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nil"/>
              <w:left w:val="nil"/>
              <w:bottom w:val="double" w:sz="4" w:space="0" w:color="auto"/>
              <w:right w:val="single" w:sz="8" w:space="0" w:color="auto"/>
            </w:tcBorders>
            <w:shd w:val="clear" w:color="auto" w:fill="auto"/>
            <w:noWrap/>
            <w:vAlign w:val="center"/>
            <w:hideMark/>
          </w:tcPr>
          <w:p w14:paraId="24CFF202" w14:textId="6512F3DB"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10 000 </w:t>
            </w:r>
          </w:p>
        </w:tc>
        <w:tc>
          <w:tcPr>
            <w:tcW w:w="922" w:type="dxa"/>
            <w:tcBorders>
              <w:top w:val="nil"/>
              <w:left w:val="nil"/>
              <w:bottom w:val="double" w:sz="4" w:space="0" w:color="auto"/>
              <w:right w:val="single" w:sz="8" w:space="0" w:color="auto"/>
            </w:tcBorders>
            <w:shd w:val="clear" w:color="auto" w:fill="auto"/>
            <w:noWrap/>
            <w:vAlign w:val="center"/>
            <w:hideMark/>
          </w:tcPr>
          <w:p w14:paraId="5883EE9F" w14:textId="2322146B"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2" w:type="dxa"/>
            <w:tcBorders>
              <w:top w:val="nil"/>
              <w:left w:val="nil"/>
              <w:bottom w:val="double" w:sz="4" w:space="0" w:color="auto"/>
              <w:right w:val="single" w:sz="8" w:space="0" w:color="auto"/>
            </w:tcBorders>
            <w:shd w:val="clear" w:color="auto" w:fill="auto"/>
            <w:noWrap/>
            <w:vAlign w:val="center"/>
            <w:hideMark/>
          </w:tcPr>
          <w:p w14:paraId="586636EE" w14:textId="6D760A03"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nil"/>
              <w:left w:val="nil"/>
              <w:bottom w:val="double" w:sz="4" w:space="0" w:color="auto"/>
              <w:right w:val="single" w:sz="8" w:space="0" w:color="auto"/>
            </w:tcBorders>
            <w:shd w:val="clear" w:color="auto" w:fill="auto"/>
            <w:noWrap/>
            <w:vAlign w:val="center"/>
            <w:hideMark/>
          </w:tcPr>
          <w:p w14:paraId="64563B40" w14:textId="646AF752"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2" w:type="dxa"/>
            <w:tcBorders>
              <w:top w:val="nil"/>
              <w:left w:val="nil"/>
              <w:bottom w:val="double" w:sz="4" w:space="0" w:color="auto"/>
              <w:right w:val="single" w:sz="8" w:space="0" w:color="auto"/>
            </w:tcBorders>
            <w:shd w:val="clear" w:color="auto" w:fill="auto"/>
            <w:noWrap/>
            <w:vAlign w:val="center"/>
            <w:hideMark/>
          </w:tcPr>
          <w:p w14:paraId="5B2BEA94" w14:textId="48930F5E"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10 000 </w:t>
            </w:r>
          </w:p>
        </w:tc>
      </w:tr>
      <w:tr w:rsidR="00B652E5" w:rsidRPr="00A46BDF" w14:paraId="785524FE" w14:textId="77777777" w:rsidTr="006C3587">
        <w:trPr>
          <w:gridBefore w:val="1"/>
          <w:gridAfter w:val="1"/>
          <w:wBefore w:w="9" w:type="dxa"/>
          <w:wAfter w:w="244" w:type="dxa"/>
          <w:trHeight w:val="320"/>
        </w:trPr>
        <w:tc>
          <w:tcPr>
            <w:tcW w:w="1980" w:type="dxa"/>
            <w:gridSpan w:val="2"/>
            <w:vMerge/>
            <w:tcBorders>
              <w:left w:val="single" w:sz="8" w:space="0" w:color="auto"/>
              <w:bottom w:val="double" w:sz="4" w:space="0" w:color="auto"/>
              <w:right w:val="nil"/>
            </w:tcBorders>
            <w:shd w:val="clear" w:color="auto" w:fill="auto"/>
            <w:noWrap/>
            <w:vAlign w:val="center"/>
            <w:hideMark/>
          </w:tcPr>
          <w:p w14:paraId="426362A0" w14:textId="3493A1DC" w:rsidR="00B652E5" w:rsidRPr="00A46BDF" w:rsidRDefault="00B652E5"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double" w:sz="4" w:space="0" w:color="auto"/>
              <w:right w:val="single" w:sz="8" w:space="0" w:color="auto"/>
            </w:tcBorders>
            <w:vAlign w:val="center"/>
            <w:hideMark/>
          </w:tcPr>
          <w:p w14:paraId="79CB706F" w14:textId="77777777" w:rsidR="00B652E5" w:rsidRPr="00A46BDF" w:rsidRDefault="00B652E5" w:rsidP="00A46BDF">
            <w:pPr>
              <w:spacing w:after="0"/>
              <w:jc w:val="left"/>
              <w:rPr>
                <w:rFonts w:eastAsia="Times New Roman" w:cs="Calibri"/>
                <w:b/>
                <w:bCs/>
                <w:color w:val="000000"/>
                <w:sz w:val="18"/>
                <w:szCs w:val="18"/>
                <w:lang w:val="en-ZA" w:eastAsia="en-GB"/>
              </w:rPr>
            </w:pPr>
          </w:p>
        </w:tc>
        <w:tc>
          <w:tcPr>
            <w:tcW w:w="1026" w:type="dxa"/>
            <w:gridSpan w:val="5"/>
            <w:vMerge/>
            <w:tcBorders>
              <w:left w:val="nil"/>
              <w:bottom w:val="double" w:sz="4" w:space="0" w:color="auto"/>
              <w:right w:val="single" w:sz="8" w:space="0" w:color="auto"/>
            </w:tcBorders>
            <w:shd w:val="clear" w:color="auto" w:fill="auto"/>
            <w:vAlign w:val="center"/>
            <w:hideMark/>
          </w:tcPr>
          <w:p w14:paraId="0CA54A23" w14:textId="6472B7A5" w:rsidR="00B652E5" w:rsidRPr="00A46BDF" w:rsidRDefault="00B652E5" w:rsidP="00A46BDF">
            <w:pPr>
              <w:spacing w:after="0"/>
              <w:jc w:val="center"/>
              <w:rPr>
                <w:rFonts w:eastAsia="Times New Roman" w:cs="Calibri"/>
                <w:b/>
                <w:bCs/>
                <w:color w:val="000000"/>
                <w:sz w:val="18"/>
                <w:szCs w:val="18"/>
                <w:lang w:val="en-ZA" w:eastAsia="en-GB"/>
              </w:rPr>
            </w:pPr>
          </w:p>
        </w:tc>
        <w:tc>
          <w:tcPr>
            <w:tcW w:w="786" w:type="dxa"/>
            <w:gridSpan w:val="3"/>
            <w:vMerge/>
            <w:tcBorders>
              <w:left w:val="single" w:sz="8" w:space="0" w:color="auto"/>
              <w:bottom w:val="double" w:sz="4" w:space="0" w:color="auto"/>
              <w:right w:val="single" w:sz="8" w:space="0" w:color="auto"/>
            </w:tcBorders>
            <w:shd w:val="clear" w:color="auto" w:fill="auto"/>
            <w:vAlign w:val="center"/>
            <w:hideMark/>
          </w:tcPr>
          <w:p w14:paraId="3C19E546" w14:textId="3AF3F0FD" w:rsidR="00B652E5" w:rsidRPr="00A46BDF" w:rsidRDefault="00B652E5" w:rsidP="00A46BDF">
            <w:pPr>
              <w:spacing w:after="0"/>
              <w:jc w:val="center"/>
              <w:rPr>
                <w:rFonts w:eastAsia="Times New Roman" w:cs="Calibri"/>
                <w:b/>
                <w:bCs/>
                <w:color w:val="000000"/>
                <w:sz w:val="18"/>
                <w:szCs w:val="18"/>
                <w:lang w:val="en-ZA" w:eastAsia="en-GB"/>
              </w:rPr>
            </w:pPr>
          </w:p>
        </w:tc>
        <w:tc>
          <w:tcPr>
            <w:tcW w:w="1197" w:type="dxa"/>
            <w:gridSpan w:val="3"/>
            <w:tcBorders>
              <w:top w:val="double" w:sz="4" w:space="0" w:color="auto"/>
              <w:left w:val="nil"/>
              <w:bottom w:val="double" w:sz="4" w:space="0" w:color="auto"/>
              <w:right w:val="single" w:sz="8" w:space="0" w:color="auto"/>
            </w:tcBorders>
            <w:shd w:val="clear" w:color="auto" w:fill="auto"/>
            <w:noWrap/>
            <w:vAlign w:val="center"/>
            <w:hideMark/>
          </w:tcPr>
          <w:p w14:paraId="487D8FFC" w14:textId="54701739" w:rsidR="00B652E5" w:rsidRPr="00A46BDF" w:rsidRDefault="00B652E5" w:rsidP="00B652E5">
            <w:pPr>
              <w:spacing w:after="0"/>
              <w:jc w:val="center"/>
              <w:rPr>
                <w:rFonts w:eastAsia="Times New Roman" w:cs="Calibri"/>
                <w:color w:val="000000"/>
                <w:sz w:val="18"/>
                <w:szCs w:val="18"/>
                <w:lang w:val="en-ZA" w:eastAsia="en-GB"/>
              </w:rPr>
            </w:pPr>
          </w:p>
        </w:tc>
        <w:tc>
          <w:tcPr>
            <w:tcW w:w="1703" w:type="dxa"/>
            <w:tcBorders>
              <w:top w:val="double" w:sz="4" w:space="0" w:color="auto"/>
              <w:left w:val="nil"/>
              <w:bottom w:val="double" w:sz="4" w:space="0" w:color="auto"/>
              <w:right w:val="single" w:sz="8" w:space="0" w:color="auto"/>
            </w:tcBorders>
            <w:shd w:val="clear" w:color="auto" w:fill="auto"/>
            <w:noWrap/>
            <w:vAlign w:val="center"/>
            <w:hideMark/>
          </w:tcPr>
          <w:p w14:paraId="1409A36C" w14:textId="7926F517" w:rsidR="00B652E5" w:rsidRPr="00A46BDF" w:rsidRDefault="00B652E5"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3.2</w:t>
            </w:r>
          </w:p>
        </w:tc>
        <w:tc>
          <w:tcPr>
            <w:tcW w:w="925" w:type="dxa"/>
            <w:tcBorders>
              <w:top w:val="double" w:sz="4" w:space="0" w:color="auto"/>
              <w:left w:val="nil"/>
              <w:bottom w:val="double" w:sz="4" w:space="0" w:color="auto"/>
              <w:right w:val="single" w:sz="8" w:space="0" w:color="auto"/>
            </w:tcBorders>
            <w:shd w:val="clear" w:color="auto" w:fill="auto"/>
            <w:noWrap/>
            <w:vAlign w:val="center"/>
            <w:hideMark/>
          </w:tcPr>
          <w:p w14:paraId="50CF16CA" w14:textId="4CC15700"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double" w:sz="4" w:space="0" w:color="auto"/>
              <w:left w:val="nil"/>
              <w:bottom w:val="double" w:sz="4" w:space="0" w:color="auto"/>
              <w:right w:val="single" w:sz="8" w:space="0" w:color="auto"/>
            </w:tcBorders>
            <w:shd w:val="clear" w:color="auto" w:fill="auto"/>
            <w:noWrap/>
            <w:vAlign w:val="center"/>
            <w:hideMark/>
          </w:tcPr>
          <w:p w14:paraId="33AA11D5" w14:textId="30336A47"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10 000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1E7AF90A" w14:textId="3F80E003"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6EB0B43F" w14:textId="4E1EB219"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double" w:sz="4" w:space="0" w:color="auto"/>
              <w:left w:val="nil"/>
              <w:bottom w:val="double" w:sz="4" w:space="0" w:color="auto"/>
              <w:right w:val="single" w:sz="8" w:space="0" w:color="auto"/>
            </w:tcBorders>
            <w:shd w:val="clear" w:color="auto" w:fill="auto"/>
            <w:noWrap/>
            <w:vAlign w:val="center"/>
            <w:hideMark/>
          </w:tcPr>
          <w:p w14:paraId="0BFFB6E5" w14:textId="0AA34F36"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6C183925" w14:textId="36229433"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10 000 </w:t>
            </w:r>
          </w:p>
        </w:tc>
      </w:tr>
      <w:tr w:rsidR="00B652E5" w:rsidRPr="00B652E5" w14:paraId="23D427EC" w14:textId="77777777" w:rsidTr="006C3587">
        <w:trPr>
          <w:gridBefore w:val="1"/>
          <w:gridAfter w:val="1"/>
          <w:wBefore w:w="9" w:type="dxa"/>
          <w:wAfter w:w="244" w:type="dxa"/>
          <w:trHeight w:val="320"/>
        </w:trPr>
        <w:tc>
          <w:tcPr>
            <w:tcW w:w="13468" w:type="dxa"/>
            <w:gridSpan w:val="22"/>
            <w:tcBorders>
              <w:top w:val="double" w:sz="4" w:space="0" w:color="auto"/>
              <w:left w:val="nil"/>
              <w:bottom w:val="single" w:sz="4" w:space="0" w:color="auto"/>
              <w:right w:val="nil"/>
            </w:tcBorders>
            <w:shd w:val="clear" w:color="auto" w:fill="auto"/>
            <w:noWrap/>
            <w:vAlign w:val="bottom"/>
            <w:hideMark/>
          </w:tcPr>
          <w:p w14:paraId="2F1716D8" w14:textId="366EB2A2" w:rsidR="00B652E5" w:rsidRPr="006C3587" w:rsidRDefault="00B652E5" w:rsidP="00A46BDF">
            <w:pPr>
              <w:spacing w:after="0"/>
              <w:jc w:val="left"/>
              <w:rPr>
                <w:rFonts w:eastAsia="Times New Roman" w:cs="Calibri"/>
                <w:b/>
                <w:bCs/>
                <w:color w:val="000000"/>
                <w:sz w:val="18"/>
                <w:szCs w:val="18"/>
                <w:lang w:val="en-ZA" w:eastAsia="en-GB"/>
              </w:rPr>
            </w:pPr>
            <w:r w:rsidRPr="006C3587">
              <w:rPr>
                <w:rFonts w:eastAsia="Times New Roman" w:cs="Calibri"/>
                <w:b/>
                <w:bCs/>
                <w:color w:val="000000"/>
                <w:sz w:val="18"/>
                <w:szCs w:val="18"/>
                <w:lang w:val="en-ZA" w:eastAsia="en-GB"/>
              </w:rPr>
              <w:t xml:space="preserve">Output 3.3. </w:t>
            </w:r>
            <w:r w:rsidRPr="00B652E5">
              <w:rPr>
                <w:rFonts w:eastAsia="Times New Roman" w:cs="Calibri"/>
                <w:b/>
                <w:bCs/>
                <w:color w:val="000000"/>
                <w:sz w:val="18"/>
                <w:szCs w:val="18"/>
                <w:lang w:val="en-ZA" w:eastAsia="en-GB"/>
              </w:rPr>
              <w:t>Minigrids digital platform implemented to run tenders and manage data from pilots, and to support minigrids scale-up and cost-reduction</w:t>
            </w:r>
          </w:p>
        </w:tc>
      </w:tr>
      <w:tr w:rsidR="006C3587" w:rsidRPr="00A46BDF" w14:paraId="12E6C774" w14:textId="77777777" w:rsidTr="006C3587">
        <w:trPr>
          <w:gridBefore w:val="1"/>
          <w:gridAfter w:val="1"/>
          <w:wBefore w:w="9" w:type="dxa"/>
          <w:wAfter w:w="244" w:type="dxa"/>
          <w:trHeight w:val="320"/>
        </w:trPr>
        <w:tc>
          <w:tcPr>
            <w:tcW w:w="1980" w:type="dxa"/>
            <w:gridSpan w:val="2"/>
            <w:vMerge w:val="restart"/>
            <w:tcBorders>
              <w:top w:val="single" w:sz="4" w:space="0" w:color="auto"/>
              <w:left w:val="single" w:sz="8" w:space="0" w:color="auto"/>
              <w:right w:val="nil"/>
            </w:tcBorders>
            <w:shd w:val="clear" w:color="auto" w:fill="auto"/>
            <w:noWrap/>
            <w:vAlign w:val="center"/>
            <w:hideMark/>
          </w:tcPr>
          <w:p w14:paraId="1D0C5F34" w14:textId="480474F8" w:rsidR="00B652E5" w:rsidRPr="00A46BDF" w:rsidRDefault="00B652E5" w:rsidP="006C3587">
            <w:pPr>
              <w:spacing w:after="0"/>
              <w:jc w:val="center"/>
              <w:rPr>
                <w:rFonts w:eastAsia="Times New Roman" w:cs="Calibri"/>
                <w:i/>
                <w:i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43" w:type="dxa"/>
            <w:gridSpan w:val="2"/>
            <w:vMerge w:val="restart"/>
            <w:tcBorders>
              <w:top w:val="single" w:sz="4" w:space="0" w:color="auto"/>
              <w:left w:val="single" w:sz="8" w:space="0" w:color="auto"/>
              <w:bottom w:val="nil"/>
              <w:right w:val="single" w:sz="8" w:space="0" w:color="auto"/>
            </w:tcBorders>
            <w:shd w:val="clear" w:color="auto" w:fill="auto"/>
            <w:vAlign w:val="center"/>
            <w:hideMark/>
          </w:tcPr>
          <w:p w14:paraId="7EAD18E4" w14:textId="77777777" w:rsidR="00B652E5" w:rsidRPr="00A46BDF" w:rsidRDefault="00B652E5" w:rsidP="00B652E5">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ESERA</w:t>
            </w:r>
          </w:p>
        </w:tc>
        <w:tc>
          <w:tcPr>
            <w:tcW w:w="1026" w:type="dxa"/>
            <w:gridSpan w:val="5"/>
            <w:vMerge w:val="restart"/>
            <w:tcBorders>
              <w:top w:val="single" w:sz="4" w:space="0" w:color="auto"/>
              <w:left w:val="nil"/>
              <w:right w:val="nil"/>
            </w:tcBorders>
            <w:shd w:val="clear" w:color="auto" w:fill="auto"/>
            <w:vAlign w:val="center"/>
            <w:hideMark/>
          </w:tcPr>
          <w:p w14:paraId="51A0DC36" w14:textId="2CA6D211" w:rsidR="00B652E5" w:rsidRPr="00A46BDF" w:rsidRDefault="00B652E5" w:rsidP="00B652E5">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786" w:type="dxa"/>
            <w:gridSpan w:val="3"/>
            <w:vMerge w:val="restart"/>
            <w:tcBorders>
              <w:top w:val="single" w:sz="4" w:space="0" w:color="auto"/>
              <w:left w:val="single" w:sz="8" w:space="0" w:color="auto"/>
              <w:right w:val="single" w:sz="8" w:space="0" w:color="auto"/>
            </w:tcBorders>
            <w:shd w:val="clear" w:color="auto" w:fill="auto"/>
            <w:vAlign w:val="center"/>
            <w:hideMark/>
          </w:tcPr>
          <w:p w14:paraId="232CE759" w14:textId="7FD27418" w:rsidR="00B652E5" w:rsidRPr="00A46BDF" w:rsidRDefault="00B652E5" w:rsidP="00B652E5">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197" w:type="dxa"/>
            <w:gridSpan w:val="3"/>
            <w:tcBorders>
              <w:top w:val="single" w:sz="4" w:space="0" w:color="auto"/>
              <w:left w:val="nil"/>
              <w:bottom w:val="single" w:sz="8" w:space="0" w:color="auto"/>
              <w:right w:val="single" w:sz="8" w:space="0" w:color="auto"/>
            </w:tcBorders>
            <w:shd w:val="clear" w:color="auto" w:fill="auto"/>
            <w:noWrap/>
            <w:vAlign w:val="center"/>
            <w:hideMark/>
          </w:tcPr>
          <w:p w14:paraId="0CB4121C" w14:textId="77777777" w:rsidR="00B652E5" w:rsidRPr="00A46BDF" w:rsidRDefault="00B652E5" w:rsidP="006C3587">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71300</w:t>
            </w:r>
          </w:p>
        </w:tc>
        <w:tc>
          <w:tcPr>
            <w:tcW w:w="1703" w:type="dxa"/>
            <w:tcBorders>
              <w:top w:val="single" w:sz="4" w:space="0" w:color="auto"/>
              <w:left w:val="nil"/>
              <w:bottom w:val="single" w:sz="4" w:space="0" w:color="auto"/>
              <w:right w:val="single" w:sz="8" w:space="0" w:color="auto"/>
            </w:tcBorders>
            <w:shd w:val="clear" w:color="auto" w:fill="auto"/>
            <w:vAlign w:val="center"/>
            <w:hideMark/>
          </w:tcPr>
          <w:p w14:paraId="7327684D" w14:textId="77777777" w:rsidR="00B652E5" w:rsidRPr="00A46BDF" w:rsidRDefault="00B652E5" w:rsidP="00B652E5">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Contractual Services-Companies</w:t>
            </w:r>
          </w:p>
        </w:tc>
        <w:tc>
          <w:tcPr>
            <w:tcW w:w="925" w:type="dxa"/>
            <w:tcBorders>
              <w:top w:val="single" w:sz="4" w:space="0" w:color="auto"/>
              <w:left w:val="nil"/>
              <w:bottom w:val="single" w:sz="8" w:space="0" w:color="auto"/>
              <w:right w:val="single" w:sz="8" w:space="0" w:color="auto"/>
            </w:tcBorders>
            <w:shd w:val="clear" w:color="auto" w:fill="auto"/>
            <w:noWrap/>
            <w:vAlign w:val="center"/>
            <w:hideMark/>
          </w:tcPr>
          <w:p w14:paraId="49D951A6" w14:textId="47BCC829"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1" w:type="dxa"/>
            <w:tcBorders>
              <w:top w:val="single" w:sz="4" w:space="0" w:color="auto"/>
              <w:left w:val="nil"/>
              <w:bottom w:val="single" w:sz="8" w:space="0" w:color="auto"/>
              <w:right w:val="single" w:sz="8" w:space="0" w:color="auto"/>
            </w:tcBorders>
            <w:shd w:val="clear" w:color="auto" w:fill="auto"/>
            <w:noWrap/>
            <w:vAlign w:val="center"/>
            <w:hideMark/>
          </w:tcPr>
          <w:p w14:paraId="311E3AED" w14:textId="2DD809A4"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23 600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6FC765F8" w14:textId="3057A815"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600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4F9FCD0F" w14:textId="53F6B484"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600 </w:t>
            </w:r>
          </w:p>
        </w:tc>
        <w:tc>
          <w:tcPr>
            <w:tcW w:w="921" w:type="dxa"/>
            <w:tcBorders>
              <w:top w:val="single" w:sz="4" w:space="0" w:color="auto"/>
              <w:left w:val="nil"/>
              <w:bottom w:val="single" w:sz="8" w:space="0" w:color="auto"/>
              <w:right w:val="single" w:sz="8" w:space="0" w:color="auto"/>
            </w:tcBorders>
            <w:shd w:val="clear" w:color="auto" w:fill="auto"/>
            <w:noWrap/>
            <w:vAlign w:val="center"/>
            <w:hideMark/>
          </w:tcPr>
          <w:p w14:paraId="408A9CEE" w14:textId="28C836D3"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600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20B32031" w14:textId="23EC155F" w:rsidR="00B652E5" w:rsidRPr="00A46BDF" w:rsidRDefault="00B652E5" w:rsidP="00B652E5">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25 400 </w:t>
            </w:r>
          </w:p>
        </w:tc>
      </w:tr>
      <w:tr w:rsidR="00B652E5" w:rsidRPr="00A46BDF" w14:paraId="129D04F9" w14:textId="77777777" w:rsidTr="006C3587">
        <w:trPr>
          <w:gridBefore w:val="1"/>
          <w:gridAfter w:val="1"/>
          <w:wBefore w:w="9" w:type="dxa"/>
          <w:wAfter w:w="244" w:type="dxa"/>
          <w:trHeight w:val="320"/>
        </w:trPr>
        <w:tc>
          <w:tcPr>
            <w:tcW w:w="1980" w:type="dxa"/>
            <w:gridSpan w:val="2"/>
            <w:vMerge/>
            <w:tcBorders>
              <w:top w:val="single" w:sz="4" w:space="0" w:color="auto"/>
              <w:left w:val="single" w:sz="8" w:space="0" w:color="auto"/>
              <w:right w:val="nil"/>
            </w:tcBorders>
            <w:shd w:val="clear" w:color="auto" w:fill="auto"/>
            <w:noWrap/>
            <w:vAlign w:val="center"/>
            <w:hideMark/>
          </w:tcPr>
          <w:p w14:paraId="3A7E63D7" w14:textId="787D4A08" w:rsidR="00B652E5" w:rsidRPr="00A46BDF" w:rsidRDefault="00B652E5" w:rsidP="00A46BDF">
            <w:pPr>
              <w:spacing w:after="0"/>
              <w:jc w:val="left"/>
              <w:rPr>
                <w:rFonts w:eastAsia="Times New Roman" w:cs="Calibri"/>
                <w:color w:val="000000"/>
                <w:sz w:val="18"/>
                <w:szCs w:val="18"/>
                <w:lang w:val="en-ZA" w:eastAsia="en-GB"/>
              </w:rPr>
            </w:pPr>
          </w:p>
        </w:tc>
        <w:tc>
          <w:tcPr>
            <w:tcW w:w="1243" w:type="dxa"/>
            <w:gridSpan w:val="2"/>
            <w:vMerge/>
            <w:tcBorders>
              <w:top w:val="single" w:sz="4" w:space="0" w:color="auto"/>
              <w:left w:val="single" w:sz="8" w:space="0" w:color="auto"/>
              <w:bottom w:val="nil"/>
              <w:right w:val="single" w:sz="8" w:space="0" w:color="auto"/>
            </w:tcBorders>
            <w:vAlign w:val="center"/>
            <w:hideMark/>
          </w:tcPr>
          <w:p w14:paraId="1DC8F983" w14:textId="77777777" w:rsidR="00B652E5" w:rsidRPr="00A46BDF" w:rsidRDefault="00B652E5" w:rsidP="00A46BDF">
            <w:pPr>
              <w:spacing w:after="0"/>
              <w:jc w:val="left"/>
              <w:rPr>
                <w:rFonts w:eastAsia="Times New Roman" w:cs="Calibri"/>
                <w:b/>
                <w:bCs/>
                <w:color w:val="000000"/>
                <w:sz w:val="18"/>
                <w:szCs w:val="18"/>
                <w:lang w:val="en-ZA" w:eastAsia="en-GB"/>
              </w:rPr>
            </w:pPr>
          </w:p>
        </w:tc>
        <w:tc>
          <w:tcPr>
            <w:tcW w:w="1026" w:type="dxa"/>
            <w:gridSpan w:val="5"/>
            <w:vMerge/>
            <w:tcBorders>
              <w:top w:val="single" w:sz="4" w:space="0" w:color="auto"/>
              <w:left w:val="nil"/>
              <w:right w:val="nil"/>
            </w:tcBorders>
            <w:shd w:val="clear" w:color="auto" w:fill="auto"/>
            <w:vAlign w:val="center"/>
            <w:hideMark/>
          </w:tcPr>
          <w:p w14:paraId="4218D83A" w14:textId="5CC5C526" w:rsidR="00B652E5" w:rsidRPr="00A46BDF" w:rsidRDefault="00B652E5" w:rsidP="00A46BDF">
            <w:pPr>
              <w:spacing w:after="0"/>
              <w:jc w:val="center"/>
              <w:rPr>
                <w:rFonts w:eastAsia="Times New Roman" w:cs="Calibri"/>
                <w:color w:val="000000"/>
                <w:sz w:val="18"/>
                <w:szCs w:val="18"/>
                <w:lang w:val="en-ZA" w:eastAsia="en-GB"/>
              </w:rPr>
            </w:pPr>
          </w:p>
        </w:tc>
        <w:tc>
          <w:tcPr>
            <w:tcW w:w="786" w:type="dxa"/>
            <w:gridSpan w:val="3"/>
            <w:vMerge/>
            <w:tcBorders>
              <w:top w:val="single" w:sz="4" w:space="0" w:color="auto"/>
              <w:left w:val="single" w:sz="8" w:space="0" w:color="auto"/>
              <w:right w:val="single" w:sz="8" w:space="0" w:color="auto"/>
            </w:tcBorders>
            <w:shd w:val="clear" w:color="auto" w:fill="auto"/>
            <w:vAlign w:val="center"/>
            <w:hideMark/>
          </w:tcPr>
          <w:p w14:paraId="4E2C0768" w14:textId="2DA23B2B" w:rsidR="00B652E5" w:rsidRPr="00A46BDF" w:rsidRDefault="00B652E5" w:rsidP="00A46BDF">
            <w:pPr>
              <w:spacing w:after="0"/>
              <w:jc w:val="center"/>
              <w:rPr>
                <w:rFonts w:eastAsia="Times New Roman" w:cs="Calibri"/>
                <w:b/>
                <w:bCs/>
                <w:color w:val="000000"/>
                <w:sz w:val="18"/>
                <w:szCs w:val="18"/>
                <w:lang w:val="en-ZA" w:eastAsia="en-GB"/>
              </w:rPr>
            </w:pPr>
          </w:p>
        </w:tc>
        <w:tc>
          <w:tcPr>
            <w:tcW w:w="1197" w:type="dxa"/>
            <w:gridSpan w:val="3"/>
            <w:tcBorders>
              <w:top w:val="single" w:sz="4" w:space="0" w:color="auto"/>
              <w:left w:val="nil"/>
              <w:bottom w:val="single" w:sz="8" w:space="0" w:color="auto"/>
              <w:right w:val="single" w:sz="8" w:space="0" w:color="auto"/>
            </w:tcBorders>
            <w:shd w:val="clear" w:color="auto" w:fill="auto"/>
            <w:noWrap/>
            <w:vAlign w:val="center"/>
            <w:hideMark/>
          </w:tcPr>
          <w:p w14:paraId="0A24EE8F" w14:textId="301FB0E2" w:rsidR="00B652E5" w:rsidRPr="00A46BDF" w:rsidRDefault="00B652E5"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75700</w:t>
            </w:r>
          </w:p>
        </w:tc>
        <w:tc>
          <w:tcPr>
            <w:tcW w:w="1703" w:type="dxa"/>
            <w:tcBorders>
              <w:top w:val="single" w:sz="4" w:space="0" w:color="auto"/>
              <w:left w:val="nil"/>
              <w:bottom w:val="single" w:sz="8" w:space="0" w:color="auto"/>
              <w:right w:val="single" w:sz="8" w:space="0" w:color="auto"/>
            </w:tcBorders>
            <w:shd w:val="clear" w:color="auto" w:fill="auto"/>
            <w:vAlign w:val="center"/>
            <w:hideMark/>
          </w:tcPr>
          <w:p w14:paraId="45E0AC41" w14:textId="77777777" w:rsidR="00B652E5" w:rsidRPr="00A46BDF" w:rsidRDefault="00B652E5" w:rsidP="00A46BDF">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Training, Workshops and Confer</w:t>
            </w:r>
          </w:p>
        </w:tc>
        <w:tc>
          <w:tcPr>
            <w:tcW w:w="925" w:type="dxa"/>
            <w:tcBorders>
              <w:top w:val="nil"/>
              <w:left w:val="nil"/>
              <w:bottom w:val="single" w:sz="8" w:space="0" w:color="auto"/>
              <w:right w:val="single" w:sz="8" w:space="0" w:color="auto"/>
            </w:tcBorders>
            <w:shd w:val="clear" w:color="auto" w:fill="auto"/>
            <w:noWrap/>
            <w:vAlign w:val="center"/>
            <w:hideMark/>
          </w:tcPr>
          <w:p w14:paraId="573D1E51" w14:textId="0578AFB3" w:rsidR="00B652E5" w:rsidRPr="00A46BDF" w:rsidRDefault="00B652E5" w:rsidP="00A46BDF">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p>
        </w:tc>
        <w:tc>
          <w:tcPr>
            <w:tcW w:w="921" w:type="dxa"/>
            <w:tcBorders>
              <w:top w:val="nil"/>
              <w:left w:val="nil"/>
              <w:bottom w:val="single" w:sz="8" w:space="0" w:color="auto"/>
              <w:right w:val="single" w:sz="8" w:space="0" w:color="auto"/>
            </w:tcBorders>
            <w:shd w:val="clear" w:color="000000" w:fill="E2EFDA"/>
            <w:noWrap/>
            <w:vAlign w:val="center"/>
            <w:hideMark/>
          </w:tcPr>
          <w:p w14:paraId="5EC0E80F" w14:textId="1EAF0772" w:rsidR="00B652E5" w:rsidRPr="00A46BDF" w:rsidRDefault="00B652E5"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5 000 </w:t>
            </w:r>
          </w:p>
        </w:tc>
        <w:tc>
          <w:tcPr>
            <w:tcW w:w="922" w:type="dxa"/>
            <w:tcBorders>
              <w:top w:val="nil"/>
              <w:left w:val="nil"/>
              <w:bottom w:val="single" w:sz="8" w:space="0" w:color="auto"/>
              <w:right w:val="single" w:sz="8" w:space="0" w:color="auto"/>
            </w:tcBorders>
            <w:shd w:val="clear" w:color="auto" w:fill="auto"/>
            <w:noWrap/>
            <w:vAlign w:val="center"/>
            <w:hideMark/>
          </w:tcPr>
          <w:p w14:paraId="2993711A" w14:textId="4A2694A0" w:rsidR="00B652E5" w:rsidRPr="00A46BDF" w:rsidRDefault="00B652E5" w:rsidP="00A46BDF">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p>
        </w:tc>
        <w:tc>
          <w:tcPr>
            <w:tcW w:w="922" w:type="dxa"/>
            <w:tcBorders>
              <w:top w:val="nil"/>
              <w:left w:val="nil"/>
              <w:bottom w:val="single" w:sz="8" w:space="0" w:color="auto"/>
              <w:right w:val="single" w:sz="8" w:space="0" w:color="auto"/>
            </w:tcBorders>
            <w:shd w:val="clear" w:color="auto" w:fill="auto"/>
            <w:noWrap/>
            <w:vAlign w:val="center"/>
            <w:hideMark/>
          </w:tcPr>
          <w:p w14:paraId="1866AA45" w14:textId="0D75D2CA" w:rsidR="00B652E5" w:rsidRPr="00A46BDF" w:rsidRDefault="00B652E5" w:rsidP="00A46BDF">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p>
        </w:tc>
        <w:tc>
          <w:tcPr>
            <w:tcW w:w="921" w:type="dxa"/>
            <w:tcBorders>
              <w:top w:val="nil"/>
              <w:left w:val="nil"/>
              <w:bottom w:val="single" w:sz="8" w:space="0" w:color="auto"/>
              <w:right w:val="single" w:sz="8" w:space="0" w:color="auto"/>
            </w:tcBorders>
            <w:shd w:val="clear" w:color="auto" w:fill="auto"/>
            <w:noWrap/>
            <w:vAlign w:val="center"/>
            <w:hideMark/>
          </w:tcPr>
          <w:p w14:paraId="359ED8E8" w14:textId="17539604" w:rsidR="00B652E5" w:rsidRPr="00A46BDF" w:rsidRDefault="00B652E5" w:rsidP="00A46BDF">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w:t>
            </w:r>
          </w:p>
        </w:tc>
        <w:tc>
          <w:tcPr>
            <w:tcW w:w="922" w:type="dxa"/>
            <w:tcBorders>
              <w:top w:val="nil"/>
              <w:left w:val="nil"/>
              <w:bottom w:val="single" w:sz="8" w:space="0" w:color="auto"/>
              <w:right w:val="single" w:sz="8" w:space="0" w:color="auto"/>
            </w:tcBorders>
            <w:shd w:val="clear" w:color="auto" w:fill="auto"/>
            <w:noWrap/>
            <w:vAlign w:val="center"/>
            <w:hideMark/>
          </w:tcPr>
          <w:p w14:paraId="29F40CD5" w14:textId="32FC9363" w:rsidR="00B652E5" w:rsidRPr="00A46BDF" w:rsidRDefault="00B652E5"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5 000 </w:t>
            </w:r>
          </w:p>
        </w:tc>
      </w:tr>
      <w:tr w:rsidR="00B652E5" w:rsidRPr="00A46BDF" w14:paraId="5ABBA43A"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2CD483C6" w14:textId="6E362B80" w:rsidR="00B652E5" w:rsidRPr="00A46BDF" w:rsidRDefault="00B652E5"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nil"/>
              <w:right w:val="single" w:sz="8" w:space="0" w:color="auto"/>
            </w:tcBorders>
            <w:vAlign w:val="center"/>
            <w:hideMark/>
          </w:tcPr>
          <w:p w14:paraId="6FD0090F" w14:textId="77777777" w:rsidR="00B652E5" w:rsidRPr="00A46BDF" w:rsidRDefault="00B652E5"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1AF88541" w14:textId="4DBCF8CA" w:rsidR="00B652E5" w:rsidRPr="00A46BDF" w:rsidRDefault="00B652E5"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4B1CCB61" w14:textId="1C2A51CC" w:rsidR="00B652E5" w:rsidRPr="00A46BDF" w:rsidRDefault="00B652E5" w:rsidP="00A46BDF">
            <w:pPr>
              <w:spacing w:after="0"/>
              <w:jc w:val="center"/>
              <w:rPr>
                <w:rFonts w:eastAsia="Times New Roman" w:cs="Calibri"/>
                <w:b/>
                <w:bCs/>
                <w:color w:val="000000"/>
                <w:sz w:val="18"/>
                <w:szCs w:val="18"/>
                <w:lang w:val="en-ZA" w:eastAsia="en-GB"/>
              </w:rPr>
            </w:pPr>
          </w:p>
        </w:tc>
        <w:tc>
          <w:tcPr>
            <w:tcW w:w="1197" w:type="dxa"/>
            <w:gridSpan w:val="3"/>
            <w:tcBorders>
              <w:top w:val="single" w:sz="8" w:space="0" w:color="auto"/>
              <w:left w:val="nil"/>
              <w:bottom w:val="double" w:sz="4" w:space="0" w:color="auto"/>
              <w:right w:val="single" w:sz="8" w:space="0" w:color="auto"/>
            </w:tcBorders>
            <w:shd w:val="clear" w:color="auto" w:fill="auto"/>
            <w:noWrap/>
            <w:vAlign w:val="center"/>
            <w:hideMark/>
          </w:tcPr>
          <w:p w14:paraId="2AB32DFE" w14:textId="4AD191E9" w:rsidR="00B652E5" w:rsidRPr="00A46BDF" w:rsidRDefault="00B652E5" w:rsidP="00B652E5">
            <w:pPr>
              <w:spacing w:after="0"/>
              <w:jc w:val="center"/>
              <w:rPr>
                <w:rFonts w:eastAsia="Times New Roman" w:cs="Calibri"/>
                <w:color w:val="000000"/>
                <w:sz w:val="18"/>
                <w:szCs w:val="18"/>
                <w:lang w:val="en-ZA" w:eastAsia="en-GB"/>
              </w:rPr>
            </w:pPr>
          </w:p>
        </w:tc>
        <w:tc>
          <w:tcPr>
            <w:tcW w:w="1703" w:type="dxa"/>
            <w:tcBorders>
              <w:top w:val="single" w:sz="8" w:space="0" w:color="auto"/>
              <w:left w:val="nil"/>
              <w:bottom w:val="double" w:sz="4" w:space="0" w:color="auto"/>
              <w:right w:val="single" w:sz="8" w:space="0" w:color="auto"/>
            </w:tcBorders>
            <w:shd w:val="clear" w:color="auto" w:fill="auto"/>
            <w:noWrap/>
            <w:vAlign w:val="center"/>
            <w:hideMark/>
          </w:tcPr>
          <w:p w14:paraId="36F83660" w14:textId="77777777" w:rsidR="00B652E5" w:rsidRPr="00A46BDF" w:rsidRDefault="00B652E5"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sub-total GEF</w:t>
            </w:r>
          </w:p>
        </w:tc>
        <w:tc>
          <w:tcPr>
            <w:tcW w:w="925" w:type="dxa"/>
            <w:tcBorders>
              <w:top w:val="single" w:sz="8" w:space="0" w:color="auto"/>
              <w:left w:val="nil"/>
              <w:bottom w:val="double" w:sz="4" w:space="0" w:color="auto"/>
              <w:right w:val="single" w:sz="8" w:space="0" w:color="auto"/>
            </w:tcBorders>
            <w:shd w:val="clear" w:color="auto" w:fill="auto"/>
            <w:noWrap/>
            <w:vAlign w:val="center"/>
            <w:hideMark/>
          </w:tcPr>
          <w:p w14:paraId="6B4AD731" w14:textId="3BBD6905"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single" w:sz="8" w:space="0" w:color="auto"/>
              <w:left w:val="nil"/>
              <w:bottom w:val="double" w:sz="4" w:space="0" w:color="auto"/>
              <w:right w:val="single" w:sz="8" w:space="0" w:color="auto"/>
            </w:tcBorders>
            <w:shd w:val="clear" w:color="auto" w:fill="auto"/>
            <w:noWrap/>
            <w:vAlign w:val="center"/>
            <w:hideMark/>
          </w:tcPr>
          <w:p w14:paraId="312E563B" w14:textId="6C72BF07"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28 600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59AEF0C5" w14:textId="0917640F"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600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27579F84" w14:textId="6166584E"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600 </w:t>
            </w:r>
          </w:p>
        </w:tc>
        <w:tc>
          <w:tcPr>
            <w:tcW w:w="921" w:type="dxa"/>
            <w:tcBorders>
              <w:top w:val="single" w:sz="8" w:space="0" w:color="auto"/>
              <w:left w:val="nil"/>
              <w:bottom w:val="double" w:sz="4" w:space="0" w:color="auto"/>
              <w:right w:val="single" w:sz="8" w:space="0" w:color="auto"/>
            </w:tcBorders>
            <w:shd w:val="clear" w:color="auto" w:fill="auto"/>
            <w:noWrap/>
            <w:vAlign w:val="center"/>
            <w:hideMark/>
          </w:tcPr>
          <w:p w14:paraId="678F5EA5" w14:textId="2E56A5C4"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600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022EDC07" w14:textId="4D222C97"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30 400 </w:t>
            </w:r>
          </w:p>
        </w:tc>
      </w:tr>
      <w:tr w:rsidR="00B652E5" w:rsidRPr="00A46BDF" w14:paraId="1A4F04E4" w14:textId="77777777" w:rsidTr="006C3587">
        <w:trPr>
          <w:gridBefore w:val="1"/>
          <w:gridAfter w:val="1"/>
          <w:wBefore w:w="9" w:type="dxa"/>
          <w:wAfter w:w="244" w:type="dxa"/>
          <w:trHeight w:val="320"/>
        </w:trPr>
        <w:tc>
          <w:tcPr>
            <w:tcW w:w="1980" w:type="dxa"/>
            <w:gridSpan w:val="2"/>
            <w:vMerge/>
            <w:tcBorders>
              <w:left w:val="single" w:sz="8" w:space="0" w:color="auto"/>
              <w:bottom w:val="double" w:sz="4" w:space="0" w:color="auto"/>
              <w:right w:val="nil"/>
            </w:tcBorders>
            <w:shd w:val="clear" w:color="auto" w:fill="auto"/>
            <w:noWrap/>
            <w:vAlign w:val="center"/>
            <w:hideMark/>
          </w:tcPr>
          <w:p w14:paraId="6B981AF0" w14:textId="2B372582" w:rsidR="00B652E5" w:rsidRPr="00A46BDF" w:rsidRDefault="00B652E5"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double" w:sz="4" w:space="0" w:color="auto"/>
              <w:right w:val="single" w:sz="8" w:space="0" w:color="auto"/>
            </w:tcBorders>
            <w:vAlign w:val="center"/>
            <w:hideMark/>
          </w:tcPr>
          <w:p w14:paraId="454E602C" w14:textId="77777777" w:rsidR="00B652E5" w:rsidRPr="00A46BDF" w:rsidRDefault="00B652E5" w:rsidP="00A46BDF">
            <w:pPr>
              <w:spacing w:after="0"/>
              <w:jc w:val="left"/>
              <w:rPr>
                <w:rFonts w:eastAsia="Times New Roman" w:cs="Calibri"/>
                <w:b/>
                <w:bCs/>
                <w:color w:val="000000"/>
                <w:sz w:val="18"/>
                <w:szCs w:val="18"/>
                <w:lang w:val="en-ZA" w:eastAsia="en-GB"/>
              </w:rPr>
            </w:pPr>
          </w:p>
        </w:tc>
        <w:tc>
          <w:tcPr>
            <w:tcW w:w="1026" w:type="dxa"/>
            <w:gridSpan w:val="5"/>
            <w:vMerge/>
            <w:tcBorders>
              <w:left w:val="nil"/>
              <w:bottom w:val="double" w:sz="4" w:space="0" w:color="auto"/>
              <w:right w:val="single" w:sz="8" w:space="0" w:color="auto"/>
            </w:tcBorders>
            <w:shd w:val="clear" w:color="auto" w:fill="auto"/>
            <w:vAlign w:val="center"/>
            <w:hideMark/>
          </w:tcPr>
          <w:p w14:paraId="6ACC62E8" w14:textId="3915FECA" w:rsidR="00B652E5" w:rsidRPr="00A46BDF" w:rsidRDefault="00B652E5" w:rsidP="00A46BDF">
            <w:pPr>
              <w:spacing w:after="0"/>
              <w:jc w:val="center"/>
              <w:rPr>
                <w:rFonts w:eastAsia="Times New Roman" w:cs="Calibri"/>
                <w:b/>
                <w:bCs/>
                <w:color w:val="000000"/>
                <w:sz w:val="18"/>
                <w:szCs w:val="18"/>
                <w:lang w:val="en-ZA" w:eastAsia="en-GB"/>
              </w:rPr>
            </w:pPr>
          </w:p>
        </w:tc>
        <w:tc>
          <w:tcPr>
            <w:tcW w:w="786" w:type="dxa"/>
            <w:gridSpan w:val="3"/>
            <w:vMerge/>
            <w:tcBorders>
              <w:left w:val="single" w:sz="8" w:space="0" w:color="auto"/>
              <w:bottom w:val="double" w:sz="4" w:space="0" w:color="auto"/>
              <w:right w:val="single" w:sz="8" w:space="0" w:color="auto"/>
            </w:tcBorders>
            <w:shd w:val="clear" w:color="auto" w:fill="auto"/>
            <w:vAlign w:val="center"/>
            <w:hideMark/>
          </w:tcPr>
          <w:p w14:paraId="3DFB3FD7" w14:textId="645E25A4" w:rsidR="00B652E5" w:rsidRPr="00A46BDF" w:rsidRDefault="00B652E5" w:rsidP="00A46BDF">
            <w:pPr>
              <w:spacing w:after="0"/>
              <w:jc w:val="center"/>
              <w:rPr>
                <w:rFonts w:eastAsia="Times New Roman" w:cs="Calibri"/>
                <w:b/>
                <w:bCs/>
                <w:color w:val="000000"/>
                <w:sz w:val="18"/>
                <w:szCs w:val="18"/>
                <w:lang w:val="en-ZA" w:eastAsia="en-GB"/>
              </w:rPr>
            </w:pPr>
          </w:p>
        </w:tc>
        <w:tc>
          <w:tcPr>
            <w:tcW w:w="1197" w:type="dxa"/>
            <w:gridSpan w:val="3"/>
            <w:tcBorders>
              <w:top w:val="double" w:sz="4" w:space="0" w:color="auto"/>
              <w:left w:val="nil"/>
              <w:bottom w:val="double" w:sz="4" w:space="0" w:color="auto"/>
              <w:right w:val="single" w:sz="8" w:space="0" w:color="auto"/>
            </w:tcBorders>
            <w:shd w:val="clear" w:color="auto" w:fill="auto"/>
            <w:noWrap/>
            <w:vAlign w:val="center"/>
            <w:hideMark/>
          </w:tcPr>
          <w:p w14:paraId="6ACCE1C3" w14:textId="64D7803E" w:rsidR="00B652E5" w:rsidRPr="00A46BDF" w:rsidRDefault="00B652E5" w:rsidP="00B652E5">
            <w:pPr>
              <w:spacing w:after="0"/>
              <w:jc w:val="center"/>
              <w:rPr>
                <w:rFonts w:eastAsia="Times New Roman" w:cs="Calibri"/>
                <w:color w:val="000000"/>
                <w:sz w:val="18"/>
                <w:szCs w:val="18"/>
                <w:lang w:val="en-ZA" w:eastAsia="en-GB"/>
              </w:rPr>
            </w:pPr>
          </w:p>
        </w:tc>
        <w:tc>
          <w:tcPr>
            <w:tcW w:w="1703" w:type="dxa"/>
            <w:tcBorders>
              <w:top w:val="double" w:sz="4" w:space="0" w:color="auto"/>
              <w:left w:val="nil"/>
              <w:bottom w:val="double" w:sz="4" w:space="0" w:color="auto"/>
              <w:right w:val="single" w:sz="8" w:space="0" w:color="auto"/>
            </w:tcBorders>
            <w:shd w:val="clear" w:color="auto" w:fill="auto"/>
            <w:noWrap/>
            <w:vAlign w:val="center"/>
            <w:hideMark/>
          </w:tcPr>
          <w:p w14:paraId="50FDDAB1" w14:textId="59F5C027" w:rsidR="00B652E5" w:rsidRPr="00A46BDF" w:rsidRDefault="00B652E5"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3.</w:t>
            </w:r>
            <w:r w:rsidRPr="00A46BDF">
              <w:rPr>
                <w:rFonts w:eastAsia="Times New Roman" w:cs="Calibri"/>
                <w:b/>
                <w:bCs/>
                <w:color w:val="000000"/>
                <w:sz w:val="18"/>
                <w:szCs w:val="18"/>
                <w:lang w:val="en-ZA" w:eastAsia="en-GB"/>
              </w:rPr>
              <w:t xml:space="preserve"> 3</w:t>
            </w:r>
          </w:p>
        </w:tc>
        <w:tc>
          <w:tcPr>
            <w:tcW w:w="925" w:type="dxa"/>
            <w:tcBorders>
              <w:top w:val="double" w:sz="4" w:space="0" w:color="auto"/>
              <w:left w:val="nil"/>
              <w:bottom w:val="double" w:sz="4" w:space="0" w:color="auto"/>
              <w:right w:val="single" w:sz="8" w:space="0" w:color="auto"/>
            </w:tcBorders>
            <w:shd w:val="clear" w:color="auto" w:fill="auto"/>
            <w:noWrap/>
            <w:vAlign w:val="center"/>
            <w:hideMark/>
          </w:tcPr>
          <w:p w14:paraId="35BBA506" w14:textId="6ACA9892"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double" w:sz="4" w:space="0" w:color="auto"/>
              <w:left w:val="nil"/>
              <w:bottom w:val="double" w:sz="4" w:space="0" w:color="auto"/>
              <w:right w:val="single" w:sz="8" w:space="0" w:color="auto"/>
            </w:tcBorders>
            <w:shd w:val="clear" w:color="auto" w:fill="auto"/>
            <w:noWrap/>
            <w:vAlign w:val="center"/>
            <w:hideMark/>
          </w:tcPr>
          <w:p w14:paraId="7AB6A028" w14:textId="58EBD802"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28 600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4B2B1B96" w14:textId="085FA93A"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600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4FCE297A" w14:textId="23E44CB6"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600 </w:t>
            </w:r>
          </w:p>
        </w:tc>
        <w:tc>
          <w:tcPr>
            <w:tcW w:w="921" w:type="dxa"/>
            <w:tcBorders>
              <w:top w:val="double" w:sz="4" w:space="0" w:color="auto"/>
              <w:left w:val="nil"/>
              <w:bottom w:val="double" w:sz="4" w:space="0" w:color="auto"/>
              <w:right w:val="single" w:sz="8" w:space="0" w:color="auto"/>
            </w:tcBorders>
            <w:shd w:val="clear" w:color="auto" w:fill="auto"/>
            <w:noWrap/>
            <w:vAlign w:val="center"/>
            <w:hideMark/>
          </w:tcPr>
          <w:p w14:paraId="3319FAF2" w14:textId="5940BECB"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600 </w:t>
            </w:r>
          </w:p>
        </w:tc>
        <w:tc>
          <w:tcPr>
            <w:tcW w:w="922" w:type="dxa"/>
            <w:tcBorders>
              <w:top w:val="double" w:sz="4" w:space="0" w:color="auto"/>
              <w:left w:val="nil"/>
              <w:bottom w:val="double" w:sz="6" w:space="0" w:color="auto"/>
              <w:right w:val="single" w:sz="8" w:space="0" w:color="auto"/>
            </w:tcBorders>
            <w:shd w:val="clear" w:color="auto" w:fill="auto"/>
            <w:noWrap/>
            <w:vAlign w:val="center"/>
            <w:hideMark/>
          </w:tcPr>
          <w:p w14:paraId="06BCF6A6" w14:textId="33157546" w:rsidR="00B652E5" w:rsidRPr="00A46BDF" w:rsidRDefault="00B652E5"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30 400 </w:t>
            </w:r>
          </w:p>
        </w:tc>
      </w:tr>
      <w:tr w:rsidR="00B652E5" w:rsidRPr="00A46BDF" w14:paraId="1140F942" w14:textId="77777777" w:rsidTr="006C3587">
        <w:trPr>
          <w:gridBefore w:val="1"/>
          <w:gridAfter w:val="1"/>
          <w:wBefore w:w="9" w:type="dxa"/>
          <w:wAfter w:w="244" w:type="dxa"/>
          <w:trHeight w:val="320"/>
        </w:trPr>
        <w:tc>
          <w:tcPr>
            <w:tcW w:w="13468" w:type="dxa"/>
            <w:gridSpan w:val="22"/>
            <w:tcBorders>
              <w:top w:val="double" w:sz="4" w:space="0" w:color="auto"/>
              <w:left w:val="nil"/>
              <w:bottom w:val="single" w:sz="4" w:space="0" w:color="auto"/>
              <w:right w:val="nil"/>
            </w:tcBorders>
            <w:shd w:val="clear" w:color="auto" w:fill="auto"/>
            <w:noWrap/>
            <w:vAlign w:val="bottom"/>
            <w:hideMark/>
          </w:tcPr>
          <w:p w14:paraId="33BDBE79" w14:textId="2CCA3F04" w:rsidR="00B652E5" w:rsidRPr="00A46BDF" w:rsidRDefault="00B652E5" w:rsidP="00A46BDF">
            <w:pPr>
              <w:spacing w:after="0"/>
              <w:jc w:val="left"/>
              <w:rPr>
                <w:rFonts w:ascii="Times New Roman" w:eastAsia="Times New Roman" w:hAnsi="Times New Roman"/>
                <w:szCs w:val="20"/>
                <w:lang w:val="en-ZA" w:eastAsia="en-GB"/>
              </w:rPr>
            </w:pPr>
            <w:r w:rsidRPr="006C3587">
              <w:rPr>
                <w:rFonts w:eastAsia="Times New Roman" w:cs="Calibri"/>
                <w:b/>
                <w:bCs/>
                <w:color w:val="000000"/>
                <w:sz w:val="18"/>
                <w:szCs w:val="18"/>
                <w:lang w:val="en-ZA" w:eastAsia="en-GB"/>
              </w:rPr>
              <w:t xml:space="preserve">Output 3.4. </w:t>
            </w:r>
            <w:r w:rsidRPr="00B652E5">
              <w:rPr>
                <w:rFonts w:eastAsia="Times New Roman" w:cs="Calibri"/>
                <w:b/>
                <w:bCs/>
                <w:color w:val="000000"/>
                <w:sz w:val="18"/>
                <w:szCs w:val="18"/>
                <w:lang w:val="en-ZA" w:eastAsia="en-GB"/>
              </w:rPr>
              <w:t>Active interface with regional project established, including, but not limited to, via (</w:t>
            </w:r>
            <w:proofErr w:type="spellStart"/>
            <w:r w:rsidRPr="00B652E5">
              <w:rPr>
                <w:rFonts w:eastAsia="Times New Roman" w:cs="Calibri"/>
                <w:b/>
                <w:bCs/>
                <w:color w:val="000000"/>
                <w:sz w:val="18"/>
                <w:szCs w:val="18"/>
                <w:lang w:val="en-ZA" w:eastAsia="en-GB"/>
              </w:rPr>
              <w:t>i</w:t>
            </w:r>
            <w:proofErr w:type="spellEnd"/>
            <w:r w:rsidRPr="00B652E5">
              <w:rPr>
                <w:rFonts w:eastAsia="Times New Roman" w:cs="Calibri"/>
                <w:b/>
                <w:bCs/>
                <w:color w:val="000000"/>
                <w:sz w:val="18"/>
                <w:szCs w:val="18"/>
                <w:lang w:val="en-ZA" w:eastAsia="en-GB"/>
              </w:rPr>
              <w:t>) participating in Communities of Practice and (ii) capturing and sharing lessons learnt at national and regional level.</w:t>
            </w:r>
          </w:p>
        </w:tc>
      </w:tr>
      <w:tr w:rsidR="009B03DD" w:rsidRPr="00A46BDF" w14:paraId="763B7003" w14:textId="77777777" w:rsidTr="006C3587">
        <w:trPr>
          <w:gridBefore w:val="1"/>
          <w:gridAfter w:val="1"/>
          <w:wBefore w:w="9" w:type="dxa"/>
          <w:wAfter w:w="244" w:type="dxa"/>
          <w:trHeight w:val="320"/>
        </w:trPr>
        <w:tc>
          <w:tcPr>
            <w:tcW w:w="1980" w:type="dxa"/>
            <w:gridSpan w:val="2"/>
            <w:vMerge w:val="restart"/>
            <w:tcBorders>
              <w:top w:val="single" w:sz="4" w:space="0" w:color="auto"/>
              <w:left w:val="single" w:sz="8" w:space="0" w:color="auto"/>
              <w:right w:val="nil"/>
            </w:tcBorders>
            <w:shd w:val="clear" w:color="auto" w:fill="auto"/>
            <w:noWrap/>
            <w:vAlign w:val="center"/>
            <w:hideMark/>
          </w:tcPr>
          <w:p w14:paraId="04A70F87" w14:textId="1DA27C28" w:rsidR="009B03DD" w:rsidRPr="00A46BDF" w:rsidRDefault="009B03DD" w:rsidP="006C3587">
            <w:pPr>
              <w:spacing w:after="0"/>
              <w:jc w:val="center"/>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43" w:type="dxa"/>
            <w:gridSpan w:val="2"/>
            <w:vMerge w:val="restart"/>
            <w:tcBorders>
              <w:top w:val="single" w:sz="4" w:space="0" w:color="auto"/>
              <w:left w:val="single" w:sz="8" w:space="0" w:color="auto"/>
              <w:bottom w:val="nil"/>
              <w:right w:val="single" w:sz="8" w:space="0" w:color="auto"/>
            </w:tcBorders>
            <w:shd w:val="clear" w:color="auto" w:fill="auto"/>
            <w:vAlign w:val="center"/>
            <w:hideMark/>
          </w:tcPr>
          <w:p w14:paraId="180B6A83" w14:textId="77777777" w:rsidR="009B03DD" w:rsidRPr="00A46BDF" w:rsidRDefault="009B03DD" w:rsidP="009B03DD">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ESERA</w:t>
            </w:r>
          </w:p>
        </w:tc>
        <w:tc>
          <w:tcPr>
            <w:tcW w:w="1026" w:type="dxa"/>
            <w:gridSpan w:val="5"/>
            <w:vMerge w:val="restart"/>
            <w:tcBorders>
              <w:top w:val="single" w:sz="4" w:space="0" w:color="auto"/>
              <w:left w:val="nil"/>
              <w:right w:val="nil"/>
            </w:tcBorders>
            <w:shd w:val="clear" w:color="auto" w:fill="auto"/>
            <w:vAlign w:val="center"/>
            <w:hideMark/>
          </w:tcPr>
          <w:p w14:paraId="0901ED79" w14:textId="7133184C" w:rsidR="009B03DD" w:rsidRPr="00A46BDF" w:rsidRDefault="009B03DD" w:rsidP="009B03DD">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786" w:type="dxa"/>
            <w:gridSpan w:val="3"/>
            <w:vMerge w:val="restart"/>
            <w:tcBorders>
              <w:top w:val="single" w:sz="4" w:space="0" w:color="auto"/>
              <w:left w:val="single" w:sz="8" w:space="0" w:color="auto"/>
              <w:right w:val="single" w:sz="8" w:space="0" w:color="auto"/>
            </w:tcBorders>
            <w:shd w:val="clear" w:color="auto" w:fill="auto"/>
            <w:vAlign w:val="center"/>
            <w:hideMark/>
          </w:tcPr>
          <w:p w14:paraId="29FFF22E" w14:textId="4EEA5B56" w:rsidR="009B03DD" w:rsidRPr="00A46BDF" w:rsidRDefault="009B03DD" w:rsidP="009B03DD">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197" w:type="dxa"/>
            <w:gridSpan w:val="3"/>
            <w:tcBorders>
              <w:top w:val="single" w:sz="4" w:space="0" w:color="auto"/>
              <w:left w:val="nil"/>
              <w:bottom w:val="single" w:sz="8" w:space="0" w:color="auto"/>
              <w:right w:val="single" w:sz="8" w:space="0" w:color="auto"/>
            </w:tcBorders>
            <w:shd w:val="clear" w:color="auto" w:fill="auto"/>
            <w:noWrap/>
            <w:vAlign w:val="center"/>
            <w:hideMark/>
          </w:tcPr>
          <w:p w14:paraId="5AFAA387" w14:textId="0F142CC5" w:rsidR="009B03DD" w:rsidRPr="00A46BDF" w:rsidRDefault="009B03DD" w:rsidP="006C3587">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7</w:t>
            </w:r>
            <w:r>
              <w:rPr>
                <w:rFonts w:eastAsia="Times New Roman" w:cs="Calibri"/>
                <w:color w:val="000000"/>
                <w:sz w:val="18"/>
                <w:szCs w:val="18"/>
                <w:lang w:val="en-ZA" w:eastAsia="en-GB"/>
              </w:rPr>
              <w:t>1300</w:t>
            </w:r>
          </w:p>
        </w:tc>
        <w:tc>
          <w:tcPr>
            <w:tcW w:w="1703" w:type="dxa"/>
            <w:tcBorders>
              <w:top w:val="single" w:sz="4" w:space="0" w:color="auto"/>
              <w:left w:val="nil"/>
              <w:bottom w:val="nil"/>
              <w:right w:val="single" w:sz="8" w:space="0" w:color="auto"/>
            </w:tcBorders>
            <w:shd w:val="clear" w:color="auto" w:fill="auto"/>
            <w:vAlign w:val="center"/>
            <w:hideMark/>
          </w:tcPr>
          <w:p w14:paraId="5C60638F" w14:textId="77777777" w:rsidR="009B03DD" w:rsidRPr="00A46BDF" w:rsidRDefault="009B03DD" w:rsidP="009B03DD">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Local Consultants</w:t>
            </w:r>
          </w:p>
        </w:tc>
        <w:tc>
          <w:tcPr>
            <w:tcW w:w="925" w:type="dxa"/>
            <w:tcBorders>
              <w:top w:val="single" w:sz="4" w:space="0" w:color="auto"/>
              <w:left w:val="nil"/>
              <w:bottom w:val="single" w:sz="8" w:space="0" w:color="auto"/>
              <w:right w:val="single" w:sz="8" w:space="0" w:color="auto"/>
            </w:tcBorders>
            <w:shd w:val="clear" w:color="auto" w:fill="auto"/>
            <w:noWrap/>
            <w:vAlign w:val="center"/>
            <w:hideMark/>
          </w:tcPr>
          <w:p w14:paraId="78D845E7" w14:textId="3F93C044"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1" w:type="dxa"/>
            <w:tcBorders>
              <w:top w:val="single" w:sz="4" w:space="0" w:color="auto"/>
              <w:left w:val="nil"/>
              <w:bottom w:val="single" w:sz="8" w:space="0" w:color="auto"/>
              <w:right w:val="single" w:sz="8" w:space="0" w:color="auto"/>
            </w:tcBorders>
            <w:shd w:val="clear" w:color="auto" w:fill="auto"/>
            <w:noWrap/>
            <w:vAlign w:val="center"/>
            <w:hideMark/>
          </w:tcPr>
          <w:p w14:paraId="1BFEB0C5" w14:textId="2243CFF0"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2 000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14D0472B" w14:textId="1E8CFEDC"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5 000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1546E8AF" w14:textId="2219FB24"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3 000 </w:t>
            </w:r>
          </w:p>
        </w:tc>
        <w:tc>
          <w:tcPr>
            <w:tcW w:w="921" w:type="dxa"/>
            <w:tcBorders>
              <w:top w:val="single" w:sz="4" w:space="0" w:color="auto"/>
              <w:left w:val="nil"/>
              <w:bottom w:val="single" w:sz="8" w:space="0" w:color="auto"/>
              <w:right w:val="single" w:sz="8" w:space="0" w:color="auto"/>
            </w:tcBorders>
            <w:shd w:val="clear" w:color="auto" w:fill="auto"/>
            <w:vAlign w:val="center"/>
            <w:hideMark/>
          </w:tcPr>
          <w:p w14:paraId="5C592D8E" w14:textId="59C456EA"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3 000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64359253" w14:textId="5C4729BF"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13 000 </w:t>
            </w:r>
          </w:p>
        </w:tc>
      </w:tr>
      <w:tr w:rsidR="009B03DD" w:rsidRPr="00A46BDF" w14:paraId="0686968E"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61451893" w14:textId="72C56312" w:rsidR="009B03DD" w:rsidRPr="00A46BDF" w:rsidRDefault="009B03DD" w:rsidP="00A46BDF">
            <w:pPr>
              <w:spacing w:after="0"/>
              <w:jc w:val="left"/>
              <w:rPr>
                <w:rFonts w:eastAsia="Times New Roman" w:cs="Calibri"/>
                <w:i/>
                <w:iCs/>
                <w:color w:val="000000"/>
                <w:sz w:val="18"/>
                <w:szCs w:val="18"/>
                <w:lang w:val="en-ZA" w:eastAsia="en-GB"/>
              </w:rPr>
            </w:pPr>
          </w:p>
        </w:tc>
        <w:tc>
          <w:tcPr>
            <w:tcW w:w="1243" w:type="dxa"/>
            <w:gridSpan w:val="2"/>
            <w:vMerge/>
            <w:tcBorders>
              <w:top w:val="nil"/>
              <w:left w:val="single" w:sz="8" w:space="0" w:color="auto"/>
              <w:bottom w:val="nil"/>
              <w:right w:val="single" w:sz="8" w:space="0" w:color="auto"/>
            </w:tcBorders>
            <w:vAlign w:val="center"/>
            <w:hideMark/>
          </w:tcPr>
          <w:p w14:paraId="32CCB86A"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72CB7B65" w14:textId="55486209" w:rsidR="009B03DD" w:rsidRPr="00A46BDF" w:rsidRDefault="009B03DD" w:rsidP="00A46BDF">
            <w:pPr>
              <w:spacing w:after="0"/>
              <w:jc w:val="center"/>
              <w:rPr>
                <w:rFonts w:eastAsia="Times New Roman" w:cs="Calibri"/>
                <w:i/>
                <w:iCs/>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0349B713" w14:textId="6CCEA77E"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nil"/>
              <w:left w:val="nil"/>
              <w:bottom w:val="single" w:sz="8" w:space="0" w:color="auto"/>
              <w:right w:val="single" w:sz="8" w:space="0" w:color="auto"/>
            </w:tcBorders>
            <w:shd w:val="clear" w:color="auto" w:fill="auto"/>
            <w:noWrap/>
            <w:vAlign w:val="center"/>
            <w:hideMark/>
          </w:tcPr>
          <w:p w14:paraId="3E00FE3D" w14:textId="1B3B523A" w:rsidR="009B03DD" w:rsidRPr="00A46BDF" w:rsidRDefault="009B03D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72100</w:t>
            </w:r>
          </w:p>
        </w:tc>
        <w:tc>
          <w:tcPr>
            <w:tcW w:w="1703" w:type="dxa"/>
            <w:tcBorders>
              <w:top w:val="single" w:sz="8" w:space="0" w:color="auto"/>
              <w:left w:val="nil"/>
              <w:bottom w:val="nil"/>
              <w:right w:val="single" w:sz="8" w:space="0" w:color="auto"/>
            </w:tcBorders>
            <w:shd w:val="clear" w:color="auto" w:fill="auto"/>
            <w:vAlign w:val="center"/>
            <w:hideMark/>
          </w:tcPr>
          <w:p w14:paraId="472635B1" w14:textId="77777777" w:rsidR="009B03DD" w:rsidRPr="00A46BDF" w:rsidRDefault="009B03DD" w:rsidP="00A46BDF">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Contractual Services-Companies</w:t>
            </w:r>
          </w:p>
        </w:tc>
        <w:tc>
          <w:tcPr>
            <w:tcW w:w="925" w:type="dxa"/>
            <w:tcBorders>
              <w:top w:val="nil"/>
              <w:left w:val="nil"/>
              <w:bottom w:val="single" w:sz="8" w:space="0" w:color="auto"/>
              <w:right w:val="single" w:sz="8" w:space="0" w:color="auto"/>
            </w:tcBorders>
            <w:shd w:val="clear" w:color="000000" w:fill="E2EFDA"/>
            <w:noWrap/>
            <w:vAlign w:val="center"/>
            <w:hideMark/>
          </w:tcPr>
          <w:p w14:paraId="1FE69561" w14:textId="5058C9F2"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4 000 </w:t>
            </w:r>
          </w:p>
        </w:tc>
        <w:tc>
          <w:tcPr>
            <w:tcW w:w="921" w:type="dxa"/>
            <w:tcBorders>
              <w:top w:val="nil"/>
              <w:left w:val="nil"/>
              <w:bottom w:val="single" w:sz="8" w:space="0" w:color="auto"/>
              <w:right w:val="single" w:sz="8" w:space="0" w:color="auto"/>
            </w:tcBorders>
            <w:shd w:val="clear" w:color="000000" w:fill="E2EFDA"/>
            <w:noWrap/>
            <w:vAlign w:val="center"/>
            <w:hideMark/>
          </w:tcPr>
          <w:p w14:paraId="6BFD680D" w14:textId="79482BE4"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500 </w:t>
            </w:r>
          </w:p>
        </w:tc>
        <w:tc>
          <w:tcPr>
            <w:tcW w:w="922" w:type="dxa"/>
            <w:tcBorders>
              <w:top w:val="nil"/>
              <w:left w:val="nil"/>
              <w:bottom w:val="single" w:sz="8" w:space="0" w:color="auto"/>
              <w:right w:val="single" w:sz="8" w:space="0" w:color="auto"/>
            </w:tcBorders>
            <w:shd w:val="clear" w:color="auto" w:fill="auto"/>
            <w:noWrap/>
            <w:vAlign w:val="center"/>
            <w:hideMark/>
          </w:tcPr>
          <w:p w14:paraId="738DB54D" w14:textId="60C8C801"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5 500 </w:t>
            </w:r>
          </w:p>
        </w:tc>
        <w:tc>
          <w:tcPr>
            <w:tcW w:w="922" w:type="dxa"/>
            <w:tcBorders>
              <w:top w:val="nil"/>
              <w:left w:val="nil"/>
              <w:bottom w:val="single" w:sz="8" w:space="0" w:color="auto"/>
              <w:right w:val="single" w:sz="8" w:space="0" w:color="auto"/>
            </w:tcBorders>
            <w:shd w:val="clear" w:color="auto" w:fill="auto"/>
            <w:noWrap/>
            <w:vAlign w:val="center"/>
            <w:hideMark/>
          </w:tcPr>
          <w:p w14:paraId="1E715179" w14:textId="11ADCA13"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5 500 </w:t>
            </w:r>
          </w:p>
        </w:tc>
        <w:tc>
          <w:tcPr>
            <w:tcW w:w="921" w:type="dxa"/>
            <w:tcBorders>
              <w:top w:val="nil"/>
              <w:left w:val="nil"/>
              <w:bottom w:val="single" w:sz="8" w:space="0" w:color="auto"/>
              <w:right w:val="single" w:sz="8" w:space="0" w:color="auto"/>
            </w:tcBorders>
            <w:shd w:val="clear" w:color="auto" w:fill="auto"/>
            <w:noWrap/>
            <w:vAlign w:val="center"/>
            <w:hideMark/>
          </w:tcPr>
          <w:p w14:paraId="7C4F443A" w14:textId="532DEA1B"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5 500 </w:t>
            </w:r>
          </w:p>
        </w:tc>
        <w:tc>
          <w:tcPr>
            <w:tcW w:w="922" w:type="dxa"/>
            <w:tcBorders>
              <w:top w:val="nil"/>
              <w:left w:val="nil"/>
              <w:bottom w:val="single" w:sz="8" w:space="0" w:color="auto"/>
              <w:right w:val="single" w:sz="8" w:space="0" w:color="auto"/>
            </w:tcBorders>
            <w:shd w:val="clear" w:color="auto" w:fill="auto"/>
            <w:noWrap/>
            <w:vAlign w:val="center"/>
            <w:hideMark/>
          </w:tcPr>
          <w:p w14:paraId="07F96AE5" w14:textId="237AF849"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21 000 </w:t>
            </w:r>
          </w:p>
        </w:tc>
      </w:tr>
      <w:tr w:rsidR="009B03DD" w:rsidRPr="00A46BDF" w14:paraId="7032CCB4"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744A845F" w14:textId="449CE9C0"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nil"/>
              <w:right w:val="single" w:sz="8" w:space="0" w:color="auto"/>
            </w:tcBorders>
            <w:vAlign w:val="center"/>
            <w:hideMark/>
          </w:tcPr>
          <w:p w14:paraId="69C538F4"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4E26E000" w14:textId="66BB7739" w:rsidR="009B03DD" w:rsidRPr="00A46BDF" w:rsidRDefault="009B03DD"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446C4767" w14:textId="5028612F"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nil"/>
              <w:left w:val="nil"/>
              <w:bottom w:val="single" w:sz="8" w:space="0" w:color="auto"/>
              <w:right w:val="single" w:sz="8" w:space="0" w:color="auto"/>
            </w:tcBorders>
            <w:shd w:val="clear" w:color="auto" w:fill="auto"/>
            <w:noWrap/>
            <w:vAlign w:val="center"/>
            <w:hideMark/>
          </w:tcPr>
          <w:p w14:paraId="08FC075F" w14:textId="4F1905BF" w:rsidR="009B03DD" w:rsidRPr="00A46BDF" w:rsidRDefault="009B03D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74200</w:t>
            </w:r>
          </w:p>
        </w:tc>
        <w:tc>
          <w:tcPr>
            <w:tcW w:w="1703" w:type="dxa"/>
            <w:tcBorders>
              <w:top w:val="single" w:sz="8" w:space="0" w:color="auto"/>
              <w:left w:val="nil"/>
              <w:bottom w:val="single" w:sz="8" w:space="0" w:color="auto"/>
              <w:right w:val="single" w:sz="8" w:space="0" w:color="auto"/>
            </w:tcBorders>
            <w:shd w:val="clear" w:color="auto" w:fill="auto"/>
            <w:vAlign w:val="center"/>
            <w:hideMark/>
          </w:tcPr>
          <w:p w14:paraId="47B38FE4" w14:textId="77777777" w:rsidR="009B03DD" w:rsidRPr="00A46BDF" w:rsidRDefault="009B03DD" w:rsidP="00A46BDF">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Audio </w:t>
            </w:r>
            <w:proofErr w:type="spellStart"/>
            <w:r w:rsidRPr="00A46BDF">
              <w:rPr>
                <w:rFonts w:eastAsia="Times New Roman" w:cs="Calibri"/>
                <w:color w:val="000000"/>
                <w:sz w:val="18"/>
                <w:szCs w:val="18"/>
                <w:lang w:val="en-ZA" w:eastAsia="en-GB"/>
              </w:rPr>
              <w:t>Visual&amp;Print</w:t>
            </w:r>
            <w:proofErr w:type="spellEnd"/>
            <w:r w:rsidRPr="00A46BDF">
              <w:rPr>
                <w:rFonts w:eastAsia="Times New Roman" w:cs="Calibri"/>
                <w:color w:val="000000"/>
                <w:sz w:val="18"/>
                <w:szCs w:val="18"/>
                <w:lang w:val="en-ZA" w:eastAsia="en-GB"/>
              </w:rPr>
              <w:t xml:space="preserve"> Prod Costs</w:t>
            </w:r>
          </w:p>
        </w:tc>
        <w:tc>
          <w:tcPr>
            <w:tcW w:w="925" w:type="dxa"/>
            <w:tcBorders>
              <w:top w:val="nil"/>
              <w:left w:val="nil"/>
              <w:bottom w:val="single" w:sz="8" w:space="0" w:color="auto"/>
              <w:right w:val="single" w:sz="8" w:space="0" w:color="auto"/>
            </w:tcBorders>
            <w:shd w:val="clear" w:color="auto" w:fill="auto"/>
            <w:noWrap/>
            <w:vAlign w:val="center"/>
            <w:hideMark/>
          </w:tcPr>
          <w:p w14:paraId="4EA40980" w14:textId="69AC574A"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1" w:type="dxa"/>
            <w:tcBorders>
              <w:top w:val="nil"/>
              <w:left w:val="nil"/>
              <w:bottom w:val="single" w:sz="8" w:space="0" w:color="auto"/>
              <w:right w:val="single" w:sz="8" w:space="0" w:color="auto"/>
            </w:tcBorders>
            <w:shd w:val="clear" w:color="000000" w:fill="E2EFDA"/>
            <w:noWrap/>
            <w:vAlign w:val="center"/>
            <w:hideMark/>
          </w:tcPr>
          <w:p w14:paraId="060D4E04" w14:textId="4E8544C7"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500 </w:t>
            </w:r>
          </w:p>
        </w:tc>
        <w:tc>
          <w:tcPr>
            <w:tcW w:w="922" w:type="dxa"/>
            <w:tcBorders>
              <w:top w:val="nil"/>
              <w:left w:val="nil"/>
              <w:bottom w:val="single" w:sz="8" w:space="0" w:color="auto"/>
              <w:right w:val="single" w:sz="8" w:space="0" w:color="auto"/>
            </w:tcBorders>
            <w:shd w:val="clear" w:color="auto" w:fill="auto"/>
            <w:noWrap/>
            <w:vAlign w:val="center"/>
            <w:hideMark/>
          </w:tcPr>
          <w:p w14:paraId="4776B31D" w14:textId="47060F49"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2" w:type="dxa"/>
            <w:tcBorders>
              <w:top w:val="nil"/>
              <w:left w:val="nil"/>
              <w:bottom w:val="single" w:sz="8" w:space="0" w:color="auto"/>
              <w:right w:val="single" w:sz="8" w:space="0" w:color="auto"/>
            </w:tcBorders>
            <w:shd w:val="clear" w:color="auto" w:fill="auto"/>
            <w:noWrap/>
            <w:vAlign w:val="center"/>
            <w:hideMark/>
          </w:tcPr>
          <w:p w14:paraId="2FC23A33" w14:textId="39E95246"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1" w:type="dxa"/>
            <w:tcBorders>
              <w:top w:val="nil"/>
              <w:left w:val="nil"/>
              <w:bottom w:val="single" w:sz="8" w:space="0" w:color="auto"/>
              <w:right w:val="single" w:sz="8" w:space="0" w:color="auto"/>
            </w:tcBorders>
            <w:shd w:val="clear" w:color="auto" w:fill="auto"/>
            <w:noWrap/>
            <w:vAlign w:val="center"/>
            <w:hideMark/>
          </w:tcPr>
          <w:p w14:paraId="493F8820" w14:textId="350FCAF1"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2" w:type="dxa"/>
            <w:tcBorders>
              <w:top w:val="nil"/>
              <w:left w:val="nil"/>
              <w:bottom w:val="single" w:sz="8" w:space="0" w:color="auto"/>
              <w:right w:val="single" w:sz="8" w:space="0" w:color="auto"/>
            </w:tcBorders>
            <w:shd w:val="clear" w:color="auto" w:fill="auto"/>
            <w:noWrap/>
            <w:vAlign w:val="center"/>
            <w:hideMark/>
          </w:tcPr>
          <w:p w14:paraId="2556060C" w14:textId="31195CF4"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3 500 </w:t>
            </w:r>
          </w:p>
        </w:tc>
      </w:tr>
      <w:tr w:rsidR="009B03DD" w:rsidRPr="00A46BDF" w14:paraId="4672EB4F"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67E40721" w14:textId="5438B3BC"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nil"/>
              <w:right w:val="single" w:sz="8" w:space="0" w:color="auto"/>
            </w:tcBorders>
            <w:vAlign w:val="center"/>
            <w:hideMark/>
          </w:tcPr>
          <w:p w14:paraId="31F27300"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3D32A410" w14:textId="7E0FD121" w:rsidR="009B03DD" w:rsidRPr="00A46BDF" w:rsidRDefault="009B03DD"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5ACCC437" w14:textId="5DADEB88"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nil"/>
              <w:left w:val="nil"/>
              <w:bottom w:val="single" w:sz="8" w:space="0" w:color="auto"/>
              <w:right w:val="single" w:sz="8" w:space="0" w:color="auto"/>
            </w:tcBorders>
            <w:shd w:val="clear" w:color="auto" w:fill="auto"/>
            <w:noWrap/>
            <w:vAlign w:val="center"/>
            <w:hideMark/>
          </w:tcPr>
          <w:p w14:paraId="7C9059FA" w14:textId="02A023C7" w:rsidR="009B03DD" w:rsidRPr="00A46BDF" w:rsidRDefault="009B03D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71600</w:t>
            </w:r>
          </w:p>
        </w:tc>
        <w:tc>
          <w:tcPr>
            <w:tcW w:w="1703" w:type="dxa"/>
            <w:tcBorders>
              <w:top w:val="nil"/>
              <w:left w:val="nil"/>
              <w:bottom w:val="single" w:sz="8" w:space="0" w:color="auto"/>
              <w:right w:val="single" w:sz="8" w:space="0" w:color="auto"/>
            </w:tcBorders>
            <w:shd w:val="clear" w:color="auto" w:fill="auto"/>
            <w:vAlign w:val="center"/>
            <w:hideMark/>
          </w:tcPr>
          <w:p w14:paraId="48D8D085" w14:textId="77777777" w:rsidR="009B03DD" w:rsidRPr="00A46BDF" w:rsidRDefault="009B03DD" w:rsidP="00A46BDF">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Travel</w:t>
            </w:r>
          </w:p>
        </w:tc>
        <w:tc>
          <w:tcPr>
            <w:tcW w:w="925" w:type="dxa"/>
            <w:tcBorders>
              <w:top w:val="nil"/>
              <w:left w:val="nil"/>
              <w:bottom w:val="single" w:sz="8" w:space="0" w:color="auto"/>
              <w:right w:val="single" w:sz="8" w:space="0" w:color="auto"/>
            </w:tcBorders>
            <w:shd w:val="clear" w:color="auto" w:fill="auto"/>
            <w:noWrap/>
            <w:vAlign w:val="center"/>
            <w:hideMark/>
          </w:tcPr>
          <w:p w14:paraId="40C44C2B" w14:textId="77777777"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w:t>
            </w:r>
          </w:p>
        </w:tc>
        <w:tc>
          <w:tcPr>
            <w:tcW w:w="921" w:type="dxa"/>
            <w:tcBorders>
              <w:top w:val="nil"/>
              <w:left w:val="nil"/>
              <w:bottom w:val="single" w:sz="8" w:space="0" w:color="auto"/>
              <w:right w:val="single" w:sz="8" w:space="0" w:color="auto"/>
            </w:tcBorders>
            <w:shd w:val="clear" w:color="000000" w:fill="E2EFDA"/>
            <w:noWrap/>
            <w:vAlign w:val="center"/>
            <w:hideMark/>
          </w:tcPr>
          <w:p w14:paraId="45AADCE5" w14:textId="139D9949"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4 000 </w:t>
            </w:r>
          </w:p>
        </w:tc>
        <w:tc>
          <w:tcPr>
            <w:tcW w:w="922" w:type="dxa"/>
            <w:tcBorders>
              <w:top w:val="nil"/>
              <w:left w:val="nil"/>
              <w:bottom w:val="single" w:sz="8" w:space="0" w:color="auto"/>
              <w:right w:val="single" w:sz="8" w:space="0" w:color="auto"/>
            </w:tcBorders>
            <w:shd w:val="clear" w:color="auto" w:fill="auto"/>
            <w:noWrap/>
            <w:vAlign w:val="center"/>
            <w:hideMark/>
          </w:tcPr>
          <w:p w14:paraId="46E91DC6" w14:textId="200E5279"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4 000 </w:t>
            </w:r>
          </w:p>
        </w:tc>
        <w:tc>
          <w:tcPr>
            <w:tcW w:w="922" w:type="dxa"/>
            <w:tcBorders>
              <w:top w:val="nil"/>
              <w:left w:val="nil"/>
              <w:bottom w:val="single" w:sz="8" w:space="0" w:color="auto"/>
              <w:right w:val="single" w:sz="8" w:space="0" w:color="auto"/>
            </w:tcBorders>
            <w:shd w:val="clear" w:color="auto" w:fill="auto"/>
            <w:noWrap/>
            <w:vAlign w:val="center"/>
            <w:hideMark/>
          </w:tcPr>
          <w:p w14:paraId="782813F0" w14:textId="607EB456"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4 000 </w:t>
            </w:r>
          </w:p>
        </w:tc>
        <w:tc>
          <w:tcPr>
            <w:tcW w:w="921" w:type="dxa"/>
            <w:tcBorders>
              <w:top w:val="nil"/>
              <w:left w:val="nil"/>
              <w:bottom w:val="single" w:sz="8" w:space="0" w:color="auto"/>
              <w:right w:val="single" w:sz="8" w:space="0" w:color="auto"/>
            </w:tcBorders>
            <w:shd w:val="clear" w:color="auto" w:fill="auto"/>
            <w:noWrap/>
            <w:vAlign w:val="center"/>
            <w:hideMark/>
          </w:tcPr>
          <w:p w14:paraId="3491C451" w14:textId="77D932E9"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4 000 </w:t>
            </w:r>
          </w:p>
        </w:tc>
        <w:tc>
          <w:tcPr>
            <w:tcW w:w="922" w:type="dxa"/>
            <w:tcBorders>
              <w:top w:val="nil"/>
              <w:left w:val="nil"/>
              <w:bottom w:val="single" w:sz="8" w:space="0" w:color="auto"/>
              <w:right w:val="single" w:sz="8" w:space="0" w:color="auto"/>
            </w:tcBorders>
            <w:shd w:val="clear" w:color="auto" w:fill="auto"/>
            <w:noWrap/>
            <w:vAlign w:val="center"/>
            <w:hideMark/>
          </w:tcPr>
          <w:p w14:paraId="57252114" w14:textId="62831585"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16 000 </w:t>
            </w:r>
          </w:p>
        </w:tc>
      </w:tr>
      <w:tr w:rsidR="009B03DD" w:rsidRPr="00A46BDF" w14:paraId="18A7DAFB"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41BA16E2" w14:textId="0F7E9B8A"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nil"/>
              <w:right w:val="single" w:sz="8" w:space="0" w:color="auto"/>
            </w:tcBorders>
            <w:vAlign w:val="center"/>
            <w:hideMark/>
          </w:tcPr>
          <w:p w14:paraId="1B0CA622"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4F4E2B83" w14:textId="6B0724F2" w:rsidR="009B03DD" w:rsidRPr="00A46BDF" w:rsidRDefault="009B03DD"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04E80D2C" w14:textId="74689E25"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single" w:sz="8" w:space="0" w:color="auto"/>
              <w:left w:val="nil"/>
              <w:bottom w:val="double" w:sz="4" w:space="0" w:color="auto"/>
              <w:right w:val="single" w:sz="8" w:space="0" w:color="auto"/>
            </w:tcBorders>
            <w:shd w:val="clear" w:color="auto" w:fill="auto"/>
            <w:noWrap/>
            <w:vAlign w:val="center"/>
            <w:hideMark/>
          </w:tcPr>
          <w:p w14:paraId="554DF686" w14:textId="130E0D44" w:rsidR="009B03DD" w:rsidRPr="00A46BDF" w:rsidRDefault="009B03DD" w:rsidP="009B03DD">
            <w:pPr>
              <w:spacing w:after="0"/>
              <w:jc w:val="center"/>
              <w:rPr>
                <w:rFonts w:eastAsia="Times New Roman" w:cs="Calibri"/>
                <w:color w:val="000000"/>
                <w:sz w:val="18"/>
                <w:szCs w:val="18"/>
                <w:lang w:val="en-ZA" w:eastAsia="en-GB"/>
              </w:rPr>
            </w:pPr>
          </w:p>
        </w:tc>
        <w:tc>
          <w:tcPr>
            <w:tcW w:w="1703" w:type="dxa"/>
            <w:tcBorders>
              <w:top w:val="single" w:sz="8" w:space="0" w:color="auto"/>
              <w:left w:val="nil"/>
              <w:bottom w:val="double" w:sz="4" w:space="0" w:color="auto"/>
              <w:right w:val="single" w:sz="8" w:space="0" w:color="auto"/>
            </w:tcBorders>
            <w:shd w:val="clear" w:color="auto" w:fill="auto"/>
            <w:noWrap/>
            <w:vAlign w:val="center"/>
            <w:hideMark/>
          </w:tcPr>
          <w:p w14:paraId="2AF74C98" w14:textId="77777777" w:rsidR="009B03DD" w:rsidRPr="00A46BDF" w:rsidRDefault="009B03DD"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sub-total GEF</w:t>
            </w:r>
          </w:p>
        </w:tc>
        <w:tc>
          <w:tcPr>
            <w:tcW w:w="925" w:type="dxa"/>
            <w:tcBorders>
              <w:top w:val="single" w:sz="8" w:space="0" w:color="auto"/>
              <w:left w:val="nil"/>
              <w:bottom w:val="double" w:sz="4" w:space="0" w:color="auto"/>
              <w:right w:val="single" w:sz="8" w:space="0" w:color="auto"/>
            </w:tcBorders>
            <w:shd w:val="clear" w:color="auto" w:fill="auto"/>
            <w:noWrap/>
            <w:vAlign w:val="center"/>
            <w:hideMark/>
          </w:tcPr>
          <w:p w14:paraId="6C423BDB" w14:textId="59DD7957"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1" w:type="dxa"/>
            <w:tcBorders>
              <w:top w:val="single" w:sz="8" w:space="0" w:color="auto"/>
              <w:left w:val="nil"/>
              <w:bottom w:val="double" w:sz="4" w:space="0" w:color="auto"/>
              <w:right w:val="single" w:sz="8" w:space="0" w:color="auto"/>
            </w:tcBorders>
            <w:shd w:val="clear" w:color="auto" w:fill="auto"/>
            <w:noWrap/>
            <w:vAlign w:val="center"/>
            <w:hideMark/>
          </w:tcPr>
          <w:p w14:paraId="43FF3C31" w14:textId="2084D945"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7 000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31B4F28D" w14:textId="238FFDAA"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15 500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05C9E165" w14:textId="3B1CBDEF"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13 500 </w:t>
            </w:r>
          </w:p>
        </w:tc>
        <w:tc>
          <w:tcPr>
            <w:tcW w:w="921" w:type="dxa"/>
            <w:tcBorders>
              <w:top w:val="single" w:sz="8" w:space="0" w:color="auto"/>
              <w:left w:val="nil"/>
              <w:bottom w:val="double" w:sz="4" w:space="0" w:color="auto"/>
              <w:right w:val="single" w:sz="8" w:space="0" w:color="auto"/>
            </w:tcBorders>
            <w:shd w:val="clear" w:color="auto" w:fill="auto"/>
            <w:noWrap/>
            <w:vAlign w:val="center"/>
            <w:hideMark/>
          </w:tcPr>
          <w:p w14:paraId="2CD88ED3" w14:textId="162240CD"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13 500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0AEBF1CC" w14:textId="21DF7F45"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53 500 </w:t>
            </w:r>
          </w:p>
        </w:tc>
      </w:tr>
      <w:tr w:rsidR="009B03DD" w:rsidRPr="00A46BDF" w14:paraId="545663FB" w14:textId="77777777" w:rsidTr="006C3587">
        <w:trPr>
          <w:gridBefore w:val="1"/>
          <w:gridAfter w:val="1"/>
          <w:wBefore w:w="9" w:type="dxa"/>
          <w:wAfter w:w="244" w:type="dxa"/>
          <w:trHeight w:val="320"/>
        </w:trPr>
        <w:tc>
          <w:tcPr>
            <w:tcW w:w="1980" w:type="dxa"/>
            <w:gridSpan w:val="2"/>
            <w:vMerge/>
            <w:tcBorders>
              <w:left w:val="single" w:sz="8" w:space="0" w:color="auto"/>
              <w:bottom w:val="double" w:sz="4" w:space="0" w:color="auto"/>
              <w:right w:val="nil"/>
            </w:tcBorders>
            <w:shd w:val="clear" w:color="auto" w:fill="auto"/>
            <w:noWrap/>
            <w:vAlign w:val="center"/>
            <w:hideMark/>
          </w:tcPr>
          <w:p w14:paraId="7A8887AD" w14:textId="57CAFDAA"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double" w:sz="4" w:space="0" w:color="auto"/>
              <w:right w:val="single" w:sz="8" w:space="0" w:color="auto"/>
            </w:tcBorders>
            <w:vAlign w:val="center"/>
            <w:hideMark/>
          </w:tcPr>
          <w:p w14:paraId="62C9F666"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bottom w:val="double" w:sz="4" w:space="0" w:color="auto"/>
              <w:right w:val="single" w:sz="8" w:space="0" w:color="auto"/>
            </w:tcBorders>
            <w:shd w:val="clear" w:color="auto" w:fill="auto"/>
            <w:vAlign w:val="center"/>
            <w:hideMark/>
          </w:tcPr>
          <w:p w14:paraId="78FE9F50" w14:textId="781989EB" w:rsidR="009B03DD" w:rsidRPr="00A46BDF" w:rsidRDefault="009B03DD" w:rsidP="00A46BDF">
            <w:pPr>
              <w:spacing w:after="0"/>
              <w:jc w:val="center"/>
              <w:rPr>
                <w:rFonts w:eastAsia="Times New Roman" w:cs="Calibri"/>
                <w:b/>
                <w:bCs/>
                <w:color w:val="000000"/>
                <w:sz w:val="18"/>
                <w:szCs w:val="18"/>
                <w:lang w:val="en-ZA" w:eastAsia="en-GB"/>
              </w:rPr>
            </w:pPr>
          </w:p>
        </w:tc>
        <w:tc>
          <w:tcPr>
            <w:tcW w:w="786" w:type="dxa"/>
            <w:gridSpan w:val="3"/>
            <w:vMerge/>
            <w:tcBorders>
              <w:left w:val="single" w:sz="8" w:space="0" w:color="auto"/>
              <w:bottom w:val="double" w:sz="4" w:space="0" w:color="auto"/>
              <w:right w:val="single" w:sz="8" w:space="0" w:color="auto"/>
            </w:tcBorders>
            <w:shd w:val="clear" w:color="auto" w:fill="auto"/>
            <w:vAlign w:val="center"/>
            <w:hideMark/>
          </w:tcPr>
          <w:p w14:paraId="5B32AE5B" w14:textId="352B0104"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double" w:sz="4" w:space="0" w:color="auto"/>
              <w:left w:val="nil"/>
              <w:bottom w:val="double" w:sz="4" w:space="0" w:color="auto"/>
              <w:right w:val="single" w:sz="8" w:space="0" w:color="auto"/>
            </w:tcBorders>
            <w:shd w:val="clear" w:color="auto" w:fill="auto"/>
            <w:noWrap/>
            <w:vAlign w:val="center"/>
            <w:hideMark/>
          </w:tcPr>
          <w:p w14:paraId="4257C149" w14:textId="1D1FB156" w:rsidR="009B03DD" w:rsidRPr="00A46BDF" w:rsidRDefault="009B03DD" w:rsidP="009B03DD">
            <w:pPr>
              <w:spacing w:after="0"/>
              <w:jc w:val="center"/>
              <w:rPr>
                <w:rFonts w:eastAsia="Times New Roman" w:cs="Calibri"/>
                <w:color w:val="000000"/>
                <w:sz w:val="18"/>
                <w:szCs w:val="18"/>
                <w:lang w:val="en-ZA" w:eastAsia="en-GB"/>
              </w:rPr>
            </w:pPr>
          </w:p>
        </w:tc>
        <w:tc>
          <w:tcPr>
            <w:tcW w:w="1703" w:type="dxa"/>
            <w:tcBorders>
              <w:top w:val="double" w:sz="4" w:space="0" w:color="auto"/>
              <w:left w:val="nil"/>
              <w:bottom w:val="double" w:sz="4" w:space="0" w:color="auto"/>
              <w:right w:val="single" w:sz="8" w:space="0" w:color="auto"/>
            </w:tcBorders>
            <w:shd w:val="clear" w:color="auto" w:fill="auto"/>
            <w:noWrap/>
            <w:vAlign w:val="center"/>
            <w:hideMark/>
          </w:tcPr>
          <w:p w14:paraId="3B9EDA66" w14:textId="1149100C" w:rsidR="009B03DD" w:rsidRPr="00A46BDF" w:rsidRDefault="009B03DD"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3.4</w:t>
            </w:r>
          </w:p>
        </w:tc>
        <w:tc>
          <w:tcPr>
            <w:tcW w:w="925" w:type="dxa"/>
            <w:tcBorders>
              <w:top w:val="double" w:sz="4" w:space="0" w:color="auto"/>
              <w:left w:val="nil"/>
              <w:bottom w:val="double" w:sz="4" w:space="0" w:color="auto"/>
              <w:right w:val="single" w:sz="8" w:space="0" w:color="auto"/>
            </w:tcBorders>
            <w:shd w:val="clear" w:color="auto" w:fill="auto"/>
            <w:noWrap/>
            <w:vAlign w:val="center"/>
            <w:hideMark/>
          </w:tcPr>
          <w:p w14:paraId="582D3C77" w14:textId="5C387DA0"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1" w:type="dxa"/>
            <w:tcBorders>
              <w:top w:val="double" w:sz="4" w:space="0" w:color="auto"/>
              <w:left w:val="nil"/>
              <w:bottom w:val="double" w:sz="4" w:space="0" w:color="auto"/>
              <w:right w:val="single" w:sz="8" w:space="0" w:color="auto"/>
            </w:tcBorders>
            <w:shd w:val="clear" w:color="auto" w:fill="auto"/>
            <w:noWrap/>
            <w:vAlign w:val="center"/>
            <w:hideMark/>
          </w:tcPr>
          <w:p w14:paraId="5A759106" w14:textId="7E384B1F"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7 000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6B496D51" w14:textId="50A6E8F6"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15 500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7AF3A9F8" w14:textId="2E43F338"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13 500 </w:t>
            </w:r>
          </w:p>
        </w:tc>
        <w:tc>
          <w:tcPr>
            <w:tcW w:w="921" w:type="dxa"/>
            <w:tcBorders>
              <w:top w:val="double" w:sz="4" w:space="0" w:color="auto"/>
              <w:left w:val="nil"/>
              <w:bottom w:val="double" w:sz="4" w:space="0" w:color="auto"/>
              <w:right w:val="single" w:sz="8" w:space="0" w:color="auto"/>
            </w:tcBorders>
            <w:shd w:val="clear" w:color="auto" w:fill="auto"/>
            <w:noWrap/>
            <w:vAlign w:val="center"/>
            <w:hideMark/>
          </w:tcPr>
          <w:p w14:paraId="70CC7E82" w14:textId="7FD67A9D"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13 500 </w:t>
            </w:r>
          </w:p>
        </w:tc>
        <w:tc>
          <w:tcPr>
            <w:tcW w:w="922" w:type="dxa"/>
            <w:tcBorders>
              <w:top w:val="double" w:sz="4" w:space="0" w:color="auto"/>
              <w:left w:val="nil"/>
              <w:bottom w:val="double" w:sz="4" w:space="0" w:color="auto"/>
              <w:right w:val="single" w:sz="8" w:space="0" w:color="auto"/>
            </w:tcBorders>
            <w:shd w:val="clear" w:color="auto" w:fill="auto"/>
            <w:noWrap/>
            <w:vAlign w:val="center"/>
            <w:hideMark/>
          </w:tcPr>
          <w:p w14:paraId="701E4553" w14:textId="622ADFFB"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53 500 </w:t>
            </w:r>
          </w:p>
        </w:tc>
      </w:tr>
      <w:tr w:rsidR="00B652E5" w:rsidRPr="00B652E5" w14:paraId="6C1208E4" w14:textId="77777777" w:rsidTr="006C3587">
        <w:trPr>
          <w:gridBefore w:val="1"/>
          <w:gridAfter w:val="1"/>
          <w:wBefore w:w="9" w:type="dxa"/>
          <w:wAfter w:w="244" w:type="dxa"/>
          <w:trHeight w:val="320"/>
        </w:trPr>
        <w:tc>
          <w:tcPr>
            <w:tcW w:w="13468" w:type="dxa"/>
            <w:gridSpan w:val="22"/>
            <w:tcBorders>
              <w:top w:val="double" w:sz="4" w:space="0" w:color="auto"/>
              <w:left w:val="nil"/>
              <w:bottom w:val="single" w:sz="4" w:space="0" w:color="auto"/>
              <w:right w:val="nil"/>
            </w:tcBorders>
            <w:shd w:val="clear" w:color="auto" w:fill="auto"/>
            <w:noWrap/>
            <w:vAlign w:val="bottom"/>
            <w:hideMark/>
          </w:tcPr>
          <w:p w14:paraId="0F207AC1" w14:textId="62955DA4" w:rsidR="00B652E5" w:rsidRPr="006C3587" w:rsidRDefault="00B652E5" w:rsidP="00A46BDF">
            <w:pPr>
              <w:spacing w:after="0"/>
              <w:jc w:val="left"/>
              <w:rPr>
                <w:rFonts w:eastAsia="Times New Roman" w:cs="Calibri"/>
                <w:b/>
                <w:bCs/>
                <w:color w:val="000000"/>
                <w:sz w:val="18"/>
                <w:szCs w:val="18"/>
                <w:lang w:val="en-ZA" w:eastAsia="en-GB"/>
              </w:rPr>
            </w:pPr>
            <w:r w:rsidRPr="006C3587">
              <w:rPr>
                <w:rFonts w:eastAsia="Times New Roman" w:cs="Calibri"/>
                <w:b/>
                <w:bCs/>
                <w:color w:val="000000"/>
                <w:sz w:val="18"/>
                <w:szCs w:val="18"/>
                <w:lang w:val="en-ZA" w:eastAsia="en-GB"/>
              </w:rPr>
              <w:t>Output 3.5. Knowledge Network established to promote MG development / rural energy access</w:t>
            </w:r>
          </w:p>
        </w:tc>
      </w:tr>
      <w:tr w:rsidR="009B03DD" w:rsidRPr="00A46BDF" w14:paraId="4150827A" w14:textId="77777777" w:rsidTr="006C3587">
        <w:trPr>
          <w:gridBefore w:val="1"/>
          <w:gridAfter w:val="1"/>
          <w:wBefore w:w="9" w:type="dxa"/>
          <w:wAfter w:w="244" w:type="dxa"/>
          <w:trHeight w:val="320"/>
        </w:trPr>
        <w:tc>
          <w:tcPr>
            <w:tcW w:w="1980" w:type="dxa"/>
            <w:gridSpan w:val="2"/>
            <w:vMerge w:val="restart"/>
            <w:tcBorders>
              <w:top w:val="single" w:sz="4" w:space="0" w:color="auto"/>
              <w:left w:val="single" w:sz="8" w:space="0" w:color="auto"/>
              <w:right w:val="nil"/>
            </w:tcBorders>
            <w:shd w:val="clear" w:color="auto" w:fill="auto"/>
            <w:noWrap/>
            <w:vAlign w:val="center"/>
            <w:hideMark/>
          </w:tcPr>
          <w:p w14:paraId="0AEBF74F" w14:textId="7CBE3A5E" w:rsidR="009B03DD" w:rsidRPr="00A46BDF" w:rsidRDefault="009B03DD" w:rsidP="006C3587">
            <w:pPr>
              <w:spacing w:after="0"/>
              <w:jc w:val="center"/>
              <w:rPr>
                <w:rFonts w:eastAsia="Times New Roman" w:cs="Calibri"/>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43" w:type="dxa"/>
            <w:gridSpan w:val="2"/>
            <w:vMerge w:val="restart"/>
            <w:tcBorders>
              <w:top w:val="single" w:sz="4" w:space="0" w:color="auto"/>
              <w:left w:val="single" w:sz="8" w:space="0" w:color="auto"/>
              <w:bottom w:val="double" w:sz="4" w:space="0" w:color="auto"/>
              <w:right w:val="single" w:sz="8" w:space="0" w:color="auto"/>
            </w:tcBorders>
            <w:shd w:val="clear" w:color="auto" w:fill="auto"/>
            <w:vAlign w:val="center"/>
            <w:hideMark/>
          </w:tcPr>
          <w:p w14:paraId="197B5B82" w14:textId="77777777" w:rsidR="009B03DD" w:rsidRPr="00A46BDF" w:rsidRDefault="009B03DD" w:rsidP="009B03DD">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ESERA</w:t>
            </w:r>
          </w:p>
        </w:tc>
        <w:tc>
          <w:tcPr>
            <w:tcW w:w="1026" w:type="dxa"/>
            <w:gridSpan w:val="5"/>
            <w:vMerge w:val="restart"/>
            <w:tcBorders>
              <w:top w:val="single" w:sz="4" w:space="0" w:color="auto"/>
              <w:left w:val="nil"/>
              <w:right w:val="nil"/>
            </w:tcBorders>
            <w:shd w:val="clear" w:color="auto" w:fill="auto"/>
            <w:vAlign w:val="center"/>
            <w:hideMark/>
          </w:tcPr>
          <w:p w14:paraId="2C723A7B" w14:textId="04381349" w:rsidR="009B03DD" w:rsidRPr="00A46BDF" w:rsidRDefault="009B03DD" w:rsidP="009B03DD">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786" w:type="dxa"/>
            <w:gridSpan w:val="3"/>
            <w:vMerge w:val="restart"/>
            <w:tcBorders>
              <w:top w:val="single" w:sz="4" w:space="0" w:color="auto"/>
              <w:left w:val="single" w:sz="8" w:space="0" w:color="auto"/>
              <w:right w:val="single" w:sz="8" w:space="0" w:color="auto"/>
            </w:tcBorders>
            <w:shd w:val="clear" w:color="auto" w:fill="auto"/>
            <w:vAlign w:val="center"/>
            <w:hideMark/>
          </w:tcPr>
          <w:p w14:paraId="353A59A0" w14:textId="1F140559" w:rsidR="009B03DD" w:rsidRPr="00A46BDF" w:rsidRDefault="009B03DD" w:rsidP="009B03DD">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197" w:type="dxa"/>
            <w:gridSpan w:val="3"/>
            <w:tcBorders>
              <w:top w:val="single" w:sz="4" w:space="0" w:color="auto"/>
              <w:left w:val="nil"/>
              <w:bottom w:val="single" w:sz="8" w:space="0" w:color="auto"/>
              <w:right w:val="single" w:sz="8" w:space="0" w:color="auto"/>
            </w:tcBorders>
            <w:shd w:val="clear" w:color="auto" w:fill="auto"/>
            <w:noWrap/>
            <w:vAlign w:val="center"/>
            <w:hideMark/>
          </w:tcPr>
          <w:p w14:paraId="1A8D19E8" w14:textId="0AD6DD34" w:rsidR="009B03DD" w:rsidRPr="00A46BDF" w:rsidRDefault="009B03D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74200</w:t>
            </w:r>
          </w:p>
        </w:tc>
        <w:tc>
          <w:tcPr>
            <w:tcW w:w="1703" w:type="dxa"/>
            <w:tcBorders>
              <w:top w:val="single" w:sz="4" w:space="0" w:color="auto"/>
              <w:left w:val="nil"/>
              <w:bottom w:val="single" w:sz="8" w:space="0" w:color="auto"/>
              <w:right w:val="single" w:sz="8" w:space="0" w:color="auto"/>
            </w:tcBorders>
            <w:shd w:val="clear" w:color="auto" w:fill="auto"/>
            <w:vAlign w:val="center"/>
            <w:hideMark/>
          </w:tcPr>
          <w:p w14:paraId="32279766" w14:textId="77777777" w:rsidR="009B03DD" w:rsidRPr="00A46BDF" w:rsidRDefault="009B03DD" w:rsidP="009B03DD">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Audio </w:t>
            </w:r>
            <w:proofErr w:type="spellStart"/>
            <w:r w:rsidRPr="00A46BDF">
              <w:rPr>
                <w:rFonts w:eastAsia="Times New Roman" w:cs="Calibri"/>
                <w:color w:val="000000"/>
                <w:sz w:val="18"/>
                <w:szCs w:val="18"/>
                <w:lang w:val="en-ZA" w:eastAsia="en-GB"/>
              </w:rPr>
              <w:t>Visual&amp;Print</w:t>
            </w:r>
            <w:proofErr w:type="spellEnd"/>
            <w:r w:rsidRPr="00A46BDF">
              <w:rPr>
                <w:rFonts w:eastAsia="Times New Roman" w:cs="Calibri"/>
                <w:color w:val="000000"/>
                <w:sz w:val="18"/>
                <w:szCs w:val="18"/>
                <w:lang w:val="en-ZA" w:eastAsia="en-GB"/>
              </w:rPr>
              <w:t xml:space="preserve"> Prod Costs</w:t>
            </w:r>
          </w:p>
        </w:tc>
        <w:tc>
          <w:tcPr>
            <w:tcW w:w="925" w:type="dxa"/>
            <w:tcBorders>
              <w:top w:val="single" w:sz="4" w:space="0" w:color="auto"/>
              <w:left w:val="nil"/>
              <w:bottom w:val="single" w:sz="8" w:space="0" w:color="auto"/>
              <w:right w:val="single" w:sz="8" w:space="0" w:color="auto"/>
            </w:tcBorders>
            <w:shd w:val="clear" w:color="auto" w:fill="auto"/>
            <w:noWrap/>
            <w:vAlign w:val="center"/>
            <w:hideMark/>
          </w:tcPr>
          <w:p w14:paraId="33E7EDC9" w14:textId="18A3BA8D"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   </w:t>
            </w:r>
          </w:p>
        </w:tc>
        <w:tc>
          <w:tcPr>
            <w:tcW w:w="921" w:type="dxa"/>
            <w:tcBorders>
              <w:top w:val="single" w:sz="4" w:space="0" w:color="auto"/>
              <w:left w:val="nil"/>
              <w:bottom w:val="single" w:sz="8" w:space="0" w:color="auto"/>
              <w:right w:val="single" w:sz="8" w:space="0" w:color="auto"/>
            </w:tcBorders>
            <w:shd w:val="clear" w:color="000000" w:fill="E2EFDA"/>
            <w:noWrap/>
            <w:vAlign w:val="center"/>
            <w:hideMark/>
          </w:tcPr>
          <w:p w14:paraId="639A07AB" w14:textId="7D49F0B1"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2725082F" w14:textId="3C6156C1"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52B7BD7A" w14:textId="291C43CA"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1" w:type="dxa"/>
            <w:tcBorders>
              <w:top w:val="single" w:sz="4" w:space="0" w:color="auto"/>
              <w:left w:val="nil"/>
              <w:bottom w:val="single" w:sz="8" w:space="0" w:color="auto"/>
              <w:right w:val="single" w:sz="8" w:space="0" w:color="auto"/>
            </w:tcBorders>
            <w:shd w:val="clear" w:color="auto" w:fill="auto"/>
            <w:noWrap/>
            <w:vAlign w:val="center"/>
            <w:hideMark/>
          </w:tcPr>
          <w:p w14:paraId="6DECD951" w14:textId="72D67A3C"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1 000 </w:t>
            </w:r>
          </w:p>
        </w:tc>
        <w:tc>
          <w:tcPr>
            <w:tcW w:w="922" w:type="dxa"/>
            <w:tcBorders>
              <w:top w:val="single" w:sz="4" w:space="0" w:color="auto"/>
              <w:left w:val="nil"/>
              <w:bottom w:val="single" w:sz="8" w:space="0" w:color="auto"/>
              <w:right w:val="single" w:sz="8" w:space="0" w:color="auto"/>
            </w:tcBorders>
            <w:shd w:val="clear" w:color="auto" w:fill="auto"/>
            <w:noWrap/>
            <w:vAlign w:val="center"/>
            <w:hideMark/>
          </w:tcPr>
          <w:p w14:paraId="3259FD20" w14:textId="343BBD35" w:rsidR="009B03DD" w:rsidRPr="00A46BDF" w:rsidRDefault="009B03DD" w:rsidP="009B03DD">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4 000 </w:t>
            </w:r>
          </w:p>
        </w:tc>
      </w:tr>
      <w:tr w:rsidR="009B03DD" w:rsidRPr="00A46BDF" w14:paraId="5E539189"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48AA5198" w14:textId="15C4DFB9"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double" w:sz="4" w:space="0" w:color="auto"/>
              <w:right w:val="single" w:sz="8" w:space="0" w:color="auto"/>
            </w:tcBorders>
            <w:vAlign w:val="center"/>
            <w:hideMark/>
          </w:tcPr>
          <w:p w14:paraId="490914CD"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7C6FDB7A" w14:textId="668F2D21" w:rsidR="009B03DD" w:rsidRPr="00A46BDF" w:rsidRDefault="009B03DD"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6A43E3CF" w14:textId="6629C4A5"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nil"/>
              <w:left w:val="nil"/>
              <w:bottom w:val="single" w:sz="8" w:space="0" w:color="auto"/>
              <w:right w:val="single" w:sz="8" w:space="0" w:color="auto"/>
            </w:tcBorders>
            <w:shd w:val="clear" w:color="auto" w:fill="auto"/>
            <w:noWrap/>
            <w:vAlign w:val="center"/>
            <w:hideMark/>
          </w:tcPr>
          <w:p w14:paraId="49876C37" w14:textId="0464333B" w:rsidR="009B03DD" w:rsidRPr="00A46BDF" w:rsidRDefault="009B03DD" w:rsidP="006C3587">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75700</w:t>
            </w:r>
          </w:p>
        </w:tc>
        <w:tc>
          <w:tcPr>
            <w:tcW w:w="1703" w:type="dxa"/>
            <w:tcBorders>
              <w:top w:val="nil"/>
              <w:left w:val="nil"/>
              <w:bottom w:val="single" w:sz="8" w:space="0" w:color="auto"/>
              <w:right w:val="single" w:sz="8" w:space="0" w:color="auto"/>
            </w:tcBorders>
            <w:shd w:val="clear" w:color="auto" w:fill="auto"/>
            <w:vAlign w:val="center"/>
            <w:hideMark/>
          </w:tcPr>
          <w:p w14:paraId="6B4F6906" w14:textId="77777777" w:rsidR="009B03DD" w:rsidRPr="00A46BDF" w:rsidRDefault="009B03DD" w:rsidP="00A46BDF">
            <w:pPr>
              <w:spacing w:after="0"/>
              <w:jc w:val="left"/>
              <w:rPr>
                <w:rFonts w:eastAsia="Times New Roman" w:cs="Calibri"/>
                <w:color w:val="000000"/>
                <w:sz w:val="18"/>
                <w:szCs w:val="18"/>
                <w:lang w:val="en-ZA" w:eastAsia="en-GB"/>
              </w:rPr>
            </w:pPr>
            <w:r w:rsidRPr="00A46BDF">
              <w:rPr>
                <w:rFonts w:eastAsia="Times New Roman" w:cs="Calibri"/>
                <w:color w:val="000000"/>
                <w:sz w:val="18"/>
                <w:szCs w:val="18"/>
                <w:lang w:val="en-ZA" w:eastAsia="en-GB"/>
              </w:rPr>
              <w:t>Training, Workshops and Confer</w:t>
            </w:r>
          </w:p>
        </w:tc>
        <w:tc>
          <w:tcPr>
            <w:tcW w:w="925" w:type="dxa"/>
            <w:tcBorders>
              <w:top w:val="nil"/>
              <w:left w:val="nil"/>
              <w:bottom w:val="single" w:sz="8" w:space="0" w:color="auto"/>
              <w:right w:val="single" w:sz="8" w:space="0" w:color="auto"/>
            </w:tcBorders>
            <w:shd w:val="clear" w:color="auto" w:fill="auto"/>
            <w:noWrap/>
            <w:vAlign w:val="center"/>
            <w:hideMark/>
          </w:tcPr>
          <w:p w14:paraId="607CEC5C" w14:textId="77777777"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w:t>
            </w:r>
          </w:p>
        </w:tc>
        <w:tc>
          <w:tcPr>
            <w:tcW w:w="921" w:type="dxa"/>
            <w:tcBorders>
              <w:top w:val="nil"/>
              <w:left w:val="nil"/>
              <w:bottom w:val="single" w:sz="8" w:space="0" w:color="auto"/>
              <w:right w:val="single" w:sz="8" w:space="0" w:color="auto"/>
            </w:tcBorders>
            <w:shd w:val="clear" w:color="000000" w:fill="E2EFDA"/>
            <w:noWrap/>
            <w:vAlign w:val="center"/>
            <w:hideMark/>
          </w:tcPr>
          <w:p w14:paraId="338475E4" w14:textId="3290C453"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3 000 </w:t>
            </w:r>
          </w:p>
        </w:tc>
        <w:tc>
          <w:tcPr>
            <w:tcW w:w="922" w:type="dxa"/>
            <w:tcBorders>
              <w:top w:val="nil"/>
              <w:left w:val="nil"/>
              <w:bottom w:val="single" w:sz="8" w:space="0" w:color="auto"/>
              <w:right w:val="single" w:sz="8" w:space="0" w:color="auto"/>
            </w:tcBorders>
            <w:shd w:val="clear" w:color="auto" w:fill="auto"/>
            <w:noWrap/>
            <w:vAlign w:val="center"/>
            <w:hideMark/>
          </w:tcPr>
          <w:p w14:paraId="7BAB77F4" w14:textId="00D07667"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3 000 </w:t>
            </w:r>
          </w:p>
        </w:tc>
        <w:tc>
          <w:tcPr>
            <w:tcW w:w="922" w:type="dxa"/>
            <w:tcBorders>
              <w:top w:val="nil"/>
              <w:left w:val="nil"/>
              <w:bottom w:val="single" w:sz="8" w:space="0" w:color="auto"/>
              <w:right w:val="single" w:sz="8" w:space="0" w:color="auto"/>
            </w:tcBorders>
            <w:shd w:val="clear" w:color="auto" w:fill="auto"/>
            <w:noWrap/>
            <w:vAlign w:val="center"/>
            <w:hideMark/>
          </w:tcPr>
          <w:p w14:paraId="7C25BA75" w14:textId="585B0430"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3 000 </w:t>
            </w:r>
          </w:p>
        </w:tc>
        <w:tc>
          <w:tcPr>
            <w:tcW w:w="921" w:type="dxa"/>
            <w:tcBorders>
              <w:top w:val="nil"/>
              <w:left w:val="nil"/>
              <w:bottom w:val="single" w:sz="8" w:space="0" w:color="auto"/>
              <w:right w:val="single" w:sz="8" w:space="0" w:color="auto"/>
            </w:tcBorders>
            <w:shd w:val="clear" w:color="auto" w:fill="auto"/>
            <w:noWrap/>
            <w:vAlign w:val="center"/>
            <w:hideMark/>
          </w:tcPr>
          <w:p w14:paraId="4E6F0D38" w14:textId="36BC9D2D"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3 000 </w:t>
            </w:r>
          </w:p>
        </w:tc>
        <w:tc>
          <w:tcPr>
            <w:tcW w:w="922" w:type="dxa"/>
            <w:tcBorders>
              <w:top w:val="nil"/>
              <w:left w:val="nil"/>
              <w:bottom w:val="single" w:sz="8" w:space="0" w:color="auto"/>
              <w:right w:val="single" w:sz="8" w:space="0" w:color="auto"/>
            </w:tcBorders>
            <w:shd w:val="clear" w:color="auto" w:fill="auto"/>
            <w:noWrap/>
            <w:vAlign w:val="center"/>
            <w:hideMark/>
          </w:tcPr>
          <w:p w14:paraId="155AFAC8" w14:textId="7CE69053"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xml:space="preserve">12 000 </w:t>
            </w:r>
          </w:p>
        </w:tc>
      </w:tr>
      <w:tr w:rsidR="009B03DD" w:rsidRPr="00A46BDF" w14:paraId="77C9B8E7" w14:textId="77777777" w:rsidTr="006C3587">
        <w:trPr>
          <w:gridBefore w:val="1"/>
          <w:gridAfter w:val="1"/>
          <w:wBefore w:w="9" w:type="dxa"/>
          <w:wAfter w:w="244" w:type="dxa"/>
          <w:trHeight w:val="320"/>
        </w:trPr>
        <w:tc>
          <w:tcPr>
            <w:tcW w:w="1980" w:type="dxa"/>
            <w:gridSpan w:val="2"/>
            <w:vMerge/>
            <w:tcBorders>
              <w:left w:val="single" w:sz="8" w:space="0" w:color="auto"/>
              <w:right w:val="nil"/>
            </w:tcBorders>
            <w:shd w:val="clear" w:color="auto" w:fill="auto"/>
            <w:noWrap/>
            <w:vAlign w:val="center"/>
            <w:hideMark/>
          </w:tcPr>
          <w:p w14:paraId="47032E87" w14:textId="30DED8D3"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double" w:sz="4" w:space="0" w:color="auto"/>
              <w:right w:val="single" w:sz="8" w:space="0" w:color="auto"/>
            </w:tcBorders>
            <w:vAlign w:val="center"/>
            <w:hideMark/>
          </w:tcPr>
          <w:p w14:paraId="601CD140"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right w:val="nil"/>
            </w:tcBorders>
            <w:shd w:val="clear" w:color="auto" w:fill="auto"/>
            <w:vAlign w:val="center"/>
            <w:hideMark/>
          </w:tcPr>
          <w:p w14:paraId="4C9466C8" w14:textId="31F8C626" w:rsidR="009B03DD" w:rsidRPr="00A46BDF" w:rsidRDefault="009B03DD" w:rsidP="00A46BDF">
            <w:pPr>
              <w:spacing w:after="0"/>
              <w:jc w:val="center"/>
              <w:rPr>
                <w:rFonts w:eastAsia="Times New Roman" w:cs="Calibri"/>
                <w:color w:val="000000"/>
                <w:sz w:val="18"/>
                <w:szCs w:val="18"/>
                <w:lang w:val="en-ZA" w:eastAsia="en-GB"/>
              </w:rPr>
            </w:pPr>
          </w:p>
        </w:tc>
        <w:tc>
          <w:tcPr>
            <w:tcW w:w="786" w:type="dxa"/>
            <w:gridSpan w:val="3"/>
            <w:vMerge/>
            <w:tcBorders>
              <w:left w:val="single" w:sz="8" w:space="0" w:color="auto"/>
              <w:right w:val="single" w:sz="8" w:space="0" w:color="auto"/>
            </w:tcBorders>
            <w:shd w:val="clear" w:color="auto" w:fill="auto"/>
            <w:vAlign w:val="center"/>
            <w:hideMark/>
          </w:tcPr>
          <w:p w14:paraId="7437DB06" w14:textId="492E2736"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single" w:sz="8" w:space="0" w:color="auto"/>
              <w:left w:val="nil"/>
              <w:bottom w:val="double" w:sz="4" w:space="0" w:color="auto"/>
              <w:right w:val="single" w:sz="8" w:space="0" w:color="auto"/>
            </w:tcBorders>
            <w:shd w:val="clear" w:color="auto" w:fill="auto"/>
            <w:noWrap/>
            <w:vAlign w:val="center"/>
            <w:hideMark/>
          </w:tcPr>
          <w:p w14:paraId="1DDA6340" w14:textId="63E2FC98" w:rsidR="009B03DD" w:rsidRPr="00A46BDF" w:rsidRDefault="009B03DD" w:rsidP="009B03DD">
            <w:pPr>
              <w:spacing w:after="0"/>
              <w:jc w:val="center"/>
              <w:rPr>
                <w:rFonts w:eastAsia="Times New Roman" w:cs="Calibri"/>
                <w:color w:val="000000"/>
                <w:sz w:val="18"/>
                <w:szCs w:val="18"/>
                <w:lang w:val="en-ZA" w:eastAsia="en-GB"/>
              </w:rPr>
            </w:pPr>
          </w:p>
        </w:tc>
        <w:tc>
          <w:tcPr>
            <w:tcW w:w="1703" w:type="dxa"/>
            <w:tcBorders>
              <w:top w:val="single" w:sz="8" w:space="0" w:color="auto"/>
              <w:left w:val="nil"/>
              <w:bottom w:val="double" w:sz="4" w:space="0" w:color="auto"/>
              <w:right w:val="single" w:sz="8" w:space="0" w:color="auto"/>
            </w:tcBorders>
            <w:shd w:val="clear" w:color="auto" w:fill="auto"/>
            <w:noWrap/>
            <w:vAlign w:val="center"/>
            <w:hideMark/>
          </w:tcPr>
          <w:p w14:paraId="5E1E61A5" w14:textId="77777777" w:rsidR="009B03DD" w:rsidRPr="00A46BDF" w:rsidRDefault="009B03DD"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sub-total GEF</w:t>
            </w:r>
          </w:p>
        </w:tc>
        <w:tc>
          <w:tcPr>
            <w:tcW w:w="925" w:type="dxa"/>
            <w:tcBorders>
              <w:top w:val="single" w:sz="8" w:space="0" w:color="auto"/>
              <w:left w:val="nil"/>
              <w:bottom w:val="double" w:sz="4" w:space="0" w:color="auto"/>
              <w:right w:val="single" w:sz="8" w:space="0" w:color="auto"/>
            </w:tcBorders>
            <w:shd w:val="clear" w:color="auto" w:fill="auto"/>
            <w:noWrap/>
            <w:vAlign w:val="center"/>
            <w:hideMark/>
          </w:tcPr>
          <w:p w14:paraId="4E94D726" w14:textId="3C75BA53"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single" w:sz="8" w:space="0" w:color="auto"/>
              <w:left w:val="nil"/>
              <w:bottom w:val="double" w:sz="4" w:space="0" w:color="auto"/>
              <w:right w:val="single" w:sz="8" w:space="0" w:color="auto"/>
            </w:tcBorders>
            <w:shd w:val="clear" w:color="auto" w:fill="auto"/>
            <w:noWrap/>
            <w:vAlign w:val="center"/>
            <w:hideMark/>
          </w:tcPr>
          <w:p w14:paraId="3F0EAF56" w14:textId="0B79C8F7"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31694A9D" w14:textId="5A1F51CB"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2F6030BE" w14:textId="7E91BD12"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1" w:type="dxa"/>
            <w:tcBorders>
              <w:top w:val="single" w:sz="8" w:space="0" w:color="auto"/>
              <w:left w:val="nil"/>
              <w:bottom w:val="double" w:sz="4" w:space="0" w:color="auto"/>
              <w:right w:val="single" w:sz="8" w:space="0" w:color="auto"/>
            </w:tcBorders>
            <w:shd w:val="clear" w:color="auto" w:fill="auto"/>
            <w:noWrap/>
            <w:vAlign w:val="center"/>
            <w:hideMark/>
          </w:tcPr>
          <w:p w14:paraId="183ABC59" w14:textId="380F640F"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2" w:type="dxa"/>
            <w:tcBorders>
              <w:top w:val="single" w:sz="8" w:space="0" w:color="auto"/>
              <w:left w:val="nil"/>
              <w:bottom w:val="double" w:sz="4" w:space="0" w:color="auto"/>
              <w:right w:val="single" w:sz="8" w:space="0" w:color="auto"/>
            </w:tcBorders>
            <w:shd w:val="clear" w:color="auto" w:fill="auto"/>
            <w:noWrap/>
            <w:vAlign w:val="center"/>
            <w:hideMark/>
          </w:tcPr>
          <w:p w14:paraId="20585536" w14:textId="417E6B7D"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16 000 </w:t>
            </w:r>
          </w:p>
        </w:tc>
      </w:tr>
      <w:tr w:rsidR="009B03DD" w:rsidRPr="00A46BDF" w14:paraId="1AE522F5" w14:textId="77777777" w:rsidTr="009B03DD">
        <w:trPr>
          <w:gridBefore w:val="1"/>
          <w:gridAfter w:val="1"/>
          <w:wBefore w:w="9" w:type="dxa"/>
          <w:wAfter w:w="244" w:type="dxa"/>
          <w:trHeight w:val="320"/>
        </w:trPr>
        <w:tc>
          <w:tcPr>
            <w:tcW w:w="1980" w:type="dxa"/>
            <w:gridSpan w:val="2"/>
            <w:vMerge/>
            <w:tcBorders>
              <w:left w:val="single" w:sz="8" w:space="0" w:color="auto"/>
              <w:bottom w:val="double" w:sz="6" w:space="0" w:color="auto"/>
              <w:right w:val="nil"/>
            </w:tcBorders>
            <w:shd w:val="clear" w:color="auto" w:fill="auto"/>
            <w:noWrap/>
            <w:vAlign w:val="center"/>
            <w:hideMark/>
          </w:tcPr>
          <w:p w14:paraId="10C77047" w14:textId="7F8F3DEC" w:rsidR="009B03DD" w:rsidRPr="00A46BDF" w:rsidRDefault="009B03DD" w:rsidP="00A46BDF">
            <w:pPr>
              <w:spacing w:after="0"/>
              <w:jc w:val="left"/>
              <w:rPr>
                <w:rFonts w:eastAsia="Times New Roman" w:cs="Calibri"/>
                <w:color w:val="000000"/>
                <w:sz w:val="18"/>
                <w:szCs w:val="18"/>
                <w:lang w:val="en-ZA" w:eastAsia="en-GB"/>
              </w:rPr>
            </w:pPr>
          </w:p>
        </w:tc>
        <w:tc>
          <w:tcPr>
            <w:tcW w:w="1243" w:type="dxa"/>
            <w:gridSpan w:val="2"/>
            <w:vMerge/>
            <w:tcBorders>
              <w:top w:val="nil"/>
              <w:left w:val="single" w:sz="8" w:space="0" w:color="auto"/>
              <w:bottom w:val="double" w:sz="4" w:space="0" w:color="auto"/>
              <w:right w:val="single" w:sz="8" w:space="0" w:color="auto"/>
            </w:tcBorders>
            <w:vAlign w:val="center"/>
            <w:hideMark/>
          </w:tcPr>
          <w:p w14:paraId="4E2B1F18" w14:textId="77777777" w:rsidR="009B03DD" w:rsidRPr="00A46BDF" w:rsidRDefault="009B03DD" w:rsidP="00A46BDF">
            <w:pPr>
              <w:spacing w:after="0"/>
              <w:jc w:val="left"/>
              <w:rPr>
                <w:rFonts w:eastAsia="Times New Roman" w:cs="Calibri"/>
                <w:b/>
                <w:bCs/>
                <w:color w:val="000000"/>
                <w:sz w:val="18"/>
                <w:szCs w:val="18"/>
                <w:lang w:val="en-ZA" w:eastAsia="en-GB"/>
              </w:rPr>
            </w:pPr>
          </w:p>
        </w:tc>
        <w:tc>
          <w:tcPr>
            <w:tcW w:w="1026" w:type="dxa"/>
            <w:gridSpan w:val="5"/>
            <w:vMerge/>
            <w:tcBorders>
              <w:left w:val="nil"/>
              <w:bottom w:val="double" w:sz="6" w:space="0" w:color="auto"/>
              <w:right w:val="single" w:sz="8" w:space="0" w:color="auto"/>
            </w:tcBorders>
            <w:shd w:val="clear" w:color="auto" w:fill="auto"/>
            <w:vAlign w:val="center"/>
            <w:hideMark/>
          </w:tcPr>
          <w:p w14:paraId="6754CA9C" w14:textId="2FEC3C1E" w:rsidR="009B03DD" w:rsidRPr="00A46BDF" w:rsidRDefault="009B03DD" w:rsidP="00A46BDF">
            <w:pPr>
              <w:spacing w:after="0"/>
              <w:jc w:val="center"/>
              <w:rPr>
                <w:rFonts w:eastAsia="Times New Roman" w:cs="Calibri"/>
                <w:b/>
                <w:bCs/>
                <w:color w:val="000000"/>
                <w:sz w:val="18"/>
                <w:szCs w:val="18"/>
                <w:lang w:val="en-ZA" w:eastAsia="en-GB"/>
              </w:rPr>
            </w:pPr>
          </w:p>
        </w:tc>
        <w:tc>
          <w:tcPr>
            <w:tcW w:w="786" w:type="dxa"/>
            <w:gridSpan w:val="3"/>
            <w:vMerge/>
            <w:tcBorders>
              <w:left w:val="single" w:sz="8" w:space="0" w:color="auto"/>
              <w:bottom w:val="double" w:sz="6" w:space="0" w:color="auto"/>
              <w:right w:val="single" w:sz="8" w:space="0" w:color="auto"/>
            </w:tcBorders>
            <w:shd w:val="clear" w:color="auto" w:fill="auto"/>
            <w:vAlign w:val="center"/>
            <w:hideMark/>
          </w:tcPr>
          <w:p w14:paraId="3AEDBC48" w14:textId="44BEDD67" w:rsidR="009B03DD" w:rsidRPr="00A46BDF" w:rsidRDefault="009B03DD" w:rsidP="00A46BDF">
            <w:pPr>
              <w:spacing w:after="0"/>
              <w:jc w:val="center"/>
              <w:rPr>
                <w:rFonts w:eastAsia="Times New Roman" w:cs="Calibri"/>
                <w:b/>
                <w:bCs/>
                <w:color w:val="000000"/>
                <w:sz w:val="18"/>
                <w:szCs w:val="18"/>
                <w:lang w:val="en-ZA" w:eastAsia="en-GB"/>
              </w:rPr>
            </w:pPr>
          </w:p>
        </w:tc>
        <w:tc>
          <w:tcPr>
            <w:tcW w:w="1197" w:type="dxa"/>
            <w:gridSpan w:val="3"/>
            <w:tcBorders>
              <w:top w:val="double" w:sz="4" w:space="0" w:color="auto"/>
              <w:left w:val="nil"/>
              <w:bottom w:val="double" w:sz="6" w:space="0" w:color="auto"/>
              <w:right w:val="single" w:sz="8" w:space="0" w:color="auto"/>
            </w:tcBorders>
            <w:shd w:val="clear" w:color="auto" w:fill="auto"/>
            <w:noWrap/>
            <w:vAlign w:val="center"/>
            <w:hideMark/>
          </w:tcPr>
          <w:p w14:paraId="4D5CE86D" w14:textId="77777777" w:rsidR="009B03DD" w:rsidRPr="00A46BDF" w:rsidRDefault="009B03DD" w:rsidP="00A46BDF">
            <w:pPr>
              <w:spacing w:after="0"/>
              <w:jc w:val="center"/>
              <w:rPr>
                <w:rFonts w:eastAsia="Times New Roman" w:cs="Calibri"/>
                <w:color w:val="000000"/>
                <w:sz w:val="18"/>
                <w:szCs w:val="18"/>
                <w:lang w:val="en-ZA" w:eastAsia="en-GB"/>
              </w:rPr>
            </w:pPr>
            <w:r w:rsidRPr="00A46BDF">
              <w:rPr>
                <w:rFonts w:eastAsia="Times New Roman" w:cs="Calibri"/>
                <w:color w:val="000000"/>
                <w:sz w:val="18"/>
                <w:szCs w:val="18"/>
                <w:lang w:val="en-ZA" w:eastAsia="en-GB"/>
              </w:rPr>
              <w:t> </w:t>
            </w:r>
          </w:p>
        </w:tc>
        <w:tc>
          <w:tcPr>
            <w:tcW w:w="1703" w:type="dxa"/>
            <w:tcBorders>
              <w:top w:val="double" w:sz="4" w:space="0" w:color="auto"/>
              <w:left w:val="nil"/>
              <w:bottom w:val="double" w:sz="6" w:space="0" w:color="auto"/>
              <w:right w:val="single" w:sz="8" w:space="0" w:color="auto"/>
            </w:tcBorders>
            <w:shd w:val="clear" w:color="auto" w:fill="auto"/>
            <w:noWrap/>
            <w:vAlign w:val="center"/>
            <w:hideMark/>
          </w:tcPr>
          <w:p w14:paraId="004D8860" w14:textId="763A7A60" w:rsidR="009B03DD" w:rsidRPr="00A46BDF" w:rsidRDefault="009B03DD" w:rsidP="00A46BDF">
            <w:pPr>
              <w:spacing w:after="0"/>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Total </w:t>
            </w:r>
            <w:r>
              <w:rPr>
                <w:rFonts w:eastAsia="Times New Roman" w:cs="Calibri"/>
                <w:b/>
                <w:bCs/>
                <w:color w:val="000000"/>
                <w:sz w:val="18"/>
                <w:szCs w:val="18"/>
                <w:lang w:val="en-ZA" w:eastAsia="en-GB"/>
              </w:rPr>
              <w:t>Output 3.5</w:t>
            </w:r>
          </w:p>
        </w:tc>
        <w:tc>
          <w:tcPr>
            <w:tcW w:w="925" w:type="dxa"/>
            <w:tcBorders>
              <w:top w:val="double" w:sz="4" w:space="0" w:color="auto"/>
              <w:left w:val="nil"/>
              <w:bottom w:val="double" w:sz="6" w:space="0" w:color="auto"/>
              <w:right w:val="single" w:sz="8" w:space="0" w:color="auto"/>
            </w:tcBorders>
            <w:shd w:val="clear" w:color="auto" w:fill="auto"/>
            <w:noWrap/>
            <w:vAlign w:val="center"/>
            <w:hideMark/>
          </w:tcPr>
          <w:p w14:paraId="39757822" w14:textId="7F77D0C3"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   </w:t>
            </w:r>
          </w:p>
        </w:tc>
        <w:tc>
          <w:tcPr>
            <w:tcW w:w="921" w:type="dxa"/>
            <w:tcBorders>
              <w:top w:val="double" w:sz="4" w:space="0" w:color="auto"/>
              <w:left w:val="nil"/>
              <w:bottom w:val="double" w:sz="6" w:space="0" w:color="auto"/>
              <w:right w:val="single" w:sz="8" w:space="0" w:color="auto"/>
            </w:tcBorders>
            <w:shd w:val="clear" w:color="auto" w:fill="auto"/>
            <w:noWrap/>
            <w:vAlign w:val="center"/>
            <w:hideMark/>
          </w:tcPr>
          <w:p w14:paraId="6A8E7F1A" w14:textId="205F34C3"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2" w:type="dxa"/>
            <w:tcBorders>
              <w:top w:val="double" w:sz="4" w:space="0" w:color="auto"/>
              <w:left w:val="nil"/>
              <w:bottom w:val="double" w:sz="6" w:space="0" w:color="auto"/>
              <w:right w:val="single" w:sz="8" w:space="0" w:color="auto"/>
            </w:tcBorders>
            <w:shd w:val="clear" w:color="auto" w:fill="auto"/>
            <w:noWrap/>
            <w:vAlign w:val="center"/>
            <w:hideMark/>
          </w:tcPr>
          <w:p w14:paraId="77AEECFF" w14:textId="15B01D42"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2" w:type="dxa"/>
            <w:tcBorders>
              <w:top w:val="double" w:sz="4" w:space="0" w:color="auto"/>
              <w:left w:val="nil"/>
              <w:bottom w:val="double" w:sz="6" w:space="0" w:color="auto"/>
              <w:right w:val="single" w:sz="8" w:space="0" w:color="auto"/>
            </w:tcBorders>
            <w:shd w:val="clear" w:color="auto" w:fill="auto"/>
            <w:noWrap/>
            <w:vAlign w:val="center"/>
            <w:hideMark/>
          </w:tcPr>
          <w:p w14:paraId="0CC6E9B4" w14:textId="1FDDA92E"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1" w:type="dxa"/>
            <w:tcBorders>
              <w:top w:val="double" w:sz="4" w:space="0" w:color="auto"/>
              <w:left w:val="nil"/>
              <w:bottom w:val="double" w:sz="6" w:space="0" w:color="auto"/>
              <w:right w:val="single" w:sz="8" w:space="0" w:color="auto"/>
            </w:tcBorders>
            <w:shd w:val="clear" w:color="auto" w:fill="auto"/>
            <w:noWrap/>
            <w:vAlign w:val="center"/>
            <w:hideMark/>
          </w:tcPr>
          <w:p w14:paraId="460043A1" w14:textId="3E64109A"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4 000 </w:t>
            </w:r>
          </w:p>
        </w:tc>
        <w:tc>
          <w:tcPr>
            <w:tcW w:w="922" w:type="dxa"/>
            <w:tcBorders>
              <w:top w:val="double" w:sz="4" w:space="0" w:color="auto"/>
              <w:left w:val="nil"/>
              <w:bottom w:val="double" w:sz="6" w:space="0" w:color="auto"/>
              <w:right w:val="single" w:sz="8" w:space="0" w:color="auto"/>
            </w:tcBorders>
            <w:shd w:val="clear" w:color="auto" w:fill="auto"/>
            <w:noWrap/>
            <w:vAlign w:val="center"/>
            <w:hideMark/>
          </w:tcPr>
          <w:p w14:paraId="132F5BE5" w14:textId="29EE84A9" w:rsidR="009B03DD" w:rsidRPr="00A46BDF" w:rsidRDefault="009B03DD" w:rsidP="00A46BDF">
            <w:pPr>
              <w:spacing w:after="0"/>
              <w:jc w:val="center"/>
              <w:rPr>
                <w:rFonts w:eastAsia="Times New Roman" w:cs="Calibri"/>
                <w:b/>
                <w:bCs/>
                <w:color w:val="000000"/>
                <w:sz w:val="18"/>
                <w:szCs w:val="18"/>
                <w:lang w:val="en-ZA" w:eastAsia="en-GB"/>
              </w:rPr>
            </w:pPr>
            <w:r w:rsidRPr="00A46BDF">
              <w:rPr>
                <w:rFonts w:eastAsia="Times New Roman" w:cs="Calibri"/>
                <w:b/>
                <w:bCs/>
                <w:color w:val="000000"/>
                <w:sz w:val="18"/>
                <w:szCs w:val="18"/>
                <w:lang w:val="en-ZA" w:eastAsia="en-GB"/>
              </w:rPr>
              <w:t xml:space="preserve">16 000 </w:t>
            </w:r>
          </w:p>
        </w:tc>
      </w:tr>
      <w:tr w:rsidR="00B652E5" w:rsidRPr="00582456" w14:paraId="24F12792" w14:textId="77777777" w:rsidTr="006C3587">
        <w:trPr>
          <w:gridAfter w:val="1"/>
          <w:wAfter w:w="244" w:type="dxa"/>
          <w:trHeight w:val="340"/>
        </w:trPr>
        <w:tc>
          <w:tcPr>
            <w:tcW w:w="13477" w:type="dxa"/>
            <w:gridSpan w:val="23"/>
            <w:tcBorders>
              <w:top w:val="double" w:sz="6" w:space="0" w:color="auto"/>
              <w:left w:val="nil"/>
              <w:bottom w:val="single" w:sz="4" w:space="0" w:color="auto"/>
              <w:right w:val="nil"/>
            </w:tcBorders>
            <w:shd w:val="clear" w:color="000000" w:fill="BDD7EE"/>
            <w:noWrap/>
            <w:vAlign w:val="center"/>
            <w:hideMark/>
          </w:tcPr>
          <w:p w14:paraId="2F81E313" w14:textId="77777777" w:rsidR="00A46BDF" w:rsidRPr="00582456" w:rsidRDefault="00A46BDF" w:rsidP="00253DFB">
            <w:pPr>
              <w:spacing w:after="0"/>
              <w:jc w:val="left"/>
              <w:rPr>
                <w:rFonts w:eastAsia="Times New Roman" w:cs="Calibri"/>
                <w:b/>
                <w:bCs/>
                <w:color w:val="000000"/>
                <w:sz w:val="18"/>
                <w:szCs w:val="18"/>
                <w:lang w:val="en-ZA" w:eastAsia="en-GB"/>
              </w:rPr>
            </w:pPr>
            <w:r w:rsidRPr="00582456">
              <w:rPr>
                <w:rFonts w:eastAsia="Times New Roman" w:cs="Calibri"/>
                <w:b/>
                <w:bCs/>
                <w:color w:val="000000"/>
                <w:sz w:val="18"/>
                <w:szCs w:val="18"/>
                <w:lang w:val="en-ZA" w:eastAsia="en-GB"/>
              </w:rPr>
              <w:t>Output 3.</w:t>
            </w:r>
            <w:r>
              <w:rPr>
                <w:rFonts w:eastAsia="Times New Roman" w:cs="Calibri"/>
                <w:b/>
                <w:bCs/>
                <w:color w:val="000000"/>
                <w:sz w:val="18"/>
                <w:szCs w:val="18"/>
                <w:lang w:val="en-ZA" w:eastAsia="en-GB"/>
              </w:rPr>
              <w:t>6</w:t>
            </w:r>
            <w:r w:rsidRPr="00582456">
              <w:rPr>
                <w:rFonts w:eastAsia="Times New Roman" w:cs="Calibri"/>
                <w:b/>
                <w:bCs/>
                <w:color w:val="000000"/>
                <w:sz w:val="18"/>
                <w:szCs w:val="18"/>
                <w:lang w:val="en-ZA" w:eastAsia="en-GB"/>
              </w:rPr>
              <w:t xml:space="preserve">. </w:t>
            </w:r>
            <w:r w:rsidRPr="004E4DED">
              <w:rPr>
                <w:rFonts w:eastAsia="Times New Roman" w:cs="Calibri"/>
                <w:b/>
                <w:bCs/>
                <w:color w:val="000000"/>
                <w:sz w:val="18"/>
                <w:szCs w:val="18"/>
                <w:lang w:val="en-ZA" w:eastAsia="en-GB"/>
              </w:rPr>
              <w:t>M&amp;E and Reporting, including (</w:t>
            </w:r>
            <w:proofErr w:type="spellStart"/>
            <w:r w:rsidRPr="004E4DED">
              <w:rPr>
                <w:rFonts w:eastAsia="Times New Roman" w:cs="Calibri"/>
                <w:b/>
                <w:bCs/>
                <w:color w:val="000000"/>
                <w:sz w:val="18"/>
                <w:szCs w:val="18"/>
                <w:lang w:val="en-ZA" w:eastAsia="en-GB"/>
              </w:rPr>
              <w:t>i</w:t>
            </w:r>
            <w:proofErr w:type="spellEnd"/>
            <w:r w:rsidRPr="004E4DED">
              <w:rPr>
                <w:rFonts w:eastAsia="Times New Roman" w:cs="Calibri"/>
                <w:b/>
                <w:bCs/>
                <w:color w:val="000000"/>
                <w:sz w:val="18"/>
                <w:szCs w:val="18"/>
                <w:lang w:val="en-ZA" w:eastAsia="en-GB"/>
              </w:rPr>
              <w:t>) Conducting inception workshop and preparing report, (ii) Ongoing M&amp;E, (iii) Mid Term Evaluation and (iv) Terminal Evaluation</w:t>
            </w:r>
            <w:r w:rsidRPr="001F3803">
              <w:rPr>
                <w:rFonts w:eastAsia="Times New Roman" w:cs="Calibri"/>
                <w:b/>
                <w:bCs/>
                <w:color w:val="000000"/>
                <w:sz w:val="18"/>
                <w:szCs w:val="18"/>
                <w:lang w:val="en-ZA" w:eastAsia="en-GB"/>
              </w:rPr>
              <w:t>.</w:t>
            </w:r>
          </w:p>
        </w:tc>
      </w:tr>
      <w:tr w:rsidR="00B652E5" w14:paraId="7237107B" w14:textId="77777777" w:rsidTr="006C3587">
        <w:trPr>
          <w:gridAfter w:val="1"/>
          <w:wAfter w:w="244" w:type="dxa"/>
          <w:trHeight w:val="320"/>
        </w:trPr>
        <w:tc>
          <w:tcPr>
            <w:tcW w:w="2013" w:type="dxa"/>
            <w:gridSpan w:val="4"/>
            <w:vMerge w:val="restart"/>
            <w:tcBorders>
              <w:top w:val="single" w:sz="4" w:space="0" w:color="auto"/>
              <w:left w:val="single" w:sz="8" w:space="0" w:color="auto"/>
              <w:right w:val="single" w:sz="8" w:space="0" w:color="auto"/>
            </w:tcBorders>
            <w:shd w:val="clear" w:color="auto" w:fill="auto"/>
            <w:noWrap/>
            <w:vAlign w:val="center"/>
          </w:tcPr>
          <w:p w14:paraId="5287D372" w14:textId="77777777" w:rsidR="00A46BDF" w:rsidRPr="00582456" w:rsidRDefault="00A46BDF" w:rsidP="006C3587">
            <w:pPr>
              <w:spacing w:after="0"/>
              <w:jc w:val="center"/>
              <w:rPr>
                <w:rFonts w:eastAsia="Times New Roman" w:cs="Calibri"/>
                <w:color w:val="000000"/>
                <w:sz w:val="18"/>
                <w:szCs w:val="18"/>
                <w:lang w:val="en-ZA" w:eastAsia="en-GB"/>
              </w:rPr>
            </w:pPr>
            <w:r w:rsidRPr="00582456">
              <w:rPr>
                <w:rFonts w:eastAsia="Times New Roman" w:cs="Calibri"/>
                <w:b/>
                <w:bCs/>
                <w:color w:val="000000"/>
                <w:sz w:val="18"/>
                <w:szCs w:val="18"/>
                <w:lang w:val="en-ZA" w:eastAsia="en-GB"/>
              </w:rPr>
              <w:t>COMPONENT 3: Digital, Knowledge Management and Monitoring and Evaluation</w:t>
            </w:r>
          </w:p>
        </w:tc>
        <w:tc>
          <w:tcPr>
            <w:tcW w:w="1296" w:type="dxa"/>
            <w:gridSpan w:val="4"/>
            <w:vMerge w:val="restart"/>
            <w:tcBorders>
              <w:top w:val="single" w:sz="4" w:space="0" w:color="auto"/>
              <w:left w:val="single" w:sz="8" w:space="0" w:color="auto"/>
              <w:right w:val="single" w:sz="8" w:space="0" w:color="auto"/>
            </w:tcBorders>
            <w:vAlign w:val="center"/>
          </w:tcPr>
          <w:p w14:paraId="3FC79A3A" w14:textId="1387807C" w:rsidR="00A46BDF" w:rsidRPr="00582456" w:rsidRDefault="00B652E5"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ESERA</w:t>
            </w:r>
          </w:p>
        </w:tc>
        <w:tc>
          <w:tcPr>
            <w:tcW w:w="949" w:type="dxa"/>
            <w:gridSpan w:val="2"/>
            <w:vMerge w:val="restart"/>
            <w:tcBorders>
              <w:top w:val="single" w:sz="4" w:space="0" w:color="auto"/>
              <w:left w:val="single" w:sz="8" w:space="0" w:color="auto"/>
              <w:right w:val="single" w:sz="4" w:space="0" w:color="auto"/>
            </w:tcBorders>
            <w:shd w:val="clear" w:color="auto" w:fill="auto"/>
            <w:vAlign w:val="center"/>
          </w:tcPr>
          <w:p w14:paraId="6774666E" w14:textId="0EB05F23" w:rsidR="00A46BDF" w:rsidRPr="00582456" w:rsidRDefault="00B652E5"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62000</w:t>
            </w:r>
          </w:p>
        </w:tc>
        <w:tc>
          <w:tcPr>
            <w:tcW w:w="830" w:type="dxa"/>
            <w:gridSpan w:val="4"/>
            <w:vMerge w:val="restart"/>
            <w:tcBorders>
              <w:top w:val="single" w:sz="4" w:space="0" w:color="auto"/>
              <w:left w:val="single" w:sz="4" w:space="0" w:color="auto"/>
              <w:right w:val="single" w:sz="4" w:space="0" w:color="auto"/>
            </w:tcBorders>
            <w:shd w:val="clear" w:color="auto" w:fill="auto"/>
            <w:vAlign w:val="center"/>
          </w:tcPr>
          <w:p w14:paraId="778A6F1C" w14:textId="138554D7" w:rsidR="00A46BDF" w:rsidRPr="00582456" w:rsidRDefault="00B652E5" w:rsidP="00253DFB">
            <w:pPr>
              <w:spacing w:after="0"/>
              <w:jc w:val="center"/>
              <w:rPr>
                <w:rFonts w:eastAsia="Times New Roman" w:cs="Calibri"/>
                <w:b/>
                <w:bCs/>
                <w:color w:val="000000"/>
                <w:sz w:val="18"/>
                <w:szCs w:val="18"/>
                <w:lang w:val="en-ZA" w:eastAsia="en-GB"/>
              </w:rPr>
            </w:pPr>
            <w:r>
              <w:rPr>
                <w:rFonts w:eastAsia="Times New Roman" w:cs="Calibri"/>
                <w:b/>
                <w:bCs/>
                <w:color w:val="000000"/>
                <w:sz w:val="18"/>
                <w:szCs w:val="18"/>
                <w:lang w:val="en-ZA" w:eastAsia="en-GB"/>
              </w:rPr>
              <w:t>GEF</w:t>
            </w: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4D58D9F" w14:textId="77777777" w:rsidR="00A46BDF" w:rsidRPr="00582456" w:rsidRDefault="00A46BDF" w:rsidP="00253DF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w:t>
            </w:r>
            <w:r>
              <w:rPr>
                <w:rFonts w:eastAsia="Times New Roman" w:cs="Calibri"/>
                <w:color w:val="000000"/>
                <w:sz w:val="18"/>
                <w:szCs w:val="18"/>
                <w:lang w:val="en-ZA" w:eastAsia="en-GB"/>
              </w:rPr>
              <w:t>12</w:t>
            </w:r>
            <w:r w:rsidRPr="00CA23EA">
              <w:rPr>
                <w:rFonts w:eastAsia="Times New Roman" w:cs="Calibri"/>
                <w:color w:val="000000"/>
                <w:sz w:val="18"/>
                <w:szCs w:val="18"/>
                <w:lang w:val="en-ZA" w:eastAsia="en-GB"/>
              </w:rPr>
              <w:t>00</w:t>
            </w:r>
          </w:p>
        </w:tc>
        <w:tc>
          <w:tcPr>
            <w:tcW w:w="17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6B765" w14:textId="77777777" w:rsidR="00A46BDF" w:rsidRDefault="00A46BDF" w:rsidP="006C3587">
            <w:pPr>
              <w:spacing w:after="0"/>
              <w:jc w:val="left"/>
              <w:rPr>
                <w:rFonts w:cs="Calibri"/>
                <w:b/>
                <w:bCs/>
                <w:color w:val="000000"/>
                <w:sz w:val="18"/>
                <w:szCs w:val="18"/>
              </w:rPr>
            </w:pPr>
            <w:r>
              <w:rPr>
                <w:rFonts w:cs="Calibri"/>
                <w:color w:val="000000"/>
                <w:sz w:val="18"/>
                <w:szCs w:val="18"/>
              </w:rPr>
              <w:t>International Consultants</w:t>
            </w:r>
          </w:p>
        </w:tc>
        <w:tc>
          <w:tcPr>
            <w:tcW w:w="9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D68518" w14:textId="77777777" w:rsidR="00A46BDF" w:rsidRDefault="00A46BDF" w:rsidP="00253DFB">
            <w:pPr>
              <w:spacing w:after="0"/>
              <w:jc w:val="center"/>
              <w:rPr>
                <w:rFonts w:cs="Calibri"/>
                <w:b/>
                <w:bCs/>
                <w:color w:val="000000"/>
                <w:sz w:val="18"/>
                <w:szCs w:val="18"/>
              </w:rPr>
            </w:pPr>
            <w:r>
              <w:rPr>
                <w:rFonts w:cs="Calibri"/>
                <w:color w:val="000000"/>
                <w:sz w:val="18"/>
                <w:szCs w:val="18"/>
              </w:rPr>
              <w:t xml:space="preserve">-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CB6AB" w14:textId="77777777" w:rsidR="00A46BDF" w:rsidRDefault="00A46BDF" w:rsidP="00253DFB">
            <w:pPr>
              <w:spacing w:after="0"/>
              <w:jc w:val="center"/>
              <w:rPr>
                <w:rFonts w:cs="Calibri"/>
                <w:b/>
                <w:bCs/>
                <w:color w:val="000000"/>
                <w:sz w:val="18"/>
                <w:szCs w:val="18"/>
              </w:rPr>
            </w:pPr>
            <w:r>
              <w:rPr>
                <w:rFonts w:cs="Calibri"/>
                <w:color w:val="000000"/>
                <w:sz w:val="18"/>
                <w:szCs w:val="18"/>
              </w:rPr>
              <w:t xml:space="preserve">3 000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8ACDD" w14:textId="34B7F534" w:rsidR="00A46BDF" w:rsidRDefault="00A46BDF" w:rsidP="00253DFB">
            <w:pPr>
              <w:spacing w:after="0"/>
              <w:jc w:val="center"/>
              <w:rPr>
                <w:rFonts w:cs="Calibri"/>
                <w:b/>
                <w:bCs/>
                <w:color w:val="000000"/>
                <w:sz w:val="18"/>
                <w:szCs w:val="18"/>
              </w:rPr>
            </w:pPr>
            <w:r>
              <w:rPr>
                <w:rFonts w:cs="Calibri"/>
                <w:color w:val="000000"/>
                <w:sz w:val="18"/>
                <w:szCs w:val="18"/>
              </w:rPr>
              <w:t xml:space="preserve">3 000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CC85F6" w14:textId="77777777" w:rsidR="00A46BDF" w:rsidRDefault="00A46BDF" w:rsidP="00253DFB">
            <w:pPr>
              <w:spacing w:after="0"/>
              <w:jc w:val="center"/>
              <w:rPr>
                <w:rFonts w:cs="Calibri"/>
                <w:b/>
                <w:bCs/>
                <w:color w:val="000000"/>
                <w:sz w:val="18"/>
                <w:szCs w:val="18"/>
              </w:rPr>
            </w:pPr>
            <w:r>
              <w:rPr>
                <w:rFonts w:cs="Calibri"/>
                <w:color w:val="000000"/>
                <w:sz w:val="18"/>
                <w:szCs w:val="18"/>
              </w:rPr>
              <w:t xml:space="preserve">3 000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3BE285" w14:textId="4ED6A2F7" w:rsidR="00A46BDF" w:rsidRDefault="00B652E5" w:rsidP="00253DFB">
            <w:pPr>
              <w:spacing w:after="0"/>
              <w:jc w:val="center"/>
              <w:rPr>
                <w:rFonts w:cs="Calibri"/>
                <w:b/>
                <w:bCs/>
                <w:color w:val="000000"/>
                <w:sz w:val="18"/>
                <w:szCs w:val="18"/>
              </w:rPr>
            </w:pPr>
            <w:r>
              <w:rPr>
                <w:rFonts w:cs="Calibri"/>
                <w:color w:val="000000"/>
                <w:sz w:val="18"/>
                <w:szCs w:val="18"/>
              </w:rPr>
              <w:t>31</w:t>
            </w:r>
            <w:r w:rsidR="00A46BDF">
              <w:rPr>
                <w:rFonts w:cs="Calibri"/>
                <w:color w:val="000000"/>
                <w:sz w:val="18"/>
                <w:szCs w:val="18"/>
              </w:rPr>
              <w:t xml:space="preserve"> 000 </w:t>
            </w:r>
          </w:p>
        </w:tc>
        <w:tc>
          <w:tcPr>
            <w:tcW w:w="922" w:type="dxa"/>
            <w:tcBorders>
              <w:top w:val="single" w:sz="4" w:space="0" w:color="auto"/>
              <w:left w:val="single" w:sz="4" w:space="0" w:color="auto"/>
              <w:bottom w:val="single" w:sz="4" w:space="0" w:color="auto"/>
              <w:right w:val="single" w:sz="8" w:space="0" w:color="auto"/>
            </w:tcBorders>
            <w:shd w:val="clear" w:color="auto" w:fill="auto"/>
            <w:noWrap/>
            <w:vAlign w:val="center"/>
          </w:tcPr>
          <w:p w14:paraId="3F6DCBFA" w14:textId="1C165A42" w:rsidR="00A46BDF" w:rsidRDefault="00A46BDF" w:rsidP="00253DFB">
            <w:pPr>
              <w:spacing w:after="0"/>
              <w:jc w:val="center"/>
              <w:rPr>
                <w:rFonts w:cs="Calibri"/>
                <w:b/>
                <w:bCs/>
                <w:color w:val="000000"/>
                <w:sz w:val="18"/>
                <w:szCs w:val="18"/>
              </w:rPr>
            </w:pPr>
            <w:r>
              <w:rPr>
                <w:rFonts w:cs="Calibri"/>
                <w:color w:val="000000"/>
                <w:sz w:val="18"/>
                <w:szCs w:val="18"/>
              </w:rPr>
              <w:t>4</w:t>
            </w:r>
            <w:r w:rsidR="00B652E5">
              <w:rPr>
                <w:rFonts w:cs="Calibri"/>
                <w:color w:val="000000"/>
                <w:sz w:val="18"/>
                <w:szCs w:val="18"/>
              </w:rPr>
              <w:t>0</w:t>
            </w:r>
            <w:r>
              <w:rPr>
                <w:rFonts w:cs="Calibri"/>
                <w:color w:val="000000"/>
                <w:sz w:val="18"/>
                <w:szCs w:val="18"/>
              </w:rPr>
              <w:t xml:space="preserve"> 000 </w:t>
            </w:r>
          </w:p>
        </w:tc>
      </w:tr>
      <w:tr w:rsidR="00B652E5" w14:paraId="3CA6BC2B" w14:textId="77777777" w:rsidTr="006C3587">
        <w:trPr>
          <w:gridAfter w:val="1"/>
          <w:wAfter w:w="244" w:type="dxa"/>
          <w:trHeight w:val="320"/>
        </w:trPr>
        <w:tc>
          <w:tcPr>
            <w:tcW w:w="2013" w:type="dxa"/>
            <w:gridSpan w:val="4"/>
            <w:vMerge/>
            <w:tcBorders>
              <w:left w:val="single" w:sz="8" w:space="0" w:color="auto"/>
              <w:right w:val="single" w:sz="8" w:space="0" w:color="auto"/>
            </w:tcBorders>
            <w:shd w:val="clear" w:color="auto" w:fill="auto"/>
            <w:noWrap/>
            <w:vAlign w:val="center"/>
          </w:tcPr>
          <w:p w14:paraId="458036A5" w14:textId="77777777" w:rsidR="00A46BDF" w:rsidRPr="00582456" w:rsidRDefault="00A46BDF" w:rsidP="00253DFB">
            <w:pPr>
              <w:spacing w:after="0"/>
              <w:jc w:val="left"/>
              <w:rPr>
                <w:rFonts w:eastAsia="Times New Roman" w:cs="Calibri"/>
                <w:color w:val="000000"/>
                <w:sz w:val="18"/>
                <w:szCs w:val="18"/>
                <w:lang w:val="en-ZA" w:eastAsia="en-GB"/>
              </w:rPr>
            </w:pPr>
          </w:p>
        </w:tc>
        <w:tc>
          <w:tcPr>
            <w:tcW w:w="1296" w:type="dxa"/>
            <w:gridSpan w:val="4"/>
            <w:vMerge/>
            <w:tcBorders>
              <w:left w:val="single" w:sz="8" w:space="0" w:color="auto"/>
              <w:right w:val="single" w:sz="8" w:space="0" w:color="auto"/>
            </w:tcBorders>
            <w:vAlign w:val="center"/>
          </w:tcPr>
          <w:p w14:paraId="62BD2A70" w14:textId="77777777" w:rsidR="00A46BDF" w:rsidRPr="00582456" w:rsidRDefault="00A46BDF" w:rsidP="00253DFB">
            <w:pPr>
              <w:spacing w:after="0"/>
              <w:jc w:val="left"/>
              <w:rPr>
                <w:rFonts w:eastAsia="Times New Roman" w:cs="Calibri"/>
                <w:b/>
                <w:bCs/>
                <w:color w:val="000000"/>
                <w:sz w:val="18"/>
                <w:szCs w:val="18"/>
                <w:lang w:val="en-ZA" w:eastAsia="en-GB"/>
              </w:rPr>
            </w:pPr>
          </w:p>
        </w:tc>
        <w:tc>
          <w:tcPr>
            <w:tcW w:w="949" w:type="dxa"/>
            <w:gridSpan w:val="2"/>
            <w:vMerge/>
            <w:tcBorders>
              <w:left w:val="single" w:sz="8" w:space="0" w:color="auto"/>
              <w:right w:val="single" w:sz="4" w:space="0" w:color="auto"/>
            </w:tcBorders>
            <w:shd w:val="clear" w:color="auto" w:fill="auto"/>
            <w:vAlign w:val="center"/>
          </w:tcPr>
          <w:p w14:paraId="0E11E401" w14:textId="77777777" w:rsidR="00A46BDF" w:rsidRPr="00CA23EA" w:rsidRDefault="00A46BDF" w:rsidP="00253DFB">
            <w:pPr>
              <w:spacing w:after="0"/>
              <w:jc w:val="center"/>
              <w:rPr>
                <w:rFonts w:eastAsia="Times New Roman" w:cs="Calibri"/>
                <w:b/>
                <w:bCs/>
                <w:color w:val="000000"/>
                <w:sz w:val="18"/>
                <w:szCs w:val="18"/>
                <w:lang w:val="en-ZA" w:eastAsia="en-GB"/>
              </w:rPr>
            </w:pPr>
          </w:p>
        </w:tc>
        <w:tc>
          <w:tcPr>
            <w:tcW w:w="830" w:type="dxa"/>
            <w:gridSpan w:val="4"/>
            <w:vMerge/>
            <w:tcBorders>
              <w:left w:val="single" w:sz="4" w:space="0" w:color="auto"/>
              <w:right w:val="single" w:sz="4" w:space="0" w:color="auto"/>
            </w:tcBorders>
            <w:shd w:val="clear" w:color="auto" w:fill="auto"/>
            <w:vAlign w:val="center"/>
          </w:tcPr>
          <w:p w14:paraId="5F64C19E" w14:textId="77777777" w:rsidR="00A46BDF" w:rsidRPr="00CA23EA" w:rsidRDefault="00A46BDF" w:rsidP="00253DFB">
            <w:pPr>
              <w:spacing w:after="0"/>
              <w:jc w:val="center"/>
              <w:rPr>
                <w:rFonts w:eastAsia="Times New Roman" w:cs="Calibri"/>
                <w:b/>
                <w:bCs/>
                <w:color w:val="000000"/>
                <w:sz w:val="18"/>
                <w:szCs w:val="18"/>
                <w:lang w:val="en-ZA" w:eastAsia="en-GB"/>
              </w:rPr>
            </w:pP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764C0A3" w14:textId="77777777" w:rsidR="00A46BDF" w:rsidRPr="00CA23EA" w:rsidRDefault="00A46BDF" w:rsidP="00253DFB">
            <w:pPr>
              <w:spacing w:after="0"/>
              <w:jc w:val="center"/>
              <w:rPr>
                <w:rFonts w:eastAsia="Times New Roman" w:cs="Calibri"/>
                <w:color w:val="000000"/>
                <w:sz w:val="18"/>
                <w:szCs w:val="18"/>
                <w:lang w:val="en-ZA" w:eastAsia="en-GB"/>
              </w:rPr>
            </w:pPr>
            <w:r>
              <w:rPr>
                <w:rFonts w:eastAsia="Times New Roman" w:cs="Calibri"/>
                <w:color w:val="000000"/>
                <w:sz w:val="18"/>
                <w:szCs w:val="18"/>
                <w:lang w:val="en-ZA" w:eastAsia="en-GB"/>
              </w:rPr>
              <w:t>71600</w:t>
            </w:r>
          </w:p>
        </w:tc>
        <w:tc>
          <w:tcPr>
            <w:tcW w:w="17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3EF8D2" w14:textId="77777777" w:rsidR="00A46BDF" w:rsidRPr="0069030C" w:rsidRDefault="00A46BDF" w:rsidP="006C3587">
            <w:pPr>
              <w:spacing w:after="0"/>
              <w:jc w:val="left"/>
              <w:rPr>
                <w:rFonts w:eastAsia="Times New Roman" w:cs="Calibri"/>
                <w:color w:val="000000"/>
                <w:sz w:val="18"/>
                <w:szCs w:val="18"/>
                <w:lang w:val="en-ZA" w:eastAsia="en-GB"/>
              </w:rPr>
            </w:pPr>
            <w:r>
              <w:rPr>
                <w:rFonts w:cs="Calibri"/>
                <w:color w:val="000000"/>
                <w:sz w:val="18"/>
                <w:szCs w:val="18"/>
              </w:rPr>
              <w:t>Travel</w:t>
            </w:r>
          </w:p>
        </w:tc>
        <w:tc>
          <w:tcPr>
            <w:tcW w:w="9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DC4E55"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 xml:space="preserve">-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B5D5A4" w14:textId="77777777" w:rsidR="00A46BDF" w:rsidRDefault="00A46BDF" w:rsidP="00253DFB">
            <w:pPr>
              <w:spacing w:after="0"/>
              <w:jc w:val="center"/>
              <w:rPr>
                <w:rFonts w:cs="Calibri"/>
                <w:color w:val="000000"/>
                <w:sz w:val="18"/>
                <w:szCs w:val="18"/>
              </w:rPr>
            </w:pPr>
            <w:r>
              <w:rPr>
                <w:rFonts w:cs="Calibri"/>
                <w:color w:val="000000"/>
                <w:sz w:val="18"/>
                <w:szCs w:val="18"/>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D1C85A" w14:textId="3957514A" w:rsidR="00A46BDF" w:rsidRDefault="00B652E5" w:rsidP="00253DFB">
            <w:pPr>
              <w:spacing w:after="0"/>
              <w:jc w:val="center"/>
              <w:rPr>
                <w:rFonts w:cs="Calibri"/>
                <w:color w:val="000000"/>
                <w:sz w:val="18"/>
                <w:szCs w:val="18"/>
              </w:rPr>
            </w:pPr>
            <w:r>
              <w:rPr>
                <w:rFonts w:cs="Calibri"/>
                <w:color w:val="000000"/>
                <w:sz w:val="18"/>
                <w:szCs w:val="18"/>
              </w:rPr>
              <w:t>-</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FDB04" w14:textId="77777777" w:rsidR="00A46BDF" w:rsidRDefault="00A46BDF" w:rsidP="00253DFB">
            <w:pPr>
              <w:spacing w:after="0"/>
              <w:jc w:val="center"/>
              <w:rPr>
                <w:rFonts w:cs="Calibri"/>
                <w:color w:val="000000"/>
                <w:sz w:val="18"/>
                <w:szCs w:val="18"/>
              </w:rPr>
            </w:pPr>
            <w:r>
              <w:rPr>
                <w:rFonts w:cs="Calibri"/>
                <w:color w:val="000000"/>
                <w:sz w:val="18"/>
                <w:szCs w:val="18"/>
              </w:rPr>
              <w:t xml:space="preserve">-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821CBF" w14:textId="77777777" w:rsidR="00A46BDF" w:rsidRDefault="00A46BDF" w:rsidP="00253DFB">
            <w:pPr>
              <w:spacing w:after="0"/>
              <w:jc w:val="center"/>
              <w:rPr>
                <w:rFonts w:cs="Calibri"/>
                <w:color w:val="000000"/>
                <w:sz w:val="18"/>
                <w:szCs w:val="18"/>
              </w:rPr>
            </w:pPr>
            <w:r>
              <w:rPr>
                <w:rFonts w:cs="Calibri"/>
                <w:color w:val="000000"/>
                <w:sz w:val="18"/>
                <w:szCs w:val="18"/>
              </w:rPr>
              <w:t xml:space="preserve">4 000 </w:t>
            </w:r>
          </w:p>
        </w:tc>
        <w:tc>
          <w:tcPr>
            <w:tcW w:w="922" w:type="dxa"/>
            <w:tcBorders>
              <w:top w:val="single" w:sz="4" w:space="0" w:color="auto"/>
              <w:left w:val="single" w:sz="4" w:space="0" w:color="auto"/>
              <w:bottom w:val="single" w:sz="4" w:space="0" w:color="auto"/>
              <w:right w:val="single" w:sz="8" w:space="0" w:color="auto"/>
            </w:tcBorders>
            <w:shd w:val="clear" w:color="auto" w:fill="auto"/>
            <w:noWrap/>
            <w:vAlign w:val="center"/>
          </w:tcPr>
          <w:p w14:paraId="77957B43" w14:textId="5B5A6962" w:rsidR="00A46BDF" w:rsidRDefault="009B03DD" w:rsidP="00253DFB">
            <w:pPr>
              <w:spacing w:after="0"/>
              <w:jc w:val="center"/>
              <w:rPr>
                <w:rFonts w:cs="Calibri"/>
                <w:color w:val="000000"/>
                <w:sz w:val="18"/>
                <w:szCs w:val="18"/>
              </w:rPr>
            </w:pPr>
            <w:r>
              <w:rPr>
                <w:rFonts w:cs="Calibri"/>
                <w:color w:val="000000"/>
                <w:sz w:val="18"/>
                <w:szCs w:val="18"/>
              </w:rPr>
              <w:t>4</w:t>
            </w:r>
            <w:r w:rsidR="00A46BDF">
              <w:rPr>
                <w:rFonts w:cs="Calibri"/>
                <w:color w:val="000000"/>
                <w:sz w:val="18"/>
                <w:szCs w:val="18"/>
              </w:rPr>
              <w:t xml:space="preserve"> 000 </w:t>
            </w:r>
          </w:p>
        </w:tc>
      </w:tr>
      <w:tr w:rsidR="00B652E5" w:rsidRPr="00CA23EA" w14:paraId="73473DCC" w14:textId="77777777" w:rsidTr="006C3587">
        <w:trPr>
          <w:gridAfter w:val="1"/>
          <w:wAfter w:w="244" w:type="dxa"/>
          <w:trHeight w:val="320"/>
        </w:trPr>
        <w:tc>
          <w:tcPr>
            <w:tcW w:w="2013" w:type="dxa"/>
            <w:gridSpan w:val="4"/>
            <w:vMerge/>
            <w:tcBorders>
              <w:left w:val="single" w:sz="8" w:space="0" w:color="auto"/>
              <w:right w:val="single" w:sz="8" w:space="0" w:color="auto"/>
            </w:tcBorders>
            <w:shd w:val="clear" w:color="auto" w:fill="auto"/>
            <w:noWrap/>
            <w:vAlign w:val="center"/>
          </w:tcPr>
          <w:p w14:paraId="638D822E" w14:textId="77777777" w:rsidR="00A46BDF" w:rsidRPr="00582456" w:rsidRDefault="00A46BDF" w:rsidP="00253DFB">
            <w:pPr>
              <w:spacing w:after="0"/>
              <w:jc w:val="left"/>
              <w:rPr>
                <w:rFonts w:eastAsia="Times New Roman" w:cs="Calibri"/>
                <w:color w:val="000000"/>
                <w:sz w:val="18"/>
                <w:szCs w:val="18"/>
                <w:lang w:val="en-ZA" w:eastAsia="en-GB"/>
              </w:rPr>
            </w:pPr>
          </w:p>
        </w:tc>
        <w:tc>
          <w:tcPr>
            <w:tcW w:w="1296" w:type="dxa"/>
            <w:gridSpan w:val="4"/>
            <w:vMerge/>
            <w:tcBorders>
              <w:left w:val="single" w:sz="8" w:space="0" w:color="auto"/>
              <w:right w:val="single" w:sz="8" w:space="0" w:color="auto"/>
            </w:tcBorders>
            <w:vAlign w:val="center"/>
          </w:tcPr>
          <w:p w14:paraId="46C80044" w14:textId="77777777" w:rsidR="00A46BDF" w:rsidRPr="00582456" w:rsidRDefault="00A46BDF" w:rsidP="00253DFB">
            <w:pPr>
              <w:spacing w:after="0"/>
              <w:jc w:val="left"/>
              <w:rPr>
                <w:rFonts w:eastAsia="Times New Roman" w:cs="Calibri"/>
                <w:b/>
                <w:bCs/>
                <w:color w:val="000000"/>
                <w:sz w:val="18"/>
                <w:szCs w:val="18"/>
                <w:lang w:val="en-ZA" w:eastAsia="en-GB"/>
              </w:rPr>
            </w:pPr>
          </w:p>
        </w:tc>
        <w:tc>
          <w:tcPr>
            <w:tcW w:w="949" w:type="dxa"/>
            <w:gridSpan w:val="2"/>
            <w:vMerge/>
            <w:tcBorders>
              <w:left w:val="single" w:sz="8" w:space="0" w:color="auto"/>
              <w:right w:val="single" w:sz="4" w:space="0" w:color="auto"/>
            </w:tcBorders>
            <w:shd w:val="clear" w:color="auto" w:fill="auto"/>
            <w:vAlign w:val="center"/>
          </w:tcPr>
          <w:p w14:paraId="01BF1D94" w14:textId="77777777" w:rsidR="00A46BDF" w:rsidRPr="00CA23EA" w:rsidRDefault="00A46BDF" w:rsidP="00253DFB">
            <w:pPr>
              <w:spacing w:after="0"/>
              <w:jc w:val="center"/>
              <w:rPr>
                <w:rFonts w:eastAsia="Times New Roman" w:cs="Calibri"/>
                <w:b/>
                <w:bCs/>
                <w:color w:val="000000"/>
                <w:sz w:val="18"/>
                <w:szCs w:val="18"/>
                <w:lang w:val="en-ZA" w:eastAsia="en-GB"/>
              </w:rPr>
            </w:pPr>
          </w:p>
        </w:tc>
        <w:tc>
          <w:tcPr>
            <w:tcW w:w="830" w:type="dxa"/>
            <w:gridSpan w:val="4"/>
            <w:vMerge/>
            <w:tcBorders>
              <w:left w:val="single" w:sz="4" w:space="0" w:color="auto"/>
              <w:right w:val="single" w:sz="4" w:space="0" w:color="auto"/>
            </w:tcBorders>
            <w:shd w:val="clear" w:color="auto" w:fill="auto"/>
            <w:vAlign w:val="center"/>
          </w:tcPr>
          <w:p w14:paraId="1BDE6752" w14:textId="77777777" w:rsidR="00A46BDF" w:rsidRPr="00CA23EA" w:rsidRDefault="00A46BDF" w:rsidP="00253DFB">
            <w:pPr>
              <w:spacing w:after="0"/>
              <w:jc w:val="center"/>
              <w:rPr>
                <w:rFonts w:eastAsia="Times New Roman" w:cs="Calibri"/>
                <w:b/>
                <w:bCs/>
                <w:color w:val="000000"/>
                <w:sz w:val="18"/>
                <w:szCs w:val="18"/>
                <w:lang w:val="en-ZA" w:eastAsia="en-GB"/>
              </w:rPr>
            </w:pPr>
          </w:p>
        </w:tc>
        <w:tc>
          <w:tcPr>
            <w:tcW w:w="115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E2E833E" w14:textId="77777777" w:rsidR="00A46BDF" w:rsidRPr="00CA23EA" w:rsidRDefault="00A46BDF" w:rsidP="00253DF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75700</w:t>
            </w:r>
          </w:p>
        </w:tc>
        <w:tc>
          <w:tcPr>
            <w:tcW w:w="17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6DB2D3" w14:textId="77777777" w:rsidR="00A46BDF" w:rsidRPr="00CA23EA" w:rsidRDefault="00A46BDF" w:rsidP="006C3587">
            <w:pPr>
              <w:spacing w:after="0"/>
              <w:jc w:val="left"/>
              <w:rPr>
                <w:rFonts w:eastAsia="Times New Roman" w:cs="Calibri"/>
                <w:color w:val="000000"/>
                <w:sz w:val="18"/>
                <w:szCs w:val="18"/>
                <w:lang w:val="en-ZA" w:eastAsia="en-GB"/>
              </w:rPr>
            </w:pPr>
            <w:r>
              <w:rPr>
                <w:rFonts w:cs="Calibri"/>
                <w:color w:val="000000"/>
                <w:sz w:val="18"/>
                <w:szCs w:val="18"/>
              </w:rPr>
              <w:t>Training, Workshops and Confer</w:t>
            </w:r>
          </w:p>
        </w:tc>
        <w:tc>
          <w:tcPr>
            <w:tcW w:w="9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1FF34"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3 000</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582A5B"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5DD54D"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CCC88E"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6EAC5"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 xml:space="preserve">1 000 </w:t>
            </w:r>
          </w:p>
        </w:tc>
        <w:tc>
          <w:tcPr>
            <w:tcW w:w="922" w:type="dxa"/>
            <w:tcBorders>
              <w:top w:val="single" w:sz="4" w:space="0" w:color="auto"/>
              <w:left w:val="single" w:sz="4" w:space="0" w:color="auto"/>
              <w:bottom w:val="single" w:sz="4" w:space="0" w:color="auto"/>
              <w:right w:val="single" w:sz="8" w:space="0" w:color="auto"/>
            </w:tcBorders>
            <w:shd w:val="clear" w:color="auto" w:fill="auto"/>
            <w:noWrap/>
            <w:vAlign w:val="center"/>
          </w:tcPr>
          <w:p w14:paraId="73D952B7"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color w:val="000000"/>
                <w:sz w:val="18"/>
                <w:szCs w:val="18"/>
              </w:rPr>
              <w:t xml:space="preserve">7 000 </w:t>
            </w:r>
          </w:p>
        </w:tc>
      </w:tr>
      <w:tr w:rsidR="00CA72EC" w:rsidRPr="00CA23EA" w14:paraId="2DD52CF6" w14:textId="77777777" w:rsidTr="009B03DD">
        <w:trPr>
          <w:gridAfter w:val="1"/>
          <w:wAfter w:w="244" w:type="dxa"/>
          <w:trHeight w:val="320"/>
        </w:trPr>
        <w:tc>
          <w:tcPr>
            <w:tcW w:w="2013" w:type="dxa"/>
            <w:gridSpan w:val="4"/>
            <w:vMerge/>
            <w:tcBorders>
              <w:left w:val="single" w:sz="8" w:space="0" w:color="auto"/>
              <w:right w:val="single" w:sz="8" w:space="0" w:color="auto"/>
            </w:tcBorders>
            <w:shd w:val="clear" w:color="auto" w:fill="auto"/>
            <w:noWrap/>
            <w:vAlign w:val="center"/>
          </w:tcPr>
          <w:p w14:paraId="0F1ABD1D" w14:textId="77777777" w:rsidR="00A46BDF" w:rsidRPr="00582456" w:rsidRDefault="00A46BDF" w:rsidP="00253DFB">
            <w:pPr>
              <w:spacing w:after="0"/>
              <w:jc w:val="left"/>
              <w:rPr>
                <w:rFonts w:eastAsia="Times New Roman" w:cs="Calibri"/>
                <w:color w:val="000000"/>
                <w:sz w:val="18"/>
                <w:szCs w:val="18"/>
                <w:lang w:val="en-ZA" w:eastAsia="en-GB"/>
              </w:rPr>
            </w:pPr>
          </w:p>
        </w:tc>
        <w:tc>
          <w:tcPr>
            <w:tcW w:w="1296" w:type="dxa"/>
            <w:gridSpan w:val="4"/>
            <w:vMerge/>
            <w:tcBorders>
              <w:left w:val="single" w:sz="8" w:space="0" w:color="auto"/>
              <w:right w:val="single" w:sz="8" w:space="0" w:color="auto"/>
            </w:tcBorders>
            <w:vAlign w:val="center"/>
          </w:tcPr>
          <w:p w14:paraId="0FD5BAB5" w14:textId="77777777" w:rsidR="00A46BDF" w:rsidRPr="00582456" w:rsidRDefault="00A46BDF" w:rsidP="00253DFB">
            <w:pPr>
              <w:spacing w:after="0"/>
              <w:jc w:val="left"/>
              <w:rPr>
                <w:rFonts w:eastAsia="Times New Roman" w:cs="Calibri"/>
                <w:b/>
                <w:bCs/>
                <w:color w:val="000000"/>
                <w:sz w:val="18"/>
                <w:szCs w:val="18"/>
                <w:lang w:val="en-ZA" w:eastAsia="en-GB"/>
              </w:rPr>
            </w:pPr>
          </w:p>
        </w:tc>
        <w:tc>
          <w:tcPr>
            <w:tcW w:w="949" w:type="dxa"/>
            <w:gridSpan w:val="2"/>
            <w:vMerge/>
            <w:tcBorders>
              <w:left w:val="single" w:sz="8" w:space="0" w:color="auto"/>
              <w:bottom w:val="double" w:sz="6" w:space="0" w:color="auto"/>
              <w:right w:val="single" w:sz="4" w:space="0" w:color="auto"/>
            </w:tcBorders>
            <w:shd w:val="clear" w:color="auto" w:fill="auto"/>
            <w:vAlign w:val="center"/>
          </w:tcPr>
          <w:p w14:paraId="15687BF0" w14:textId="77777777" w:rsidR="00A46BDF" w:rsidRPr="00CA23EA" w:rsidRDefault="00A46BDF" w:rsidP="00253DFB">
            <w:pPr>
              <w:spacing w:after="0"/>
              <w:jc w:val="center"/>
              <w:rPr>
                <w:rFonts w:eastAsia="Times New Roman" w:cs="Calibri"/>
                <w:b/>
                <w:bCs/>
                <w:color w:val="000000"/>
                <w:sz w:val="18"/>
                <w:szCs w:val="18"/>
                <w:lang w:val="en-ZA" w:eastAsia="en-GB"/>
              </w:rPr>
            </w:pPr>
          </w:p>
        </w:tc>
        <w:tc>
          <w:tcPr>
            <w:tcW w:w="830" w:type="dxa"/>
            <w:gridSpan w:val="4"/>
            <w:vMerge/>
            <w:tcBorders>
              <w:left w:val="single" w:sz="4" w:space="0" w:color="auto"/>
              <w:bottom w:val="double" w:sz="6" w:space="0" w:color="auto"/>
              <w:right w:val="single" w:sz="4" w:space="0" w:color="auto"/>
            </w:tcBorders>
            <w:shd w:val="clear" w:color="auto" w:fill="auto"/>
            <w:vAlign w:val="center"/>
          </w:tcPr>
          <w:p w14:paraId="646752EB" w14:textId="77777777" w:rsidR="00A46BDF" w:rsidRPr="00CA23EA" w:rsidRDefault="00A46BDF" w:rsidP="00253DFB">
            <w:pPr>
              <w:spacing w:after="0"/>
              <w:jc w:val="center"/>
              <w:rPr>
                <w:rFonts w:eastAsia="Times New Roman" w:cs="Calibri"/>
                <w:b/>
                <w:bCs/>
                <w:color w:val="000000"/>
                <w:sz w:val="18"/>
                <w:szCs w:val="18"/>
                <w:lang w:val="en-ZA" w:eastAsia="en-GB"/>
              </w:rPr>
            </w:pPr>
          </w:p>
        </w:tc>
        <w:tc>
          <w:tcPr>
            <w:tcW w:w="1153" w:type="dxa"/>
            <w:gridSpan w:val="2"/>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AE4EC11" w14:textId="77777777" w:rsidR="00A46BDF" w:rsidRPr="00CA23EA" w:rsidRDefault="00A46BDF" w:rsidP="00253DF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3"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6B413B30" w14:textId="061ABD9B" w:rsidR="00A46BDF" w:rsidRPr="00CA23EA" w:rsidRDefault="00A46BDF" w:rsidP="00253DFB">
            <w:pPr>
              <w:spacing w:after="0"/>
              <w:rPr>
                <w:rFonts w:eastAsia="Times New Roman" w:cs="Calibri"/>
                <w:color w:val="000000"/>
                <w:sz w:val="18"/>
                <w:szCs w:val="18"/>
                <w:lang w:val="en-ZA" w:eastAsia="en-GB"/>
              </w:rPr>
            </w:pPr>
            <w:r>
              <w:rPr>
                <w:rFonts w:cs="Calibri"/>
                <w:b/>
                <w:bCs/>
                <w:color w:val="000000"/>
                <w:sz w:val="18"/>
                <w:szCs w:val="18"/>
              </w:rPr>
              <w:t xml:space="preserve">sub-total </w:t>
            </w:r>
            <w:r w:rsidR="00B652E5">
              <w:rPr>
                <w:rFonts w:cs="Calibri"/>
                <w:b/>
                <w:bCs/>
                <w:color w:val="000000"/>
                <w:sz w:val="18"/>
                <w:szCs w:val="18"/>
              </w:rPr>
              <w:t>GEF</w:t>
            </w:r>
          </w:p>
        </w:tc>
        <w:tc>
          <w:tcPr>
            <w:tcW w:w="925"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408899BF"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b/>
                <w:bCs/>
                <w:color w:val="000000"/>
                <w:sz w:val="18"/>
                <w:szCs w:val="18"/>
              </w:rPr>
              <w:t>3 000</w:t>
            </w:r>
          </w:p>
        </w:tc>
        <w:tc>
          <w:tcPr>
            <w:tcW w:w="921"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537F1139"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b/>
                <w:bCs/>
                <w:color w:val="000000"/>
                <w:sz w:val="18"/>
                <w:szCs w:val="18"/>
              </w:rPr>
              <w:t xml:space="preserve">4 000 </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4CC49392" w14:textId="0F01348B" w:rsidR="00A46BDF" w:rsidRPr="00CA23EA" w:rsidRDefault="00B652E5" w:rsidP="00253DFB">
            <w:pPr>
              <w:spacing w:after="0"/>
              <w:jc w:val="center"/>
              <w:rPr>
                <w:rFonts w:eastAsia="Times New Roman" w:cs="Calibri"/>
                <w:color w:val="000000"/>
                <w:sz w:val="18"/>
                <w:szCs w:val="18"/>
                <w:lang w:val="en-ZA" w:eastAsia="en-GB"/>
              </w:rPr>
            </w:pPr>
            <w:r>
              <w:rPr>
                <w:rFonts w:cs="Calibri"/>
                <w:b/>
                <w:bCs/>
                <w:color w:val="000000"/>
                <w:sz w:val="18"/>
                <w:szCs w:val="18"/>
              </w:rPr>
              <w:t>4</w:t>
            </w:r>
            <w:r w:rsidR="00A46BDF">
              <w:rPr>
                <w:rFonts w:cs="Calibri"/>
                <w:b/>
                <w:bCs/>
                <w:color w:val="000000"/>
                <w:sz w:val="18"/>
                <w:szCs w:val="18"/>
              </w:rPr>
              <w:t xml:space="preserve"> 000 </w:t>
            </w:r>
          </w:p>
        </w:tc>
        <w:tc>
          <w:tcPr>
            <w:tcW w:w="922"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2C5E160A" w14:textId="77777777" w:rsidR="00A46BDF" w:rsidRPr="00CA23EA" w:rsidRDefault="00A46BDF" w:rsidP="00253DFB">
            <w:pPr>
              <w:spacing w:after="0"/>
              <w:jc w:val="center"/>
              <w:rPr>
                <w:rFonts w:eastAsia="Times New Roman" w:cs="Calibri"/>
                <w:color w:val="000000"/>
                <w:sz w:val="18"/>
                <w:szCs w:val="18"/>
                <w:lang w:val="en-ZA" w:eastAsia="en-GB"/>
              </w:rPr>
            </w:pPr>
            <w:r>
              <w:rPr>
                <w:rFonts w:cs="Calibri"/>
                <w:b/>
                <w:bCs/>
                <w:color w:val="000000"/>
                <w:sz w:val="18"/>
                <w:szCs w:val="18"/>
              </w:rPr>
              <w:t>4 000</w:t>
            </w:r>
          </w:p>
        </w:tc>
        <w:tc>
          <w:tcPr>
            <w:tcW w:w="921" w:type="dxa"/>
            <w:tcBorders>
              <w:top w:val="single" w:sz="4" w:space="0" w:color="auto"/>
              <w:left w:val="single" w:sz="4" w:space="0" w:color="auto"/>
              <w:bottom w:val="double" w:sz="6" w:space="0" w:color="auto"/>
              <w:right w:val="single" w:sz="4" w:space="0" w:color="auto"/>
            </w:tcBorders>
            <w:shd w:val="clear" w:color="auto" w:fill="F2F2F2" w:themeFill="background1" w:themeFillShade="F2"/>
            <w:noWrap/>
            <w:vAlign w:val="center"/>
          </w:tcPr>
          <w:p w14:paraId="30805AD8" w14:textId="06D23AFA" w:rsidR="00A46BDF" w:rsidRPr="00CA23EA" w:rsidRDefault="00B652E5" w:rsidP="00253DFB">
            <w:pPr>
              <w:spacing w:after="0"/>
              <w:jc w:val="center"/>
              <w:rPr>
                <w:rFonts w:eastAsia="Times New Roman" w:cs="Calibri"/>
                <w:color w:val="000000"/>
                <w:sz w:val="18"/>
                <w:szCs w:val="18"/>
                <w:lang w:val="en-ZA" w:eastAsia="en-GB"/>
              </w:rPr>
            </w:pPr>
            <w:r>
              <w:rPr>
                <w:rFonts w:cs="Calibri"/>
                <w:b/>
                <w:bCs/>
                <w:color w:val="000000"/>
                <w:sz w:val="18"/>
                <w:szCs w:val="18"/>
              </w:rPr>
              <w:t>36</w:t>
            </w:r>
            <w:r w:rsidR="00A46BDF">
              <w:rPr>
                <w:rFonts w:cs="Calibri"/>
                <w:b/>
                <w:bCs/>
                <w:color w:val="000000"/>
                <w:sz w:val="18"/>
                <w:szCs w:val="18"/>
              </w:rPr>
              <w:t xml:space="preserve"> 000</w:t>
            </w:r>
          </w:p>
        </w:tc>
        <w:tc>
          <w:tcPr>
            <w:tcW w:w="922" w:type="dxa"/>
            <w:tcBorders>
              <w:top w:val="single" w:sz="4" w:space="0" w:color="auto"/>
              <w:left w:val="single" w:sz="4" w:space="0" w:color="auto"/>
              <w:bottom w:val="double" w:sz="6" w:space="0" w:color="auto"/>
              <w:right w:val="single" w:sz="8" w:space="0" w:color="auto"/>
            </w:tcBorders>
            <w:shd w:val="clear" w:color="auto" w:fill="F2F2F2" w:themeFill="background1" w:themeFillShade="F2"/>
            <w:noWrap/>
            <w:vAlign w:val="center"/>
          </w:tcPr>
          <w:p w14:paraId="4729E8CF" w14:textId="1C1B18F5" w:rsidR="00A46BDF" w:rsidRPr="00CA23EA" w:rsidRDefault="00B652E5" w:rsidP="00253DFB">
            <w:pPr>
              <w:spacing w:after="0"/>
              <w:jc w:val="center"/>
              <w:rPr>
                <w:rFonts w:eastAsia="Times New Roman" w:cs="Calibri"/>
                <w:color w:val="000000"/>
                <w:sz w:val="18"/>
                <w:szCs w:val="18"/>
                <w:lang w:val="en-ZA" w:eastAsia="en-GB"/>
              </w:rPr>
            </w:pPr>
            <w:r>
              <w:rPr>
                <w:rFonts w:cs="Calibri"/>
                <w:b/>
                <w:bCs/>
                <w:color w:val="000000"/>
                <w:sz w:val="18"/>
                <w:szCs w:val="18"/>
              </w:rPr>
              <w:t>51</w:t>
            </w:r>
            <w:r w:rsidR="00A46BDF">
              <w:rPr>
                <w:rFonts w:cs="Calibri"/>
                <w:b/>
                <w:bCs/>
                <w:color w:val="000000"/>
                <w:sz w:val="18"/>
                <w:szCs w:val="18"/>
              </w:rPr>
              <w:t xml:space="preserve"> 000</w:t>
            </w:r>
          </w:p>
        </w:tc>
      </w:tr>
      <w:tr w:rsidR="00B652E5" w:rsidRPr="00CA23EA" w14:paraId="0F48843D" w14:textId="77777777" w:rsidTr="006C3587">
        <w:trPr>
          <w:gridAfter w:val="1"/>
          <w:wAfter w:w="244" w:type="dxa"/>
          <w:trHeight w:val="320"/>
        </w:trPr>
        <w:tc>
          <w:tcPr>
            <w:tcW w:w="2013" w:type="dxa"/>
            <w:gridSpan w:val="4"/>
            <w:vMerge/>
            <w:tcBorders>
              <w:left w:val="single" w:sz="8" w:space="0" w:color="auto"/>
              <w:bottom w:val="double" w:sz="6" w:space="0" w:color="auto"/>
              <w:right w:val="nil"/>
            </w:tcBorders>
            <w:shd w:val="clear" w:color="auto" w:fill="auto"/>
            <w:noWrap/>
            <w:vAlign w:val="center"/>
          </w:tcPr>
          <w:p w14:paraId="662A9216" w14:textId="77777777" w:rsidR="00A46BDF" w:rsidRPr="00582456" w:rsidRDefault="00A46BDF" w:rsidP="00253DFB">
            <w:pPr>
              <w:spacing w:after="0"/>
              <w:jc w:val="left"/>
              <w:rPr>
                <w:rFonts w:eastAsia="Times New Roman" w:cs="Calibri"/>
                <w:color w:val="000000"/>
                <w:sz w:val="18"/>
                <w:szCs w:val="18"/>
                <w:lang w:val="en-ZA" w:eastAsia="en-GB"/>
              </w:rPr>
            </w:pPr>
          </w:p>
        </w:tc>
        <w:tc>
          <w:tcPr>
            <w:tcW w:w="1296" w:type="dxa"/>
            <w:gridSpan w:val="4"/>
            <w:vMerge/>
            <w:tcBorders>
              <w:left w:val="single" w:sz="8" w:space="0" w:color="auto"/>
              <w:bottom w:val="double" w:sz="6" w:space="0" w:color="auto"/>
              <w:right w:val="single" w:sz="8" w:space="0" w:color="auto"/>
            </w:tcBorders>
            <w:vAlign w:val="center"/>
          </w:tcPr>
          <w:p w14:paraId="0A334317" w14:textId="77777777" w:rsidR="00A46BDF" w:rsidRPr="00582456" w:rsidRDefault="00A46BDF" w:rsidP="00253DFB">
            <w:pPr>
              <w:spacing w:after="0"/>
              <w:jc w:val="left"/>
              <w:rPr>
                <w:rFonts w:eastAsia="Times New Roman" w:cs="Calibri"/>
                <w:b/>
                <w:bCs/>
                <w:color w:val="000000"/>
                <w:sz w:val="18"/>
                <w:szCs w:val="18"/>
                <w:lang w:val="en-ZA" w:eastAsia="en-GB"/>
              </w:rPr>
            </w:pPr>
          </w:p>
        </w:tc>
        <w:tc>
          <w:tcPr>
            <w:tcW w:w="949" w:type="dxa"/>
            <w:gridSpan w:val="2"/>
            <w:tcBorders>
              <w:left w:val="nil"/>
              <w:bottom w:val="double" w:sz="6" w:space="0" w:color="auto"/>
              <w:right w:val="single" w:sz="8" w:space="0" w:color="auto"/>
            </w:tcBorders>
            <w:shd w:val="clear" w:color="auto" w:fill="auto"/>
            <w:vAlign w:val="center"/>
          </w:tcPr>
          <w:p w14:paraId="6BA18ED0" w14:textId="77777777" w:rsidR="00A46BDF" w:rsidRPr="00CA23EA" w:rsidRDefault="00A46BDF" w:rsidP="00253DF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830" w:type="dxa"/>
            <w:gridSpan w:val="4"/>
            <w:tcBorders>
              <w:left w:val="nil"/>
              <w:bottom w:val="double" w:sz="6" w:space="0" w:color="auto"/>
              <w:right w:val="single" w:sz="8" w:space="0" w:color="auto"/>
            </w:tcBorders>
            <w:shd w:val="clear" w:color="auto" w:fill="auto"/>
            <w:vAlign w:val="center"/>
          </w:tcPr>
          <w:p w14:paraId="2FF0AA04" w14:textId="77777777" w:rsidR="00A46BDF" w:rsidRPr="00CA23EA" w:rsidRDefault="00A46BDF" w:rsidP="00253DFB">
            <w:pPr>
              <w:spacing w:after="0"/>
              <w:jc w:val="center"/>
              <w:rPr>
                <w:rFonts w:eastAsia="Times New Roman" w:cs="Calibri"/>
                <w:b/>
                <w:bCs/>
                <w:color w:val="000000"/>
                <w:sz w:val="18"/>
                <w:szCs w:val="18"/>
                <w:lang w:val="en-ZA" w:eastAsia="en-GB"/>
              </w:rPr>
            </w:pPr>
            <w:r w:rsidRPr="00CA23EA">
              <w:rPr>
                <w:rFonts w:eastAsia="Times New Roman" w:cs="Calibri"/>
                <w:b/>
                <w:bCs/>
                <w:color w:val="000000"/>
                <w:sz w:val="18"/>
                <w:szCs w:val="18"/>
                <w:lang w:val="en-ZA" w:eastAsia="en-GB"/>
              </w:rPr>
              <w:t> </w:t>
            </w:r>
          </w:p>
        </w:tc>
        <w:tc>
          <w:tcPr>
            <w:tcW w:w="1153" w:type="dxa"/>
            <w:gridSpan w:val="2"/>
            <w:tcBorders>
              <w:top w:val="nil"/>
              <w:left w:val="nil"/>
              <w:bottom w:val="double" w:sz="6" w:space="0" w:color="auto"/>
              <w:right w:val="single" w:sz="8" w:space="0" w:color="auto"/>
            </w:tcBorders>
            <w:shd w:val="clear" w:color="auto" w:fill="auto"/>
            <w:noWrap/>
            <w:vAlign w:val="center"/>
          </w:tcPr>
          <w:p w14:paraId="3EB71706" w14:textId="77777777" w:rsidR="00A46BDF" w:rsidRPr="00CA23EA" w:rsidRDefault="00A46BDF" w:rsidP="00253DFB">
            <w:pPr>
              <w:spacing w:after="0"/>
              <w:jc w:val="center"/>
              <w:rPr>
                <w:rFonts w:eastAsia="Times New Roman" w:cs="Calibri"/>
                <w:color w:val="000000"/>
                <w:sz w:val="18"/>
                <w:szCs w:val="18"/>
                <w:lang w:val="en-ZA" w:eastAsia="en-GB"/>
              </w:rPr>
            </w:pPr>
            <w:r w:rsidRPr="00CA23EA">
              <w:rPr>
                <w:rFonts w:eastAsia="Times New Roman" w:cs="Calibri"/>
                <w:color w:val="000000"/>
                <w:sz w:val="18"/>
                <w:szCs w:val="18"/>
                <w:lang w:val="en-ZA" w:eastAsia="en-GB"/>
              </w:rPr>
              <w:t> </w:t>
            </w:r>
          </w:p>
        </w:tc>
        <w:tc>
          <w:tcPr>
            <w:tcW w:w="1703" w:type="dxa"/>
            <w:tcBorders>
              <w:top w:val="nil"/>
              <w:left w:val="nil"/>
              <w:bottom w:val="double" w:sz="6" w:space="0" w:color="auto"/>
              <w:right w:val="single" w:sz="8" w:space="0" w:color="auto"/>
            </w:tcBorders>
            <w:shd w:val="clear" w:color="auto" w:fill="auto"/>
            <w:noWrap/>
            <w:vAlign w:val="center"/>
          </w:tcPr>
          <w:p w14:paraId="10FB042B" w14:textId="77777777" w:rsidR="00A46BDF" w:rsidRPr="00CA23EA" w:rsidRDefault="00A46BDF" w:rsidP="00253DFB">
            <w:pPr>
              <w:spacing w:after="0"/>
              <w:rPr>
                <w:rFonts w:eastAsia="Times New Roman" w:cs="Calibri"/>
                <w:b/>
                <w:bCs/>
                <w:color w:val="000000"/>
                <w:sz w:val="18"/>
                <w:szCs w:val="18"/>
                <w:lang w:val="en-ZA" w:eastAsia="en-GB"/>
              </w:rPr>
            </w:pPr>
            <w:r>
              <w:rPr>
                <w:rFonts w:cs="Calibri"/>
                <w:b/>
                <w:bCs/>
                <w:color w:val="000000"/>
                <w:sz w:val="18"/>
                <w:szCs w:val="18"/>
              </w:rPr>
              <w:t>Total Output 3.6</w:t>
            </w:r>
          </w:p>
        </w:tc>
        <w:tc>
          <w:tcPr>
            <w:tcW w:w="925" w:type="dxa"/>
            <w:tcBorders>
              <w:top w:val="nil"/>
              <w:left w:val="nil"/>
              <w:bottom w:val="double" w:sz="6" w:space="0" w:color="auto"/>
              <w:right w:val="single" w:sz="8" w:space="0" w:color="auto"/>
            </w:tcBorders>
            <w:shd w:val="clear" w:color="auto" w:fill="auto"/>
            <w:noWrap/>
            <w:vAlign w:val="center"/>
          </w:tcPr>
          <w:p w14:paraId="08DBA7F0" w14:textId="77777777" w:rsidR="00A46BDF" w:rsidRPr="00CA23EA" w:rsidRDefault="00A46BDF" w:rsidP="00253DFB">
            <w:pPr>
              <w:spacing w:after="0"/>
              <w:jc w:val="center"/>
              <w:rPr>
                <w:rFonts w:eastAsia="Times New Roman" w:cs="Calibri"/>
                <w:b/>
                <w:bCs/>
                <w:color w:val="000000"/>
                <w:sz w:val="18"/>
                <w:szCs w:val="18"/>
                <w:lang w:val="en-ZA" w:eastAsia="en-GB"/>
              </w:rPr>
            </w:pPr>
            <w:r>
              <w:rPr>
                <w:rFonts w:cs="Calibri"/>
                <w:b/>
                <w:bCs/>
                <w:color w:val="000000"/>
                <w:sz w:val="18"/>
                <w:szCs w:val="18"/>
              </w:rPr>
              <w:t>3 000</w:t>
            </w:r>
          </w:p>
        </w:tc>
        <w:tc>
          <w:tcPr>
            <w:tcW w:w="921" w:type="dxa"/>
            <w:tcBorders>
              <w:top w:val="nil"/>
              <w:left w:val="nil"/>
              <w:bottom w:val="double" w:sz="6" w:space="0" w:color="auto"/>
              <w:right w:val="single" w:sz="8" w:space="0" w:color="auto"/>
            </w:tcBorders>
            <w:shd w:val="clear" w:color="auto" w:fill="auto"/>
            <w:noWrap/>
            <w:vAlign w:val="center"/>
          </w:tcPr>
          <w:p w14:paraId="6DC64C25" w14:textId="77777777" w:rsidR="00A46BDF" w:rsidRPr="00CA23EA" w:rsidRDefault="00A46BDF" w:rsidP="00253DFB">
            <w:pPr>
              <w:spacing w:after="0"/>
              <w:jc w:val="center"/>
              <w:rPr>
                <w:rFonts w:eastAsia="Times New Roman" w:cs="Calibri"/>
                <w:b/>
                <w:bCs/>
                <w:color w:val="000000"/>
                <w:sz w:val="18"/>
                <w:szCs w:val="18"/>
                <w:lang w:val="en-ZA" w:eastAsia="en-GB"/>
              </w:rPr>
            </w:pPr>
            <w:r>
              <w:rPr>
                <w:rFonts w:cs="Calibri"/>
                <w:b/>
                <w:bCs/>
                <w:color w:val="000000"/>
                <w:sz w:val="18"/>
                <w:szCs w:val="18"/>
              </w:rPr>
              <w:t>4 000</w:t>
            </w:r>
          </w:p>
        </w:tc>
        <w:tc>
          <w:tcPr>
            <w:tcW w:w="922" w:type="dxa"/>
            <w:tcBorders>
              <w:top w:val="nil"/>
              <w:left w:val="nil"/>
              <w:bottom w:val="double" w:sz="6" w:space="0" w:color="auto"/>
              <w:right w:val="single" w:sz="8" w:space="0" w:color="auto"/>
            </w:tcBorders>
            <w:shd w:val="clear" w:color="auto" w:fill="auto"/>
            <w:noWrap/>
            <w:vAlign w:val="center"/>
          </w:tcPr>
          <w:p w14:paraId="6B641CDA" w14:textId="1C560782" w:rsidR="00A46BDF" w:rsidRPr="00CA23EA" w:rsidRDefault="00B652E5" w:rsidP="00253DFB">
            <w:pPr>
              <w:spacing w:after="0"/>
              <w:jc w:val="center"/>
              <w:rPr>
                <w:rFonts w:eastAsia="Times New Roman" w:cs="Calibri"/>
                <w:b/>
                <w:bCs/>
                <w:color w:val="000000"/>
                <w:sz w:val="18"/>
                <w:szCs w:val="18"/>
                <w:lang w:val="en-ZA" w:eastAsia="en-GB"/>
              </w:rPr>
            </w:pPr>
            <w:r>
              <w:rPr>
                <w:rFonts w:cs="Calibri"/>
                <w:b/>
                <w:bCs/>
                <w:color w:val="000000"/>
                <w:sz w:val="18"/>
                <w:szCs w:val="18"/>
              </w:rPr>
              <w:t>4 000</w:t>
            </w:r>
          </w:p>
        </w:tc>
        <w:tc>
          <w:tcPr>
            <w:tcW w:w="922" w:type="dxa"/>
            <w:tcBorders>
              <w:top w:val="nil"/>
              <w:left w:val="nil"/>
              <w:bottom w:val="double" w:sz="6" w:space="0" w:color="auto"/>
              <w:right w:val="single" w:sz="8" w:space="0" w:color="auto"/>
            </w:tcBorders>
            <w:shd w:val="clear" w:color="auto" w:fill="auto"/>
            <w:noWrap/>
            <w:vAlign w:val="center"/>
          </w:tcPr>
          <w:p w14:paraId="7AB3C94F" w14:textId="6BE256BD" w:rsidR="00A46BDF" w:rsidRPr="00CA23EA" w:rsidRDefault="00B652E5" w:rsidP="00253DFB">
            <w:pPr>
              <w:spacing w:after="0"/>
              <w:jc w:val="center"/>
              <w:rPr>
                <w:rFonts w:eastAsia="Times New Roman" w:cs="Calibri"/>
                <w:b/>
                <w:bCs/>
                <w:color w:val="000000"/>
                <w:sz w:val="18"/>
                <w:szCs w:val="18"/>
                <w:lang w:val="en-ZA" w:eastAsia="en-GB"/>
              </w:rPr>
            </w:pPr>
            <w:r>
              <w:rPr>
                <w:rFonts w:cs="Calibri"/>
                <w:b/>
                <w:bCs/>
                <w:color w:val="000000"/>
                <w:sz w:val="18"/>
                <w:szCs w:val="18"/>
              </w:rPr>
              <w:t>4</w:t>
            </w:r>
            <w:r w:rsidR="00A46BDF">
              <w:rPr>
                <w:rFonts w:cs="Calibri"/>
                <w:b/>
                <w:bCs/>
                <w:color w:val="000000"/>
                <w:sz w:val="18"/>
                <w:szCs w:val="18"/>
              </w:rPr>
              <w:t xml:space="preserve"> 000 </w:t>
            </w:r>
          </w:p>
        </w:tc>
        <w:tc>
          <w:tcPr>
            <w:tcW w:w="921" w:type="dxa"/>
            <w:tcBorders>
              <w:top w:val="nil"/>
              <w:left w:val="nil"/>
              <w:bottom w:val="double" w:sz="6" w:space="0" w:color="auto"/>
              <w:right w:val="single" w:sz="8" w:space="0" w:color="auto"/>
            </w:tcBorders>
            <w:shd w:val="clear" w:color="auto" w:fill="auto"/>
            <w:noWrap/>
            <w:vAlign w:val="center"/>
          </w:tcPr>
          <w:p w14:paraId="5E3ECE1D" w14:textId="4B8D5F00" w:rsidR="00A46BDF" w:rsidRPr="00CA23EA" w:rsidRDefault="00B652E5" w:rsidP="00253DFB">
            <w:pPr>
              <w:spacing w:after="0"/>
              <w:jc w:val="center"/>
              <w:rPr>
                <w:rFonts w:eastAsia="Times New Roman" w:cs="Calibri"/>
                <w:b/>
                <w:bCs/>
                <w:color w:val="000000"/>
                <w:sz w:val="18"/>
                <w:szCs w:val="18"/>
                <w:lang w:val="en-ZA" w:eastAsia="en-GB"/>
              </w:rPr>
            </w:pPr>
            <w:r>
              <w:rPr>
                <w:rFonts w:cs="Calibri"/>
                <w:b/>
                <w:bCs/>
                <w:color w:val="000000"/>
                <w:sz w:val="18"/>
                <w:szCs w:val="18"/>
              </w:rPr>
              <w:t>36</w:t>
            </w:r>
            <w:r w:rsidR="00A46BDF">
              <w:rPr>
                <w:rFonts w:cs="Calibri"/>
                <w:b/>
                <w:bCs/>
                <w:color w:val="000000"/>
                <w:sz w:val="18"/>
                <w:szCs w:val="18"/>
              </w:rPr>
              <w:t xml:space="preserve"> 000</w:t>
            </w:r>
          </w:p>
        </w:tc>
        <w:tc>
          <w:tcPr>
            <w:tcW w:w="922" w:type="dxa"/>
            <w:tcBorders>
              <w:top w:val="nil"/>
              <w:left w:val="nil"/>
              <w:bottom w:val="double" w:sz="6" w:space="0" w:color="auto"/>
              <w:right w:val="single" w:sz="8" w:space="0" w:color="auto"/>
            </w:tcBorders>
            <w:shd w:val="clear" w:color="auto" w:fill="auto"/>
            <w:noWrap/>
            <w:vAlign w:val="center"/>
          </w:tcPr>
          <w:p w14:paraId="2A761676" w14:textId="49483592" w:rsidR="00A46BDF" w:rsidRPr="00CA23EA" w:rsidRDefault="00B652E5" w:rsidP="00253DFB">
            <w:pPr>
              <w:spacing w:after="0"/>
              <w:jc w:val="center"/>
              <w:rPr>
                <w:rFonts w:eastAsia="Times New Roman" w:cs="Calibri"/>
                <w:b/>
                <w:bCs/>
                <w:color w:val="000000"/>
                <w:sz w:val="18"/>
                <w:szCs w:val="18"/>
                <w:lang w:val="en-ZA" w:eastAsia="en-GB"/>
              </w:rPr>
            </w:pPr>
            <w:r>
              <w:rPr>
                <w:rFonts w:cs="Calibri"/>
                <w:b/>
                <w:bCs/>
                <w:color w:val="000000"/>
                <w:sz w:val="18"/>
                <w:szCs w:val="18"/>
              </w:rPr>
              <w:t>51</w:t>
            </w:r>
            <w:r w:rsidR="00A46BDF">
              <w:rPr>
                <w:rFonts w:cs="Calibri"/>
                <w:b/>
                <w:bCs/>
                <w:color w:val="000000"/>
                <w:sz w:val="18"/>
                <w:szCs w:val="18"/>
              </w:rPr>
              <w:t xml:space="preserve"> 000 </w:t>
            </w:r>
          </w:p>
        </w:tc>
      </w:tr>
    </w:tbl>
    <w:p w14:paraId="2EF57E91" w14:textId="77777777" w:rsidR="002602EB" w:rsidRDefault="002602EB" w:rsidP="00F61A78">
      <w:pPr>
        <w:ind w:left="360"/>
        <w:rPr>
          <w:szCs w:val="20"/>
        </w:rPr>
        <w:sectPr w:rsidR="002602EB" w:rsidSect="0084525D">
          <w:pgSz w:w="15840" w:h="12240" w:orient="landscape" w:code="1"/>
          <w:pgMar w:top="1440" w:right="1440" w:bottom="1440" w:left="1440" w:header="720" w:footer="720" w:gutter="0"/>
          <w:cols w:space="720"/>
          <w:docGrid w:linePitch="360"/>
        </w:sectPr>
      </w:pPr>
    </w:p>
    <w:p w14:paraId="1B0550C7" w14:textId="6216C2CA" w:rsidR="002602EB" w:rsidRPr="00C846B7" w:rsidRDefault="002602EB" w:rsidP="002602EB">
      <w:pPr>
        <w:pStyle w:val="Heading2"/>
      </w:pPr>
      <w:bookmarkStart w:id="427" w:name="_Toc84961079"/>
      <w:r w:rsidRPr="00C846B7">
        <w:t xml:space="preserve">Annex </w:t>
      </w:r>
      <w:r>
        <w:t>21</w:t>
      </w:r>
      <w:r w:rsidRPr="00C846B7">
        <w:t xml:space="preserve">: </w:t>
      </w:r>
      <w:r w:rsidRPr="002602EB">
        <w:t>Diesel generation and use of generators in Eswatini</w:t>
      </w:r>
      <w:bookmarkEnd w:id="427"/>
    </w:p>
    <w:p w14:paraId="5BA3FED9" w14:textId="77777777" w:rsidR="00A13776" w:rsidRDefault="00A13776" w:rsidP="00A13776">
      <w:r w:rsidRPr="00DE6078">
        <w:t xml:space="preserve">An IFC study, The Dirty Footprint of the Broken Grid, September 2019, assessed the prevalence of backup generators in developing countries. It includes off-grid, diesel and petrol and small as well as larger size generators. It found that Eswatini has a relatively small market (by number of units and energy generated) of diesel generators in use. Backup generator fuel consumption was less than 10 million liters per year and the installed capacity less than 100MW. </w:t>
      </w:r>
    </w:p>
    <w:p w14:paraId="3D74B9CD" w14:textId="77777777" w:rsidR="00A13776" w:rsidRDefault="00A13776" w:rsidP="00A13776">
      <w:r>
        <w:t xml:space="preserve">As discussed in </w:t>
      </w:r>
      <w:r w:rsidRPr="005A2867">
        <w:rPr>
          <w:i/>
          <w:iCs/>
        </w:rPr>
        <w:t>Section II</w:t>
      </w:r>
      <w:r>
        <w:rPr>
          <w:i/>
          <w:iCs/>
        </w:rPr>
        <w:t xml:space="preserve"> of the Project Document</w:t>
      </w:r>
      <w:r w:rsidRPr="005A2867">
        <w:rPr>
          <w:i/>
          <w:iCs/>
        </w:rPr>
        <w:t>, Development Context</w:t>
      </w:r>
      <w:r>
        <w:t xml:space="preserve">, Eswatini has an extensive power network with a high rate of electrification. Reliable and affordable electricity supply from the national power grid means that diesel generators are mainly used for back up purposes during power outages and predominantly by business operations dependent on continued power supply. </w:t>
      </w:r>
    </w:p>
    <w:p w14:paraId="4208C7B0" w14:textId="77777777" w:rsidR="00A13776" w:rsidRDefault="00A13776" w:rsidP="00A13776">
      <w:r>
        <w:t xml:space="preserve">Unelectrified areas are typically located in remote, rural areas. Electrification to these areas have been hindered by severe accessibility challenges that also present challenges for the transportation of generators and fuel. Accordingly, diesel generators are rarely used in these remote locations. </w:t>
      </w:r>
    </w:p>
    <w:p w14:paraId="65E17916" w14:textId="77777777" w:rsidR="00A13776" w:rsidRDefault="00A13776" w:rsidP="00A13776">
      <w:r>
        <w:t xml:space="preserve">The country does not have information regarding the exact scale of diesel consumption for backup generators, as this is not recorded. Diesel is mostly procured in small containers (e.g. 20 </w:t>
      </w:r>
      <w:proofErr w:type="spellStart"/>
      <w:r>
        <w:t>litres</w:t>
      </w:r>
      <w:proofErr w:type="spellEnd"/>
      <w:r>
        <w:t xml:space="preserve">) from fuel stations (for vehicles) to supply small backup generators. Fuel stations were previously not required to record this data and records of exact usage are therefore not available. The Ministry of Energy in Eswatini considers this to be minimal, confirming the findings of the IFC report. </w:t>
      </w:r>
    </w:p>
    <w:p w14:paraId="15EF2C24" w14:textId="77777777" w:rsidR="00A13776" w:rsidRDefault="00A13776" w:rsidP="00A13776">
      <w:r>
        <w:t xml:space="preserve">Enquiries to the Ministry of Energy and specifically the Petroleum Regulation Unit confirmed that there is no known collective or group representing diesel generators active in the country. Diesel generators are also not used by any of the IPPs. </w:t>
      </w:r>
    </w:p>
    <w:p w14:paraId="137D312E" w14:textId="0AF2513B" w:rsidR="00A13776" w:rsidRDefault="00A13776" w:rsidP="00A13776">
      <w:r>
        <w:t xml:space="preserve">Data collected for the </w:t>
      </w:r>
      <w:proofErr w:type="spellStart"/>
      <w:r w:rsidR="00DC4DBF">
        <w:t>Mvundla</w:t>
      </w:r>
      <w:proofErr w:type="spellEnd"/>
      <w:r w:rsidR="00DC4DBF">
        <w:t xml:space="preserve"> </w:t>
      </w:r>
      <w:r>
        <w:t xml:space="preserve">community, where the PUE overlay pilot project will be implemented, showed existing energy sources include candles and paraffin for lighting and wood (biomass) and LPG (propane and butane) for cooking. Diesel generators were not previously used by the </w:t>
      </w:r>
      <w:proofErr w:type="spellStart"/>
      <w:r w:rsidR="00DC4DBF">
        <w:t>Mvundla</w:t>
      </w:r>
      <w:proofErr w:type="spellEnd"/>
      <w:r w:rsidR="00DC4DBF">
        <w:t xml:space="preserve"> </w:t>
      </w:r>
      <w:r>
        <w:t xml:space="preserve">community. </w:t>
      </w:r>
    </w:p>
    <w:p w14:paraId="44D46BDB" w14:textId="0D22F630" w:rsidR="00A13776" w:rsidRDefault="00A13776" w:rsidP="00A13776">
      <w:r>
        <w:t xml:space="preserve">The needs assessment and design found RE minigrids with battery storage to offer the more suitable and cost-effective solution for </w:t>
      </w:r>
      <w:proofErr w:type="spellStart"/>
      <w:r w:rsidR="00DC4DBF">
        <w:t>Mvundla</w:t>
      </w:r>
      <w:proofErr w:type="spellEnd"/>
      <w:r>
        <w:t xml:space="preserve">. </w:t>
      </w:r>
      <w:r w:rsidRPr="000A4018">
        <w:t>The solar PV system</w:t>
      </w:r>
      <w:r>
        <w:t xml:space="preserve"> at the pilot site</w:t>
      </w:r>
      <w:r w:rsidRPr="000A4018">
        <w:t xml:space="preserve"> incorporate battery storage to help meet peak demands in early mornings and evenings. </w:t>
      </w:r>
      <w:r>
        <w:t xml:space="preserve">Preliminary indications from the newly commissioned sites </w:t>
      </w:r>
      <w:r w:rsidR="00356421">
        <w:t>are</w:t>
      </w:r>
      <w:r>
        <w:t xml:space="preserve"> that very little of the available </w:t>
      </w:r>
      <w:r w:rsidRPr="000A4018">
        <w:t xml:space="preserve">capacity is being utilized. The PUE overlays are </w:t>
      </w:r>
      <w:r>
        <w:t>planned</w:t>
      </w:r>
      <w:r w:rsidRPr="000A4018">
        <w:t xml:space="preserve"> to utilize electricity during the day to even out the demand profiles, and help bring down the cost per kWh.</w:t>
      </w:r>
      <w:r>
        <w:t xml:space="preserve"> </w:t>
      </w:r>
    </w:p>
    <w:p w14:paraId="243A889A" w14:textId="77777777" w:rsidR="00A13776" w:rsidRDefault="00A13776" w:rsidP="00A13776">
      <w:r>
        <w:t xml:space="preserve">The historic trend and available RE capacity suggest there is no risk of the pilot beneficiaries reverting to diesel generation, the project being sabotaged by diesel generators or of current employment opportunities being impacted. </w:t>
      </w:r>
    </w:p>
    <w:p w14:paraId="2BD1ED1B" w14:textId="1E7E098D" w:rsidR="00A46BDF" w:rsidRPr="00CA72EC" w:rsidRDefault="00A13776" w:rsidP="006C3587">
      <w:r>
        <w:t xml:space="preserve">Anecdotal evidence from the site identified for the second, greenfield pilot, speaks of any heavy equipment and material being brough to the community by an ox because of poor accessibility. The preliminary assessment suggests that the use of a diesel generator is highly unlikely after the installation of a solar PV system with battery backup. If this site is confirmed for the second pilot project, a similar status quo and needs assessment will be completed to inform the system design and planning and to verify the preliminary findings. </w:t>
      </w:r>
    </w:p>
    <w:sectPr w:rsidR="00A46BDF" w:rsidRPr="00CA72EC" w:rsidSect="006C358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18398" w14:textId="77777777" w:rsidR="00BA31C6" w:rsidRDefault="00BA31C6">
      <w:r>
        <w:separator/>
      </w:r>
    </w:p>
  </w:endnote>
  <w:endnote w:type="continuationSeparator" w:id="0">
    <w:p w14:paraId="201D43C4" w14:textId="77777777" w:rsidR="00BA31C6" w:rsidRDefault="00BA31C6">
      <w:r>
        <w:continuationSeparator/>
      </w:r>
    </w:p>
  </w:endnote>
  <w:endnote w:type="continuationNotice" w:id="1">
    <w:p w14:paraId="07388221" w14:textId="77777777" w:rsidR="00BA31C6" w:rsidRDefault="00BA31C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venir Next Regula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77777777" w:rsidR="00C87A2A" w:rsidRPr="0086069F" w:rsidRDefault="00C87A2A"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DC4DBF">
      <w:rPr>
        <w:noProof/>
        <w:sz w:val="18"/>
        <w:szCs w:val="18"/>
      </w:rPr>
      <w:t>5</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C87A2A" w:rsidRDefault="00C87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7777777" w:rsidR="00C87A2A" w:rsidRPr="00CE62FD" w:rsidRDefault="00C87A2A"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9D5363">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C87A2A" w:rsidRDefault="00C87A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C87A2A" w:rsidRDefault="00C87A2A" w:rsidP="00FD3A8F">
    <w:pPr>
      <w:pStyle w:val="Header"/>
    </w:pPr>
  </w:p>
  <w:p w14:paraId="4DF4F3DB" w14:textId="77777777" w:rsidR="00C87A2A" w:rsidRDefault="00C87A2A" w:rsidP="0003763F">
    <w:pPr>
      <w:pStyle w:val="Footer"/>
      <w:pBdr>
        <w:top w:val="single" w:sz="4" w:space="1" w:color="D9D9D9"/>
      </w:pBdr>
      <w:jc w:val="right"/>
    </w:pPr>
    <w:r>
      <w:fldChar w:fldCharType="begin"/>
    </w:r>
    <w:r>
      <w:instrText xml:space="preserve"> PAGE   \* MERGEFORMAT </w:instrText>
    </w:r>
    <w:r>
      <w:fldChar w:fldCharType="separate"/>
    </w:r>
    <w:r w:rsidR="00DC4DBF">
      <w:rPr>
        <w:noProof/>
      </w:rPr>
      <w:t>123</w:t>
    </w:r>
    <w:r>
      <w:rPr>
        <w:noProof/>
      </w:rPr>
      <w:fldChar w:fldCharType="end"/>
    </w:r>
    <w:r>
      <w:t xml:space="preserve"> | </w:t>
    </w:r>
    <w:r w:rsidRPr="0003763F">
      <w:rPr>
        <w:color w:val="7F7F7F"/>
        <w:spacing w:val="60"/>
      </w:rPr>
      <w:t>Page</w:t>
    </w:r>
  </w:p>
  <w:p w14:paraId="493C031B" w14:textId="77777777" w:rsidR="00C87A2A" w:rsidRDefault="00C87A2A"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36A4C" w14:textId="77777777" w:rsidR="00BA31C6" w:rsidRDefault="00BA31C6">
      <w:r>
        <w:separator/>
      </w:r>
    </w:p>
  </w:footnote>
  <w:footnote w:type="continuationSeparator" w:id="0">
    <w:p w14:paraId="21A7F201" w14:textId="77777777" w:rsidR="00BA31C6" w:rsidRDefault="00BA31C6">
      <w:r>
        <w:continuationSeparator/>
      </w:r>
    </w:p>
  </w:footnote>
  <w:footnote w:type="continuationNotice" w:id="1">
    <w:p w14:paraId="512D0E6A" w14:textId="77777777" w:rsidR="00BA31C6" w:rsidRDefault="00BA31C6">
      <w:pPr>
        <w:spacing w:after="0"/>
      </w:pPr>
    </w:p>
  </w:footnote>
  <w:footnote w:id="2">
    <w:p w14:paraId="692896FE" w14:textId="485F1133" w:rsidR="00C87A2A" w:rsidRDefault="00C87A2A">
      <w:pPr>
        <w:pStyle w:val="FootnoteText"/>
      </w:pPr>
      <w:r>
        <w:rPr>
          <w:rStyle w:val="FootnoteReference"/>
        </w:rPr>
        <w:footnoteRef/>
      </w:r>
      <w:r>
        <w:t xml:space="preserve"> 2021 – 2025 United Nations Sustainable Development Cooperation Framework for Eswatini, replacing the Swaziland United Nations Development Assistance Framework (UNDAF), 2016 – 2020</w:t>
      </w:r>
    </w:p>
  </w:footnote>
  <w:footnote w:id="3">
    <w:p w14:paraId="3583C154" w14:textId="7F6BAEF7" w:rsidR="00C87A2A" w:rsidRDefault="00C87A2A">
      <w:pPr>
        <w:pStyle w:val="FootnoteText"/>
      </w:pPr>
      <w:r>
        <w:rPr>
          <w:rStyle w:val="FootnoteReference"/>
        </w:rPr>
        <w:footnoteRef/>
      </w:r>
      <w:r>
        <w:t xml:space="preserve"> Country Programme Document for Eswatini (2021 – 2025)</w:t>
      </w:r>
    </w:p>
  </w:footnote>
  <w:footnote w:id="4">
    <w:p w14:paraId="20D3FD82" w14:textId="305BD564" w:rsidR="00C87A2A" w:rsidRDefault="00C87A2A">
      <w:pPr>
        <w:pStyle w:val="FootnoteText"/>
      </w:pPr>
      <w:r>
        <w:rPr>
          <w:rStyle w:val="FootnoteReference"/>
        </w:rPr>
        <w:footnoteRef/>
      </w:r>
      <w:r>
        <w:t xml:space="preserve"> Local Project Appraisal Committee, consisting of Country Office, Implementation Partner and key country and development partners, convened just before endorsement as a final step to ensure alignment. </w:t>
      </w:r>
    </w:p>
  </w:footnote>
  <w:footnote w:id="5">
    <w:p w14:paraId="4A9C7BD4" w14:textId="289E0C1C" w:rsidR="00C87A2A" w:rsidRPr="00B91E17" w:rsidRDefault="00C87A2A" w:rsidP="00901804">
      <w:pPr>
        <w:pStyle w:val="FootnoteText"/>
        <w:rPr>
          <w:i/>
        </w:rPr>
      </w:pPr>
      <w:r w:rsidRPr="00B91E17">
        <w:rPr>
          <w:rStyle w:val="FootnoteReference"/>
          <w:rFonts w:asciiTheme="minorHAnsi" w:hAnsiTheme="minorHAnsi"/>
        </w:rPr>
        <w:footnoteRef/>
      </w:r>
      <w:r w:rsidRPr="00B91E17">
        <w:t xml:space="preserve"> </w:t>
      </w:r>
      <w:r w:rsidRPr="00B91E17">
        <w:rPr>
          <w:i/>
        </w:rPr>
        <w:t xml:space="preserve">Other evidence of government agreement may be accepted in lieu of a </w:t>
      </w:r>
      <w:proofErr w:type="gramStart"/>
      <w:r w:rsidRPr="00B91E17">
        <w:rPr>
          <w:i/>
        </w:rPr>
        <w:t>signature, unless</w:t>
      </w:r>
      <w:proofErr w:type="gramEnd"/>
      <w:r w:rsidRPr="00B91E17">
        <w:rPr>
          <w:i/>
        </w:rPr>
        <w:t xml:space="preserve"> the programme country government requires a signature.</w:t>
      </w:r>
    </w:p>
  </w:footnote>
  <w:footnote w:id="6">
    <w:p w14:paraId="0E6D5CA9" w14:textId="4C60AC47" w:rsidR="00C87A2A" w:rsidRPr="00AF0DAA" w:rsidRDefault="00C87A2A">
      <w:pPr>
        <w:pStyle w:val="FootnoteText"/>
        <w:rPr>
          <w:i/>
        </w:rPr>
      </w:pPr>
      <w:r w:rsidRPr="00B91E17">
        <w:rPr>
          <w:rStyle w:val="FootnoteReference"/>
          <w:i/>
        </w:rPr>
        <w:footnoteRef/>
      </w:r>
      <w:r w:rsidRPr="00B91E17">
        <w:rPr>
          <w:i/>
        </w:rPr>
        <w:t xml:space="preserve"> For NIM projects this is the Resident Representative.</w:t>
      </w:r>
    </w:p>
  </w:footnote>
  <w:footnote w:id="7">
    <w:p w14:paraId="1D95C9F7" w14:textId="412D2521" w:rsidR="00C87A2A" w:rsidRDefault="00C87A2A">
      <w:pPr>
        <w:pStyle w:val="FootnoteText"/>
      </w:pPr>
      <w:r>
        <w:rPr>
          <w:rStyle w:val="FootnoteReference"/>
        </w:rPr>
        <w:footnoteRef/>
      </w:r>
      <w:r>
        <w:t xml:space="preserve"> L</w:t>
      </w:r>
      <w:r w:rsidRPr="00907F00">
        <w:t>iv</w:t>
      </w:r>
      <w:r>
        <w:t>e</w:t>
      </w:r>
      <w:r w:rsidRPr="00907F00">
        <w:t xml:space="preserve"> below the 2011 purchasing power parity (PPP)</w:t>
      </w:r>
      <w:r>
        <w:t> </w:t>
      </w:r>
      <w:r w:rsidRPr="00907F00">
        <w:t>$3.20 per person per day poverty line for lower middle-income countries</w:t>
      </w:r>
      <w:r>
        <w:t xml:space="preserve">. </w:t>
      </w:r>
    </w:p>
  </w:footnote>
  <w:footnote w:id="8">
    <w:p w14:paraId="03163E13" w14:textId="7F86B0FC" w:rsidR="00C87A2A" w:rsidRDefault="00C87A2A">
      <w:pPr>
        <w:pStyle w:val="FootnoteText"/>
      </w:pPr>
      <w:r>
        <w:rPr>
          <w:rStyle w:val="FootnoteReference"/>
        </w:rPr>
        <w:footnoteRef/>
      </w:r>
      <w:r>
        <w:t xml:space="preserve"> </w:t>
      </w:r>
      <w:r w:rsidRPr="006B5FA5">
        <w:t>https://knoema.com/atlas/Eswatini/topics/Poverty/Income-Inequality/GINI-index</w:t>
      </w:r>
    </w:p>
  </w:footnote>
  <w:footnote w:id="9">
    <w:p w14:paraId="1059C7B4" w14:textId="3264CC65" w:rsidR="00C87A2A" w:rsidRDefault="00C87A2A">
      <w:pPr>
        <w:pStyle w:val="FootnoteText"/>
      </w:pPr>
      <w:r>
        <w:rPr>
          <w:rStyle w:val="FootnoteReference"/>
        </w:rPr>
        <w:footnoteRef/>
      </w:r>
      <w:r>
        <w:t xml:space="preserve"> </w:t>
      </w:r>
      <w:r w:rsidRPr="00AB2007">
        <w:t>Economic growth is projected to contract by 2.8 percent in 2020, mainly due the negative economic impacts associated with COVID-19 on key sectors.</w:t>
      </w:r>
      <w:r>
        <w:t xml:space="preserve"> World Bank. </w:t>
      </w:r>
      <w:r w:rsidRPr="00AB2007">
        <w:t>Eswatini COVID-19 Response Emergency Development Policy Financing (P174447)</w:t>
      </w:r>
      <w:r>
        <w:t>.</w:t>
      </w:r>
    </w:p>
  </w:footnote>
  <w:footnote w:id="10">
    <w:p w14:paraId="240F03CE" w14:textId="28669B73" w:rsidR="00C87A2A" w:rsidRDefault="00C87A2A">
      <w:pPr>
        <w:pStyle w:val="FootnoteText"/>
      </w:pPr>
      <w:r>
        <w:rPr>
          <w:rStyle w:val="FootnoteReference"/>
        </w:rPr>
        <w:footnoteRef/>
      </w:r>
      <w:r>
        <w:t xml:space="preserve"> IMF. Press Release No 20. of 274. </w:t>
      </w:r>
      <w:r w:rsidRPr="002C3C47">
        <w:t>IMF Executive Board Approves US$110.4 Million in Emergency Support to The Kingdom of Eswatini to Address The COVID-19 Pandemic</w:t>
      </w:r>
      <w:r>
        <w:t xml:space="preserve">. 29 July 2020; </w:t>
      </w:r>
      <w:r w:rsidRPr="002C3C47">
        <w:t xml:space="preserve">Lees, Adrienne; Mascagni, Giulia; Santoro, Fabrizio. 2020. Simulating the Impact of COVID-19 on Formal Firms in Eswatini. MTI Practice </w:t>
      </w:r>
      <w:proofErr w:type="gramStart"/>
      <w:r w:rsidRPr="002C3C47">
        <w:t>Notes;.</w:t>
      </w:r>
      <w:proofErr w:type="gramEnd"/>
      <w:r w:rsidRPr="002C3C47">
        <w:t xml:space="preserve"> World Bank, Washington, DC. © World Bank.</w:t>
      </w:r>
      <w:r>
        <w:t xml:space="preserve"> </w:t>
      </w:r>
    </w:p>
  </w:footnote>
  <w:footnote w:id="11">
    <w:p w14:paraId="4C32F36B" w14:textId="77777777" w:rsidR="00C87A2A" w:rsidRDefault="00C87A2A" w:rsidP="00420C89">
      <w:pPr>
        <w:pStyle w:val="FootnoteText"/>
        <w:jc w:val="left"/>
      </w:pPr>
      <w:r>
        <w:rPr>
          <w:rStyle w:val="FootnoteReference"/>
        </w:rPr>
        <w:footnoteRef/>
      </w:r>
      <w:r>
        <w:t xml:space="preserve"> Josephson, Anna Leigh; Kilic, Talip; Michler, Jeffrey David. 2020. </w:t>
      </w:r>
      <w:r w:rsidRPr="00980832">
        <w:rPr>
          <w:i/>
          <w:iCs/>
        </w:rPr>
        <w:t>Socioeconomic Impacts of COVID-19 in Four African Countries</w:t>
      </w:r>
      <w:r>
        <w:t xml:space="preserve">. Report No.: WPS 9466. World Bank Group. Published: 3 November 2020. </w:t>
      </w:r>
    </w:p>
  </w:footnote>
  <w:footnote w:id="12">
    <w:p w14:paraId="27D4F87D" w14:textId="77777777" w:rsidR="00C87A2A" w:rsidRDefault="00C87A2A" w:rsidP="00322BBA">
      <w:pPr>
        <w:pStyle w:val="FootnoteText"/>
      </w:pPr>
      <w:r>
        <w:rPr>
          <w:rStyle w:val="FootnoteReference"/>
        </w:rPr>
        <w:footnoteRef/>
      </w:r>
      <w:r>
        <w:t xml:space="preserve"> Kingdom of Eswatini, Energy Masterplan 2034. Ministry of Natural Resources and Energy. October 2018. A high growth scenario would see this achieved by 2022, in line with the ambitions of the </w:t>
      </w:r>
      <w:r w:rsidRPr="00054A57">
        <w:t>Government of the Kingdom of Eswatini’s Vision 2022</w:t>
      </w:r>
      <w:r>
        <w:t xml:space="preserve">. </w:t>
      </w:r>
    </w:p>
  </w:footnote>
  <w:footnote w:id="13">
    <w:p w14:paraId="304DA502" w14:textId="77777777" w:rsidR="00C87A2A" w:rsidRDefault="00C87A2A" w:rsidP="00322BBA">
      <w:pPr>
        <w:pStyle w:val="FootnoteText"/>
      </w:pPr>
      <w:r>
        <w:rPr>
          <w:rStyle w:val="FootnoteReference"/>
        </w:rPr>
        <w:footnoteRef/>
      </w:r>
      <w:r>
        <w:t xml:space="preserve"> Kingdom of Eswatini, Energy Masterplan 2034. Ministry of Natural Resources and Energy. October 2018.</w:t>
      </w:r>
    </w:p>
  </w:footnote>
  <w:footnote w:id="14">
    <w:p w14:paraId="44B78FFE" w14:textId="033B0DE9" w:rsidR="00C87A2A" w:rsidRDefault="00C87A2A">
      <w:pPr>
        <w:pStyle w:val="FootnoteText"/>
      </w:pPr>
      <w:r>
        <w:rPr>
          <w:rStyle w:val="FootnoteReference"/>
        </w:rPr>
        <w:footnoteRef/>
      </w:r>
      <w:r>
        <w:t xml:space="preserve"> These funds </w:t>
      </w:r>
      <w:r w:rsidRPr="00124EA5">
        <w:t xml:space="preserve">are not dedicated </w:t>
      </w:r>
      <w:r>
        <w:t xml:space="preserve">to </w:t>
      </w:r>
      <w:r w:rsidRPr="00124EA5">
        <w:t>rural electrification</w:t>
      </w:r>
      <w:r>
        <w:t xml:space="preserve">, but can be accessed by </w:t>
      </w:r>
      <w:r w:rsidRPr="00124EA5">
        <w:t xml:space="preserve">communities </w:t>
      </w:r>
      <w:r>
        <w:t xml:space="preserve">for </w:t>
      </w:r>
      <w:r w:rsidRPr="00124EA5">
        <w:t>any development initiatives</w:t>
      </w:r>
      <w:r>
        <w:t xml:space="preserve"> including electrification projects. Consequently, many </w:t>
      </w:r>
      <w:r w:rsidRPr="00124EA5">
        <w:t xml:space="preserve">communities </w:t>
      </w:r>
      <w:r>
        <w:t xml:space="preserve">have submitted applications </w:t>
      </w:r>
      <w:r w:rsidRPr="00124EA5">
        <w:t>for electrification</w:t>
      </w:r>
      <w:r>
        <w:t xml:space="preserve"> projects.</w:t>
      </w:r>
    </w:p>
  </w:footnote>
  <w:footnote w:id="15">
    <w:p w14:paraId="2DC01026" w14:textId="5061F7F4" w:rsidR="00C87A2A" w:rsidRDefault="00C87A2A" w:rsidP="00322BBA">
      <w:pPr>
        <w:pStyle w:val="FootnoteText"/>
      </w:pPr>
      <w:r>
        <w:rPr>
          <w:rStyle w:val="FootnoteReference"/>
        </w:rPr>
        <w:footnoteRef/>
      </w:r>
      <w:r>
        <w:t xml:space="preserve"> G</w:t>
      </w:r>
      <w:r w:rsidRPr="00970BD6">
        <w:t xml:space="preserve">overnment implementing agencies such as the Eswatini Electricity Company (EEC), Microprojects Unit under the Ministry of Economic Planning and Development (MEPD) and the Rural Development Fund (RDF) under the Ministry of Tinkhundla Administration </w:t>
      </w:r>
      <w:r>
        <w:t>and Development </w:t>
      </w:r>
      <w:r w:rsidRPr="00970BD6">
        <w:t>(MTA</w:t>
      </w:r>
      <w:r>
        <w:t>D</w:t>
      </w:r>
      <w:r w:rsidRPr="00970BD6">
        <w:t>).</w:t>
      </w:r>
    </w:p>
  </w:footnote>
  <w:footnote w:id="16">
    <w:p w14:paraId="39DDAD4F" w14:textId="1C035C40" w:rsidR="00C87A2A" w:rsidRPr="00F246BC" w:rsidRDefault="00C87A2A" w:rsidP="008A4A64">
      <w:pPr>
        <w:pStyle w:val="FootnoteText"/>
        <w:jc w:val="left"/>
      </w:pPr>
      <w:r>
        <w:rPr>
          <w:rStyle w:val="FootnoteReference"/>
        </w:rPr>
        <w:footnoteRef/>
      </w:r>
      <w:r>
        <w:t xml:space="preserve"> </w:t>
      </w:r>
      <w:r w:rsidRPr="00F246BC">
        <w:t xml:space="preserve">UNEP, “Energy Consumption and Production, Swaziland,” available at </w:t>
      </w:r>
      <w:r w:rsidRPr="00214D95">
        <w:t>https://wedocs.unep.org/bitstream/handle/20.500.11822/20595/Energy_profile_Swaziland.pdf?sequence=1&amp;isAllowed=y</w:t>
      </w:r>
      <w:r w:rsidRPr="00F246BC">
        <w:t xml:space="preserve">. </w:t>
      </w:r>
      <w:r w:rsidRPr="00214D95">
        <w:t xml:space="preserve">Accessed on </w:t>
      </w:r>
      <w:r>
        <w:t xml:space="preserve">28 </w:t>
      </w:r>
      <w:r w:rsidRPr="00214D95">
        <w:t>November 2020.</w:t>
      </w:r>
    </w:p>
  </w:footnote>
  <w:footnote w:id="17">
    <w:p w14:paraId="084E857F" w14:textId="77777777" w:rsidR="00C87A2A" w:rsidRPr="00F246BC" w:rsidRDefault="00C87A2A" w:rsidP="0075620C">
      <w:pPr>
        <w:pStyle w:val="FootnoteText"/>
      </w:pPr>
      <w:r>
        <w:rPr>
          <w:rStyle w:val="FootnoteReference"/>
        </w:rPr>
        <w:footnoteRef/>
      </w:r>
      <w:r>
        <w:t xml:space="preserve"> </w:t>
      </w:r>
      <w:r w:rsidRPr="00F246BC">
        <w:t>A figure of 1.5 kg CO2 per kWh of wood-produced energy was used, per: http://blueskymodel.org/kilowatt-hour.</w:t>
      </w:r>
    </w:p>
  </w:footnote>
  <w:footnote w:id="18">
    <w:p w14:paraId="7A28ABC0" w14:textId="77777777" w:rsidR="00C87A2A" w:rsidRPr="00014C25" w:rsidRDefault="00C87A2A" w:rsidP="00707A14">
      <w:pPr>
        <w:pStyle w:val="FootnoteText"/>
        <w:rPr>
          <w:lang w:val="en-GB"/>
        </w:rPr>
      </w:pPr>
      <w:r>
        <w:rPr>
          <w:rStyle w:val="FootnoteReference"/>
        </w:rPr>
        <w:footnoteRef/>
      </w:r>
      <w:r>
        <w:t xml:space="preserve"> </w:t>
      </w:r>
      <w:r>
        <w:rPr>
          <w:lang w:val="en-GB"/>
        </w:rPr>
        <w:t>2003 National Energy Policy</w:t>
      </w:r>
    </w:p>
  </w:footnote>
  <w:footnote w:id="19">
    <w:p w14:paraId="17F963EC" w14:textId="57096E3F" w:rsidR="00C87A2A" w:rsidRDefault="00C87A2A">
      <w:pPr>
        <w:pStyle w:val="FootnoteText"/>
      </w:pPr>
      <w:r>
        <w:rPr>
          <w:rStyle w:val="FootnoteReference"/>
        </w:rPr>
        <w:footnoteRef/>
      </w:r>
      <w:r>
        <w:t xml:space="preserve"> </w:t>
      </w:r>
      <w:r w:rsidRPr="008A1DB0">
        <w:t>Eswatini has a Power Purchase Agreement with ESKOM</w:t>
      </w:r>
      <w:r>
        <w:t> 9South Africa)</w:t>
      </w:r>
      <w:r w:rsidRPr="008A1DB0">
        <w:t xml:space="preserve"> where it buys its bulk of electricity (59%) and a smaller percentage from the SAPP (15%, mostly through the Day Ahead Market). Information based on 2018/19 EEC Annual Report.</w:t>
      </w:r>
    </w:p>
  </w:footnote>
  <w:footnote w:id="20">
    <w:p w14:paraId="37438B79" w14:textId="53F05602" w:rsidR="00C87A2A" w:rsidRDefault="00C87A2A">
      <w:pPr>
        <w:pStyle w:val="FootnoteText"/>
      </w:pPr>
      <w:r>
        <w:rPr>
          <w:rStyle w:val="FootnoteReference"/>
        </w:rPr>
        <w:footnoteRef/>
      </w:r>
      <w:r>
        <w:t xml:space="preserve"> Eswatini Electricity Company Annual Report 2018/19</w:t>
      </w:r>
    </w:p>
  </w:footnote>
  <w:footnote w:id="21">
    <w:p w14:paraId="29CAD458" w14:textId="77777777" w:rsidR="00C87A2A" w:rsidRPr="007120F9" w:rsidRDefault="00C87A2A" w:rsidP="00BA6328">
      <w:pPr>
        <w:pStyle w:val="FootnoteText"/>
      </w:pPr>
      <w:r>
        <w:rPr>
          <w:rStyle w:val="FootnoteReference"/>
        </w:rPr>
        <w:footnoteRef/>
      </w:r>
      <w:r>
        <w:t xml:space="preserve"> An emission factor of 0.8438 tCO</w:t>
      </w:r>
      <w:r w:rsidRPr="006E4D52">
        <w:rPr>
          <w:vertAlign w:val="subscript"/>
        </w:rPr>
        <w:t>2</w:t>
      </w:r>
      <w:r>
        <w:t>/MWh has been derived using data from the GCF Concept Note for the Eswatini Energy Programme.</w:t>
      </w:r>
    </w:p>
  </w:footnote>
  <w:footnote w:id="22">
    <w:p w14:paraId="67746A0D" w14:textId="76259EFB" w:rsidR="00C87A2A" w:rsidRDefault="00C87A2A">
      <w:pPr>
        <w:pStyle w:val="FootnoteText"/>
      </w:pPr>
      <w:r>
        <w:rPr>
          <w:rStyle w:val="FootnoteReference"/>
        </w:rPr>
        <w:footnoteRef/>
      </w:r>
      <w:r>
        <w:t xml:space="preserve"> 10MW Luvumisa solar PV plant committed and feasibility studies for 30MW expansion at Lower Maguga hydro power plant. </w:t>
      </w:r>
    </w:p>
  </w:footnote>
  <w:footnote w:id="23">
    <w:p w14:paraId="1AFD73BE" w14:textId="65DDBF6C" w:rsidR="00C87A2A" w:rsidRDefault="00C87A2A">
      <w:pPr>
        <w:pStyle w:val="FootnoteText"/>
      </w:pPr>
      <w:r>
        <w:rPr>
          <w:rStyle w:val="FootnoteReference"/>
        </w:rPr>
        <w:footnoteRef/>
      </w:r>
      <w:r>
        <w:t xml:space="preserve"> </w:t>
      </w:r>
      <w:r w:rsidRPr="00C52D92">
        <w:t xml:space="preserve">Expected </w:t>
      </w:r>
      <w:r>
        <w:t>commercial operation date (</w:t>
      </w:r>
      <w:r w:rsidRPr="00C52D92">
        <w:t>COD</w:t>
      </w:r>
      <w:r>
        <w:t>)</w:t>
      </w:r>
      <w:r w:rsidRPr="00C52D92">
        <w:t xml:space="preserve"> for solar </w:t>
      </w:r>
      <w:r>
        <w:t xml:space="preserve">project </w:t>
      </w:r>
      <w:r w:rsidRPr="00C52D92">
        <w:t>is 2022 and for biomass is 2024.</w:t>
      </w:r>
    </w:p>
  </w:footnote>
  <w:footnote w:id="24">
    <w:p w14:paraId="6CD7C50C" w14:textId="06A21101" w:rsidR="00C87A2A" w:rsidRDefault="00C87A2A">
      <w:pPr>
        <w:pStyle w:val="FootnoteText"/>
      </w:pPr>
      <w:r>
        <w:rPr>
          <w:rStyle w:val="FootnoteReference"/>
        </w:rPr>
        <w:footnoteRef/>
      </w:r>
      <w:r>
        <w:t xml:space="preserve"> Previously Swaziland Independent Power Producer Policy (SIPPP).</w:t>
      </w:r>
    </w:p>
  </w:footnote>
  <w:footnote w:id="25">
    <w:p w14:paraId="72CE5B8C" w14:textId="757F8349" w:rsidR="00C87A2A" w:rsidRDefault="00C87A2A">
      <w:pPr>
        <w:pStyle w:val="FootnoteText"/>
      </w:pPr>
      <w:r>
        <w:rPr>
          <w:rStyle w:val="FootnoteReference"/>
        </w:rPr>
        <w:footnoteRef/>
      </w:r>
      <w:r>
        <w:t xml:space="preserve"> Scope includes, among others, development of a licensing framework, ownership and operation of minigrids, pricing models, tariff setting, safety, compliance, monitoring requirements, standards, power quality, service quality and grid integration. </w:t>
      </w:r>
    </w:p>
  </w:footnote>
  <w:footnote w:id="26">
    <w:p w14:paraId="5F1BA701" w14:textId="17AA9851" w:rsidR="00C87A2A" w:rsidRDefault="00C87A2A">
      <w:pPr>
        <w:pStyle w:val="FootnoteText"/>
      </w:pPr>
      <w:r>
        <w:rPr>
          <w:rStyle w:val="FootnoteReference"/>
        </w:rPr>
        <w:footnoteRef/>
      </w:r>
      <w:r>
        <w:t xml:space="preserve"> Vertically integrated, state owned power utility. </w:t>
      </w:r>
    </w:p>
  </w:footnote>
  <w:footnote w:id="27">
    <w:p w14:paraId="6ECC028C" w14:textId="1DED7F46" w:rsidR="00C87A2A" w:rsidRDefault="00C87A2A">
      <w:pPr>
        <w:pStyle w:val="FootnoteText"/>
      </w:pPr>
      <w:r>
        <w:rPr>
          <w:rStyle w:val="FootnoteReference"/>
        </w:rPr>
        <w:footnoteRef/>
      </w:r>
      <w:r>
        <w:t xml:space="preserve"> </w:t>
      </w:r>
      <w:r w:rsidRPr="00286B07">
        <w:t>Lifeline tariff, prepaid SZL 1.65/kWh and residential tariff, prepaid: SZL 1.75/kWh.</w:t>
      </w:r>
    </w:p>
  </w:footnote>
  <w:footnote w:id="28">
    <w:p w14:paraId="5260B2C0" w14:textId="0FCEA086" w:rsidR="00C87A2A" w:rsidRDefault="00C87A2A">
      <w:pPr>
        <w:pStyle w:val="FootnoteText"/>
      </w:pPr>
      <w:r>
        <w:rPr>
          <w:rStyle w:val="FootnoteReference"/>
        </w:rPr>
        <w:footnoteRef/>
      </w:r>
      <w:r>
        <w:t xml:space="preserve"> ESMAP/SE4All measures the affordability of grid electricity by comparing the cost of a Standard Consumption Package – defined as 365kWh per year – to a maximum energy threshold, set at 5% of total household expenditure. At this threshold, all households should be able to afford the SCP, however FinScope (2018) data shows that 45% of adults spend less than the cost of the SCP on utilities – including water – per year, and 20% spend even less than a quarter of the cost of the SCP. </w:t>
      </w:r>
    </w:p>
  </w:footnote>
  <w:footnote w:id="29">
    <w:p w14:paraId="071E6AA4" w14:textId="3BE1B36E" w:rsidR="00C87A2A" w:rsidRDefault="00C87A2A">
      <w:pPr>
        <w:pStyle w:val="FootnoteText"/>
      </w:pPr>
      <w:r>
        <w:rPr>
          <w:rStyle w:val="FootnoteReference"/>
        </w:rPr>
        <w:footnoteRef/>
      </w:r>
      <w:r>
        <w:t xml:space="preserve"> </w:t>
      </w:r>
      <w:r w:rsidRPr="00D328D0">
        <w:t>eSwatini. Energy and the poor, unpacking the investment case for clean energy. 2020. UNCDF and UNDP</w:t>
      </w:r>
    </w:p>
  </w:footnote>
  <w:footnote w:id="30">
    <w:p w14:paraId="39AA9C39" w14:textId="445AE00A" w:rsidR="00C87A2A" w:rsidRDefault="00C87A2A" w:rsidP="004B34AD">
      <w:pPr>
        <w:pStyle w:val="FootnoteText"/>
      </w:pPr>
      <w:r>
        <w:rPr>
          <w:rStyle w:val="FootnoteReference"/>
        </w:rPr>
        <w:footnoteRef/>
      </w:r>
      <w:r>
        <w:t xml:space="preserve"> Four respondents completed the survey. All four had considered developing a minigrid in the country. They rated 6 risks related to the policy environment, technology and finance on a scale of 1 – 5 where 5 indicated high and 1 low risk. </w:t>
      </w:r>
    </w:p>
  </w:footnote>
  <w:footnote w:id="31">
    <w:p w14:paraId="2909C8F7" w14:textId="67F8A118" w:rsidR="00C87A2A" w:rsidRDefault="00C87A2A">
      <w:pPr>
        <w:pStyle w:val="FootnoteText"/>
      </w:pPr>
      <w:r>
        <w:rPr>
          <w:rStyle w:val="FootnoteReference"/>
        </w:rPr>
        <w:footnoteRef/>
      </w:r>
      <w:r>
        <w:t xml:space="preserve"> </w:t>
      </w:r>
      <w:r w:rsidRPr="007615CA">
        <w:t>In Eswatini, an inkhundla</w:t>
      </w:r>
      <w:r>
        <w:t xml:space="preserve"> (plural: Tinkhundla)</w:t>
      </w:r>
      <w:r w:rsidRPr="007615CA">
        <w:t xml:space="preserve"> is an administrative subdivision</w:t>
      </w:r>
      <w:r>
        <w:t xml:space="preserve"> at the third level of governance and effectively functions as a local government institution. </w:t>
      </w:r>
      <w:r w:rsidRPr="007615CA">
        <w:t>The</w:t>
      </w:r>
      <w:r>
        <w:t xml:space="preserve"> Ministry of Tinkhundla Administration and Development website presently lists </w:t>
      </w:r>
      <w:r w:rsidRPr="007615CA">
        <w:t>5</w:t>
      </w:r>
      <w:r>
        <w:t>9</w:t>
      </w:r>
      <w:r w:rsidRPr="007615CA">
        <w:t xml:space="preserve"> </w:t>
      </w:r>
      <w:r>
        <w:t>T</w:t>
      </w:r>
      <w:r w:rsidRPr="007615CA">
        <w:t xml:space="preserve">inkhundla </w:t>
      </w:r>
      <w:r>
        <w:t xml:space="preserve">centres in </w:t>
      </w:r>
      <w:r w:rsidRPr="007615CA">
        <w:t>Eswatini</w:t>
      </w:r>
      <w:r>
        <w:t xml:space="preserve">. </w:t>
      </w:r>
    </w:p>
  </w:footnote>
  <w:footnote w:id="32">
    <w:p w14:paraId="4AD74CD9" w14:textId="77777777" w:rsidR="00C87A2A" w:rsidRDefault="00C87A2A" w:rsidP="00E91970">
      <w:pPr>
        <w:pStyle w:val="FootnoteText"/>
      </w:pPr>
      <w:r>
        <w:rPr>
          <w:rStyle w:val="FootnoteReference"/>
        </w:rPr>
        <w:footnoteRef/>
      </w:r>
      <w:r>
        <w:t xml:space="preserve"> </w:t>
      </w:r>
      <w:r>
        <w:fldChar w:fldCharType="begin"/>
      </w:r>
      <w:r>
        <w:instrText xml:space="preserve"> ADDIN ZOTERO_ITEM CSL_CITATION {"citationID":"3qLDIAgj","properties":{"formattedCitation":"Social Institutions and Gender Index, \\uc0\\u8220{}Kingdom of Eswatini.\\uc0\\u8221{}","plainCitation":"Social Institutions and Gender Index, “Kingdom of Eswatini.”","noteIndex":11},"citationItems":[{"id":3583,"uris":["http://zotero.org/users/4549974/items/WS84A3GY"],"uri":["http://zotero.org/users/4549974/items/WS84A3GY"],"itemData":{"id":3583,"type":"article","publisher":"OECD","title":"Kingdom of Eswatini","URL":"https://www.genderindex.org/wp-content/uploads/files/datasheets/2019/SZ.pdf","author":[{"family":"Social Institutions and Gender Index","given":""}],"issued":{"date-parts":[["2019"]]}}}],"schema":"https://github.com/citation-style-language/schema/raw/master/csl-citation.json"} </w:instrText>
      </w:r>
      <w:r>
        <w:fldChar w:fldCharType="separate"/>
      </w:r>
      <w:r w:rsidRPr="000C5EB0">
        <w:rPr>
          <w:rFonts w:cs="Calibri"/>
        </w:rPr>
        <w:t>Social Institutions and Gender Index, “Kingdom of Eswatini.”</w:t>
      </w:r>
      <w:r>
        <w:fldChar w:fldCharType="end"/>
      </w:r>
    </w:p>
  </w:footnote>
  <w:footnote w:id="33">
    <w:p w14:paraId="5B92CC89" w14:textId="7B70BEC4" w:rsidR="00C87A2A" w:rsidRDefault="00C87A2A">
      <w:pPr>
        <w:pStyle w:val="FootnoteText"/>
      </w:pPr>
      <w:r>
        <w:rPr>
          <w:rStyle w:val="FootnoteReference"/>
        </w:rPr>
        <w:footnoteRef/>
      </w:r>
      <w:r>
        <w:t xml:space="preserve"> </w:t>
      </w:r>
      <w:r w:rsidRPr="0029067B">
        <w:t>L</w:t>
      </w:r>
      <w:r>
        <w:t xml:space="preserve">azard Levelized Cost of Energy Analysis, version 14. October 2020. </w:t>
      </w:r>
    </w:p>
  </w:footnote>
  <w:footnote w:id="34">
    <w:p w14:paraId="14D695C0" w14:textId="77777777" w:rsidR="00C87A2A" w:rsidRDefault="00C87A2A" w:rsidP="00DD4747">
      <w:pPr>
        <w:pStyle w:val="FootnoteText"/>
      </w:pPr>
      <w:r>
        <w:rPr>
          <w:rStyle w:val="FootnoteReference"/>
        </w:rPr>
        <w:footnoteRef/>
      </w:r>
      <w:r>
        <w:t xml:space="preserve"> </w:t>
      </w:r>
      <w:r w:rsidRPr="0053086D">
        <w:t>https://africaledspartnership.org/2019/01/30/african-mini-grids-community-of-practice-amg-cop/</w:t>
      </w:r>
    </w:p>
  </w:footnote>
  <w:footnote w:id="35">
    <w:p w14:paraId="073B950F" w14:textId="77777777" w:rsidR="00C87A2A" w:rsidRDefault="00C87A2A" w:rsidP="00DD4747">
      <w:pPr>
        <w:pStyle w:val="FootnoteText"/>
      </w:pPr>
      <w:r>
        <w:rPr>
          <w:rStyle w:val="FootnoteReference"/>
        </w:rPr>
        <w:footnoteRef/>
      </w:r>
      <w:r>
        <w:t xml:space="preserve"> </w:t>
      </w:r>
      <w:r w:rsidRPr="00035DCB">
        <w:t>E</w:t>
      </w:r>
      <w:r>
        <w:t xml:space="preserve">EP Africa. 2020. Energising Resilience, </w:t>
      </w:r>
      <w:r w:rsidRPr="00035DCB">
        <w:t>Climate Co-Benefits from Clean Energy Projects</w:t>
      </w:r>
      <w:r>
        <w:t xml:space="preserve">. </w:t>
      </w:r>
    </w:p>
  </w:footnote>
  <w:footnote w:id="36">
    <w:p w14:paraId="13D21DAB" w14:textId="77777777" w:rsidR="00C87A2A" w:rsidRDefault="00C87A2A" w:rsidP="00DD4747">
      <w:pPr>
        <w:pStyle w:val="FootnoteText"/>
      </w:pPr>
      <w:r>
        <w:rPr>
          <w:rStyle w:val="FootnoteReference"/>
        </w:rPr>
        <w:footnoteRef/>
      </w:r>
      <w:r>
        <w:t xml:space="preserve"> Co-benefits including local value chains and diverse livelihoods, Self-reliance including food and energy security, and resilient infrastructure such as health care.</w:t>
      </w:r>
    </w:p>
  </w:footnote>
  <w:footnote w:id="37">
    <w:p w14:paraId="3DBC0FBC" w14:textId="77777777" w:rsidR="00C87A2A" w:rsidRDefault="00C87A2A" w:rsidP="00E36A89">
      <w:pPr>
        <w:pStyle w:val="FootnoteText"/>
      </w:pPr>
      <w:r>
        <w:rPr>
          <w:rStyle w:val="FootnoteReference"/>
        </w:rPr>
        <w:footnoteRef/>
      </w:r>
      <w:r>
        <w:t xml:space="preserve"> UNDP &amp; ETH Zurich (2018). Derisking Renewable Energy Investment: Off-Grid Electrification. United Nations Development Programme, New York, NY and ETH Zurich, Energy Politics Group, Zurich, Switzerland.</w:t>
      </w:r>
    </w:p>
  </w:footnote>
  <w:footnote w:id="38">
    <w:p w14:paraId="2F156E1E" w14:textId="77777777" w:rsidR="00C87A2A" w:rsidRDefault="00C87A2A" w:rsidP="00420C89">
      <w:pPr>
        <w:pStyle w:val="FootnoteText"/>
      </w:pPr>
      <w:r>
        <w:rPr>
          <w:rStyle w:val="FootnoteReference"/>
        </w:rPr>
        <w:footnoteRef/>
      </w:r>
      <w:r>
        <w:t xml:space="preserve"> Multiple sources including: </w:t>
      </w:r>
      <w:r w:rsidRPr="003C4006">
        <w:t>https://www.seforall.org/covid-19-response</w:t>
      </w:r>
      <w:r>
        <w:t xml:space="preserve"> and </w:t>
      </w:r>
      <w:r w:rsidRPr="003C4006">
        <w:t>https://ecdpm.org/events/green-gender-driven-covid-19-recovery-africa/</w:t>
      </w:r>
    </w:p>
  </w:footnote>
  <w:footnote w:id="39">
    <w:p w14:paraId="04D85BDD" w14:textId="77777777" w:rsidR="00C87A2A" w:rsidRDefault="00C87A2A" w:rsidP="004255EB">
      <w:pPr>
        <w:pStyle w:val="FootnoteText"/>
      </w:pPr>
      <w:r>
        <w:rPr>
          <w:rStyle w:val="FootnoteReference"/>
        </w:rPr>
        <w:footnoteRef/>
      </w:r>
      <w:r>
        <w:t xml:space="preserve"> </w:t>
      </w:r>
      <w:r w:rsidRPr="005B6FF0">
        <w:t>PUE can be found in: agriculture (e.g. irrigation, grain milling, electric fencing), manufacturing (e.g. carpentry, tailoring, welding, and looming), and the service sector (e.g. bars and restaurants using electric lights, sound systems, refrigerators, charging stations for mobile phones). Common use applications include electricity used for potable water, public lighting, education, health (e.g. refrigeration of vaccines and anti-venom)</w:t>
      </w:r>
      <w:r>
        <w:t xml:space="preserve">. </w:t>
      </w:r>
    </w:p>
  </w:footnote>
  <w:footnote w:id="40">
    <w:p w14:paraId="0E675CFC" w14:textId="420AA128" w:rsidR="00C87A2A" w:rsidRDefault="00C87A2A" w:rsidP="009B5A17">
      <w:pPr>
        <w:pStyle w:val="FootnoteText"/>
      </w:pPr>
      <w:r>
        <w:rPr>
          <w:rStyle w:val="FootnoteReference"/>
        </w:rPr>
        <w:footnoteRef/>
      </w:r>
      <w:r>
        <w:t xml:space="preserve"> </w:t>
      </w:r>
      <w:r w:rsidRPr="00345319">
        <w:t xml:space="preserve">GIZ, GET.transform. A Renewable Energy </w:t>
      </w:r>
      <w:r>
        <w:t>Minigrid</w:t>
      </w:r>
      <w:r w:rsidRPr="00345319">
        <w:t xml:space="preserve"> Technical Assistance Guide. Take-aways from 15 years of GIZ support in </w:t>
      </w:r>
      <w:r>
        <w:t>minigrid</w:t>
      </w:r>
      <w:r w:rsidRPr="00345319">
        <w:t xml:space="preserve"> market development. April 2020.</w:t>
      </w:r>
    </w:p>
  </w:footnote>
  <w:footnote w:id="41">
    <w:p w14:paraId="3FF5A110" w14:textId="793B2497" w:rsidR="00C87A2A" w:rsidRDefault="00C87A2A">
      <w:pPr>
        <w:pStyle w:val="FootnoteText"/>
      </w:pPr>
      <w:r>
        <w:rPr>
          <w:rStyle w:val="FootnoteReference"/>
        </w:rPr>
        <w:footnoteRef/>
      </w:r>
      <w:r>
        <w:t xml:space="preserve"> The original 11 AMP countries: </w:t>
      </w:r>
      <w:r w:rsidRPr="00322BBA">
        <w:t>Angola, Burkina Faso, Comoros, Djibouti, Eswatini, </w:t>
      </w:r>
      <w:r>
        <w:t xml:space="preserve">Ethiopia, </w:t>
      </w:r>
      <w:r w:rsidRPr="00322BBA">
        <w:t>Madagascar, Malawi, Nigeria, Somalia, Sudan </w:t>
      </w:r>
      <w:r>
        <w:t xml:space="preserve">and further inclusion of Benin, </w:t>
      </w:r>
      <w:r w:rsidRPr="00322BBA">
        <w:t>Mali, Sao Tome and Principe, and Zambia</w:t>
      </w:r>
      <w:r>
        <w:t xml:space="preserve">. </w:t>
      </w:r>
    </w:p>
  </w:footnote>
  <w:footnote w:id="42">
    <w:p w14:paraId="61D88445" w14:textId="1E64D24A" w:rsidR="00C87A2A" w:rsidRDefault="00C87A2A">
      <w:pPr>
        <w:pStyle w:val="FootnoteText"/>
      </w:pPr>
      <w:r>
        <w:rPr>
          <w:rStyle w:val="FootnoteReference"/>
        </w:rPr>
        <w:footnoteRef/>
      </w:r>
      <w:r>
        <w:t xml:space="preserve"> Anticipated to build on scenario planning developed within the broader national context and the changing technology landscape. </w:t>
      </w:r>
    </w:p>
  </w:footnote>
  <w:footnote w:id="43">
    <w:p w14:paraId="70E804B2" w14:textId="64D1A14D" w:rsidR="00C87A2A" w:rsidRDefault="00C87A2A">
      <w:pPr>
        <w:pStyle w:val="FootnoteText"/>
      </w:pPr>
      <w:r>
        <w:rPr>
          <w:rStyle w:val="FootnoteReference"/>
        </w:rPr>
        <w:footnoteRef/>
      </w:r>
      <w:r>
        <w:t xml:space="preserve"> At a technology or sector level, eight risks including energy market risk, social acceptance risk, hardware risk, digital risk, labour risk, developer risk, end-user credit risk and financing risk. At a macro level, two risks: currency risk and Sovereign risk, as well as two that overlaps with the technology/sector level, i.e. end-user credit risk and financing risk. </w:t>
      </w:r>
    </w:p>
  </w:footnote>
  <w:footnote w:id="44">
    <w:p w14:paraId="5E2F8799" w14:textId="6650B120" w:rsidR="00C87A2A" w:rsidRDefault="00C87A2A">
      <w:pPr>
        <w:pStyle w:val="FootnoteText"/>
      </w:pPr>
      <w:r>
        <w:rPr>
          <w:rStyle w:val="FootnoteReference"/>
        </w:rPr>
        <w:footnoteRef/>
      </w:r>
      <w:r>
        <w:t xml:space="preserve"> This expectation is based on the current context where (i) there is no differentiated policy and regulatory environment in place for mini- and off-grid developments as yet, with minigrids currently clustered under the independent power producer strategy, and (ii) there are no dedicated minigrid developers active in the country and the stakeholder group interviewed in the assessment will likely also represent larger scale and standalone solar PV developers. Many of the risks would therefore be seen from this broader perspective. </w:t>
      </w:r>
    </w:p>
  </w:footnote>
  <w:footnote w:id="45">
    <w:p w14:paraId="65A4BAE3" w14:textId="77777777" w:rsidR="00C87A2A" w:rsidRDefault="00C87A2A" w:rsidP="00563903">
      <w:pPr>
        <w:pStyle w:val="FootnoteText"/>
      </w:pPr>
      <w:r>
        <w:rPr>
          <w:rStyle w:val="FootnoteReference"/>
        </w:rPr>
        <w:footnoteRef/>
      </w:r>
      <w:r>
        <w:t xml:space="preserve"> The village is isolated by the </w:t>
      </w:r>
      <w:r w:rsidRPr="00E334DA">
        <w:t xml:space="preserve">Ngwempisi river </w:t>
      </w:r>
      <w:r>
        <w:t>and a</w:t>
      </w:r>
      <w:r w:rsidRPr="009A5F3F">
        <w:t>ccessible only by footbridge (no road access)</w:t>
      </w:r>
      <w:r>
        <w:t xml:space="preserve"> with GPS coordinates: 26</w:t>
      </w:r>
      <w:r>
        <w:rPr>
          <w:rFonts w:ascii="Calibri" w:hAnsi="Calibri" w:cs="Calibri"/>
        </w:rPr>
        <w:t>°</w:t>
      </w:r>
      <w:r>
        <w:t>41’45.26” S, 31</w:t>
      </w:r>
      <w:r>
        <w:rPr>
          <w:rFonts w:ascii="Calibri" w:hAnsi="Calibri" w:cs="Calibri"/>
        </w:rPr>
        <w:t>°</w:t>
      </w:r>
      <w:r>
        <w:t>17’25.96” E, elevation 461m</w:t>
      </w:r>
    </w:p>
  </w:footnote>
  <w:footnote w:id="46">
    <w:p w14:paraId="7BA28DE3" w14:textId="77777777" w:rsidR="00C87A2A" w:rsidRDefault="00C87A2A" w:rsidP="00563903">
      <w:pPr>
        <w:pStyle w:val="FootnoteText"/>
      </w:pPr>
      <w:r>
        <w:rPr>
          <w:rStyle w:val="FootnoteReference"/>
        </w:rPr>
        <w:footnoteRef/>
      </w:r>
      <w:r>
        <w:t xml:space="preserve"> Capital investment was approximately USD 230,000. A simple payback calculation applying the national tariff and the standard consumption package (SCP = 365kWh per household per annum) suggests a 282-year payback period for the capital investment alone. No cost data for O&amp;M is available at this stage. </w:t>
      </w:r>
    </w:p>
  </w:footnote>
  <w:footnote w:id="47">
    <w:p w14:paraId="262A42EA" w14:textId="77777777" w:rsidR="00C87A2A" w:rsidRDefault="00C87A2A" w:rsidP="00563903">
      <w:pPr>
        <w:pStyle w:val="FootnoteText"/>
      </w:pPr>
      <w:r>
        <w:rPr>
          <w:rStyle w:val="FootnoteReference"/>
        </w:rPr>
        <w:footnoteRef/>
      </w:r>
      <w:r>
        <w:t xml:space="preserve"> E3.56 million at an exchange rate of 15.5:1 as at 15 November 2020</w:t>
      </w:r>
    </w:p>
  </w:footnote>
  <w:footnote w:id="48">
    <w:p w14:paraId="3E55D1D1" w14:textId="77777777" w:rsidR="00C87A2A" w:rsidRDefault="00C87A2A" w:rsidP="00563903">
      <w:pPr>
        <w:pStyle w:val="FootnoteText"/>
      </w:pPr>
      <w:r>
        <w:rPr>
          <w:rStyle w:val="FootnoteReference"/>
        </w:rPr>
        <w:footnoteRef/>
      </w:r>
      <w:r>
        <w:t xml:space="preserve"> AMDA. 2020. Benchmarking Africa’s Minigrids. </w:t>
      </w:r>
    </w:p>
  </w:footnote>
  <w:footnote w:id="49">
    <w:p w14:paraId="7D5F0B59" w14:textId="585FEAB7" w:rsidR="00C87A2A" w:rsidRDefault="00C87A2A" w:rsidP="00563903">
      <w:pPr>
        <w:pStyle w:val="FootnoteText"/>
      </w:pPr>
      <w:r>
        <w:rPr>
          <w:rStyle w:val="FootnoteReference"/>
        </w:rPr>
        <w:footnoteRef/>
      </w:r>
      <w:r>
        <w:t xml:space="preserve"> </w:t>
      </w:r>
      <w:r w:rsidRPr="00B87A04">
        <w:t xml:space="preserve">Preliminary discussions from the developers indicated potential to introduce a community workshop where trades people have access to electricity to manufacture wares, sewing services, and a hammer mill to process green mealies (corn) grown in the village. Other opportunities noted by </w:t>
      </w:r>
      <w:r>
        <w:t>d</w:t>
      </w:r>
      <w:r w:rsidRPr="00B87A04">
        <w:t xml:space="preserve">evelopers include an internet café and printing services to also service communities from across the footbridge. </w:t>
      </w:r>
      <w:r>
        <w:t xml:space="preserve">Egg incubation may also offer a viable small business opportunity. </w:t>
      </w:r>
      <w:r w:rsidRPr="00B87A04">
        <w:t>Prioritising and selection of options would require further investigation, a cost benefit analysis and consultation with the community.</w:t>
      </w:r>
    </w:p>
  </w:footnote>
  <w:footnote w:id="50">
    <w:p w14:paraId="42436006" w14:textId="77777777" w:rsidR="00C87A2A" w:rsidRDefault="00C87A2A" w:rsidP="00563903">
      <w:pPr>
        <w:pStyle w:val="FootnoteText"/>
      </w:pPr>
      <w:r>
        <w:rPr>
          <w:rStyle w:val="FootnoteReference"/>
        </w:rPr>
        <w:footnoteRef/>
      </w:r>
      <w:r>
        <w:t xml:space="preserve"> </w:t>
      </w:r>
      <w:r w:rsidRPr="00B87A04">
        <w:t>Finding a market for agricultural produce and diversification of crops can further enhance farming in the area. Already an opportunity to grow groundnuts (or process nuts produced by surrounding areas) to produce peanut butter for markets, has been raised. Availability of cold storage will also make the production, processing and packaging of meat, including chicken, possible.</w:t>
      </w:r>
      <w:r>
        <w:t xml:space="preserve"> Again, subject to community consultation and cost benefit analysis. </w:t>
      </w:r>
    </w:p>
  </w:footnote>
  <w:footnote w:id="51">
    <w:p w14:paraId="0AFB7E70" w14:textId="77777777" w:rsidR="00C87A2A" w:rsidRDefault="00C87A2A" w:rsidP="00441DEA">
      <w:pPr>
        <w:pStyle w:val="FootnoteText"/>
      </w:pPr>
      <w:r>
        <w:rPr>
          <w:rStyle w:val="FootnoteReference"/>
        </w:rPr>
        <w:footnoteRef/>
      </w:r>
      <w:r>
        <w:t xml:space="preserve"> Noting two: (1) </w:t>
      </w:r>
      <w:r w:rsidRPr="00BA4F1E">
        <w:rPr>
          <w:i/>
          <w:iCs/>
        </w:rPr>
        <w:t>Productive Use of Energy (PRODUSE), Measuring Impacts of Electrification on Small and Micro-enterprises in Sub-Saharan Africa. 2013</w:t>
      </w:r>
      <w:r>
        <w:t xml:space="preserve">. Developed as a joint </w:t>
      </w:r>
      <w:r w:rsidRPr="00BA4F1E">
        <w:t>initiative of the Energy Sector Management Assistance Program (ESMAP), the Africa Electrification Initiative (AEI), the EUEI Partnership Dialogue Facility (EUEI PDF) and Deutsche Gesellschaft für Internationale Zusammenarbeit (GIZ).</w:t>
      </w:r>
      <w:r>
        <w:t xml:space="preserve"> (2) </w:t>
      </w:r>
      <w:r w:rsidRPr="00D406D9">
        <w:rPr>
          <w:i/>
          <w:iCs/>
        </w:rPr>
        <w:t xml:space="preserve">Productive </w:t>
      </w:r>
      <w:r>
        <w:rPr>
          <w:i/>
          <w:iCs/>
        </w:rPr>
        <w:t>U</w:t>
      </w:r>
      <w:r w:rsidRPr="00D406D9">
        <w:rPr>
          <w:i/>
          <w:iCs/>
        </w:rPr>
        <w:t xml:space="preserve">se of Energy in African Micro-grids: </w:t>
      </w:r>
      <w:r>
        <w:rPr>
          <w:i/>
          <w:iCs/>
        </w:rPr>
        <w:t>T</w:t>
      </w:r>
      <w:r w:rsidRPr="00D406D9">
        <w:rPr>
          <w:i/>
          <w:iCs/>
        </w:rPr>
        <w:t xml:space="preserve">echnical and </w:t>
      </w:r>
      <w:r>
        <w:rPr>
          <w:i/>
          <w:iCs/>
        </w:rPr>
        <w:t>B</w:t>
      </w:r>
      <w:r w:rsidRPr="00D406D9">
        <w:rPr>
          <w:i/>
          <w:iCs/>
        </w:rPr>
        <w:t>usiness Considerations</w:t>
      </w:r>
      <w:r>
        <w:t xml:space="preserve">. </w:t>
      </w:r>
      <w:r w:rsidRPr="00D406D9">
        <w:rPr>
          <w:i/>
          <w:iCs/>
        </w:rPr>
        <w:t>2018</w:t>
      </w:r>
      <w:r>
        <w:t xml:space="preserve">. </w:t>
      </w:r>
      <w:r w:rsidRPr="00D406D9">
        <w:t>A Product of the USAID-NREL Partnership</w:t>
      </w:r>
      <w:r>
        <w:t xml:space="preserve">. National Renewable Energy Laboratory (NREL) and Energy 4 Impact. </w:t>
      </w:r>
    </w:p>
  </w:footnote>
  <w:footnote w:id="52">
    <w:p w14:paraId="6D2E50D9" w14:textId="77777777" w:rsidR="00C87A2A" w:rsidRDefault="00C87A2A" w:rsidP="00441DEA">
      <w:pPr>
        <w:pStyle w:val="FootnoteText"/>
      </w:pPr>
      <w:r>
        <w:rPr>
          <w:rStyle w:val="FootnoteReference"/>
        </w:rPr>
        <w:footnoteRef/>
      </w:r>
      <w:r>
        <w:t xml:space="preserve"> A successfully executed, small scale example is available at: </w:t>
      </w:r>
      <w:r w:rsidRPr="00F7499E">
        <w:t>https://storage.googleapis.com/e4a-website-assets/Accelerating-Microgrid-E-Cooking-Through-Business-and-Delivery-Model-Innovations.pdf</w:t>
      </w:r>
    </w:p>
  </w:footnote>
  <w:footnote w:id="53">
    <w:p w14:paraId="1D0FD47C" w14:textId="77777777" w:rsidR="00C87A2A" w:rsidRDefault="00C87A2A" w:rsidP="00716323">
      <w:pPr>
        <w:pStyle w:val="FootnoteText"/>
      </w:pPr>
      <w:r>
        <w:rPr>
          <w:rStyle w:val="FootnoteReference"/>
        </w:rPr>
        <w:footnoteRef/>
      </w:r>
      <w:r>
        <w:t xml:space="preserve"> Ministry of Economic Planning and Development, Central Statistical Office: </w:t>
      </w:r>
      <w:r w:rsidRPr="00E80DE3">
        <w:t>http://www.gov.sz/index.php/departments-sp-388544304/78-economic-planning-a-development/economic-planning-a-development/687-central-statistics-office</w:t>
      </w:r>
    </w:p>
  </w:footnote>
  <w:footnote w:id="54">
    <w:p w14:paraId="3C7A86F7" w14:textId="77777777" w:rsidR="00C87A2A" w:rsidRDefault="00C87A2A" w:rsidP="004F118F">
      <w:pPr>
        <w:pStyle w:val="FootnoteText"/>
      </w:pPr>
      <w:r>
        <w:rPr>
          <w:rStyle w:val="FootnoteReference"/>
        </w:rPr>
        <w:footnoteRef/>
      </w:r>
      <w:r>
        <w:t xml:space="preserve"> An example is the </w:t>
      </w:r>
      <w:r w:rsidRPr="00384790">
        <w:t>CARILEC Renewable Energy Community</w:t>
      </w:r>
      <w:r>
        <w:t xml:space="preserve">, </w:t>
      </w:r>
      <w:r w:rsidRPr="00384790">
        <w:t>available at: https://community.carilec.org/</w:t>
      </w:r>
    </w:p>
  </w:footnote>
  <w:footnote w:id="55">
    <w:p w14:paraId="439880A1" w14:textId="77777777" w:rsidR="00C87A2A" w:rsidRDefault="00C87A2A" w:rsidP="004F118F">
      <w:pPr>
        <w:pStyle w:val="FootnoteText"/>
      </w:pPr>
      <w:r>
        <w:rPr>
          <w:rStyle w:val="FootnoteReference"/>
        </w:rPr>
        <w:footnoteRef/>
      </w:r>
      <w:r>
        <w:t xml:space="preserve"> While noting that the AMP focus is on Solar PV hybrid systems, learnings pertaining to </w:t>
      </w:r>
      <w:r w:rsidRPr="00C30D90">
        <w:t>policy &amp; regulations, finance, and new business models</w:t>
      </w:r>
      <w:r>
        <w:t xml:space="preserve"> are expected to be relevant to clean energy mini-grids more broadly. </w:t>
      </w:r>
    </w:p>
  </w:footnote>
  <w:footnote w:id="56">
    <w:p w14:paraId="64055175" w14:textId="0A20015C" w:rsidR="00C87A2A" w:rsidRDefault="00C87A2A">
      <w:pPr>
        <w:pStyle w:val="FootnoteText"/>
      </w:pPr>
      <w:r>
        <w:rPr>
          <w:rStyle w:val="FootnoteReference"/>
        </w:rPr>
        <w:footnoteRef/>
      </w:r>
      <w:r>
        <w:t xml:space="preserve"> </w:t>
      </w:r>
      <w:r>
        <w:rPr>
          <w:iCs/>
        </w:rPr>
        <w:t>Risks that potentially contribute to the cost of minigrid developments, span across energy market conditions, social acceptance, hardware, digital, labour, developers, end-user credit, financing, currency and sovereign risk.</w:t>
      </w:r>
    </w:p>
  </w:footnote>
  <w:footnote w:id="57">
    <w:p w14:paraId="5EFE3D32" w14:textId="6E2DD63B" w:rsidR="00C87A2A" w:rsidRDefault="00C87A2A">
      <w:pPr>
        <w:pStyle w:val="FootnoteText"/>
      </w:pPr>
      <w:r>
        <w:rPr>
          <w:rStyle w:val="FootnoteReference"/>
        </w:rPr>
        <w:footnoteRef/>
      </w:r>
      <w:r>
        <w:t xml:space="preserve"> I = Impact; L = Likelihood</w:t>
      </w:r>
    </w:p>
  </w:footnote>
  <w:footnote w:id="58">
    <w:p w14:paraId="6B9927B6" w14:textId="5E8FF4E7" w:rsidR="00C87A2A" w:rsidRDefault="00C87A2A">
      <w:pPr>
        <w:pStyle w:val="FootnoteText"/>
      </w:pPr>
      <w:r>
        <w:rPr>
          <w:rStyle w:val="FootnoteReference"/>
        </w:rPr>
        <w:footnoteRef/>
      </w:r>
      <w:r>
        <w:t xml:space="preserve"> </w:t>
      </w:r>
      <w:r w:rsidRPr="005854BF">
        <w:t xml:space="preserve">e.g. for Sigcineni </w:t>
      </w:r>
      <w:r w:rsidR="00DC4DBF">
        <w:t xml:space="preserve">(Mvundla) </w:t>
      </w:r>
      <w:r w:rsidRPr="005854BF">
        <w:t xml:space="preserve">to electrify 21 households using a </w:t>
      </w:r>
      <w:r>
        <w:t>minigrid</w:t>
      </w:r>
      <w:r w:rsidRPr="005854BF">
        <w:t>, it cost around 3.2 million Emalangeni yet for grid extension 300 households on average are electrified at a cost of E7 million.</w:t>
      </w:r>
    </w:p>
  </w:footnote>
  <w:footnote w:id="59">
    <w:p w14:paraId="726B45F2" w14:textId="53B6F881" w:rsidR="00C87A2A" w:rsidRDefault="00C87A2A">
      <w:pPr>
        <w:pStyle w:val="FootnoteText"/>
      </w:pPr>
      <w:r>
        <w:rPr>
          <w:rStyle w:val="FootnoteReference"/>
        </w:rPr>
        <w:footnoteRef/>
      </w:r>
      <w:r>
        <w:t xml:space="preserve"> Mapping data to identify suitable sites, minigrid framework, pilot project information, comparative costing and cost trends, regional project data and benchmarks. </w:t>
      </w:r>
    </w:p>
  </w:footnote>
  <w:footnote w:id="60">
    <w:p w14:paraId="6C801176" w14:textId="1275D154" w:rsidR="00C87A2A" w:rsidRDefault="00C87A2A" w:rsidP="00D6195C">
      <w:pPr>
        <w:pStyle w:val="FootnoteText"/>
      </w:pPr>
      <w:r>
        <w:rPr>
          <w:rStyle w:val="FootnoteReference"/>
        </w:rPr>
        <w:footnoteRef/>
      </w:r>
      <w:r>
        <w:t xml:space="preserve"> Based on a World Bank assessment (</w:t>
      </w:r>
      <w:r w:rsidRPr="008B5D28">
        <w:t>https://climateknowledgeportal.worldbank.org/country/swaziland/vulnerability</w:t>
      </w:r>
      <w:r>
        <w:t xml:space="preserve"> Eswatini is highly vulnerable to climate risks. </w:t>
      </w:r>
    </w:p>
  </w:footnote>
  <w:footnote w:id="61">
    <w:p w14:paraId="22F8B854" w14:textId="1E7B051E" w:rsidR="00C87A2A" w:rsidRDefault="00C87A2A">
      <w:pPr>
        <w:pStyle w:val="FootnoteText"/>
      </w:pPr>
      <w:r>
        <w:rPr>
          <w:rStyle w:val="FootnoteReference"/>
        </w:rPr>
        <w:footnoteRef/>
      </w:r>
      <w:r>
        <w:t xml:space="preserve"> </w:t>
      </w:r>
      <w:r w:rsidRPr="00C963F3">
        <w:t xml:space="preserve">Outcome harvesting is an open-ended </w:t>
      </w:r>
      <w:r>
        <w:t>Monitoring and Evaluation (M&amp;E)</w:t>
      </w:r>
      <w:r w:rsidRPr="00C963F3">
        <w:t xml:space="preserve"> process that doesn't presuppose the interviewer has knowledge of what should be monitored or of the relative importance of various outcomes to participants. It can be used in combination with other forms of project </w:t>
      </w:r>
      <w:r>
        <w:t xml:space="preserve">(M&amp;E) </w:t>
      </w:r>
      <w:r w:rsidRPr="00C963F3">
        <w:t>as well.</w:t>
      </w:r>
    </w:p>
  </w:footnote>
  <w:footnote w:id="62">
    <w:p w14:paraId="7F2C0861" w14:textId="77777777" w:rsidR="00C87A2A" w:rsidRPr="0003763F" w:rsidRDefault="00C87A2A"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1" w:history="1">
        <w:r w:rsidRPr="0003763F">
          <w:rPr>
            <w:rStyle w:val="Hyperlink"/>
            <w:rFonts w:ascii="Calibri" w:hAnsi="Calibri" w:cs="Segoe UI"/>
            <w:szCs w:val="18"/>
          </w:rPr>
          <w:t>https://www.thegef.org/gef/policies_guidelines</w:t>
        </w:r>
      </w:hyperlink>
    </w:p>
  </w:footnote>
  <w:footnote w:id="63">
    <w:p w14:paraId="574A72CA" w14:textId="77777777" w:rsidR="00C87A2A" w:rsidRPr="00AD6A9D" w:rsidRDefault="00C87A2A"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64">
    <w:p w14:paraId="5E228B78" w14:textId="77777777" w:rsidR="00C87A2A" w:rsidRPr="00AD6A9D" w:rsidRDefault="00C87A2A"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65">
    <w:p w14:paraId="1E4342C2" w14:textId="383BC4F7" w:rsidR="00C87A2A" w:rsidRDefault="00C87A2A">
      <w:pPr>
        <w:pStyle w:val="FootnoteText"/>
      </w:pPr>
      <w:r>
        <w:rPr>
          <w:rStyle w:val="FootnoteReference"/>
        </w:rPr>
        <w:footnoteRef/>
      </w:r>
      <w:r>
        <w:t xml:space="preserve"> Not including project team staff time</w:t>
      </w:r>
    </w:p>
  </w:footnote>
  <w:footnote w:id="66">
    <w:p w14:paraId="572B00C7" w14:textId="77777777" w:rsidR="00C87A2A" w:rsidRDefault="00C87A2A" w:rsidP="00264212">
      <w:pPr>
        <w:pStyle w:val="FootnoteText"/>
      </w:pPr>
      <w:r>
        <w:rPr>
          <w:rStyle w:val="FootnoteReference"/>
        </w:rPr>
        <w:footnoteRef/>
      </w:r>
      <w:r>
        <w:t xml:space="preserve"> To be prepared by PMU, with no additional costs </w:t>
      </w:r>
    </w:p>
  </w:footnote>
  <w:footnote w:id="67">
    <w:p w14:paraId="0BAF0E8E" w14:textId="041B3094" w:rsidR="00C87A2A" w:rsidRDefault="00C87A2A">
      <w:pPr>
        <w:pStyle w:val="FootnoteText"/>
      </w:pPr>
      <w:r>
        <w:rPr>
          <w:rStyle w:val="FootnoteReference"/>
        </w:rPr>
        <w:footnoteRef/>
      </w:r>
      <w:r>
        <w:t xml:space="preserve"> Because the aim of the regional program is knowledge sharing between the participant countries, a critical focus is on data collection, monitoring and reporting. The development of a data strategy, data collection, analysis, monitoring and reporting are integral to the overall monitoring framework and therefore already covered under the budget for Output 3.4. Within the overall QAMF, t</w:t>
      </w:r>
      <w:r w:rsidRPr="00D309B8">
        <w:t>h</w:t>
      </w:r>
      <w:r>
        <w:t>is</w:t>
      </w:r>
      <w:r w:rsidRPr="00D309B8">
        <w:t xml:space="preserve"> budget allocation is specific to </w:t>
      </w:r>
      <w:r>
        <w:t xml:space="preserve">monitoring of GEF core indicators (emissions and beneficiaries) and results framework indicators. </w:t>
      </w:r>
    </w:p>
  </w:footnote>
  <w:footnote w:id="68">
    <w:p w14:paraId="16EB1E9D" w14:textId="77777777" w:rsidR="00C87A2A" w:rsidRDefault="00C87A2A" w:rsidP="00264212">
      <w:pPr>
        <w:pStyle w:val="FootnoteText"/>
      </w:pPr>
      <w:r>
        <w:rPr>
          <w:rStyle w:val="FootnoteReference"/>
        </w:rPr>
        <w:footnoteRef/>
      </w:r>
      <w:r>
        <w:t xml:space="preserve"> Activities and costs included in the PMU, Country Office and Regional Technical Advisor functions.</w:t>
      </w:r>
    </w:p>
  </w:footnote>
  <w:footnote w:id="69">
    <w:p w14:paraId="27D65071" w14:textId="44218579" w:rsidR="00C87A2A" w:rsidRDefault="00C87A2A" w:rsidP="003E4140">
      <w:pPr>
        <w:pStyle w:val="FootnoteText"/>
      </w:pPr>
      <w:r>
        <w:rPr>
          <w:rStyle w:val="FootnoteReference"/>
        </w:rPr>
        <w:footnoteRef/>
      </w:r>
      <w:r>
        <w:t xml:space="preserve"> </w:t>
      </w:r>
      <w:r w:rsidRPr="00264212">
        <w:t>The ESMF has not identified specific indicators at this time, however socio-economic and environmental indicators have been incorporated under the data collection and overall monitoring framework and integrated under Output 3.4. A separate budget has therefore not been allocated.</w:t>
      </w:r>
    </w:p>
  </w:footnote>
  <w:footnote w:id="70">
    <w:p w14:paraId="305CAA77" w14:textId="16E237C7" w:rsidR="00C87A2A" w:rsidRDefault="00C87A2A">
      <w:pPr>
        <w:pStyle w:val="FootnoteText"/>
      </w:pPr>
      <w:r>
        <w:rPr>
          <w:rStyle w:val="FootnoteReference"/>
        </w:rPr>
        <w:footnoteRef/>
      </w:r>
      <w:r>
        <w:t xml:space="preserve"> The SEP makes provision for a grievance mechanism </w:t>
      </w:r>
    </w:p>
  </w:footnote>
  <w:footnote w:id="71">
    <w:p w14:paraId="2CEB05B0" w14:textId="77576D8B" w:rsidR="00C87A2A" w:rsidRDefault="00C87A2A">
      <w:pPr>
        <w:pStyle w:val="FootnoteText"/>
      </w:pPr>
      <w:r>
        <w:rPr>
          <w:rStyle w:val="FootnoteReference"/>
        </w:rPr>
        <w:footnoteRef/>
      </w:r>
      <w:r>
        <w:t xml:space="preserve"> Gender specific indicators have been incorporated into the indicators, data collection and overall monitoring framework and are therefore already covered under the budget for Output 3.4. Therefore, no additional budget allocation has been made. </w:t>
      </w:r>
    </w:p>
  </w:footnote>
  <w:footnote w:id="72">
    <w:p w14:paraId="4A4C6AD5" w14:textId="35CD9EE0" w:rsidR="00C87A2A" w:rsidRDefault="00C87A2A">
      <w:pPr>
        <w:pStyle w:val="FootnoteText"/>
      </w:pPr>
      <w:r>
        <w:rPr>
          <w:rStyle w:val="FootnoteReference"/>
        </w:rPr>
        <w:footnoteRef/>
      </w:r>
      <w:r>
        <w:t xml:space="preserve"> Within the 5% allowance for M&amp;E when GEF project grant for project is up to USD 5 million</w:t>
      </w:r>
    </w:p>
  </w:footnote>
  <w:footnote w:id="73">
    <w:p w14:paraId="21C8D6F6" w14:textId="02A253D6" w:rsidR="00C87A2A" w:rsidRDefault="00C87A2A" w:rsidP="00C34471">
      <w:pPr>
        <w:pStyle w:val="FootnoteText"/>
      </w:pPr>
      <w:r>
        <w:rPr>
          <w:rStyle w:val="FootnoteReference"/>
        </w:rPr>
        <w:footnoteRef/>
      </w:r>
      <w:r>
        <w:t xml:space="preserve"> </w:t>
      </w:r>
      <w:r w:rsidRPr="005A387D">
        <w:t>This role will be additional to any role in their respective national project steering committee. It is recommended this role will be played by either the representative of the</w:t>
      </w:r>
      <w:r>
        <w:t xml:space="preserve"> IP </w:t>
      </w:r>
      <w:r w:rsidRPr="005A387D">
        <w:t xml:space="preserve">on the </w:t>
      </w:r>
      <w:r>
        <w:t xml:space="preserve">Eswatini </w:t>
      </w:r>
      <w:r w:rsidRPr="005A387D">
        <w:t xml:space="preserve">project board or the project manager/project coordinator of the </w:t>
      </w:r>
      <w:r>
        <w:t xml:space="preserve">Eswatini </w:t>
      </w:r>
      <w:r w:rsidRPr="005A387D">
        <w:t>project</w:t>
      </w:r>
      <w:r>
        <w:t>.</w:t>
      </w:r>
    </w:p>
  </w:footnote>
  <w:footnote w:id="74">
    <w:p w14:paraId="67BDAF1A" w14:textId="22F9307E" w:rsidR="00C87A2A" w:rsidRDefault="00C87A2A">
      <w:pPr>
        <w:pStyle w:val="FootnoteText"/>
      </w:pPr>
      <w:r>
        <w:rPr>
          <w:rStyle w:val="FootnoteReference"/>
        </w:rPr>
        <w:footnoteRef/>
      </w:r>
      <w:r>
        <w:t xml:space="preserve"> World Bank loan is reflected in the co-finance letter from the MNRE </w:t>
      </w:r>
    </w:p>
  </w:footnote>
  <w:footnote w:id="75">
    <w:p w14:paraId="081B1BDD" w14:textId="77777777" w:rsidR="00C87A2A" w:rsidRPr="003174B4" w:rsidRDefault="00C87A2A" w:rsidP="001354E3">
      <w:pPr>
        <w:pStyle w:val="FootnoteText"/>
        <w:jc w:val="left"/>
      </w:pPr>
      <w:r w:rsidRPr="009C1BA2">
        <w:rPr>
          <w:rStyle w:val="FootnoteReference"/>
          <w:rFonts w:asciiTheme="minorHAnsi" w:hAnsiTheme="minorHAnsi"/>
        </w:rPr>
        <w:footnoteRef/>
      </w:r>
      <w:r w:rsidRPr="003174B4">
        <w:t xml:space="preserve"> See </w:t>
      </w:r>
      <w:hyperlink r:id="rId2"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76">
    <w:p w14:paraId="312700FB" w14:textId="10121F1D" w:rsidR="00C87A2A" w:rsidRDefault="00C87A2A">
      <w:pPr>
        <w:pStyle w:val="FootnoteText"/>
      </w:pPr>
      <w:r>
        <w:rPr>
          <w:rStyle w:val="FootnoteReference"/>
        </w:rPr>
        <w:footnoteRef/>
      </w:r>
      <w:r>
        <w:t xml:space="preserve"> Assuming start in the last quarter of 2021, Year 1 will correspond with the last three months of 2021 and Year 5 will correspond with the first nine months of the 2025 calendar year. </w:t>
      </w:r>
    </w:p>
  </w:footnote>
  <w:footnote w:id="77">
    <w:p w14:paraId="25282D0F" w14:textId="77777777" w:rsidR="00C87A2A" w:rsidRDefault="00C87A2A" w:rsidP="00CE0DC9">
      <w:pPr>
        <w:pStyle w:val="FootnoteText"/>
      </w:pPr>
      <w:r>
        <w:rPr>
          <w:rStyle w:val="FootnoteReference"/>
        </w:rPr>
        <w:footnoteRef/>
      </w:r>
      <w:r>
        <w:t xml:space="preserve"> Published knowledge resources to </w:t>
      </w:r>
      <w:r>
        <w:rPr>
          <w:szCs w:val="16"/>
        </w:rPr>
        <w:t>include lessons, all publications and material emanating from studies, data analysis, details and proceedings from training, workshops, events.</w:t>
      </w:r>
    </w:p>
  </w:footnote>
  <w:footnote w:id="78">
    <w:p w14:paraId="1794F733" w14:textId="77777777" w:rsidR="00C87A2A" w:rsidRDefault="00C87A2A">
      <w:pPr>
        <w:pStyle w:val="FootnoteText"/>
      </w:pPr>
      <w:r>
        <w:rPr>
          <w:rStyle w:val="FootnoteReference"/>
        </w:rPr>
        <w:footnoteRef/>
      </w:r>
      <w:r>
        <w:t xml:space="preserve"> </w:t>
      </w:r>
      <w:r w:rsidRPr="00D467F9">
        <w:t xml:space="preserve">Events may be conducted online or in person and </w:t>
      </w:r>
      <w:r>
        <w:t xml:space="preserve">may </w:t>
      </w:r>
      <w:r w:rsidRPr="00D467F9">
        <w:t>take different formats such as a workshop, training session or lecture, presentation of case study, clinic, site visit or webinar.</w:t>
      </w:r>
    </w:p>
  </w:footnote>
  <w:footnote w:id="79">
    <w:p w14:paraId="252349B6" w14:textId="77777777" w:rsidR="00C87A2A" w:rsidRPr="0075110C" w:rsidRDefault="00C87A2A" w:rsidP="00245E42">
      <w:pPr>
        <w:pStyle w:val="FootnoteText"/>
        <w:rPr>
          <w:rFonts w:ascii="Calibri" w:hAnsi="Calibri"/>
          <w:szCs w:val="18"/>
        </w:rPr>
      </w:pPr>
      <w:r w:rsidRPr="009D08C5">
        <w:rPr>
          <w:rStyle w:val="FootnoteReference"/>
          <w:rFonts w:ascii="Calibri" w:hAnsi="Calibri"/>
          <w:sz w:val="16"/>
          <w:szCs w:val="16"/>
        </w:rPr>
        <w:footnoteRef/>
      </w:r>
      <w:r w:rsidRPr="009D08C5">
        <w:rPr>
          <w:rFonts w:ascii="Calibri" w:hAnsi="Calibri"/>
          <w:sz w:val="16"/>
          <w:szCs w:val="16"/>
        </w:rPr>
        <w:t xml:space="preserve"> </w:t>
      </w:r>
      <w:r w:rsidRPr="0075110C">
        <w:rPr>
          <w:rFonts w:ascii="Calibri" w:hAnsi="Calibri"/>
          <w:szCs w:val="18"/>
        </w:rPr>
        <w:t>Data collection methods should outline specific tools used to collect data and additional information as necessary to support monitoring. The PIR cannot be used as a source of verification.</w:t>
      </w:r>
    </w:p>
  </w:footnote>
  <w:footnote w:id="80">
    <w:p w14:paraId="17A7DE2E" w14:textId="77777777" w:rsidR="00C87A2A" w:rsidRDefault="00C87A2A" w:rsidP="00A128B5">
      <w:pPr>
        <w:pStyle w:val="FootnoteText"/>
      </w:pPr>
      <w:r>
        <w:rPr>
          <w:rStyle w:val="FootnoteReference"/>
        </w:rPr>
        <w:footnoteRef/>
      </w:r>
      <w:r>
        <w:t xml:space="preserve"> </w:t>
      </w:r>
      <w:r w:rsidRPr="0036509D">
        <w:t>10% of the indirect GHG ER of this an all AMP national child projects have been removed from each project and allocated to the AMP regional child project, in line with the apportioning of the overall program budget and reflected in the PFD allocation of GHG emissions reductions across the different child projects. This reflects the benefits of national child projects accessing the regional child project’s support which is expected to contribute and enhance the enabling conditions required for minigrids development across AMP countries.</w:t>
      </w:r>
    </w:p>
  </w:footnote>
  <w:footnote w:id="81">
    <w:p w14:paraId="6EB7A00B" w14:textId="1D3A1B66" w:rsidR="00C87A2A" w:rsidRPr="0075110C" w:rsidRDefault="00C87A2A" w:rsidP="003C200B">
      <w:pPr>
        <w:pStyle w:val="FootnoteText"/>
        <w:rPr>
          <w:rFonts w:cstheme="minorHAnsi"/>
          <w:iCs/>
        </w:rPr>
      </w:pPr>
      <w:r w:rsidRPr="003C200B">
        <w:rPr>
          <w:rStyle w:val="FootnoteReference"/>
          <w:rFonts w:asciiTheme="minorHAnsi" w:hAnsiTheme="minorHAnsi" w:cstheme="minorHAnsi"/>
          <w:i/>
          <w:sz w:val="16"/>
          <w:szCs w:val="18"/>
        </w:rPr>
        <w:footnoteRef/>
      </w:r>
      <w:r w:rsidRPr="003C200B">
        <w:rPr>
          <w:rFonts w:cstheme="minorHAnsi"/>
          <w:i/>
          <w:sz w:val="16"/>
          <w:szCs w:val="18"/>
        </w:rPr>
        <w:t xml:space="preserve"> </w:t>
      </w:r>
      <w:r>
        <w:rPr>
          <w:rFonts w:cstheme="minorHAnsi"/>
          <w:iCs/>
        </w:rPr>
        <w:t xml:space="preserve">This indicator </w:t>
      </w:r>
      <w:r w:rsidRPr="00491595">
        <w:rPr>
          <w:rFonts w:cstheme="minorHAnsi"/>
          <w:iCs/>
        </w:rPr>
        <w:t xml:space="preserve">captures the number of individual people who receive targeted support from a given GEF project and/or who use the specific resources that the project maintains or enhances. Support is defined as </w:t>
      </w:r>
      <w:r w:rsidRPr="0075110C">
        <w:rPr>
          <w:rFonts w:cstheme="minorHAnsi"/>
          <w:iCs/>
          <w:u w:val="single"/>
        </w:rPr>
        <w:t>direct assistance from the project</w:t>
      </w:r>
      <w:r w:rsidRPr="00491595">
        <w:rPr>
          <w:rFonts w:cstheme="minorHAnsi"/>
          <w:iCs/>
        </w:rPr>
        <w:t>. Direct beneficiaries are all individuals receiving targeted support from a given project. Targeted support is the intentional and direct assistance of a project to individuals or groups of individuals who are aware that they are receiving that support and/or who use the specific resources.</w:t>
      </w:r>
      <w:r>
        <w:rPr>
          <w:rFonts w:cstheme="minorHAnsi"/>
          <w:iCs/>
        </w:rPr>
        <w:t xml:space="preserve"> The stated target includes r</w:t>
      </w:r>
      <w:r w:rsidRPr="00624C01">
        <w:rPr>
          <w:rFonts w:cstheme="minorHAnsi"/>
          <w:iCs/>
        </w:rPr>
        <w:t>esidential</w:t>
      </w:r>
      <w:r>
        <w:rPr>
          <w:rFonts w:cstheme="minorHAnsi"/>
          <w:iCs/>
        </w:rPr>
        <w:t>,</w:t>
      </w:r>
      <w:r w:rsidRPr="0075110C">
        <w:rPr>
          <w:rFonts w:cstheme="minorHAnsi"/>
          <w:iCs/>
        </w:rPr>
        <w:t xml:space="preserve"> commercial and social consumers to be provided with electricity access, recipients of small businesses support and/or subsidized electrical appliances, recipients of training, participants in Community of Practice, participants in National Dialogue. It includes the total number of all direct project beneficiaries expected to benefit from all project activities until project closure. </w:t>
      </w:r>
    </w:p>
  </w:footnote>
  <w:footnote w:id="82">
    <w:p w14:paraId="6319D039" w14:textId="114B5A4B" w:rsidR="00C87A2A" w:rsidRPr="0075110C" w:rsidRDefault="00C87A2A" w:rsidP="003C200B">
      <w:pPr>
        <w:pStyle w:val="FootnoteText"/>
      </w:pPr>
      <w:r w:rsidRPr="0075110C">
        <w:rPr>
          <w:rStyle w:val="FootnoteReference"/>
        </w:rPr>
        <w:footnoteRef/>
      </w:r>
      <w:r w:rsidRPr="0075110C">
        <w:t xml:space="preserve"> By mid-term expected to already include to include recipients of PUE, small business development support and subsidized electrical appliances at </w:t>
      </w:r>
      <w:proofErr w:type="spellStart"/>
      <w:r w:rsidR="00DC4DBF">
        <w:t>Mfundla</w:t>
      </w:r>
      <w:proofErr w:type="spellEnd"/>
      <w:r w:rsidR="00DC4DBF" w:rsidRPr="0075110C">
        <w:t xml:space="preserve"> </w:t>
      </w:r>
      <w:r w:rsidRPr="0075110C">
        <w:t xml:space="preserve">pilot, National Dialogue participants and some recipients of training through various channels. </w:t>
      </w:r>
    </w:p>
  </w:footnote>
  <w:footnote w:id="83">
    <w:p w14:paraId="6E4614B7" w14:textId="77777777" w:rsidR="00C87A2A" w:rsidRDefault="00C87A2A" w:rsidP="00574FB1">
      <w:pPr>
        <w:pStyle w:val="FootnoteText"/>
      </w:pPr>
      <w:r>
        <w:rPr>
          <w:rStyle w:val="FootnoteReference"/>
        </w:rPr>
        <w:footnoteRef/>
      </w:r>
      <w:r>
        <w:t xml:space="preserve"> Scoring categories taken from </w:t>
      </w:r>
      <w:r w:rsidRPr="005453AF">
        <w:t>GEF climate change mitigation tracking tool</w:t>
      </w:r>
      <w:r>
        <w:t>, i.e.: 1: no capacity built; 2: information disseminated/awareness raised; 3: training delivered; 4: institutional/human capacity strengthened; 5: institutional/human capacity utilized and sustained</w:t>
      </w:r>
    </w:p>
  </w:footnote>
  <w:footnote w:id="84">
    <w:p w14:paraId="7312BE31" w14:textId="77777777" w:rsidR="00C87A2A" w:rsidRDefault="00C87A2A" w:rsidP="00574FB1">
      <w:pPr>
        <w:pStyle w:val="FootnoteText"/>
      </w:pPr>
      <w:r>
        <w:rPr>
          <w:rStyle w:val="FootnoteReference"/>
        </w:rPr>
        <w:footnoteRef/>
      </w:r>
      <w:r>
        <w:t xml:space="preserve"> Scoring categories taken from </w:t>
      </w:r>
      <w:r w:rsidRPr="005453AF">
        <w:t>GEF climate change mitigation tracking tool</w:t>
      </w:r>
      <w:r>
        <w:t>, i.e.: 1: no capacity built; 2: information disseminated/awareness raised; 3: training delivered; 4: institutional/human capacity strengthened; 5: institutional/human capacity utilized and sustained</w:t>
      </w:r>
    </w:p>
  </w:footnote>
  <w:footnote w:id="85">
    <w:p w14:paraId="24732F47" w14:textId="06DC2BCD" w:rsidR="00C87A2A" w:rsidRDefault="00C87A2A">
      <w:pPr>
        <w:pStyle w:val="FootnoteText"/>
      </w:pPr>
      <w:r>
        <w:rPr>
          <w:rStyle w:val="FootnoteReference"/>
        </w:rPr>
        <w:footnoteRef/>
      </w:r>
      <w:r>
        <w:t xml:space="preserve"> </w:t>
      </w:r>
      <w:r w:rsidRPr="44D2CCA2">
        <w:t>See ProDoc, Annex 10 - ESMF, Section IX for further details.</w:t>
      </w:r>
    </w:p>
  </w:footnote>
  <w:footnote w:id="86">
    <w:p w14:paraId="38E5C1BD" w14:textId="77777777" w:rsidR="00C87A2A" w:rsidRDefault="00C87A2A" w:rsidP="001328D6">
      <w:pPr>
        <w:pStyle w:val="FootnoteText"/>
      </w:pPr>
      <w:r>
        <w:rPr>
          <w:rStyle w:val="FootnoteReference"/>
        </w:rPr>
        <w:footnoteRef/>
      </w:r>
      <w:r>
        <w:t xml:space="preserve"> I = Impact; L = Likelihood</w:t>
      </w:r>
    </w:p>
  </w:footnote>
  <w:footnote w:id="87">
    <w:p w14:paraId="61463A83" w14:textId="12D3B455" w:rsidR="00C87A2A" w:rsidRDefault="00C87A2A" w:rsidP="001328D6">
      <w:pPr>
        <w:pStyle w:val="FootnoteText"/>
      </w:pPr>
      <w:r>
        <w:rPr>
          <w:rStyle w:val="FootnoteReference"/>
        </w:rPr>
        <w:footnoteRef/>
      </w:r>
      <w:r>
        <w:t xml:space="preserve"> </w:t>
      </w:r>
      <w:proofErr w:type="gramStart"/>
      <w:r w:rsidRPr="005854BF">
        <w:t>e.g.</w:t>
      </w:r>
      <w:proofErr w:type="gramEnd"/>
      <w:r w:rsidRPr="005854BF">
        <w:t xml:space="preserve"> for </w:t>
      </w:r>
      <w:proofErr w:type="spellStart"/>
      <w:r w:rsidR="00DC4DBF">
        <w:t>Mvundla</w:t>
      </w:r>
      <w:proofErr w:type="spellEnd"/>
      <w:r w:rsidR="00DC4DBF" w:rsidRPr="005854BF">
        <w:t xml:space="preserve"> </w:t>
      </w:r>
      <w:r w:rsidRPr="005854BF">
        <w:t xml:space="preserve">to electrify 21 households using a </w:t>
      </w:r>
      <w:r>
        <w:t>minigrid</w:t>
      </w:r>
      <w:r w:rsidRPr="005854BF">
        <w:t>, it cost around 3.2 million Emalangeni yet for grid extension 300 households on average are electrified at a cost of E7 million.</w:t>
      </w:r>
    </w:p>
  </w:footnote>
  <w:footnote w:id="88">
    <w:p w14:paraId="5E3F9F09" w14:textId="0F3C5147" w:rsidR="00C87A2A" w:rsidRDefault="00C87A2A" w:rsidP="001328D6">
      <w:pPr>
        <w:pStyle w:val="FootnoteText"/>
      </w:pPr>
      <w:r>
        <w:rPr>
          <w:rStyle w:val="FootnoteReference"/>
        </w:rPr>
        <w:footnoteRef/>
      </w:r>
      <w:r>
        <w:t xml:space="preserve"> Mapping data to identify suitable sites, minigrid framework, pilot project information, comparative costing and cost trends, regional project data and benchmarks. </w:t>
      </w:r>
    </w:p>
  </w:footnote>
  <w:footnote w:id="89">
    <w:p w14:paraId="095CF97E" w14:textId="52870C42" w:rsidR="00C87A2A" w:rsidRDefault="00C87A2A">
      <w:pPr>
        <w:pStyle w:val="FootnoteText"/>
      </w:pPr>
      <w:r>
        <w:rPr>
          <w:rStyle w:val="FootnoteReference"/>
        </w:rPr>
        <w:footnoteRef/>
      </w:r>
      <w:r>
        <w:t xml:space="preserve"> </w:t>
      </w:r>
      <w:r w:rsidRPr="00C963F3">
        <w:t xml:space="preserve">Outcome harvesting is an open-ended </w:t>
      </w:r>
      <w:r>
        <w:t>Monitoring and Evaluation (M&amp;E)</w:t>
      </w:r>
      <w:r w:rsidRPr="00C963F3">
        <w:t xml:space="preserve"> process that doesn't presuppose the interviewer has knowledge of what should be monitored or of the relative importance of various outcomes to participants. It can be used in combination with other forms of project </w:t>
      </w:r>
      <w:r>
        <w:t xml:space="preserve">(M&amp;E) </w:t>
      </w:r>
      <w:r w:rsidRPr="00C963F3">
        <w:t>as well.</w:t>
      </w:r>
    </w:p>
  </w:footnote>
  <w:footnote w:id="90">
    <w:p w14:paraId="17BBE8B6" w14:textId="5C12520B" w:rsidR="00C87A2A" w:rsidRDefault="00C87A2A">
      <w:pPr>
        <w:pStyle w:val="FootnoteText"/>
      </w:pPr>
      <w:r>
        <w:rPr>
          <w:rStyle w:val="FootnoteReference"/>
        </w:rPr>
        <w:footnoteRef/>
      </w:r>
      <w:r>
        <w:t xml:space="preserve"> Implementation year, not calendar year. </w:t>
      </w:r>
    </w:p>
  </w:footnote>
  <w:footnote w:id="91">
    <w:p w14:paraId="55CF845D" w14:textId="77777777" w:rsidR="00C87A2A" w:rsidRDefault="00C87A2A" w:rsidP="00245E42">
      <w:pPr>
        <w:pStyle w:val="FootnoteText"/>
      </w:pPr>
      <w:r>
        <w:rPr>
          <w:rStyle w:val="FootnoteReference"/>
        </w:rPr>
        <w:footnoteRef/>
      </w:r>
      <w:r>
        <w:t xml:space="preserve"> Outline relies on content provided in IFC, </w:t>
      </w:r>
      <w:r>
        <w:rPr>
          <w:rFonts w:cs="Calibri"/>
          <w:szCs w:val="18"/>
        </w:rPr>
        <w:t xml:space="preserve">Guidance Note 1: Assessment and Management of Environmental and Social Risks and Impacts (2012), Annex B. </w:t>
      </w:r>
    </w:p>
  </w:footnote>
  <w:footnote w:id="92">
    <w:p w14:paraId="16C76210" w14:textId="4383AFDE" w:rsidR="00C87A2A" w:rsidRDefault="00C87A2A">
      <w:pPr>
        <w:pStyle w:val="FootnoteText"/>
      </w:pPr>
      <w:r>
        <w:rPr>
          <w:rStyle w:val="FootnoteReference"/>
        </w:rPr>
        <w:footnoteRef/>
      </w:r>
      <w:r>
        <w:t xml:space="preserve"> Based on the initial assessment, this standard is unlikely to be triggered for Eswatini, but is retained for the sake of completeness and will be re</w:t>
      </w:r>
      <w:r w:rsidRPr="00D91140">
        <w:t>assess</w:t>
      </w:r>
      <w:r>
        <w:t>ed</w:t>
      </w:r>
      <w:r w:rsidRPr="00D91140">
        <w:t xml:space="preserve"> at local level when the pilot sites are being developed</w:t>
      </w:r>
      <w:r>
        <w:t xml:space="preserve">. </w:t>
      </w:r>
    </w:p>
  </w:footnote>
  <w:footnote w:id="93">
    <w:p w14:paraId="1515B4EF" w14:textId="2E8F0B0A" w:rsidR="00C87A2A" w:rsidRDefault="00C87A2A" w:rsidP="00245E42">
      <w:pPr>
        <w:pStyle w:val="FootnoteText"/>
      </w:pPr>
      <w:r>
        <w:rPr>
          <w:rStyle w:val="FootnoteReference"/>
        </w:rPr>
        <w:footnoteRef/>
      </w:r>
      <w:r>
        <w:t xml:space="preserve"> Available at: </w:t>
      </w:r>
      <w:r w:rsidRPr="003266A8">
        <w:t>http://www.sea.org.sz</w:t>
      </w:r>
    </w:p>
  </w:footnote>
  <w:footnote w:id="94">
    <w:p w14:paraId="7DFF4980" w14:textId="77777777" w:rsidR="00C87A2A" w:rsidRDefault="00C87A2A" w:rsidP="00062585">
      <w:pPr>
        <w:pStyle w:val="FootnoteText"/>
      </w:pPr>
      <w:r>
        <w:rPr>
          <w:rStyle w:val="FootnoteReference"/>
        </w:rPr>
        <w:footnoteRef/>
      </w:r>
      <w:r>
        <w:t xml:space="preserve"> </w:t>
      </w:r>
      <w:r w:rsidRPr="00EB2B3D">
        <w:t>Inform</w:t>
      </w:r>
      <w:r>
        <w:t xml:space="preserve"> (p</w:t>
      </w:r>
      <w:r w:rsidRPr="00EB2B3D">
        <w:t>rovide stakeholders with balanced and objective information to assist them with understanding developments, progress, issues, opportunities and solutions</w:t>
      </w:r>
      <w:r>
        <w:t>)</w:t>
      </w:r>
      <w:r w:rsidRPr="00EB2B3D">
        <w:t>.</w:t>
      </w:r>
      <w:r>
        <w:t xml:space="preserve"> </w:t>
      </w:r>
      <w:r w:rsidRPr="00EB2B3D">
        <w:t>Consult</w:t>
      </w:r>
      <w:r>
        <w:t xml:space="preserve"> (o</w:t>
      </w:r>
      <w:r w:rsidRPr="00EB2B3D">
        <w:t>btain feedback from stakeholders on design, findings, analyses, options and/or decisions</w:t>
      </w:r>
      <w:r>
        <w:t xml:space="preserve">). </w:t>
      </w:r>
      <w:r w:rsidRPr="00EB2B3D">
        <w:t>Involve</w:t>
      </w:r>
      <w:r>
        <w:t xml:space="preserve"> (</w:t>
      </w:r>
      <w:r w:rsidRPr="00EB2B3D">
        <w:t>Work directly with stakeholders throughout the process to ensure concerns and/or views are consistently understood and considered</w:t>
      </w:r>
      <w:r>
        <w:t xml:space="preserve">. </w:t>
      </w:r>
      <w:r w:rsidRPr="00EB2B3D">
        <w:t>Collaborate</w:t>
      </w:r>
      <w:r>
        <w:t xml:space="preserve"> (</w:t>
      </w:r>
      <w:r w:rsidRPr="00EB2B3D">
        <w:t>Collaborate with stakeholders as partners throughout the process, including in the analyses and development of solutions and in making decisions</w:t>
      </w:r>
      <w:r>
        <w:t>)</w:t>
      </w:r>
      <w:r w:rsidRPr="00EB2B3D">
        <w:t>.</w:t>
      </w:r>
    </w:p>
  </w:footnote>
  <w:footnote w:id="95">
    <w:p w14:paraId="45B3A458" w14:textId="77777777" w:rsidR="00C87A2A" w:rsidRDefault="00C87A2A" w:rsidP="00062585">
      <w:pPr>
        <w:pStyle w:val="FootnoteText"/>
      </w:pPr>
      <w:r>
        <w:rPr>
          <w:rStyle w:val="FootnoteReference"/>
        </w:rPr>
        <w:footnoteRef/>
      </w:r>
      <w:r>
        <w:t xml:space="preserve"> </w:t>
      </w:r>
      <w:r w:rsidRPr="00336BD9">
        <w:t>Where Very frequent is likely to be ongoing or at least once a month, Frequent is likely to be monthly to quarterly, Less frequent: once or twice a year and Occasional</w:t>
      </w:r>
      <w:r>
        <w:t>:</w:t>
      </w:r>
      <w:r w:rsidRPr="00336BD9">
        <w:t xml:space="preserve"> on an ad hoc basis</w:t>
      </w:r>
      <w:r>
        <w:t>,</w:t>
      </w:r>
      <w:r w:rsidRPr="00336BD9">
        <w:t xml:space="preserve"> but with all general information readily available for access</w:t>
      </w:r>
      <w:r>
        <w:t>.</w:t>
      </w:r>
    </w:p>
  </w:footnote>
  <w:footnote w:id="96">
    <w:p w14:paraId="06FE5725" w14:textId="77777777" w:rsidR="00C87A2A" w:rsidRPr="002E3D87" w:rsidRDefault="00C87A2A" w:rsidP="00082BF2">
      <w:pPr>
        <w:pStyle w:val="FootnoteText"/>
        <w:jc w:val="left"/>
      </w:pPr>
      <w:r w:rsidRPr="000D5BAD">
        <w:rPr>
          <w:rStyle w:val="FootnoteReference"/>
          <w:szCs w:val="16"/>
        </w:rPr>
        <w:footnoteRef/>
      </w:r>
      <w:r w:rsidRPr="002E3D87">
        <w:t xml:space="preserve"> GEF/C.53/04 (</w:t>
      </w:r>
      <w:hyperlink r:id="rId3" w:history="1">
        <w:r w:rsidRPr="002E3D87">
          <w:rPr>
            <w:rStyle w:val="Hyperlink"/>
            <w:szCs w:val="16"/>
          </w:rPr>
          <w:t>http://www.thegef.org/sites/default/files/council-meeting-documents/EN_GEF.C.53.04_Gender_Policy.pdf</w:t>
        </w:r>
      </w:hyperlink>
      <w:r w:rsidRPr="002E3D87">
        <w:t xml:space="preserve">) </w:t>
      </w:r>
    </w:p>
  </w:footnote>
  <w:footnote w:id="97">
    <w:p w14:paraId="6661DA97"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{"citationID":"IUzYNHHz","properties":{"formattedCitation":"\\uc0\\u8220{}The World\\uc0\\u8217{}s 101 Biggest Private Landowners.\\uc0\\u8221{}","plainCitation":"“The World’s 101 Biggest Private Landowners.”","noteIndex":2},"citationItems":[{"id":3588,"uris":["http://zotero.org/users/4549974/items/BWVRK7VH"],"uri":["http://zotero.org/users/4549974/items/BWVRK7VH"],"itemData":{"id":3588,"type":"webpage","abstract":"Ever wondered which individuals and organisations own the most land globally? The answers may surprise you. Here are the top 101 non-government landowners in the world.","container-title":"lovemoney.com","language":"en","note":"source: www.lovemoney.com","title":"The world's 101 biggest private landowners","URL":"https://www.lovemoney.com/galleries/70168/the-worlds-101-biggest-private-landowners","accessed":{"date-parts":[["2020",12,12]]},"issued":{"date-parts":[["2020",8,27]]}}}],"schema":"https://github.com/citation-style-language/schema/raw/master/csl-citation.json"} </w:instrText>
      </w:r>
      <w:r>
        <w:fldChar w:fldCharType="separate"/>
      </w:r>
      <w:r w:rsidRPr="000C5EB0">
        <w:rPr>
          <w:rFonts w:cs="Calibri"/>
        </w:rPr>
        <w:t>“The World’s 101 Biggest Private Landowners.”</w:t>
      </w:r>
      <w:r>
        <w:fldChar w:fldCharType="end"/>
      </w:r>
    </w:p>
  </w:footnote>
  <w:footnote w:id="98">
    <w:p w14:paraId="530BBCE1"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{"citationID":"FFWF4veU","properties":{"formattedCitation":"Dlamini, \\uc0\\u8220{}Traditionalist Elliot Mkhatjwa Calls for Nation-Wide Protests against King\\uc0\\u8217{}s Decision to Evict Women Vendors at Mafutseni.\\uc0\\u8221{}","plainCitation":"Dlamini, “Traditionalist Elliot Mkhatjwa Calls for Nation-Wide Protests against King’s Decision to Evict Women Vendors at Mafutseni.”","noteIndex":3},"citationItems":[{"id":3590,"uris":["http://zotero.org/users/4549974/items/G3E6CWBP"],"uri":["http://zotero.org/users/4549974/items/G3E6CWBP"],"itemData":{"id":3590,"type":"webpage","container-title":"Swaziland News","title":"Traditionalist Elliot Mkhatjwa calls for nation-wide protests against King’s decision to evict women vendors at Mafutseni","URL":"https://www.swazilandnews.co.za/fundza.php?nguyiphi=732","author":[{"family":"Dlamini","given":"Zweli Martin"}],"issued":{"date-parts":[["2020",11,17]]}}}],"schema":"https://github.com/citation-style-language/schema/raw/master/csl-citation.json"} </w:instrText>
      </w:r>
      <w:r>
        <w:fldChar w:fldCharType="separate"/>
      </w:r>
      <w:r w:rsidRPr="000C5EB0">
        <w:rPr>
          <w:rFonts w:cs="Calibri"/>
        </w:rPr>
        <w:t>Dlamini, “Traditionalist Elliot Mkhatjwa Calls for Nation-Wide Protests against King’s Decision to Evict Women Vendors at Mafutseni.”</w:t>
      </w:r>
      <w:r>
        <w:fldChar w:fldCharType="end"/>
      </w:r>
    </w:p>
  </w:footnote>
  <w:footnote w:id="99">
    <w:p w14:paraId="0459DE68"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{"citationID":"xvJEvVrE","properties":{"formattedCitation":"\\uc0\\u8220{}Swazi King Drops Sex-Ban Tassels.\\uc0\\u8221{}","plainCitation":"“Swazi King Drops Sex-Ban Tassels.”","noteIndex":4},"citationItems":[{"id":3592,"uris":["http://zotero.org/users/4549974/items/9CK8MR8W"],"uri":["http://zotero.org/users/4549974/items/9CK8MR8W"],"itemData":{"id":3592,"type":"article-newspaper","abstract":"Swaziland's King Mswati III ends a five-year sex ban he imposed on the kingdom's teenage girls a year early.","container-title":"BBC News","language":"en-GB","source":"news.bbc.co.uk","title":"Swazi king drops sex-ban tassels","URL":"http://news.bbc.co.uk/2/hi/africa/4165432.stm","issued":{"date-parts":[["2005",8,23]]}}}],"schema":"https://github.com/citation-style-language/schema/raw/master/csl-citation.json"} </w:instrText>
      </w:r>
      <w:r>
        <w:fldChar w:fldCharType="separate"/>
      </w:r>
      <w:r w:rsidRPr="000C5EB0">
        <w:rPr>
          <w:rFonts w:cs="Calibri"/>
        </w:rPr>
        <w:t>“Swazi King Drops Sex-Ban Tassels.”</w:t>
      </w:r>
      <w:r>
        <w:fldChar w:fldCharType="end"/>
      </w:r>
    </w:p>
  </w:footnote>
  <w:footnote w:id="100">
    <w:p w14:paraId="06B5E705"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{"citationID":"YQzG1ufj","properties":{"formattedCitation":"Amnesty International, \\uc0\\u8220{}Swaziland: Human Rights at Risk in a Climate of Political and Legal Uncertainty (AFR 55/004/2004).\\uc0\\u8221{}","plainCitation":"Amnesty International, “Swaziland: Human Rights at Risk in a Climate of Political and Legal Uncertainty (AFR 55/004/2004).”","noteIndex":5},"citationItems":[{"id":3595,"uris":["http://zotero.org/users/4549974/items/RAG8RTLZ"],"uri":["http://zotero.org/users/4549974/items/RAG8RTLZ"],"itemData":{"id":3595,"type":"article","title":"Swaziland: Human rights at risk in a climate of political and legal uncertainty (AFR 55/004/2004)","URL":"https://web.archive.org/web/20050426140044/http://web.amnesty.org/library/pdf/AFR550042004ENGLISH/$File/AFR5500404.pdf","author":[{"family":"Amnesty International","given":""}],"issued":{"date-parts":[["2004",7]]}}}],"schema":"https://github.com/citation-style-language/schema/raw/master/csl-citation.json"} </w:instrText>
      </w:r>
      <w:r>
        <w:fldChar w:fldCharType="separate"/>
      </w:r>
      <w:r w:rsidRPr="000C5EB0">
        <w:rPr>
          <w:rFonts w:cs="Calibri"/>
        </w:rPr>
        <w:t>Amnesty International, “Swaziland: Human Rights at Risk in a Climate of Political and Legal Uncertainty (AFR 55/004/2004).”</w:t>
      </w:r>
      <w:r>
        <w:fldChar w:fldCharType="end"/>
      </w:r>
    </w:p>
  </w:footnote>
  <w:footnote w:id="101">
    <w:p w14:paraId="0B6C56E1"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{"citationID":"mSuGBk6U","properties":{"formattedCitation":"World Bank, \\uc0\\u8220{}World Bank Open Data.\\uc0\\u8221{}","plainCitation":"World Bank, “World Bank Open Data.”","noteIndex":6},"citationItems":[{"id":3561,"uris":["http://zotero.org/users/4549974/items/NPVJWSQ2"],"uri":["http://zotero.org/users/4549974/items/NPVJWSQ2"],"itemData":{"id":3561,"type":"webpage","title":"World Bank Open Data","URL":"https://data.worldbank.org/","author":[{"family":"World Bank","given":""}],"issued":{"date-parts":[["2020"]]}}}],"schema":"https://github.com/citation-style-language/schema/raw/master/csl-citation.json"} </w:instrText>
      </w:r>
      <w:r>
        <w:fldChar w:fldCharType="separate"/>
      </w:r>
      <w:r w:rsidRPr="000C5EB0">
        <w:rPr>
          <w:rFonts w:cs="Calibri"/>
        </w:rPr>
        <w:t>World Bank, “World Bank Open Data.”</w:t>
      </w:r>
      <w:r>
        <w:fldChar w:fldCharType="end"/>
      </w:r>
    </w:p>
  </w:footnote>
  <w:footnote w:id="102">
    <w:p w14:paraId="564DA1B8"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{"citationID":"bfzGsomL","properties":{"formattedCitation":"World Bank.","plainCitation":"World Bank.","noteIndex":7},"citationItems":[{"id":3561,"uris":["http://zotero.org/users/4549974/items/NPVJWSQ2"],"uri":["http://zotero.org/users/4549974/items/NPVJWSQ2"],"itemData":{"id":3561,"type":"webpage","title":"World Bank Open Data","URL":"https://data.worldbank.org/","author":[{"family":"World Bank","given":""}],"issued":{"date-parts":[["2020"]]}}}],"schema":"https://github.com/citation-style-language/schema/raw/master/csl-citation.json"} </w:instrText>
      </w:r>
      <w:r>
        <w:fldChar w:fldCharType="separate"/>
      </w:r>
      <w:r>
        <w:rPr>
          <w:noProof/>
        </w:rPr>
        <w:t>World Bank.</w:t>
      </w:r>
      <w:r>
        <w:fldChar w:fldCharType="end"/>
      </w:r>
    </w:p>
  </w:footnote>
  <w:footnote w:id="103">
    <w:p w14:paraId="7B420195"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{"citationID":"AFW1xzHV","properties":{"formattedCitation":"World Bank.","plainCitation":"World Bank.","noteIndex":8},"citationItems":[{"id":3561,"uris":["http://zotero.org/users/4549974/items/NPVJWSQ2"],"uri":["http://zotero.org/users/4549974/items/NPVJWSQ2"],"itemData":{"id":3561,"type":"webpage","title":"World Bank Open Data","URL":"https://data.worldbank.org/","author":[{"family":"World Bank","given":""}],"issued":{"date-parts":[["2020"]]}}}],"schema":"https://github.com/citation-style-language/schema/raw/master/csl-citation.json"} </w:instrText>
      </w:r>
      <w:r>
        <w:fldChar w:fldCharType="separate"/>
      </w:r>
      <w:r>
        <w:rPr>
          <w:noProof/>
        </w:rPr>
        <w:t>World Bank.</w:t>
      </w:r>
      <w:r>
        <w:fldChar w:fldCharType="end"/>
      </w:r>
    </w:p>
  </w:footnote>
  <w:footnote w:id="104">
    <w:p w14:paraId="2E43A6FE"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{"citationID":"aK0elY75","properties":{"formattedCitation":"World Bank.","plainCitation":"World Bank.","noteIndex":9},"citationItems":[{"id":3561,"uris":["http://zotero.org/users/4549974/items/NPVJWSQ2"],"uri":["http://zotero.org/users/4549974/items/NPVJWSQ2"],"itemData":{"id":3561,"type":"webpage","title":"World Bank Open Data","URL":"https://data.worldbank.org/","author":[{"family":"World Bank","given":""}],"issued":{"date-parts":[["2020"]]}}}],"schema":"https://github.com/citation-style-language/schema/raw/master/csl-citation.json"} </w:instrText>
      </w:r>
      <w:r>
        <w:fldChar w:fldCharType="separate"/>
      </w:r>
      <w:r>
        <w:rPr>
          <w:rFonts w:cs="Calibri"/>
        </w:rPr>
        <w:t>World Bank.</w:t>
      </w:r>
      <w:r>
        <w:fldChar w:fldCharType="end"/>
      </w:r>
    </w:p>
  </w:footnote>
  <w:footnote w:id="105">
    <w:p w14:paraId="746A2D78"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{"citationID":"nxVfRimh","properties":{"formattedCitation":"World Bank.","plainCitation":"World Bank.","noteIndex":10},"citationItems":[{"id":3561,"uris":["http://zotero.org/users/4549974/items/NPVJWSQ2"],"uri":["http://zotero.org/users/4549974/items/NPVJWSQ2"],"itemData":{"id":3561,"type":"webpage","title":"World Bank Open Data","URL":"https://data.worldbank.org/","author":[{"family":"World Bank","given":""}],"issued":{"date-parts":[["2020"]]}}}],"schema":"https://github.com/citation-style-language/schema/raw/master/csl-citation.json"} </w:instrText>
      </w:r>
      <w:r>
        <w:fldChar w:fldCharType="separate"/>
      </w:r>
      <w:r>
        <w:rPr>
          <w:noProof/>
        </w:rPr>
        <w:t>World Bank.</w:t>
      </w:r>
      <w:r>
        <w:fldChar w:fldCharType="end"/>
      </w:r>
    </w:p>
  </w:footnote>
  <w:footnote w:id="106">
    <w:p w14:paraId="285F5493"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{"citationID":"3qLDIAgj","properties":{"formattedCitation":"Social Institutions and Gender Index, \\uc0\\u8220{}Kingdom of Eswatini.\\uc0\\u8221{}","plainCitation":"Social Institutions and Gender Index, “Kingdom of Eswatini.”","noteIndex":11},"citationItems":[{"id":3583,"uris":["http://zotero.org/users/4549974/items/WS84A3GY"],"uri":["http://zotero.org/users/4549974/items/WS84A3GY"],"itemData":{"id":3583,"type":"article","publisher":"OECD","title":"Kingdom of Eswatini","URL":"https://www.genderindex.org/wp-content/uploads/files/datasheets/2019/SZ.pdf","author":[{"family":"Social Institutions and Gender Index","given":""}],"issued":{"date-parts":[["2019"]]}}}],"schema":"https://github.com/citation-style-language/schema/raw/master/csl-citation.json"} </w:instrText>
      </w:r>
      <w:r>
        <w:fldChar w:fldCharType="separate"/>
      </w:r>
      <w:r w:rsidRPr="000C5EB0">
        <w:rPr>
          <w:rFonts w:cs="Calibri"/>
        </w:rPr>
        <w:t>Social Institutions and Gender Index, “Kingdom of Eswatini.”</w:t>
      </w:r>
      <w:r>
        <w:fldChar w:fldCharType="end"/>
      </w:r>
    </w:p>
  </w:footnote>
  <w:footnote w:id="107">
    <w:p w14:paraId="6C3C482B"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{"citationID":"LEvnVEZW","properties":{"formattedCitation":"Social Institutions and Gender Index.","plainCitation":"Social Institutions and Gender Index.","noteIndex":12},"citationItems":[{"id":3583,"uris":["http://zotero.org/users/4549974/items/WS84A3GY"],"uri":["http://zotero.org/users/4549974/items/WS84A3GY"],"itemData":{"id":3583,"type":"article","publisher":"OECD","title":"Kingdom of Eswatini","URL":"https://www.genderindex.org/wp-content/uploads/files/datasheets/2019/SZ.pdf","author":[{"family":"Social Institutions and Gender Index","given":""}],"issued":{"date-parts":[["2019"]]}}}],"schema":"https://github.com/citation-style-language/schema/raw/master/csl-citation.json"} </w:instrText>
      </w:r>
      <w:r>
        <w:fldChar w:fldCharType="separate"/>
      </w:r>
      <w:r>
        <w:rPr>
          <w:noProof/>
        </w:rPr>
        <w:t>Social Institutions and Gender Index.</w:t>
      </w:r>
      <w:r>
        <w:fldChar w:fldCharType="end"/>
      </w:r>
    </w:p>
  </w:footnote>
  <w:footnote w:id="108">
    <w:p w14:paraId="5FA97F5F"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{"citationID":"Q4ifHV5F","properties":{"formattedCitation":"Southern Africa Litigation Centre, COSPE Onlus, and Foundation for Socio-Economic Justice, \\uc0\\u8220{}Eswatini\\uc0\\u8217{}s Sexual Offences &amp; Domestic Violence Act: A Summary.\\uc0\\u8221{}","plainCitation":"Southern Africa Litigation Centre, COSPE Onlus, and Foundation for Socio-Economic Justice, “Eswatini’s Sexual Offences &amp; Domestic Violence Act: A Summary.”","noteIndex":13},"citationItems":[{"id":3587,"uris":["http://zotero.org/users/4549974/items/FUSYG3FA"],"uri":["http://zotero.org/users/4549974/items/FUSYG3FA"],"itemData":{"id":3587,"type":"article","title":"Eswatini's Sexual Offences &amp; Domestic Violence Act: A Summary","URL":"https://www.southernafricalitigationcentre.org/wp-content/uploads/2019/10/SALC-New-Sexual-Offences-Legislation-SD-FINAL-WEB-version.pdf","author":[{"family":"Southern Africa Litigation Centre","given":""},{"family":"COSPE Onlus","given":""},{"family":"Foundation for Socio-Economic Justice","given":""}],"accessed":{"date-parts":[["2020",12,12]]},"issued":{"date-parts":[["2019"]]}}}],"schema":"https://github.com/citation-style-language/schema/raw/master/csl-citation.json"} </w:instrText>
      </w:r>
      <w:r>
        <w:fldChar w:fldCharType="separate"/>
      </w:r>
      <w:r w:rsidRPr="000C5EB0">
        <w:rPr>
          <w:rFonts w:cs="Calibri"/>
        </w:rPr>
        <w:t>Southern Africa Litigation Centre, COSPE Onlus, and Foundation for Socio-Economic Justice, “Eswatini’s Sexual Offences &amp; Domestic Violence Act: A Summary.”</w:t>
      </w:r>
      <w:r>
        <w:fldChar w:fldCharType="end"/>
      </w:r>
    </w:p>
  </w:footnote>
  <w:footnote w:id="109">
    <w:p w14:paraId="04885321"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{"citationID":"U40JDmxJ","properties":{"formattedCitation":"Together for Girls, \\uc0\\u8220{}Eswatini.\\uc0\\u8221{}","plainCitation":"Together for Girls, “Eswatini.”","noteIndex":14},"citationItems":[{"id":3597,"uris":["http://zotero.org/users/4549974/items/K555T7TS"],"uri":["http://zotero.org/users/4549974/items/K555T7TS"],"itemData":{"id":3597,"type":"webpage","title":"Eswatini","URL":"https://www.togetherforgirls.org/wp-content/uploads/TFG-Eswatini-OnePager-10.pdf","author":[{"family":"Together for Girls","given":""}]}}],"schema":"https://github.com/citation-style-language/schema/raw/master/csl-citation.json"} </w:instrText>
      </w:r>
      <w:r>
        <w:fldChar w:fldCharType="separate"/>
      </w:r>
      <w:r w:rsidRPr="000C5EB0">
        <w:rPr>
          <w:rFonts w:cs="Calibri"/>
        </w:rPr>
        <w:t>Together for Girls, “Eswatini.”</w:t>
      </w:r>
      <w:r>
        <w:fldChar w:fldCharType="end"/>
      </w:r>
    </w:p>
  </w:footnote>
  <w:footnote w:id="110">
    <w:p w14:paraId="7CE9D6E0"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{"citationID":"fbVfGUNg","properties":{"formattedCitation":"Inter-Parliamentary Union, \\uc0\\u8220{}Eswatini - House of Assembly.\\uc0\\u8221{}","plainCitation":"Inter-Parliamentary Union, “Eswatini - House of Assembly.”","noteIndex":15},"citationItems":[{"id":3489,"uris":["http://zotero.org/groups/2581288/items/SACWTR4H"],"uri":["http://zotero.org/groups/2581288/items/SACWTR4H"],"itemData":{"id":3489,"type":"webpage","container-title":"Parline: the IPU’s Open Data Platform","language":"en","title":"Eswatini - House of Assembly","URL":"https://data.ipu.org/content/eswatini","author":[{"family":"Inter-Parliamentary Union","given":""}],"accessed":{"date-parts":[["2020",10,15]]},"issued":{"date-parts":[["2018",7,5]]}}}],"schema":"https://github.com/citation-style-language/schema/raw/master/csl-citation.json"} </w:instrText>
      </w:r>
      <w:r>
        <w:fldChar w:fldCharType="separate"/>
      </w:r>
      <w:r w:rsidRPr="000C5EB0">
        <w:rPr>
          <w:rFonts w:cs="Calibri"/>
        </w:rPr>
        <w:t>Inter-Parliamentary Union, “Eswatini - House of Assembly.”</w:t>
      </w:r>
      <w:r>
        <w:fldChar w:fldCharType="end"/>
      </w:r>
    </w:p>
  </w:footnote>
  <w:footnote w:id="111">
    <w:p w14:paraId="31E550ED"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{"citationID":"qkFmQGI7","properties":{"formattedCitation":"Inter-Parliamentary Union, \\uc0\\u8220{}Eswatini.\\uc0\\u8221{}","plainCitation":"Inter-Parliamentary Union, “Eswatini.”","noteIndex":16},"citationItems":[{"id":3600,"uris":["http://zotero.org/users/4549974/items/MKPJJ8IU"],"uri":["http://zotero.org/users/4549974/items/MKPJJ8IU"],"itemData":{"id":3600,"type":"webpage","container-title":"Parline: the IPU’s Open Data Platform","language":"en","note":"source: data.ipu.org","title":"Eswatini","URL":"https://data.ipu.org/content/eswatini","author":[{"family":"Inter-Parliamentary Union","given":""}],"issued":{"date-parts":[["2018",7,5]]}},"locator":"-"}],"schema":"https://github.com/citation-style-language/schema/raw/master/csl-citation.json"} </w:instrText>
      </w:r>
      <w:r>
        <w:fldChar w:fldCharType="separate"/>
      </w:r>
      <w:r w:rsidRPr="000C5EB0">
        <w:rPr>
          <w:rFonts w:cs="Calibri"/>
        </w:rPr>
        <w:t>Inter-Parliamentary Union, “Eswatini.”</w:t>
      </w:r>
      <w:r>
        <w:fldChar w:fldCharType="end"/>
      </w:r>
    </w:p>
  </w:footnote>
  <w:footnote w:id="112">
    <w:p w14:paraId="455E702F"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{"citationID":"iRsjnh0r","properties":{"formattedCitation":"Southern Africa Litigation Centre, \\uc0\\u8220{}PRESS STATEMENT.\\uc0\\u8221{}","plainCitation":"Southern Africa Litigation Centre, “PRESS STATEMENT.”","noteIndex":17},"citationItems":[{"id":3572,"uris":["http://zotero.org/users/4549974/items/GH3K7SJT"],"uri":["http://zotero.org/users/4549974/items/GH3K7SJT"],"itemData":{"id":3572,"type":"post-weblog","language":"en-ZA","note":"source: www.southernafricalitigationcentre.org","title":"Eswatini High Court Declares Doctrine of Marital Power Unconstitutional","title-short":"PRESS STATEMENT","URL":"https://www.southernafricalitigationcentre.org/2019/08/30/press-statement-eswatini-high-court-declares-doctrine-of-marital-power-unconstitutional/","author":[{"family":"Southern Africa Litigation Centre","given":""}],"issued":{"date-parts":[["2019",8,30]]}}}],"schema":"https://github.com/citation-style-language/schema/raw/master/csl-citation.json"} </w:instrText>
      </w:r>
      <w:r>
        <w:fldChar w:fldCharType="separate"/>
      </w:r>
      <w:r w:rsidRPr="000C5EB0">
        <w:rPr>
          <w:rFonts w:cs="Calibri"/>
        </w:rPr>
        <w:t>Southern Africa Litigation Centre, “PRESS STATEMENT.”</w:t>
      </w:r>
      <w:r>
        <w:fldChar w:fldCharType="end"/>
      </w:r>
    </w:p>
  </w:footnote>
  <w:footnote w:id="113">
    <w:p w14:paraId="53029DFB"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{"citationID":"zDMLkV1m","properties":{"formattedCitation":"Southern Africa Litigation Centre, \\uc0\\u8220{}Eswatini.\\uc0\\u8221{}","plainCitation":"Southern Africa Litigation Centre, “Eswatini.”","noteIndex":18},"citationItems":[{"id":3573,"uris":["http://zotero.org/users/4549974/items/3DAQFJNK"],"uri":["http://zotero.org/users/4549974/items/3DAQFJNK"],"itemData":{"id":3573,"type":"post-weblog","language":"en-ZA","note":"source: www.southernafricalitigationcentre.org","title":"Eswatini: Challenge to the Common Law Marital Power and Marriage Act","title-short":"Eswatini","URL":"https://www.southernafricalitigationcentre.org/2019/08/30/swaziland-challenge-to-the-common-law-marital-power-and-marriage-act/","author":[{"family":"Southern Africa Litigation Centre","given":""}],"issued":{"date-parts":[["2019",8,30]]}}}],"schema":"https://github.com/citation-style-language/schema/raw/master/csl-citation.json"} </w:instrText>
      </w:r>
      <w:r>
        <w:fldChar w:fldCharType="separate"/>
      </w:r>
      <w:r w:rsidRPr="000C5EB0">
        <w:rPr>
          <w:rFonts w:cs="Calibri"/>
        </w:rPr>
        <w:t>Southern Africa Litigation Centre, “Eswatini.”</w:t>
      </w:r>
      <w:r>
        <w:fldChar w:fldCharType="end"/>
      </w:r>
    </w:p>
  </w:footnote>
  <w:footnote w:id="114">
    <w:p w14:paraId="26737708"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{"citationID":"OPRs1Gdb","properties":{"formattedCitation":"Kelly et al., {\\i{}Women\\uc0\\u8217{}s Equal Property and Land Rights Hold Key to Reversing Toll of Poverty and HIV/AIDS in Swaziland: A Human Rights Report and Proposed Legislation}.","plainCitation":"Kelly et al., Women’s Equal Property and Land Rights Hold Key to Reversing Toll of Poverty and HIV/AIDS in Swaziland: A Human Rights Report and Proposed Legislation.","noteIndex":19},"citationItems":[{"id":3523,"uris":["http://zotero.org/users/4549974/items/CI5UR2SE"],"uri":["http://zotero.org/users/4549974/items/CI5UR2SE"],"itemData":{"id":3523,"type":"book","language":"en","publisher":"Georgetown University Law Center","source":"Zotero","title":"Women's Equal Property and Land Rights Hold Key to Reversing Toll of Poverty and HIV/AIDS in Swaziland: A Human Rights Report and Proposed Legislation","volume":"40","author":[{"family":"Kelly","given":"Brook"},{"family":"Maris","given":"Marika"},{"family":"Mitchell","given":"Nicolas"},{"family":"Morao","given":"Karen"}],"issued":{"date-parts":[["2007"]]}}}],"schema":"https://github.com/citation-style-language/schema/raw/master/csl-citation.json"} </w:instrText>
      </w:r>
      <w:r>
        <w:fldChar w:fldCharType="separate"/>
      </w:r>
      <w:r w:rsidRPr="000C5EB0">
        <w:rPr>
          <w:rFonts w:cs="Calibri"/>
        </w:rPr>
        <w:t xml:space="preserve">Kelly et al., </w:t>
      </w:r>
      <w:r w:rsidRPr="000C5EB0">
        <w:rPr>
          <w:rFonts w:cs="Calibri"/>
          <w:i/>
          <w:iCs/>
        </w:rPr>
        <w:t>Women’s Equal Property and Land Rights Hold Key to Reversing Toll of Poverty and HIV/AIDS in Swaziland: A Human Rights Report and Proposed Legislation</w:t>
      </w:r>
      <w:r w:rsidRPr="000C5EB0">
        <w:rPr>
          <w:rFonts w:cs="Calibri"/>
        </w:rPr>
        <w:t>.</w:t>
      </w:r>
      <w:r>
        <w:fldChar w:fldCharType="end"/>
      </w:r>
    </w:p>
  </w:footnote>
  <w:footnote w:id="115">
    <w:p w14:paraId="36AA475F"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{"citationID":"T1dYjiUt","properties":{"formattedCitation":"\\uc0\\u8220{}Eswatini Court Upholds a Widow\\uc0\\u8217{}s Rights to Customary Land Use \\uc0\\u8211{} A Beacon of Hope?\\uc0\\u8221{}","plainCitation":"“Eswatini Court Upholds a Widow’s Rights to Customary Land Use – A Beacon of Hope?”","noteIndex":20},"citationItems":[{"id":3580,"uris":["http://zotero.org/users/4549974/items/NGMZJ6VW"],"uri":["http://zotero.org/users/4549974/items/NGMZJ6VW"],"itemData":{"id":3580,"type":"webpage","abstract":"On October 9th, Ethel Dlamini (nee Gule), an elderly Swazi woman and a widow, approached the Courts to seek an interim interdict against Prince Chief Gasawa Ngwane (of Lavumisa), that would enable …","container-title":"Oxford Human Rights Hub","language":"en","note":"source: ohrh.law.ox.ac.uk","title":"Eswatini Court Upholds a Widow’s Rights to Customary Land Use – A Beacon of Hope?","URL":"https://ohrh.law.ox.ac.uk/eswatini-court-upholds-a-widows-rights-to-customary-land-use-a-beacon-of-hope/","issued":{"date-parts":[["2019",12,24]]}}}],"schema":"https://github.com/citation-style-language/schema/raw/master/csl-citation.json"} </w:instrText>
      </w:r>
      <w:r>
        <w:fldChar w:fldCharType="separate"/>
      </w:r>
      <w:r w:rsidRPr="000C5EB0">
        <w:rPr>
          <w:rFonts w:cs="Calibri"/>
        </w:rPr>
        <w:t>“Eswatini Court Upholds a Widow’s Rights to Customary Land Use – A Beacon of Hope?”</w:t>
      </w:r>
      <w:r>
        <w:fldChar w:fldCharType="end"/>
      </w:r>
    </w:p>
  </w:footnote>
  <w:footnote w:id="116">
    <w:p w14:paraId="3D80DCB5"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{"citationID":"uD9wJ4cj","properties":{"formattedCitation":"\\uc0\\u8220{}World Report 2020.\\uc0\\u8221{}","plainCitation":"“World Report 2020.”","noteIndex":21},"citationItems":[{"id":3584,"uris":["http://zotero.org/users/4549974/items/M7B3MWG4"],"uri":["http://zotero.org/users/4549974/items/M7B3MWG4"],"itemData":{"id":3584,"type":"webpage","abstract":"In 2019, Eswatini remained an absolute monarchy ruled by King Mswati III, who has led the country since 1986, with a 1973 decree banning opposition political parties.","container-title":"Human Rights Watch","language":"en","note":"source: www.hrw.org","title":"World Report 2020: Rights Trends in Eswatini (formerly Swaziland)","title-short":"World Report 2020","URL":"https://www.hrw.org/world-report/2020/country-chapters/eswatini-formerly-swaziland","issued":{"date-parts":[["2020",1,7]]}}}],"schema":"https://github.com/citation-style-language/schema/raw/master/csl-citation.json"} </w:instrText>
      </w:r>
      <w:r>
        <w:fldChar w:fldCharType="separate"/>
      </w:r>
      <w:r w:rsidRPr="000C5EB0">
        <w:rPr>
          <w:rFonts w:cs="Calibri"/>
        </w:rPr>
        <w:t>“World Report 2020.”</w:t>
      </w:r>
      <w:r>
        <w:fldChar w:fldCharType="end"/>
      </w:r>
    </w:p>
  </w:footnote>
  <w:footnote w:id="117">
    <w:p w14:paraId="139FD363"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{"citationID":"KudvgCVw","properties":{"formattedCitation":"Coordinating Assembly of NGO\\uc0\\u8217{}s (CANGO), \\uc0\\u8220{}Shadow Report to the United Nations Committee on the Elimination of Discrimination Against Women.\\uc0\\u8221{}","plainCitation":"Coordinating Assembly of NGO’s (CANGO), “Shadow Report to the United Nations Committee on the Elimination of Discrimination Against Women.”","noteIndex":22},"citationItems":[{"id":3569,"uris":["http://zotero.org/users/4549974/items/6E7E3HUB"],"uri":["http://zotero.org/users/4549974/items/6E7E3HUB"],"itemData":{"id":3569,"type":"paper-conference","event":"58th Session","event-place":"Swaziland","publisher-place":"Swaziland","title":"Shadow Report to the United Nations Committee on the Elimination of Discrimination Against Women","URL":"https://tbinternet.ohchr.org/Treaties/CEDAW/Shared%20Documents/SWZ/INT_CEDAW_NGO_SWZ_17378_E.pdf","author":[{"family":"Coordinating Assembly of NGO’s (CANGO)","given":""}],"issued":{"date-parts":[["2014",6,30]]}}}],"schema":"https://github.com/citation-style-language/schema/raw/master/csl-citation.json"} </w:instrText>
      </w:r>
      <w:r>
        <w:fldChar w:fldCharType="separate"/>
      </w:r>
      <w:r w:rsidRPr="00923843">
        <w:rPr>
          <w:rFonts w:cs="Calibri"/>
        </w:rPr>
        <w:t>Coordinating Assembly of NGO’s (CANGO), “Shadow Report to the United Nations Committee on the Elimination of Discrimination Against Women.”</w:t>
      </w:r>
      <w:r>
        <w:fldChar w:fldCharType="end"/>
      </w:r>
    </w:p>
  </w:footnote>
  <w:footnote w:id="118">
    <w:p w14:paraId="757D4950"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{"citationID":"FBmyMEzy","properties":{"formattedCitation":"Tadesse and Daniel, {\\i{}Gender Mainstreaming Experiences from Eastern and Southern Africa}.","plainCitation":"Tadesse and Daniel, Gender Mainstreaming Experiences from Eastern and Southern Africa.","noteIndex":23},"citationItems":[{"id":3475,"uris":["http://zotero.org/groups/2581288/items/H58BJNKR"],"uri":["http://zotero.org/groups/2581288/items/H58BJNKR"],"itemData":{"id":3475,"type":"book","abstract":"Mainstreaming a gender perspective is the process of assessing the implications for women and men of any planned action, including legislation, policies or programmes, in any area and at all levels. It is a strategy for making the concerns and experiences of women as well as of men an integral part of the design, implementation, monitoring and evaluation of policies and programmes in all political, economic and societal spheres, so that women and men benefit equally, and inequality is not perpetuated. The ultimate goal of mainstreaming is to achieve gender equality. This work explores the experiences of Kenya, Tanzania, and Ethiopia from Eastern Africa; and Malawi, Zambia, Zimbabwe, Botswana, and Swaziland from Southern Africa. All cases show the varied attempts to mainstream gender at national, institutional, and civil society levels, including grassroots experiences.","ISBN":"978-99944-55-06-5","language":"en","note":"Google-Books-ID: tpgnugEACAAJ","number-of-pages":"180","publisher":"African Books Collective","source":"Google Books","title":"Gender Mainstreaming Experiences from Eastern and Southern Africa","author":[{"family":"Tadesse","given":"Matebu"},{"family":"Daniel","given":"Abiye"}],"issued":{"date-parts":[["2010"]]}}}],"schema":"https://github.com/citation-style-language/schema/raw/master/csl-citation.json"} </w:instrText>
      </w:r>
      <w:r>
        <w:fldChar w:fldCharType="separate"/>
      </w:r>
      <w:r w:rsidRPr="000C5EB0">
        <w:rPr>
          <w:rFonts w:cs="Calibri"/>
        </w:rPr>
        <w:t xml:space="preserve">Tadesse and Daniel, </w:t>
      </w:r>
      <w:r w:rsidRPr="000C5EB0">
        <w:rPr>
          <w:rFonts w:cs="Calibri"/>
          <w:i/>
          <w:iCs/>
        </w:rPr>
        <w:t>Gender Mainstreaming Experiences from Eastern and Southern Africa</w:t>
      </w:r>
      <w:r w:rsidRPr="000C5EB0">
        <w:rPr>
          <w:rFonts w:cs="Calibri"/>
        </w:rPr>
        <w:t>.</w:t>
      </w:r>
      <w:r>
        <w:fldChar w:fldCharType="end"/>
      </w:r>
    </w:p>
  </w:footnote>
  <w:footnote w:id="119">
    <w:p w14:paraId="627285C9"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{"citationID":"5BYoYWre","properties":{"formattedCitation":"Social Institutions and Gender Index, \\uc0\\u8220{}Kingdom of Eswatini.\\uc0\\u8221{}","plainCitation":"Social Institutions and Gender Index, “Kingdom of Eswatini.”","noteIndex":24},"citationItems":[{"id":3583,"uris":["http://zotero.org/users/4549974/items/WS84A3GY"],"uri":["http://zotero.org/users/4549974/items/WS84A3GY"],"itemData":{"id":3583,"type":"article","publisher":"OECD","title":"Kingdom of Eswatini","URL":"https://www.genderindex.org/wp-content/uploads/files/datasheets/2019/SZ.pdf","author":[{"family":"Social Institutions and Gender Index","given":""}],"issued":{"date-parts":[["2019"]]}}}],"schema":"https://github.com/citation-style-language/schema/raw/master/csl-citation.json"} </w:instrText>
      </w:r>
      <w:r>
        <w:fldChar w:fldCharType="separate"/>
      </w:r>
      <w:r w:rsidRPr="000C5EB0">
        <w:rPr>
          <w:rFonts w:cs="Calibri"/>
        </w:rPr>
        <w:t>Social Institutions and Gender Index, “Kingdom of Eswatini.”</w:t>
      </w:r>
      <w:r>
        <w:fldChar w:fldCharType="end"/>
      </w:r>
    </w:p>
  </w:footnote>
  <w:footnote w:id="120">
    <w:p w14:paraId="5E835672"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{"citationID":"IRD1msmt","properties":{"formattedCitation":"Owen, \\uc0\\u8220{}Issues of Discrimination in Widowhood in Swaziland That Require Addressing in the Context of CEDAW.\\uc0\\u8221{}","plainCitation":"Owen, “Issues of Discrimination in Widowhood in Swaziland That Require Addressing in the Context of CEDAW.”","noteIndex":25},"citationItems":[{"id":3571,"uris":["http://zotero.org/users/4549974/items/KDNTTLN2"],"uri":["http://zotero.org/users/4549974/items/KDNTTLN2"],"itemData":{"id":3571,"type":"article","language":"en","publisher":"Widows for Peace through Democracy","source":"Zotero","title":"Issues of Discrimination in Widowhood in Swaziland that Require Addressing in the Context of CEDAW","URL":"https://tbinternet.ohchr.org/Treaties/CEDAW/Shared%20Documents/SWZ/INT_CEDAW_NGO_SWZ_17576_E.pdf","author":[{"family":"Owen","given":"Margaret"}],"issued":{"date-parts":[["2014"]]}}}],"schema":"https://github.com/citation-style-language/schema/raw/master/csl-citation.json"} </w:instrText>
      </w:r>
      <w:r>
        <w:fldChar w:fldCharType="separate"/>
      </w:r>
      <w:r w:rsidRPr="000C5EB0">
        <w:rPr>
          <w:rFonts w:cs="Calibri"/>
        </w:rPr>
        <w:t>Owen, “Issues of Discrimination in Widowhood in Swaziland That Require Addressing in the Context of CEDAW.”</w:t>
      </w:r>
      <w:r>
        <w:fldChar w:fldCharType="end"/>
      </w:r>
    </w:p>
  </w:footnote>
  <w:footnote w:id="121">
    <w:p w14:paraId="6F9838DD"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{"citationID":"V8cgXKwA","properties":{"formattedCitation":"Department of Gender and Family Issues, \\uc0\\u8220{}The Kingdom of Eswatini\\uc0\\u8217{}s Country Progress Report on the Implementation of the Beijing Declaration and Platform for Action.\\uc0\\u8221{}","plainCitation":"Department of Gender and Family Issues, “The Kingdom of Eswatini’s Country Progress Report on the Implementation of the Beijing Declaration and Platform for Action.”","noteIndex":26},"citationItems":[{"id":3480,"uris":["http://zotero.org/groups/2581288/items/P3TH9YTU"],"uri":["http://zotero.org/groups/2581288/items/P3TH9YTU"],"itemData":{"id":3480,"type":"report","title":"The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sidRPr="000C5EB0">
        <w:rPr>
          <w:rFonts w:cs="Calibri"/>
        </w:rPr>
        <w:t>Department of Gender and Family Issues, “The Kingdom of Eswatini’s Country Progress Report on the Implementation of the Beijing Declaration and Platform for Action.”</w:t>
      </w:r>
      <w:r>
        <w:fldChar w:fldCharType="end"/>
      </w:r>
    </w:p>
  </w:footnote>
  <w:footnote w:id="122">
    <w:p w14:paraId="3DCA743D"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{"citationID":"2ByDmy6j","properties":{"formattedCitation":"Department of Gender and Family Issues.","plainCitation":"Department of Gender and Family Issues.","noteIndex":27},"citationItems":[{"id":3480,"uris":["http://zotero.org/groups/2581288/items/P3TH9YTU"],"uri":["http://zotero.org/groups/2581288/items/P3TH9YTU"],"itemData":{"id":3480,"type":"report","title":"The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Pr>
          <w:noProof/>
        </w:rPr>
        <w:t>Department of Gender and Family Issues.</w:t>
      </w:r>
      <w:r>
        <w:fldChar w:fldCharType="end"/>
      </w:r>
    </w:p>
  </w:footnote>
  <w:footnote w:id="123">
    <w:p w14:paraId="1ADA2F0A"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{"citationID":"VNYW1Eb7","properties":{"formattedCitation":"Department of Gender and Family Issues.","plainCitation":"Department of Gender and Family Issues.","noteIndex":28},"citationItems":[{"id":3480,"uris":["http://zotero.org/groups/2581288/items/P3TH9YTU"],"uri":["http://zotero.org/groups/2581288/items/P3TH9YTU"],"itemData":{"id":3480,"type":"report","title":"The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Pr>
          <w:noProof/>
        </w:rPr>
        <w:t>Department of Gender and Family Issues.</w:t>
      </w:r>
      <w:r>
        <w:fldChar w:fldCharType="end"/>
      </w:r>
    </w:p>
  </w:footnote>
  <w:footnote w:id="124">
    <w:p w14:paraId="3F4B552B"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{"citationID":"iQNkdqcc","properties":{"formattedCitation":"Department of Gender and Family Issues.","plainCitation":"Department of Gender and Family Issues.","noteIndex":29},"citationItems":[{"id":3480,"uris":["http://zotero.org/groups/2581288/items/P3TH9YTU"],"uri":["http://zotero.org/groups/2581288/items/P3TH9YTU"],"itemData":{"id":3480,"type":"report","title":"The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Pr>
          <w:noProof/>
        </w:rPr>
        <w:t>Department of Gender and Family Issues.</w:t>
      </w:r>
      <w:r>
        <w:fldChar w:fldCharType="end"/>
      </w:r>
    </w:p>
  </w:footnote>
  <w:footnote w:id="125">
    <w:p w14:paraId="480F37D9" w14:textId="77777777" w:rsidR="00C87A2A" w:rsidRDefault="00C87A2A" w:rsidP="00082BF2">
      <w:pPr>
        <w:pStyle w:val="FootnoteText"/>
      </w:pPr>
      <w:r>
        <w:rPr>
          <w:rStyle w:val="FootnoteReference"/>
        </w:rPr>
        <w:footnoteRef/>
      </w:r>
      <w:r>
        <w:t xml:space="preserve"> A professional recruiter reported having a number of strong female applicants for an executive level opening at the energy regulator in 2020.</w:t>
      </w:r>
    </w:p>
  </w:footnote>
  <w:footnote w:id="126">
    <w:p w14:paraId="0ADE68E3" w14:textId="77777777" w:rsidR="00C87A2A" w:rsidRDefault="00C87A2A" w:rsidP="00082BF2">
      <w:pPr>
        <w:pStyle w:val="FootnoteText"/>
      </w:pPr>
      <w:r>
        <w:rPr>
          <w:rStyle w:val="FootnoteReference"/>
        </w:rPr>
        <w:footnoteRef/>
      </w:r>
      <w:r>
        <w:t xml:space="preserve"> Pg. 29 from: </w:t>
      </w:r>
      <w:r>
        <w:fldChar w:fldCharType="begin"/>
      </w:r>
      <w:r>
        <w:instrText xml:space="preserve"> ADDIN ZOTERO_ITEM CSL_CITATION {"citationID":"E99fyGFJ","properties":{"formattedCitation":"Department of Gender and Family Issues, \\uc0\\u8220{}The Kingdom of Eswatini\\uc0\\u8217{}s Country Progress Report on the Implementation of the Beijing Declaration and Platform for Action.\\uc0\\u8221{}","plainCitation":"Department of Gender and Family Issues, “The Kingdom of Eswatini’s Country Progress Report on the Implementation of the Beijing Declaration and Platform for Action.”","noteIndex":31},"citationItems":[{"id":3480,"uris":["http://zotero.org/groups/2581288/items/P3TH9YTU"],"uri":["http://zotero.org/groups/2581288/items/P3TH9YTU"],"itemData":{"id":3480,"type":"report","title":"The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sidRPr="000C5EB0">
        <w:rPr>
          <w:rFonts w:cs="Calibri"/>
          <w:sz w:val="20"/>
        </w:rPr>
        <w:t>Department of Gender and Family Issues, “The Kingdom of Eswatini’s Country Progress Report on the Implementation of the Beijing Declaration and Platform for Action.”</w:t>
      </w:r>
      <w:r>
        <w:fldChar w:fldCharType="end"/>
      </w:r>
    </w:p>
  </w:footnote>
  <w:footnote w:id="127">
    <w:p w14:paraId="116A72E8"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{"citationID":"ngDkyRso","properties":{"formattedCitation":"Department of Gender and Family Issues.","plainCitation":"Department of Gender and Family Issues.","noteIndex":32},"citationItems":[{"id":3480,"uris":["http://zotero.org/groups/2581288/items/P3TH9YTU"],"uri":["http://zotero.org/groups/2581288/items/P3TH9YTU"],"itemData":{"id":3480,"type":"report","title":"The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Pr>
          <w:noProof/>
        </w:rPr>
        <w:t>Department of Gender and Family Issues.</w:t>
      </w:r>
      <w:r>
        <w:fldChar w:fldCharType="end"/>
      </w:r>
    </w:p>
  </w:footnote>
  <w:footnote w:id="128">
    <w:p w14:paraId="3BC6E8BA"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{"citationID":"sJPfLg83","properties":{"formattedCitation":"UNDP, \\uc0\\u8220{}Human Development Reports.\\uc0\\u8221{}","plainCitation":"UNDP, “Human Development Reports.”","noteIndex":33},"citationItems":[{"id":3482,"uris":["http://zotero.org/groups/2581288/items/RFJQMN9Q"],"uri":["http://zotero.org/groups/2581288/items/RFJQMN9Q"],"itemData":{"id":3482,"type":"webpage","title":"Human Development Reports","URL":"http://hdr.undp.org/sites/default/files/hdro_statistical_data_table5.pdf","author":[{"family":"UNDP","given":""}],"accessed":{"date-parts":[["2020",10,15]]}}}],"schema":"https://github.com/citation-style-language/schema/raw/master/csl-citation.json"} </w:instrText>
      </w:r>
      <w:r>
        <w:fldChar w:fldCharType="separate"/>
      </w:r>
      <w:r w:rsidRPr="000C5EB0">
        <w:rPr>
          <w:rFonts w:cs="Calibri"/>
        </w:rPr>
        <w:t>UNDP, “Human Development Reports.”</w:t>
      </w:r>
      <w:r>
        <w:fldChar w:fldCharType="end"/>
      </w:r>
    </w:p>
  </w:footnote>
  <w:footnote w:id="129">
    <w:p w14:paraId="58DAF51F"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{"citationID":"49cj8kd8","properties":{"formattedCitation":"International Labor Organization, \\uc0\\u8220{}Labour Force Survey 2016, Eswatini.\\uc0\\u8221{}","plainCitation":"International Labor Organization, “Labour Force Survey 2016, Eswatini.”","noteIndex":34},"citationItems":[{"id":3479,"uris":["http://zotero.org/groups/2581288/items/MFJ3JYNQ"],"uri":["http://zotero.org/groups/2581288/items/MFJ3JYNQ"],"itemData":{"id":3479,"type":"webpage","title":"Labour Force Survey 2016, Eswatini","URL":"https://www.ilo.org/surveyLib/index.php/catalog/2638/related-materials","author":[{"family":"International Labor Organization","given":""}],"accessed":{"date-parts":[["2020",10,15]]},"issued":{"date-parts":[["2020"]]}}}],"schema":"https://github.com/citation-style-language/schema/raw/master/csl-citation.json"} </w:instrText>
      </w:r>
      <w:r>
        <w:fldChar w:fldCharType="separate"/>
      </w:r>
      <w:r w:rsidRPr="000C5EB0">
        <w:rPr>
          <w:rFonts w:cs="Calibri"/>
        </w:rPr>
        <w:t>International Labor Organization, “Labour Force Survey 2016, Eswatini.”</w:t>
      </w:r>
      <w:r>
        <w:fldChar w:fldCharType="end"/>
      </w:r>
    </w:p>
  </w:footnote>
  <w:footnote w:id="130">
    <w:p w14:paraId="62FA8006"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{"citationID":"NAEuhVUk","properties":{"formattedCitation":"Department of Gender and Family Issues, \\uc0\\u8220{}The Kingdom of Eswatini\\uc0\\u8217{}s Country Progress Report on the Implementation of the Beijing Declaration and Platform for Action.\\uc0\\u8221{}","plainCitation":"Department of Gender and Family Issues, “The Kingdom of Eswatini’s Country Progress Report on the Implementation of the Beijing Declaration and Platform for Action.”","noteIndex":35},"citationItems":[{"id":3480,"uris":["http://zotero.org/groups/2581288/items/P3TH9YTU"],"uri":["http://zotero.org/groups/2581288/items/P3TH9YTU"],"itemData":{"id":3480,"type":"report","title":"The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sidRPr="000C5EB0">
        <w:rPr>
          <w:rFonts w:cs="Calibri"/>
        </w:rPr>
        <w:t>Department of Gender and Family Issues, “The Kingdom of Eswatini’s Country Progress Report on the Implementation of the Beijing Declaration and Platform for Action.”</w:t>
      </w:r>
      <w:r>
        <w:fldChar w:fldCharType="end"/>
      </w:r>
    </w:p>
  </w:footnote>
  <w:footnote w:id="131">
    <w:p w14:paraId="3F0E573F"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{"citationID":"OpDBHERI","properties":{"formattedCitation":"Brixiov\\uc0\\u225{} and Kangoye, \\uc0\\u8220{}Gender Disparities in Employment and Earnings in Sub-Saharan Africa: Evidence from Swaziland.\\uc0\\u8221{}","plainCitation":"Brixiová and Kangoye, “Gender Disparities in Employment and Earnings in Sub-Saharan Africa: Evidence from Swaziland.”","noteIndex":36},"citationItems":[{"id":3605,"uris":["http://zotero.org/users/4549974/items/6LL4QGTZ"],"uri":["http://zotero.org/users/4549974/items/6LL4QGTZ"],"itemData":{"id":3605,"type":"article-journal","collection-title":"Discussion Paper Series","container-title":"IZA Institute of Labor Economics","issue":"No. 10455","language":"en","page":"21","source":"Zotero","title":"Gender Disparities in Employment and Earnings in Sub-Saharan Africa: Evidence from Swaziland","author":[{"family":"Brixiová","given":"Zuzana"},{"family":"Kangoye","given":"Thierry"}],"issued":{"date-parts":[["2016"]]}}}],"schema":"https://github.com/citation-style-language/schema/raw/master/csl-citation.json"} </w:instrText>
      </w:r>
      <w:r>
        <w:fldChar w:fldCharType="separate"/>
      </w:r>
      <w:r w:rsidRPr="000C5EB0">
        <w:rPr>
          <w:rFonts w:cs="Calibri"/>
        </w:rPr>
        <w:t>Brixiová and Kangoye, “Gender Disparities in Employment and Earnings in Sub-Saharan Africa: Evidence from Swaziland.”</w:t>
      </w:r>
      <w:r>
        <w:fldChar w:fldCharType="end"/>
      </w:r>
    </w:p>
  </w:footnote>
  <w:footnote w:id="132">
    <w:p w14:paraId="2435E966"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{"citationID":"Gd92AhYu","properties":{"formattedCitation":"Department of Gender and Family Issues, \\uc0\\u8220{}The Kingdom of Eswatini\\uc0\\u8217{}s Country Progress Report on the Implementation of the Beijing Declaration and Platform for Action.\\uc0\\u8221{}","plainCitation":"Department of Gender and Family Issues, “The Kingdom of Eswatini’s Country Progress Report on the Implementation of the Beijing Declaration and Platform for Action.”","noteIndex":37},"citationItems":[{"id":3480,"uris":["http://zotero.org/groups/2581288/items/P3TH9YTU"],"uri":["http://zotero.org/groups/2581288/items/P3TH9YTU"],"itemData":{"id":3480,"type":"report","title":"The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sidRPr="000C5EB0">
        <w:rPr>
          <w:rFonts w:cs="Calibri"/>
        </w:rPr>
        <w:t>Department of Gender and Family Issues, “The Kingdom of Eswatini’s Country Progress Report on the Implementation of the Beijing Declaration and Platform for Action.”</w:t>
      </w:r>
      <w:r>
        <w:fldChar w:fldCharType="end"/>
      </w:r>
    </w:p>
  </w:footnote>
  <w:footnote w:id="133">
    <w:p w14:paraId="4347BBE8"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{"citationID":"uhenKnrW","properties":{"formattedCitation":"Brixiov\\uc0\\u225{} and Kangoye, \\uc0\\u8220{}Gender Disparities in Employment and Earnings in Sub-Saharan Africa: Evidence from Swaziland.\\uc0\\u8221{}","plainCitation":"Brixiová and Kangoye, “Gender Disparities in Employment and Earnings in Sub-Saharan Africa: Evidence from Swaziland.”","noteIndex":38},"citationItems":[{"id":3605,"uris":["http://zotero.org/users/4549974/items/6LL4QGTZ"],"uri":["http://zotero.org/users/4549974/items/6LL4QGTZ"],"itemData":{"id":3605,"type":"article-journal","collection-title":"Discussion Paper Series","container-title":"IZA Institute of Labor Economics","issue":"No. 10455","language":"en","page":"21","source":"Zotero","title":"Gender Disparities in Employment and Earnings in Sub-Saharan Africa: Evidence from Swaziland","author":[{"family":"Brixiová","given":"Zuzana"},{"family":"Kangoye","given":"Thierry"}],"issued":{"date-parts":[["2016"]]}}}],"schema":"https://github.com/citation-style-language/schema/raw/master/csl-citation.json"} </w:instrText>
      </w:r>
      <w:r>
        <w:fldChar w:fldCharType="separate"/>
      </w:r>
      <w:r w:rsidRPr="000C5EB0">
        <w:rPr>
          <w:rFonts w:cs="Calibri"/>
        </w:rPr>
        <w:t>Brixiová and Kangoye, “Gender Disparities in Employment and Earnings in Sub-Saharan Africa: Evidence from Swaziland.”</w:t>
      </w:r>
      <w:r>
        <w:fldChar w:fldCharType="end"/>
      </w:r>
    </w:p>
  </w:footnote>
  <w:footnote w:id="134">
    <w:p w14:paraId="3200828E" w14:textId="77777777" w:rsidR="00C87A2A" w:rsidRPr="00943459" w:rsidRDefault="00C87A2A" w:rsidP="00082BF2">
      <w:pPr>
        <w:pStyle w:val="FootnoteText"/>
      </w:pPr>
      <w:r w:rsidRPr="0021053F">
        <w:rPr>
          <w:rStyle w:val="FootnoteReference"/>
        </w:rPr>
        <w:footnoteRef/>
      </w:r>
      <w:r>
        <w:t xml:space="preserve"> </w:t>
      </w:r>
      <w:r w:rsidRPr="00943459">
        <w:t>High impact refers to a busines</w:t>
      </w:r>
      <w:r>
        <w:t xml:space="preserve">s employing from 4 to 50 people and a turnover of E250 000 to E8 million. </w:t>
      </w:r>
    </w:p>
  </w:footnote>
  <w:footnote w:id="135">
    <w:p w14:paraId="589D622B"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{"citationID":"rygoLq1e","properties":{"formattedCitation":"FinMark Trust, \\uc0\\u8220{}Eswatini: Roadmap 2018-2022.\\uc0\\u8221{}","plainCitation":"FinMark Trust, “Eswatini: Roadmap 2018-2022.”","noteIndex":40},"citationItems":[{"id":3503,"uris":["http://zotero.org/groups/2581288/items/F8U762D8"],"uri":["http://zotero.org/groups/2581288/items/F8U762D8"],"itemData":{"id":3503,"type":"report","title":"Eswatini: Roadmap 2018-2022","URL":"https://finmark.org.za/system/documents/files/000/000/193/original/Eswatini_MAP_SMME_Roadmap_online.pdf?1601971114","author":[{"family":"FinMark Trust","given":""}],"accessed":{"date-parts":[["2020",10,16]]},"issued":{"date-parts":[["2019"]]}}}],"schema":"https://github.com/citation-style-language/schema/raw/master/csl-citation.json"} </w:instrText>
      </w:r>
      <w:r>
        <w:fldChar w:fldCharType="separate"/>
      </w:r>
      <w:r w:rsidRPr="000C5EB0">
        <w:rPr>
          <w:rFonts w:cs="Calibri"/>
        </w:rPr>
        <w:t>FinMark Trust, “Eswatini: Roadmap 2018-2022.”</w:t>
      </w:r>
      <w:r>
        <w:fldChar w:fldCharType="end"/>
      </w:r>
    </w:p>
  </w:footnote>
  <w:footnote w:id="136">
    <w:p w14:paraId="28CBEAA2"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{"citationID":"EdspE9iP","properties":{"formattedCitation":"UNESCO, \\uc0\\u8220{}Revised Small, Micro, &amp; Medium Enterprise Policy of Eswatini.\\uc0\\u8221{}","plainCitation":"UNESCO, “Revised Small, Micro, &amp; Medium Enterprise Policy of Eswatini.”","noteIndex":41},"citationItems":[{"id":3504,"uris":["http://zotero.org/groups/2581288/items/BVDSID5S"],"uri":["http://zotero.org/groups/2581288/items/BVDSID5S"],"itemData":{"id":3504,"type":"report","language":"en","page":"58","source":"Zotero","title":"Revised Small, Micro, &amp; Medium Enterprise Policy of Eswatini","author":[{"family":"UNESCO","given":""}],"issued":{"date-parts":[["2018"]]}}}],"schema":"https://github.com/citation-style-language/schema/raw/master/csl-citation.json"} </w:instrText>
      </w:r>
      <w:r>
        <w:fldChar w:fldCharType="separate"/>
      </w:r>
      <w:r w:rsidRPr="000C5EB0">
        <w:rPr>
          <w:rFonts w:cs="Calibri"/>
        </w:rPr>
        <w:t>UNESCO, “Revised Small, Micro, &amp; Medium Enterprise Policy of Eswatini.”</w:t>
      </w:r>
      <w:r>
        <w:fldChar w:fldCharType="end"/>
      </w:r>
    </w:p>
  </w:footnote>
  <w:footnote w:id="137">
    <w:p w14:paraId="31F5089E"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{"citationID":"EwPZw565","properties":{"formattedCitation":"Department of Gender and Family Issues, \\uc0\\u8220{}The Kingdom of Eswatini\\uc0\\u8217{}s Country Progress Report on the Implementation of the Beijing Declaration and Platform for Action.\\uc0\\u8221{}","plainCitation":"Department of Gender and Family Issues, “The Kingdom of Eswatini’s Country Progress Report on the Implementation of the Beijing Declaration and Platform for Action.”","noteIndex":42},"citationItems":[{"id":3480,"uris":["http://zotero.org/groups/2581288/items/P3TH9YTU"],"uri":["http://zotero.org/groups/2581288/items/P3TH9YTU"],"itemData":{"id":3480,"type":"report","title":"The Kingdom of Eswatini’s country progress report on the implementation of the Beijing Declaration and Platform for Action","URL":"https://www.uneca.org/sites/default/files/uploaded-documents/Beijing25/eswatini-beijing25_report.pdf","author":[{"family":"Department of Gender and Family Issues","given":""}],"accessed":{"date-parts":[["2020",10,15]]},"issued":{"date-parts":[["2019"]]}}}],"schema":"https://github.com/citation-style-language/schema/raw/master/csl-citation.json"} </w:instrText>
      </w:r>
      <w:r>
        <w:fldChar w:fldCharType="separate"/>
      </w:r>
      <w:r w:rsidRPr="000C5EB0">
        <w:rPr>
          <w:rFonts w:cs="Calibri"/>
        </w:rPr>
        <w:t>Department of Gender and Family Issues, “The Kingdom of Eswatini’s Country Progress Report on the Implementation of the Beijing Declaration and Platform for Action.”</w:t>
      </w:r>
      <w:r>
        <w:fldChar w:fldCharType="end"/>
      </w:r>
    </w:p>
  </w:footnote>
  <w:footnote w:id="138">
    <w:p w14:paraId="20585EFB"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{"citationID":"rO7bPWDw","properties":{"formattedCitation":"Brixiov\\uc0\\u225{} and Kangoye, \\uc0\\u8220{}Gender Disparities in Employment and Earnings in Sub-Saharan Africa: Evidence from Swaziland.\\uc0\\u8221{}","plainCitation":"Brixiová and Kangoye, “Gender Disparities in Employment and Earnings in Sub-Saharan Africa: Evidence from Swaziland.”","noteIndex":43},"citationItems":[{"id":3605,"uris":["http://zotero.org/users/4549974/items/6LL4QGTZ"],"uri":["http://zotero.org/users/4549974/items/6LL4QGTZ"],"itemData":{"id":3605,"type":"article-journal","collection-title":"Discussion Paper Series","container-title":"IZA Institute of Labor Economics","issue":"No. 10455","language":"en","page":"21","source":"Zotero","title":"Gender Disparities in Employment and Earnings in Sub-Saharan Africa: Evidence from Swaziland","author":[{"family":"Brixiová","given":"Zuzana"},{"family":"Kangoye","given":"Thierry"}],"issued":{"date-parts":[["2016"]]}}}],"schema":"https://github.com/citation-style-language/schema/raw/master/csl-citation.json"} </w:instrText>
      </w:r>
      <w:r>
        <w:fldChar w:fldCharType="separate"/>
      </w:r>
      <w:r w:rsidRPr="000C5EB0">
        <w:rPr>
          <w:rFonts w:cs="Calibri"/>
        </w:rPr>
        <w:t>Brixiová and Kangoye, “Gender Disparities in Employment and Earnings in Sub-Saharan Africa: Evidence from Swaziland.”</w:t>
      </w:r>
      <w:r>
        <w:fldChar w:fldCharType="end"/>
      </w:r>
    </w:p>
  </w:footnote>
  <w:footnote w:id="139">
    <w:p w14:paraId="794084E4"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{"citationID":"VQoywMai","properties":{"formattedCitation":"Alliance for Financial Inclusion, \\uc0\\u8220{}Agricultural Finance Intervention in the Kingdom of Eswatini.\\uc0\\u8221{}","plainCitation":"Alliance for Financial Inclusion, “Agricultural Finance Intervention in the Kingdom of Eswatini.”","noteIndex":44},"citationItems":[{"id":3501,"uris":["http://zotero.org/groups/2581288/items/QTKA9NT9"],"uri":["http://zotero.org/groups/2581288/items/QTKA9NT9"],"itemData":{"id":3501,"type":"webpage","abstract":"The contribution of the agriculture sector to the GDP of the country has been declining from a high of 23 percent in in 1980 to an estimated nine percent in 2016 (SME Roadmap Eswatini, 2018).\nAccess to finance for the agriculture sector can improve employment at a comparatively lower capital cost than the bigger industries, and can address the inequitable imbalance between employ the rural and urban areas. Agriculture is one of the sectors that the Government of the Kingdom of Eswatini (GoE) has prioritized within the small and medium business enterprises, in order for this sector to contribute towards improved livelihoods and employment creation. View the case study for more insights.","container-title":"Issuu","language":"en","title":"Agricultural finance intervention in the Kingdom of Eswatini","URL":"https://issuu.com/afi-global/docs/afi_sme_eswatini_cs_stg7","author":[{"family":"Alliance for Financial Inclusion","given":""}],"accessed":{"date-parts":[["2020",10,16]]},"issued":{"date-parts":[["2018"]]}}}],"schema":"https://github.com/citation-style-language/schema/raw/master/csl-citation.json"} </w:instrText>
      </w:r>
      <w:r>
        <w:fldChar w:fldCharType="separate"/>
      </w:r>
      <w:r w:rsidRPr="000C5EB0">
        <w:rPr>
          <w:rFonts w:cs="Calibri"/>
        </w:rPr>
        <w:t>Alliance for Financial Inclusion, “Agricultural Finance Intervention in the Kingdom of Eswatini.”</w:t>
      </w:r>
      <w:r>
        <w:fldChar w:fldCharType="end"/>
      </w:r>
    </w:p>
  </w:footnote>
  <w:footnote w:id="140">
    <w:p w14:paraId="3B372A7F"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{"citationID":"ElgLsDxG","properties":{"formattedCitation":"Alliance for Financial Inclusion.","plainCitation":"Alliance for Financial Inclusion.","noteIndex":45},"citationItems":[{"id":3501,"uris":["http://zotero.org/groups/2581288/items/QTKA9NT9"],"uri":["http://zotero.org/groups/2581288/items/QTKA9NT9"],"itemData":{"id":3501,"type":"webpage","abstract":"The contribution of the agriculture sector to the GDP of the country has been declining from a high of 23 percent in in 1980 to an estimated nine percent in 2016 (SME Roadmap Eswatini, 2018).\nAccess to finance for the agriculture sector can improve employment at a comparatively lower capital cost than the bigger industries, and can address the inequitable imbalance between employ the rural and urban areas. Agriculture is one of the sectors that the Government of the Kingdom of Eswatini (GoE) has prioritized within the small and medium business enterprises, in order for this sector to contribute towards improved livelihoods and employment creation. View the case study for more insights.","container-title":"Issuu","language":"en","title":"Agricultural finance intervention in the Kingdom of Eswatini","URL":"https://issuu.com/afi-global/docs/afi_sme_eswatini_cs_stg7","author":[{"family":"Alliance for Financial Inclusion","given":""}],"accessed":{"date-parts":[["2020",10,16]]},"issued":{"date-parts":[["2018"]]}}}],"schema":"https://github.com/citation-style-language/schema/raw/master/csl-citation.json"} </w:instrText>
      </w:r>
      <w:r>
        <w:fldChar w:fldCharType="separate"/>
      </w:r>
      <w:r>
        <w:rPr>
          <w:noProof/>
        </w:rPr>
        <w:t>Alliance for Financial Inclusion.</w:t>
      </w:r>
      <w:r>
        <w:fldChar w:fldCharType="end"/>
      </w:r>
    </w:p>
  </w:footnote>
  <w:footnote w:id="141">
    <w:p w14:paraId="4E6613CA"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{"citationID":"n5vgymXd","properties":{"formattedCitation":"Alliance for Financial Inclusion.","plainCitation":"Alliance for Financial Inclusion.","noteIndex":46},"citationItems":[{"id":3501,"uris":["http://zotero.org/groups/2581288/items/QTKA9NT9"],"uri":["http://zotero.org/groups/2581288/items/QTKA9NT9"],"itemData":{"id":3501,"type":"webpage","abstract":"The contribution of the agriculture sector to the GDP of the country has been declining from a high of 23 percent in in 1980 to an estimated nine percent in 2016 (SME Roadmap Eswatini, 2018).\nAccess to finance for the agriculture sector can improve employment at a comparatively lower capital cost than the bigger industries, and can address the inequitable imbalance between employ the rural and urban areas. Agriculture is one of the sectors that the Government of the Kingdom of Eswatini (GoE) has prioritized within the small and medium business enterprises, in order for this sector to contribute towards improved livelihoods and employment creation. View the case study for more insights.","container-title":"Issuu","language":"en","title":"Agricultural finance intervention in the Kingdom of Eswatini","URL":"https://issuu.com/afi-global/docs/afi_sme_eswatini_cs_stg7","author":[{"family":"Alliance for Financial Inclusion","given":""}],"accessed":{"date-parts":[["2020",10,16]]},"issued":{"date-parts":[["2018"]]}}}],"schema":"https://github.com/citation-style-language/schema/raw/master/csl-citation.json"} </w:instrText>
      </w:r>
      <w:r>
        <w:fldChar w:fldCharType="separate"/>
      </w:r>
      <w:r>
        <w:rPr>
          <w:noProof/>
        </w:rPr>
        <w:t>Alliance for Financial Inclusion.</w:t>
      </w:r>
      <w:r>
        <w:fldChar w:fldCharType="end"/>
      </w:r>
    </w:p>
  </w:footnote>
  <w:footnote w:id="142">
    <w:p w14:paraId="3D121B6D" w14:textId="77777777" w:rsidR="00C87A2A" w:rsidRDefault="00C87A2A" w:rsidP="00082BF2">
      <w:pPr>
        <w:pStyle w:val="FootnoteText"/>
      </w:pPr>
      <w:r>
        <w:rPr>
          <w:rStyle w:val="FootnoteReference"/>
        </w:rPr>
        <w:footnoteRef/>
      </w:r>
      <w:r>
        <w:t xml:space="preserve"> </w:t>
      </w:r>
      <w:r>
        <w:fldChar w:fldCharType="begin"/>
      </w:r>
      <w:r>
        <w:instrText xml:space="preserve"> ADDIN ZOTERO_ITEM CSL_CITATION {"citationID":"BlCErsYP","properties":{"formattedCitation":"Peterson, \\uc0\\u8220{}Remarks by Ambassador Lisa Peterson.\\uc0\\u8221{}","plainCitation":"Peterson, “Remarks by Ambassador Lisa Peterson.”","noteIndex":47},"citationItems":[{"id":3602,"uris":["http://zotero.org/users/4549974/items/XV5E4YAQ"],"uri":["http://zotero.org/users/4549974/items/XV5E4YAQ"],"itemData":{"id":3602,"type":"webpage","abstract":"Honorable Minister of Commerce, Trade, and Industry, UN Resident Coordinator, EU Ambassador, Businesswomen Eswatini Chairperson, Business Eswatini President, Movers and shakers behind the Vukani Bomake project, Prize recipients Ladies and gentlemen – Siyanivusela Bekunene Thank you for inviting me to join you in this celebration of rural women and creative entrepreneurship. The best practices required ...","container-title":"U.S. Embassy in Eswatini","language":"en-US","note":"source: sz.usembassy.gov","title":"Remarks by Ambassador Lisa Peterson: International Day of Rural Women - Vukani Bomake Prize-Giving Ceremony","title-short":"Remarks by Ambassador Lisa Peterson","URL":"http://sz.usembassy.gov/remarks-by-ambassador-lisa-peterson-international-day-of-rural-women-vukani-bomake-prize-giving-ceremony/","author":[{"family":"Peterson","given":"Lisa"}],"accessed":{"date-parts":[["2020",12,14]]},"issued":{"date-parts":[["2020",10,18]]}}}],"schema":"https://github.com/citation-style-language/schema/raw/master/csl-citation.json"} </w:instrText>
      </w:r>
      <w:r>
        <w:fldChar w:fldCharType="separate"/>
      </w:r>
      <w:r w:rsidRPr="000C5EB0">
        <w:rPr>
          <w:rFonts w:cs="Calibri"/>
        </w:rPr>
        <w:t>Peterson, “Remarks by Ambassador Lisa Peterson.”</w:t>
      </w:r>
      <w:r>
        <w:fldChar w:fldCharType="end"/>
      </w:r>
    </w:p>
  </w:footnote>
  <w:footnote w:id="143">
    <w:p w14:paraId="6173B287" w14:textId="77777777" w:rsidR="00C87A2A" w:rsidRDefault="00C87A2A" w:rsidP="00082BF2">
      <w:pPr>
        <w:pStyle w:val="FootnoteText"/>
      </w:pPr>
      <w:r>
        <w:rPr>
          <w:rStyle w:val="FootnoteReference"/>
        </w:rPr>
        <w:footnoteRef/>
      </w:r>
      <w:r>
        <w:t xml:space="preserve"> </w:t>
      </w:r>
      <w:r>
        <w:rPr>
          <w:bCs/>
        </w:rPr>
        <w:t>Organizations such as t</w:t>
      </w:r>
      <w:r>
        <w:rPr>
          <w:bCs/>
          <w:lang w:val="en-GB"/>
        </w:rPr>
        <w:t>hese could function as apex productive users of electricity, grassroots empowerment organizers, providers of training or credit providers, etc. but with a special ability to reach and work with women.</w:t>
      </w:r>
    </w:p>
  </w:footnote>
  <w:footnote w:id="144">
    <w:p w14:paraId="18550EE0" w14:textId="0244A251" w:rsidR="00C87A2A" w:rsidRDefault="00C87A2A">
      <w:pPr>
        <w:pStyle w:val="FootnoteText"/>
      </w:pPr>
      <w:r>
        <w:rPr>
          <w:rStyle w:val="FootnoteReference"/>
        </w:rPr>
        <w:footnoteRef/>
      </w:r>
      <w:r>
        <w:t xml:space="preserve"> </w:t>
      </w:r>
      <w:r w:rsidRPr="1CD93AB1">
        <w:rPr>
          <w:rFonts w:ascii="Calibri" w:eastAsia="Calibri" w:hAnsi="Calibri" w:cs="Calibri"/>
          <w:color w:val="000000" w:themeColor="text1"/>
          <w:szCs w:val="18"/>
        </w:rPr>
        <w:t>The price that would have to be paid for each unit of electricity output (e.g kWh) to cover total costs of electricity supply (including capital investments, operating costs, and financing costs) over the lifetime of the system.</w:t>
      </w:r>
    </w:p>
  </w:footnote>
  <w:footnote w:id="145">
    <w:p w14:paraId="4D07DDFA" w14:textId="44377FE2" w:rsidR="00C87A2A" w:rsidRDefault="00C87A2A">
      <w:pPr>
        <w:pStyle w:val="FootnoteText"/>
      </w:pPr>
      <w:r>
        <w:rPr>
          <w:rStyle w:val="FootnoteReference"/>
        </w:rPr>
        <w:footnoteRef/>
      </w:r>
      <w:r>
        <w:t xml:space="preserve"> </w:t>
      </w:r>
      <w:r w:rsidRPr="1CD93AB1">
        <w:rPr>
          <w:rFonts w:ascii="Calibri" w:eastAsia="Calibri" w:hAnsi="Calibri" w:cs="Calibri"/>
          <w:color w:val="000000" w:themeColor="text1"/>
          <w:szCs w:val="18"/>
        </w:rPr>
        <w:t>The AMP national child projects provide capital cost subsidies, preset as a share of “reasonable” capital costs or based on lowest-subsidy bids, to provide direct financial support for one or more eligible minigrid operator(s) to: (i) develop minigrid projects, and/or (ii) purchase productive use appliances/electromechanical equipment to be leased to and used by minigrid customers.</w:t>
      </w:r>
    </w:p>
  </w:footnote>
  <w:footnote w:id="146">
    <w:p w14:paraId="7CD7B11B" w14:textId="77777777" w:rsidR="00C87A2A" w:rsidRDefault="00C87A2A" w:rsidP="00B840E1">
      <w:pPr>
        <w:pStyle w:val="FootnoteText"/>
      </w:pPr>
      <w:r>
        <w:rPr>
          <w:rStyle w:val="FootnoteReference"/>
        </w:rPr>
        <w:footnoteRef/>
      </w:r>
      <w:r>
        <w:t xml:space="preserve"> All documents </w:t>
      </w:r>
      <w:r w:rsidRPr="00183464">
        <w:t>approved by the GEF on its December 2019 Council</w:t>
      </w:r>
      <w:r>
        <w:t>.</w:t>
      </w:r>
    </w:p>
  </w:footnote>
  <w:footnote w:id="147">
    <w:p w14:paraId="79B24381" w14:textId="14F9A9E3" w:rsidR="00C87A2A" w:rsidRDefault="00C87A2A" w:rsidP="00B840E1">
      <w:pPr>
        <w:pStyle w:val="FootnoteText"/>
      </w:pPr>
      <w:r>
        <w:rPr>
          <w:rStyle w:val="FootnoteReference"/>
        </w:rPr>
        <w:footnoteRef/>
      </w:r>
      <w:r>
        <w:t xml:space="preserve"> </w:t>
      </w:r>
      <w:r w:rsidRPr="0036509D">
        <w:t>10% of the indirect GHG ER of this an</w:t>
      </w:r>
      <w:r>
        <w:t>d</w:t>
      </w:r>
      <w:r w:rsidRPr="0036509D">
        <w:t xml:space="preserve"> all AMP national child projects have been removed from each project and allocated to the AMP regional child project, in line with the apportioning of the overall program budget and reflected in the PFD allocation of GHG emissions reductions across the different child projects. This reflects the benefits of national child projects accessing the regional child project’s support which is expected to contribute and enhance the enabling conditions required for minigrids development across AMP countries.</w:t>
      </w:r>
    </w:p>
  </w:footnote>
  <w:footnote w:id="148">
    <w:p w14:paraId="494D9F0D" w14:textId="4EC2EAD9" w:rsidR="00C87A2A" w:rsidRDefault="00C87A2A">
      <w:pPr>
        <w:pStyle w:val="FootnoteText"/>
      </w:pPr>
      <w:r>
        <w:rPr>
          <w:rStyle w:val="FootnoteReference"/>
        </w:rPr>
        <w:footnoteRef/>
      </w:r>
      <w:r>
        <w:t xml:space="preserve"> The model estimated 0.49 kW and 0.165 kWh of solar PV and battery storage capacity; however the targets have been set based on assumptions regarding the type of site that would be targeted to develop PUE overlay which is sites which already have underutilized solar PV and battery storage capacity.</w:t>
      </w:r>
    </w:p>
  </w:footnote>
  <w:footnote w:id="149">
    <w:p w14:paraId="46D49EE1" w14:textId="77777777" w:rsidR="00C87A2A" w:rsidRDefault="00C87A2A" w:rsidP="00B840E1">
      <w:pPr>
        <w:pStyle w:val="FootnoteText"/>
      </w:pPr>
      <w:r>
        <w:rPr>
          <w:rStyle w:val="FootnoteReference"/>
        </w:rPr>
        <w:footnoteRef/>
      </w:r>
      <w:r>
        <w:t xml:space="preserve"> </w:t>
      </w:r>
      <w:r w:rsidRPr="0036509D">
        <w:t>10% of the indirect GHG ER of this an all AMP national child projects have been removed from each project and allocated to the AMP regional child project, in line with the apportioning of the overall program budget and reflected in the PFD allocation of GHG emissions reductions across the different child projects. This reflects the benefits of national child projects accessing the regional child project’s support which is expected to contribute and enhance the enabling conditions required for minigrids development across AMP countries.</w:t>
      </w:r>
    </w:p>
  </w:footnote>
  <w:footnote w:id="150">
    <w:p w14:paraId="65DFF0AF" w14:textId="77777777" w:rsidR="00C87A2A" w:rsidRPr="00E34D21" w:rsidRDefault="00C87A2A" w:rsidP="00B840E1">
      <w:pPr>
        <w:pStyle w:val="FootnoteText"/>
      </w:pPr>
      <w:r w:rsidRPr="00E34D21">
        <w:rPr>
          <w:rStyle w:val="FootnoteReference"/>
        </w:rPr>
        <w:footnoteRef/>
      </w:r>
      <w:r w:rsidRPr="00E34D21">
        <w:t xml:space="preserve"> </w:t>
      </w:r>
      <w:hyperlink r:id="rId4" w:history="1">
        <w:r w:rsidRPr="005E4597">
          <w:rPr>
            <w:rStyle w:val="Hyperlink"/>
          </w:rPr>
          <w:t>https://cdm.unfccc.int/methodologies/DB/TI8KFU0GX1JBYZLOIJ6OMCSVYXCZUJ</w:t>
        </w:r>
      </w:hyperlink>
    </w:p>
  </w:footnote>
  <w:footnote w:id="151">
    <w:p w14:paraId="5B214656" w14:textId="77777777" w:rsidR="00C87A2A" w:rsidRPr="00E34D21" w:rsidRDefault="00C87A2A" w:rsidP="00B840E1">
      <w:pPr>
        <w:pStyle w:val="FootnoteText"/>
      </w:pPr>
      <w:r w:rsidRPr="00E34D21">
        <w:rPr>
          <w:rStyle w:val="FootnoteReference"/>
        </w:rPr>
        <w:footnoteRef/>
      </w:r>
      <w:r w:rsidRPr="00E34D21">
        <w:t xml:space="preserve"> </w:t>
      </w:r>
      <w:hyperlink r:id="rId5" w:history="1">
        <w:r w:rsidRPr="005E4597">
          <w:rPr>
            <w:rStyle w:val="Hyperlink"/>
          </w:rPr>
          <w:t>https://cdm.unfccc.int/methodologies/DB/TI8KFU0GX1JBYZLOIJ6OMCSVYXCZUJ</w:t>
        </w:r>
      </w:hyperlink>
    </w:p>
  </w:footnote>
  <w:footnote w:id="152">
    <w:p w14:paraId="26942623" w14:textId="77777777" w:rsidR="00C87A2A" w:rsidRPr="00E34D21" w:rsidRDefault="00C87A2A" w:rsidP="00B840E1">
      <w:pPr>
        <w:pStyle w:val="FootnoteText"/>
      </w:pPr>
      <w:r w:rsidRPr="00E34D21">
        <w:rPr>
          <w:rStyle w:val="FootnoteReference"/>
        </w:rPr>
        <w:footnoteRef/>
      </w:r>
      <w:r w:rsidRPr="00E34D21">
        <w:t xml:space="preserve"> </w:t>
      </w:r>
      <w:hyperlink r:id="rId6" w:history="1">
        <w:r w:rsidRPr="005E4597">
          <w:rPr>
            <w:rStyle w:val="Hyperlink"/>
          </w:rPr>
          <w:t>https://cdm.unfccc.int/methodologies/DB/TI8KFU0GX1JBYZLOIJ6OMCSVYXCZUJ</w:t>
        </w:r>
      </w:hyperlink>
    </w:p>
  </w:footnote>
  <w:footnote w:id="153">
    <w:p w14:paraId="01372EA1" w14:textId="77777777" w:rsidR="00C87A2A" w:rsidRDefault="00C87A2A" w:rsidP="00A23E7E">
      <w:pPr>
        <w:pStyle w:val="FootnoteText"/>
      </w:pPr>
      <w:r>
        <w:rPr>
          <w:rStyle w:val="FootnoteReference"/>
        </w:rPr>
        <w:footnoteRef/>
      </w:r>
      <w:r>
        <w:t xml:space="preserve"> </w:t>
      </w:r>
      <w:r w:rsidRPr="00AE12FB">
        <w:t>Veit, Sebastian. (2010). Climate Risk Management for the Energy Sector in Africa: The Role of the African Development Bank. 10.1007/978-90-481-3692-6_8.</w:t>
      </w:r>
    </w:p>
  </w:footnote>
  <w:footnote w:id="154">
    <w:p w14:paraId="3D0486AB" w14:textId="77777777" w:rsidR="00C87A2A" w:rsidRDefault="00C87A2A" w:rsidP="00A23E7E">
      <w:pPr>
        <w:pStyle w:val="FootnoteText"/>
      </w:pPr>
      <w:r>
        <w:rPr>
          <w:rStyle w:val="FootnoteReference"/>
        </w:rPr>
        <w:footnoteRef/>
      </w:r>
      <w:r>
        <w:t xml:space="preserve"> Policy considerations may include grid interconnection processes, tailored government financing mechanisms, overarching policy/regulatory goals for resilient design and operation of infrastructure systems, safety, reliability, and robustness standards, rate structures or incentive programs cognizant.</w:t>
      </w:r>
    </w:p>
  </w:footnote>
  <w:footnote w:id="155">
    <w:p w14:paraId="71AF2017" w14:textId="77777777" w:rsidR="00C87A2A" w:rsidRDefault="00C87A2A" w:rsidP="00A23E7E">
      <w:pPr>
        <w:pStyle w:val="FootnoteText"/>
      </w:pPr>
      <w:r>
        <w:rPr>
          <w:rStyle w:val="FootnoteReference"/>
        </w:rPr>
        <w:footnoteRef/>
      </w:r>
      <w:r>
        <w:t xml:space="preserve"> Sherry Stout. James Elsworth. NREL. 2020. Renewable Energy and Resilience. </w:t>
      </w:r>
      <w:r w:rsidRPr="00AC0B37">
        <w:t>ccreee.org/event/climate-vulnerability- modelling/</w:t>
      </w:r>
    </w:p>
  </w:footnote>
  <w:footnote w:id="156">
    <w:p w14:paraId="666F1315" w14:textId="77777777" w:rsidR="00C87A2A" w:rsidRDefault="00C87A2A" w:rsidP="00A23E7E">
      <w:pPr>
        <w:pStyle w:val="FootnoteText"/>
      </w:pPr>
      <w:r>
        <w:rPr>
          <w:rStyle w:val="FootnoteReference"/>
        </w:rPr>
        <w:footnoteRef/>
      </w:r>
      <w:r>
        <w:t xml:space="preserve"> Mason Fried. 2020. Case Study: Climate Resilience Assessment of Mini-Grids in Ghana, Integrated Resource and Resilience Planning (IRRP) Project. </w:t>
      </w:r>
    </w:p>
  </w:footnote>
  <w:footnote w:id="157">
    <w:p w14:paraId="4E3BE8DD" w14:textId="77777777" w:rsidR="00C87A2A" w:rsidRDefault="00C87A2A" w:rsidP="00A23E7E">
      <w:pPr>
        <w:pStyle w:val="FootnoteText"/>
      </w:pPr>
      <w:r>
        <w:rPr>
          <w:rStyle w:val="FootnoteReference"/>
        </w:rPr>
        <w:footnoteRef/>
      </w:r>
      <w:r>
        <w:t xml:space="preserve"> David Manetsgruber, Bernard Wagemann, Bozhil Kondev, Katrin Dziergwa. Risk management for Mini-grids: A new approach to guide mini-grid deployment. </w:t>
      </w:r>
      <w:r w:rsidRPr="00AE12FB">
        <w:t>Alliance for Rural Electrification</w:t>
      </w:r>
      <w:r>
        <w:t xml:space="preserve">. Available at: </w:t>
      </w:r>
      <w:r w:rsidRPr="00AE12FB">
        <w:t>www.ruralelec.org</w:t>
      </w:r>
    </w:p>
  </w:footnote>
  <w:footnote w:id="158">
    <w:p w14:paraId="2BB4E01F" w14:textId="69372DA9" w:rsidR="00C87A2A" w:rsidRDefault="00C87A2A">
      <w:pPr>
        <w:pStyle w:val="FootnoteText"/>
      </w:pPr>
      <w:r>
        <w:rPr>
          <w:rStyle w:val="FootnoteReference"/>
        </w:rPr>
        <w:footnoteRef/>
      </w:r>
      <w:r>
        <w:t xml:space="preserve"> </w:t>
      </w:r>
      <w:r w:rsidRPr="00CA0FBD">
        <w:t>https://www.adaptation-undp.org/explore/africa/swaziland</w:t>
      </w:r>
    </w:p>
  </w:footnote>
  <w:footnote w:id="159">
    <w:p w14:paraId="3196E3FC" w14:textId="2FA9371A" w:rsidR="00C87A2A" w:rsidRDefault="00C87A2A">
      <w:pPr>
        <w:pStyle w:val="FootnoteText"/>
      </w:pPr>
      <w:r>
        <w:rPr>
          <w:rStyle w:val="FootnoteReference"/>
        </w:rPr>
        <w:footnoteRef/>
      </w:r>
      <w:r>
        <w:t xml:space="preserve"> </w:t>
      </w:r>
      <w:r w:rsidRPr="008B5D28">
        <w:t>https://climateknowledgeportal.worldbank.org/country/swaziland/vulnerability</w:t>
      </w:r>
    </w:p>
  </w:footnote>
  <w:footnote w:id="160">
    <w:p w14:paraId="10585599" w14:textId="77777777" w:rsidR="00C87A2A" w:rsidRDefault="00C87A2A" w:rsidP="00A23E7E">
      <w:pPr>
        <w:pStyle w:val="FootnoteText"/>
      </w:pPr>
      <w:r>
        <w:rPr>
          <w:rStyle w:val="FootnoteReference"/>
        </w:rPr>
        <w:footnoteRef/>
      </w:r>
      <w:r>
        <w:t xml:space="preserve"> Where </w:t>
      </w:r>
      <w:r w:rsidRPr="00013DF9">
        <w:t xml:space="preserve">irrigation </w:t>
      </w:r>
      <w:r>
        <w:t xml:space="preserve">systems can </w:t>
      </w:r>
      <w:r w:rsidRPr="00013DF9">
        <w:t>support vulnerable smallholder farmers to sustainably enhance their production levels to such a degree that they can provide for their household nutritional demands and deliver produce to viable markets</w:t>
      </w:r>
      <w:r>
        <w:t>.</w:t>
      </w:r>
    </w:p>
  </w:footnote>
  <w:footnote w:id="161">
    <w:p w14:paraId="1BF5C41B" w14:textId="77777777" w:rsidR="00C87A2A" w:rsidRDefault="00C87A2A" w:rsidP="00317459">
      <w:pPr>
        <w:pStyle w:val="FootnoteText"/>
      </w:pPr>
      <w:r>
        <w:rPr>
          <w:rStyle w:val="FootnoteReference"/>
        </w:rPr>
        <w:footnoteRef/>
      </w:r>
      <w:r>
        <w:t xml:space="preserve"> </w:t>
      </w:r>
      <w:r w:rsidRPr="00F16B44">
        <w:rPr>
          <w:szCs w:val="18"/>
        </w:rPr>
        <w:t xml:space="preserve">It is </w:t>
      </w:r>
      <w:r>
        <w:rPr>
          <w:szCs w:val="18"/>
        </w:rPr>
        <w:t xml:space="preserve">critical that the </w:t>
      </w:r>
      <w:r w:rsidRPr="00F16B44">
        <w:rPr>
          <w:szCs w:val="18"/>
        </w:rPr>
        <w:t xml:space="preserve">system operator be </w:t>
      </w:r>
      <w:r>
        <w:rPr>
          <w:szCs w:val="18"/>
        </w:rPr>
        <w:t xml:space="preserve">identified early and be included </w:t>
      </w:r>
      <w:r w:rsidRPr="001E0428">
        <w:rPr>
          <w:szCs w:val="18"/>
        </w:rPr>
        <w:t>from the start with the engagement of the community, the socio-economic considerations and design of the system</w:t>
      </w:r>
      <w:r>
        <w:rPr>
          <w:szCs w:val="18"/>
        </w:rPr>
        <w:t xml:space="preserve">. </w:t>
      </w:r>
    </w:p>
  </w:footnote>
  <w:footnote w:id="162">
    <w:p w14:paraId="3E711108" w14:textId="77777777" w:rsidR="00C87A2A" w:rsidRDefault="00C87A2A" w:rsidP="00317459">
      <w:pPr>
        <w:pStyle w:val="FootnoteText"/>
      </w:pPr>
      <w:r>
        <w:rPr>
          <w:rStyle w:val="FootnoteReference"/>
        </w:rPr>
        <w:footnoteRef/>
      </w:r>
      <w:r>
        <w:t xml:space="preserve"> Microwork is any microtask that has been outsourced to a decentralized, online workforce. A microtask is a small job that requires a low level of skill and takes minimal time to complete. Microwork can often be found on crowdsourcing sites such as Amazon's Mechanical Turk (MTurk). Such sites specialize in connecting remote workers with businesses that have need of short-term freelance workers. The World Bank, as a part of a World Development Report, identified the "top two advantages of working as microworkers are the ability to work from home and the ability "to earn extra money besides regular jobs, with the former being particularly important for women."</w:t>
      </w:r>
    </w:p>
  </w:footnote>
  <w:footnote w:id="163">
    <w:p w14:paraId="12A735DA" w14:textId="77777777" w:rsidR="00C87A2A" w:rsidRDefault="00C87A2A" w:rsidP="00317459">
      <w:pPr>
        <w:pStyle w:val="FootnoteText"/>
      </w:pPr>
      <w:r>
        <w:rPr>
          <w:rStyle w:val="FootnoteReference"/>
        </w:rPr>
        <w:footnoteRef/>
      </w:r>
      <w:r>
        <w:t xml:space="preserve"> Should this be pursued, there may be further opportunity to collaborate with the Royal Science and technology Park </w:t>
      </w:r>
      <w:r w:rsidRPr="003578CC">
        <w:t>https://rstp.org.sz/it-business-incubation/</w:t>
      </w:r>
    </w:p>
  </w:footnote>
  <w:footnote w:id="164">
    <w:p w14:paraId="33C9ACC9" w14:textId="77777777" w:rsidR="00C87A2A" w:rsidRDefault="00C87A2A" w:rsidP="00317459">
      <w:pPr>
        <w:pStyle w:val="FootnoteText"/>
      </w:pPr>
      <w:r>
        <w:rPr>
          <w:rStyle w:val="FootnoteReference"/>
        </w:rPr>
        <w:footnoteRef/>
      </w:r>
      <w:r>
        <w:t xml:space="preserve"> </w:t>
      </w:r>
      <w:r w:rsidRPr="00181491">
        <w:t>https://graftlab.com/portfolio_page/solarkiosk/</w:t>
      </w:r>
    </w:p>
  </w:footnote>
  <w:footnote w:id="165">
    <w:p w14:paraId="5AF66486" w14:textId="77777777" w:rsidR="00C87A2A" w:rsidRDefault="00C87A2A" w:rsidP="00317459">
      <w:pPr>
        <w:pStyle w:val="FootnoteText"/>
      </w:pPr>
      <w:r>
        <w:rPr>
          <w:rStyle w:val="FootnoteReference"/>
        </w:rPr>
        <w:footnoteRef/>
      </w:r>
      <w:r>
        <w:t xml:space="preserve"> </w:t>
      </w:r>
      <w:r w:rsidRPr="00181491">
        <w:t>https://www.solarturtle.co.za/products/solarturtle-hub/</w:t>
      </w:r>
    </w:p>
  </w:footnote>
  <w:footnote w:id="166">
    <w:p w14:paraId="397B49CA" w14:textId="77777777" w:rsidR="00C87A2A" w:rsidRDefault="00C87A2A" w:rsidP="00317459">
      <w:pPr>
        <w:pStyle w:val="FootnoteText"/>
      </w:pPr>
      <w:r>
        <w:rPr>
          <w:rStyle w:val="FootnoteReference"/>
        </w:rPr>
        <w:footnoteRef/>
      </w:r>
      <w:r>
        <w:t xml:space="preserve"> Additional support from SEDCO, </w:t>
      </w:r>
      <w:r w:rsidRPr="00D84D9F">
        <w:rPr>
          <w:iCs/>
        </w:rPr>
        <w:t>Vukani Bomake Project</w:t>
      </w:r>
      <w:r>
        <w:rPr>
          <w:iCs/>
        </w:rPr>
        <w:t xml:space="preserve">, IMBITA Self-help groups and Swazi Fari Trade Organisation may also be of assistance, depending on the community needs and identified business opportunities.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C87A2A" w14:paraId="09A261A1" w14:textId="77777777" w:rsidTr="00624C01">
      <w:tc>
        <w:tcPr>
          <w:tcW w:w="3120" w:type="dxa"/>
        </w:tcPr>
        <w:p w14:paraId="0E804329" w14:textId="76EC16E3" w:rsidR="00C87A2A" w:rsidRDefault="00C87A2A" w:rsidP="00624C01">
          <w:pPr>
            <w:pStyle w:val="Header"/>
            <w:ind w:left="-115"/>
            <w:jc w:val="left"/>
          </w:pPr>
        </w:p>
      </w:tc>
      <w:tc>
        <w:tcPr>
          <w:tcW w:w="3120" w:type="dxa"/>
        </w:tcPr>
        <w:p w14:paraId="0CDFA1AC" w14:textId="7455A2AE" w:rsidR="00C87A2A" w:rsidRDefault="00C87A2A" w:rsidP="00624C01">
          <w:pPr>
            <w:pStyle w:val="Header"/>
            <w:jc w:val="center"/>
          </w:pPr>
        </w:p>
      </w:tc>
      <w:tc>
        <w:tcPr>
          <w:tcW w:w="3120" w:type="dxa"/>
        </w:tcPr>
        <w:p w14:paraId="71B35FF0" w14:textId="0984310C" w:rsidR="00C87A2A" w:rsidRDefault="00C87A2A" w:rsidP="00624C01">
          <w:pPr>
            <w:pStyle w:val="Header"/>
            <w:ind w:right="-115"/>
            <w:jc w:val="right"/>
          </w:pPr>
        </w:p>
      </w:tc>
    </w:tr>
  </w:tbl>
  <w:p w14:paraId="21E877AC" w14:textId="6EDE7C62" w:rsidR="00C87A2A" w:rsidRDefault="00C87A2A" w:rsidP="00624C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800"/>
      <w:gridCol w:w="4800"/>
      <w:gridCol w:w="4800"/>
    </w:tblGrid>
    <w:tr w:rsidR="00C87A2A" w14:paraId="35E74D28" w14:textId="77777777" w:rsidTr="00624C01">
      <w:tc>
        <w:tcPr>
          <w:tcW w:w="4800" w:type="dxa"/>
        </w:tcPr>
        <w:p w14:paraId="0E3F53D7" w14:textId="6A130383" w:rsidR="00C87A2A" w:rsidRDefault="00C87A2A" w:rsidP="00624C01">
          <w:pPr>
            <w:pStyle w:val="Header"/>
            <w:ind w:left="-115"/>
            <w:jc w:val="left"/>
          </w:pPr>
        </w:p>
      </w:tc>
      <w:tc>
        <w:tcPr>
          <w:tcW w:w="4800" w:type="dxa"/>
        </w:tcPr>
        <w:p w14:paraId="280EBC13" w14:textId="2A53D793" w:rsidR="00C87A2A" w:rsidRDefault="00C87A2A" w:rsidP="00624C01">
          <w:pPr>
            <w:pStyle w:val="Header"/>
            <w:jc w:val="center"/>
          </w:pPr>
        </w:p>
      </w:tc>
      <w:tc>
        <w:tcPr>
          <w:tcW w:w="4800" w:type="dxa"/>
        </w:tcPr>
        <w:p w14:paraId="3742EA47" w14:textId="444FD59B" w:rsidR="00C87A2A" w:rsidRDefault="00C87A2A" w:rsidP="00624C01">
          <w:pPr>
            <w:pStyle w:val="Header"/>
            <w:ind w:right="-115"/>
            <w:jc w:val="right"/>
          </w:pPr>
        </w:p>
      </w:tc>
    </w:tr>
  </w:tbl>
  <w:p w14:paraId="75DC1414" w14:textId="70AF217D" w:rsidR="00C87A2A" w:rsidRDefault="00C87A2A" w:rsidP="00624C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C87A2A" w:rsidRPr="00424365" w:rsidRDefault="00C87A2A"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83E37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9485DD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B6D6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DDADEE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F8E811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F429C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34416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D7E08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D2E0C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F436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B"/>
    <w:multiLevelType w:val="hybridMultilevel"/>
    <w:tmpl w:val="C65C563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000002E"/>
    <w:multiLevelType w:val="hybridMultilevel"/>
    <w:tmpl w:val="8F16D0E0"/>
    <w:lvl w:ilvl="0" w:tplc="C93C920E">
      <w:start w:val="5"/>
      <w:numFmt w:val="bullet"/>
      <w:lvlText w:val="-"/>
      <w:lvlJc w:val="left"/>
      <w:pPr>
        <w:ind w:left="360" w:hanging="360"/>
      </w:pPr>
      <w:rPr>
        <w:rFonts w:ascii="Calibri" w:eastAsia="SimSun" w:hAnsi="Calibri" w:cs="Calibri"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0000034"/>
    <w:multiLevelType w:val="hybridMultilevel"/>
    <w:tmpl w:val="A2309A58"/>
    <w:lvl w:ilvl="0" w:tplc="77E64BE2">
      <w:start w:val="5"/>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0125007"/>
    <w:multiLevelType w:val="hybridMultilevel"/>
    <w:tmpl w:val="9D203A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16D4FE1"/>
    <w:multiLevelType w:val="hybridMultilevel"/>
    <w:tmpl w:val="46D0F50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1723077"/>
    <w:multiLevelType w:val="hybridMultilevel"/>
    <w:tmpl w:val="F168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24129FC"/>
    <w:multiLevelType w:val="multilevel"/>
    <w:tmpl w:val="B3E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852FB0"/>
    <w:multiLevelType w:val="hybridMultilevel"/>
    <w:tmpl w:val="7B9E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4BA74F6"/>
    <w:multiLevelType w:val="hybridMultilevel"/>
    <w:tmpl w:val="9C3AF9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4CE0111"/>
    <w:multiLevelType w:val="hybridMultilevel"/>
    <w:tmpl w:val="6EA4EB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67D26E0"/>
    <w:multiLevelType w:val="hybridMultilevel"/>
    <w:tmpl w:val="28886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462E0B"/>
    <w:multiLevelType w:val="hybridMultilevel"/>
    <w:tmpl w:val="41F85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89C6CF8"/>
    <w:multiLevelType w:val="hybridMultilevel"/>
    <w:tmpl w:val="71EE3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9D1F82"/>
    <w:multiLevelType w:val="hybridMultilevel"/>
    <w:tmpl w:val="07F6D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8D505A3"/>
    <w:multiLevelType w:val="hybridMultilevel"/>
    <w:tmpl w:val="D59A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E00869"/>
    <w:multiLevelType w:val="hybridMultilevel"/>
    <w:tmpl w:val="C9B4B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A1E571E"/>
    <w:multiLevelType w:val="hybridMultilevel"/>
    <w:tmpl w:val="E342E1D8"/>
    <w:lvl w:ilvl="0" w:tplc="187468CA">
      <w:start w:val="1"/>
      <w:numFmt w:val="low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F62ED9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8247F1"/>
    <w:multiLevelType w:val="hybridMultilevel"/>
    <w:tmpl w:val="403E0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B197C83"/>
    <w:multiLevelType w:val="hybridMultilevel"/>
    <w:tmpl w:val="FFFFFFFF"/>
    <w:lvl w:ilvl="0" w:tplc="19D8DF5C">
      <w:start w:val="1"/>
      <w:numFmt w:val="bullet"/>
      <w:lvlText w:val=""/>
      <w:lvlJc w:val="left"/>
      <w:pPr>
        <w:ind w:left="720" w:hanging="360"/>
      </w:pPr>
      <w:rPr>
        <w:rFonts w:ascii="Symbol" w:hAnsi="Symbol" w:hint="default"/>
      </w:rPr>
    </w:lvl>
    <w:lvl w:ilvl="1" w:tplc="593A970C">
      <w:start w:val="1"/>
      <w:numFmt w:val="bullet"/>
      <w:lvlText w:val=""/>
      <w:lvlJc w:val="left"/>
      <w:pPr>
        <w:ind w:left="1440" w:hanging="360"/>
      </w:pPr>
      <w:rPr>
        <w:rFonts w:ascii="Symbol" w:hAnsi="Symbol" w:hint="default"/>
      </w:rPr>
    </w:lvl>
    <w:lvl w:ilvl="2" w:tplc="31B41E44">
      <w:start w:val="1"/>
      <w:numFmt w:val="bullet"/>
      <w:lvlText w:val=""/>
      <w:lvlJc w:val="left"/>
      <w:pPr>
        <w:ind w:left="2160" w:hanging="360"/>
      </w:pPr>
      <w:rPr>
        <w:rFonts w:ascii="Wingdings" w:hAnsi="Wingdings" w:hint="default"/>
      </w:rPr>
    </w:lvl>
    <w:lvl w:ilvl="3" w:tplc="78921A94">
      <w:start w:val="1"/>
      <w:numFmt w:val="bullet"/>
      <w:lvlText w:val=""/>
      <w:lvlJc w:val="left"/>
      <w:pPr>
        <w:ind w:left="2880" w:hanging="360"/>
      </w:pPr>
      <w:rPr>
        <w:rFonts w:ascii="Symbol" w:hAnsi="Symbol" w:hint="default"/>
      </w:rPr>
    </w:lvl>
    <w:lvl w:ilvl="4" w:tplc="260C1728">
      <w:start w:val="1"/>
      <w:numFmt w:val="bullet"/>
      <w:lvlText w:val="o"/>
      <w:lvlJc w:val="left"/>
      <w:pPr>
        <w:ind w:left="3600" w:hanging="360"/>
      </w:pPr>
      <w:rPr>
        <w:rFonts w:ascii="Courier New" w:hAnsi="Courier New" w:hint="default"/>
      </w:rPr>
    </w:lvl>
    <w:lvl w:ilvl="5" w:tplc="C9BE290A">
      <w:start w:val="1"/>
      <w:numFmt w:val="bullet"/>
      <w:lvlText w:val=""/>
      <w:lvlJc w:val="left"/>
      <w:pPr>
        <w:ind w:left="4320" w:hanging="360"/>
      </w:pPr>
      <w:rPr>
        <w:rFonts w:ascii="Wingdings" w:hAnsi="Wingdings" w:hint="default"/>
      </w:rPr>
    </w:lvl>
    <w:lvl w:ilvl="6" w:tplc="B9C65BAA">
      <w:start w:val="1"/>
      <w:numFmt w:val="bullet"/>
      <w:lvlText w:val=""/>
      <w:lvlJc w:val="left"/>
      <w:pPr>
        <w:ind w:left="5040" w:hanging="360"/>
      </w:pPr>
      <w:rPr>
        <w:rFonts w:ascii="Symbol" w:hAnsi="Symbol" w:hint="default"/>
      </w:rPr>
    </w:lvl>
    <w:lvl w:ilvl="7" w:tplc="FD567C34">
      <w:start w:val="1"/>
      <w:numFmt w:val="bullet"/>
      <w:lvlText w:val="o"/>
      <w:lvlJc w:val="left"/>
      <w:pPr>
        <w:ind w:left="5760" w:hanging="360"/>
      </w:pPr>
      <w:rPr>
        <w:rFonts w:ascii="Courier New" w:hAnsi="Courier New" w:hint="default"/>
      </w:rPr>
    </w:lvl>
    <w:lvl w:ilvl="8" w:tplc="56CAFCD6">
      <w:start w:val="1"/>
      <w:numFmt w:val="bullet"/>
      <w:lvlText w:val=""/>
      <w:lvlJc w:val="left"/>
      <w:pPr>
        <w:ind w:left="6480" w:hanging="360"/>
      </w:pPr>
      <w:rPr>
        <w:rFonts w:ascii="Wingdings" w:hAnsi="Wingdings" w:hint="default"/>
      </w:rPr>
    </w:lvl>
  </w:abstractNum>
  <w:abstractNum w:abstractNumId="31" w15:restartNumberingAfterBreak="0">
    <w:nsid w:val="0B3934AA"/>
    <w:multiLevelType w:val="hybridMultilevel"/>
    <w:tmpl w:val="3350E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D094875"/>
    <w:multiLevelType w:val="hybridMultilevel"/>
    <w:tmpl w:val="CC020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DC74402"/>
    <w:multiLevelType w:val="hybridMultilevel"/>
    <w:tmpl w:val="FFFFFFFF"/>
    <w:lvl w:ilvl="0" w:tplc="73F2A46C">
      <w:start w:val="1"/>
      <w:numFmt w:val="bullet"/>
      <w:lvlText w:val=""/>
      <w:lvlJc w:val="left"/>
      <w:pPr>
        <w:ind w:left="720" w:hanging="360"/>
      </w:pPr>
      <w:rPr>
        <w:rFonts w:ascii="Symbol" w:hAnsi="Symbol" w:hint="default"/>
      </w:rPr>
    </w:lvl>
    <w:lvl w:ilvl="1" w:tplc="5DAAB592">
      <w:start w:val="1"/>
      <w:numFmt w:val="bullet"/>
      <w:lvlText w:val="o"/>
      <w:lvlJc w:val="left"/>
      <w:pPr>
        <w:ind w:left="1440" w:hanging="360"/>
      </w:pPr>
      <w:rPr>
        <w:rFonts w:ascii="Courier New" w:hAnsi="Courier New" w:hint="default"/>
      </w:rPr>
    </w:lvl>
    <w:lvl w:ilvl="2" w:tplc="55F8804E">
      <w:start w:val="1"/>
      <w:numFmt w:val="bullet"/>
      <w:lvlText w:val=""/>
      <w:lvlJc w:val="left"/>
      <w:pPr>
        <w:ind w:left="2160" w:hanging="360"/>
      </w:pPr>
      <w:rPr>
        <w:rFonts w:ascii="Wingdings" w:hAnsi="Wingdings" w:hint="default"/>
      </w:rPr>
    </w:lvl>
    <w:lvl w:ilvl="3" w:tplc="9B2ED050">
      <w:start w:val="1"/>
      <w:numFmt w:val="bullet"/>
      <w:lvlText w:val=""/>
      <w:lvlJc w:val="left"/>
      <w:pPr>
        <w:ind w:left="2880" w:hanging="360"/>
      </w:pPr>
      <w:rPr>
        <w:rFonts w:ascii="Symbol" w:hAnsi="Symbol" w:hint="default"/>
      </w:rPr>
    </w:lvl>
    <w:lvl w:ilvl="4" w:tplc="221CF58C">
      <w:start w:val="1"/>
      <w:numFmt w:val="bullet"/>
      <w:lvlText w:val="o"/>
      <w:lvlJc w:val="left"/>
      <w:pPr>
        <w:ind w:left="3600" w:hanging="360"/>
      </w:pPr>
      <w:rPr>
        <w:rFonts w:ascii="Courier New" w:hAnsi="Courier New" w:hint="default"/>
      </w:rPr>
    </w:lvl>
    <w:lvl w:ilvl="5" w:tplc="96B62B40">
      <w:start w:val="1"/>
      <w:numFmt w:val="bullet"/>
      <w:lvlText w:val=""/>
      <w:lvlJc w:val="left"/>
      <w:pPr>
        <w:ind w:left="4320" w:hanging="360"/>
      </w:pPr>
      <w:rPr>
        <w:rFonts w:ascii="Wingdings" w:hAnsi="Wingdings" w:hint="default"/>
      </w:rPr>
    </w:lvl>
    <w:lvl w:ilvl="6" w:tplc="A208BA94">
      <w:start w:val="1"/>
      <w:numFmt w:val="bullet"/>
      <w:lvlText w:val=""/>
      <w:lvlJc w:val="left"/>
      <w:pPr>
        <w:ind w:left="5040" w:hanging="360"/>
      </w:pPr>
      <w:rPr>
        <w:rFonts w:ascii="Symbol" w:hAnsi="Symbol" w:hint="default"/>
      </w:rPr>
    </w:lvl>
    <w:lvl w:ilvl="7" w:tplc="2E327C7A">
      <w:start w:val="1"/>
      <w:numFmt w:val="bullet"/>
      <w:lvlText w:val="o"/>
      <w:lvlJc w:val="left"/>
      <w:pPr>
        <w:ind w:left="5760" w:hanging="360"/>
      </w:pPr>
      <w:rPr>
        <w:rFonts w:ascii="Courier New" w:hAnsi="Courier New" w:hint="default"/>
      </w:rPr>
    </w:lvl>
    <w:lvl w:ilvl="8" w:tplc="BC6E5990">
      <w:start w:val="1"/>
      <w:numFmt w:val="bullet"/>
      <w:lvlText w:val=""/>
      <w:lvlJc w:val="left"/>
      <w:pPr>
        <w:ind w:left="6480" w:hanging="360"/>
      </w:pPr>
      <w:rPr>
        <w:rFonts w:ascii="Wingdings" w:hAnsi="Wingdings" w:hint="default"/>
      </w:rPr>
    </w:lvl>
  </w:abstractNum>
  <w:abstractNum w:abstractNumId="35"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0F7F3057"/>
    <w:multiLevelType w:val="hybridMultilevel"/>
    <w:tmpl w:val="52C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7C1B0F"/>
    <w:multiLevelType w:val="hybridMultilevel"/>
    <w:tmpl w:val="46C434B6"/>
    <w:lvl w:ilvl="0" w:tplc="58F290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25D2917"/>
    <w:multiLevelType w:val="hybridMultilevel"/>
    <w:tmpl w:val="10700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43A29AD"/>
    <w:multiLevelType w:val="hybridMultilevel"/>
    <w:tmpl w:val="01208EAC"/>
    <w:lvl w:ilvl="0" w:tplc="04090011">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5E0752C"/>
    <w:multiLevelType w:val="hybridMultilevel"/>
    <w:tmpl w:val="C65C563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16143CF8"/>
    <w:multiLevelType w:val="hybridMultilevel"/>
    <w:tmpl w:val="736ED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65628D1"/>
    <w:multiLevelType w:val="hybridMultilevel"/>
    <w:tmpl w:val="0A327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77C1C50"/>
    <w:multiLevelType w:val="multilevel"/>
    <w:tmpl w:val="BA5873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1AE16CE2"/>
    <w:multiLevelType w:val="hybridMultilevel"/>
    <w:tmpl w:val="D5FA71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F0D6423"/>
    <w:multiLevelType w:val="hybridMultilevel"/>
    <w:tmpl w:val="EB42D494"/>
    <w:lvl w:ilvl="0" w:tplc="B148C512">
      <w:start w:val="1"/>
      <w:numFmt w:val="bullet"/>
      <w:lvlText w:val="-"/>
      <w:lvlJc w:val="left"/>
      <w:pPr>
        <w:ind w:left="720" w:hanging="360"/>
      </w:pPr>
      <w:rPr>
        <w:rFonts w:ascii="Calibri" w:eastAsia="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1F3C0235"/>
    <w:multiLevelType w:val="hybridMultilevel"/>
    <w:tmpl w:val="E0CEC8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FAF3398"/>
    <w:multiLevelType w:val="hybridMultilevel"/>
    <w:tmpl w:val="084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06D2D93"/>
    <w:multiLevelType w:val="hybridMultilevel"/>
    <w:tmpl w:val="5A862342"/>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1C11016"/>
    <w:multiLevelType w:val="hybridMultilevel"/>
    <w:tmpl w:val="2990D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2320AA1"/>
    <w:multiLevelType w:val="hybridMultilevel"/>
    <w:tmpl w:val="C292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842A11"/>
    <w:multiLevelType w:val="hybridMultilevel"/>
    <w:tmpl w:val="1422E39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61" w15:restartNumberingAfterBreak="0">
    <w:nsid w:val="243B2D68"/>
    <w:multiLevelType w:val="hybridMultilevel"/>
    <w:tmpl w:val="21ECB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4840EA5"/>
    <w:multiLevelType w:val="hybridMultilevel"/>
    <w:tmpl w:val="0BEE09CE"/>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6A704B1"/>
    <w:multiLevelType w:val="hybridMultilevel"/>
    <w:tmpl w:val="2D9AEA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26DD1392"/>
    <w:multiLevelType w:val="hybridMultilevel"/>
    <w:tmpl w:val="FFFFFFFF"/>
    <w:lvl w:ilvl="0" w:tplc="DAA2322A">
      <w:start w:val="1"/>
      <w:numFmt w:val="bullet"/>
      <w:lvlText w:val=""/>
      <w:lvlJc w:val="left"/>
      <w:pPr>
        <w:ind w:left="720" w:hanging="360"/>
      </w:pPr>
      <w:rPr>
        <w:rFonts w:ascii="Symbol" w:hAnsi="Symbol" w:hint="default"/>
      </w:rPr>
    </w:lvl>
    <w:lvl w:ilvl="1" w:tplc="D220D3E4">
      <w:start w:val="1"/>
      <w:numFmt w:val="bullet"/>
      <w:lvlText w:val=""/>
      <w:lvlJc w:val="left"/>
      <w:pPr>
        <w:ind w:left="1440" w:hanging="360"/>
      </w:pPr>
      <w:rPr>
        <w:rFonts w:ascii="Symbol" w:hAnsi="Symbol" w:hint="default"/>
      </w:rPr>
    </w:lvl>
    <w:lvl w:ilvl="2" w:tplc="60FE6880">
      <w:start w:val="1"/>
      <w:numFmt w:val="bullet"/>
      <w:lvlText w:val=""/>
      <w:lvlJc w:val="left"/>
      <w:pPr>
        <w:ind w:left="2160" w:hanging="360"/>
      </w:pPr>
      <w:rPr>
        <w:rFonts w:ascii="Wingdings" w:hAnsi="Wingdings" w:hint="default"/>
      </w:rPr>
    </w:lvl>
    <w:lvl w:ilvl="3" w:tplc="5528759C">
      <w:start w:val="1"/>
      <w:numFmt w:val="bullet"/>
      <w:lvlText w:val=""/>
      <w:lvlJc w:val="left"/>
      <w:pPr>
        <w:ind w:left="2880" w:hanging="360"/>
      </w:pPr>
      <w:rPr>
        <w:rFonts w:ascii="Symbol" w:hAnsi="Symbol" w:hint="default"/>
      </w:rPr>
    </w:lvl>
    <w:lvl w:ilvl="4" w:tplc="7C6EEDB4">
      <w:start w:val="1"/>
      <w:numFmt w:val="bullet"/>
      <w:lvlText w:val="o"/>
      <w:lvlJc w:val="left"/>
      <w:pPr>
        <w:ind w:left="3600" w:hanging="360"/>
      </w:pPr>
      <w:rPr>
        <w:rFonts w:ascii="Courier New" w:hAnsi="Courier New" w:hint="default"/>
      </w:rPr>
    </w:lvl>
    <w:lvl w:ilvl="5" w:tplc="9A600012">
      <w:start w:val="1"/>
      <w:numFmt w:val="bullet"/>
      <w:lvlText w:val=""/>
      <w:lvlJc w:val="left"/>
      <w:pPr>
        <w:ind w:left="4320" w:hanging="360"/>
      </w:pPr>
      <w:rPr>
        <w:rFonts w:ascii="Wingdings" w:hAnsi="Wingdings" w:hint="default"/>
      </w:rPr>
    </w:lvl>
    <w:lvl w:ilvl="6" w:tplc="27B6CBC0">
      <w:start w:val="1"/>
      <w:numFmt w:val="bullet"/>
      <w:lvlText w:val=""/>
      <w:lvlJc w:val="left"/>
      <w:pPr>
        <w:ind w:left="5040" w:hanging="360"/>
      </w:pPr>
      <w:rPr>
        <w:rFonts w:ascii="Symbol" w:hAnsi="Symbol" w:hint="default"/>
      </w:rPr>
    </w:lvl>
    <w:lvl w:ilvl="7" w:tplc="042EB620">
      <w:start w:val="1"/>
      <w:numFmt w:val="bullet"/>
      <w:lvlText w:val="o"/>
      <w:lvlJc w:val="left"/>
      <w:pPr>
        <w:ind w:left="5760" w:hanging="360"/>
      </w:pPr>
      <w:rPr>
        <w:rFonts w:ascii="Courier New" w:hAnsi="Courier New" w:hint="default"/>
      </w:rPr>
    </w:lvl>
    <w:lvl w:ilvl="8" w:tplc="89982D8E">
      <w:start w:val="1"/>
      <w:numFmt w:val="bullet"/>
      <w:lvlText w:val=""/>
      <w:lvlJc w:val="left"/>
      <w:pPr>
        <w:ind w:left="6480" w:hanging="360"/>
      </w:pPr>
      <w:rPr>
        <w:rFonts w:ascii="Wingdings" w:hAnsi="Wingdings" w:hint="default"/>
      </w:rPr>
    </w:lvl>
  </w:abstractNum>
  <w:abstractNum w:abstractNumId="65" w15:restartNumberingAfterBreak="0">
    <w:nsid w:val="27A3654F"/>
    <w:multiLevelType w:val="hybridMultilevel"/>
    <w:tmpl w:val="C3040B4E"/>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28E50325"/>
    <w:multiLevelType w:val="hybridMultilevel"/>
    <w:tmpl w:val="8C64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AD31310"/>
    <w:multiLevelType w:val="hybridMultilevel"/>
    <w:tmpl w:val="0BA653C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2BC43933"/>
    <w:multiLevelType w:val="hybridMultilevel"/>
    <w:tmpl w:val="1430E3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2C6B3E78"/>
    <w:multiLevelType w:val="multilevel"/>
    <w:tmpl w:val="F8E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C007BC"/>
    <w:multiLevelType w:val="hybridMultilevel"/>
    <w:tmpl w:val="CE7E7100"/>
    <w:lvl w:ilvl="0" w:tplc="CB1A476E">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D1E15E4"/>
    <w:multiLevelType w:val="hybridMultilevel"/>
    <w:tmpl w:val="E2124AA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DB12B62"/>
    <w:multiLevelType w:val="hybridMultilevel"/>
    <w:tmpl w:val="1F68585A"/>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E384D83"/>
    <w:multiLevelType w:val="hybridMultilevel"/>
    <w:tmpl w:val="A4468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E5E073B"/>
    <w:multiLevelType w:val="hybridMultilevel"/>
    <w:tmpl w:val="626C5960"/>
    <w:lvl w:ilvl="0" w:tplc="6F0C9550">
      <w:start w:val="1"/>
      <w:numFmt w:val="decimal"/>
      <w:lvlText w:val="%1."/>
      <w:lvlJc w:val="left"/>
      <w:pPr>
        <w:ind w:left="347" w:hanging="272"/>
      </w:pPr>
      <w:rPr>
        <w:rFonts w:asciiTheme="minorHAnsi" w:eastAsia="Arial" w:hAnsiTheme="minorHAnsi" w:cstheme="minorHAnsi" w:hint="default"/>
        <w:sz w:val="16"/>
        <w:szCs w:val="18"/>
      </w:rPr>
    </w:lvl>
    <w:lvl w:ilvl="1" w:tplc="2E0867F4">
      <w:start w:val="1"/>
      <w:numFmt w:val="lowerLetter"/>
      <w:lvlText w:val="(%2)"/>
      <w:lvlJc w:val="left"/>
      <w:pPr>
        <w:ind w:left="616" w:hanging="361"/>
      </w:pPr>
      <w:rPr>
        <w:rFonts w:asciiTheme="minorHAnsi" w:eastAsia="Arial" w:hAnsiTheme="minorHAnsi" w:cstheme="minorHAnsi" w:hint="default"/>
        <w:sz w:val="16"/>
        <w:szCs w:val="16"/>
      </w:rPr>
    </w:lvl>
    <w:lvl w:ilvl="2" w:tplc="0308C07C">
      <w:start w:val="1"/>
      <w:numFmt w:val="bullet"/>
      <w:lvlText w:val="•"/>
      <w:lvlJc w:val="left"/>
      <w:pPr>
        <w:ind w:left="1413" w:hanging="361"/>
      </w:pPr>
      <w:rPr>
        <w:rFonts w:hint="default"/>
      </w:rPr>
    </w:lvl>
    <w:lvl w:ilvl="3" w:tplc="DFBCC11E">
      <w:start w:val="1"/>
      <w:numFmt w:val="bullet"/>
      <w:lvlText w:val="•"/>
      <w:lvlJc w:val="left"/>
      <w:pPr>
        <w:ind w:left="2210" w:hanging="361"/>
      </w:pPr>
      <w:rPr>
        <w:rFonts w:hint="default"/>
      </w:rPr>
    </w:lvl>
    <w:lvl w:ilvl="4" w:tplc="448AC660">
      <w:start w:val="1"/>
      <w:numFmt w:val="bullet"/>
      <w:lvlText w:val="•"/>
      <w:lvlJc w:val="left"/>
      <w:pPr>
        <w:ind w:left="3007" w:hanging="361"/>
      </w:pPr>
      <w:rPr>
        <w:rFonts w:hint="default"/>
      </w:rPr>
    </w:lvl>
    <w:lvl w:ilvl="5" w:tplc="D444B91C">
      <w:start w:val="1"/>
      <w:numFmt w:val="bullet"/>
      <w:lvlText w:val="•"/>
      <w:lvlJc w:val="left"/>
      <w:pPr>
        <w:ind w:left="3804" w:hanging="361"/>
      </w:pPr>
      <w:rPr>
        <w:rFonts w:hint="default"/>
      </w:rPr>
    </w:lvl>
    <w:lvl w:ilvl="6" w:tplc="1674D846">
      <w:start w:val="1"/>
      <w:numFmt w:val="bullet"/>
      <w:lvlText w:val="•"/>
      <w:lvlJc w:val="left"/>
      <w:pPr>
        <w:ind w:left="4601" w:hanging="361"/>
      </w:pPr>
      <w:rPr>
        <w:rFonts w:hint="default"/>
      </w:rPr>
    </w:lvl>
    <w:lvl w:ilvl="7" w:tplc="757CA91C">
      <w:start w:val="1"/>
      <w:numFmt w:val="bullet"/>
      <w:lvlText w:val="•"/>
      <w:lvlJc w:val="left"/>
      <w:pPr>
        <w:ind w:left="5398" w:hanging="361"/>
      </w:pPr>
      <w:rPr>
        <w:rFonts w:hint="default"/>
      </w:rPr>
    </w:lvl>
    <w:lvl w:ilvl="8" w:tplc="06D45ECE">
      <w:start w:val="1"/>
      <w:numFmt w:val="bullet"/>
      <w:lvlText w:val="•"/>
      <w:lvlJc w:val="left"/>
      <w:pPr>
        <w:ind w:left="6195" w:hanging="361"/>
      </w:pPr>
      <w:rPr>
        <w:rFonts w:hint="default"/>
      </w:rPr>
    </w:lvl>
  </w:abstractNum>
  <w:abstractNum w:abstractNumId="77" w15:restartNumberingAfterBreak="0">
    <w:nsid w:val="2EBF0F91"/>
    <w:multiLevelType w:val="multilevel"/>
    <w:tmpl w:val="AB4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BA0743"/>
    <w:multiLevelType w:val="hybridMultilevel"/>
    <w:tmpl w:val="FFFFFFFF"/>
    <w:lvl w:ilvl="0" w:tplc="6EDA27BE">
      <w:start w:val="1"/>
      <w:numFmt w:val="bullet"/>
      <w:lvlText w:val=""/>
      <w:lvlJc w:val="left"/>
      <w:pPr>
        <w:ind w:left="720" w:hanging="360"/>
      </w:pPr>
      <w:rPr>
        <w:rFonts w:ascii="Symbol" w:hAnsi="Symbol" w:hint="default"/>
      </w:rPr>
    </w:lvl>
    <w:lvl w:ilvl="1" w:tplc="0CCE8F8A">
      <w:start w:val="1"/>
      <w:numFmt w:val="bullet"/>
      <w:lvlText w:val="o"/>
      <w:lvlJc w:val="left"/>
      <w:pPr>
        <w:ind w:left="1440" w:hanging="360"/>
      </w:pPr>
      <w:rPr>
        <w:rFonts w:ascii="Courier New" w:hAnsi="Courier New" w:hint="default"/>
      </w:rPr>
    </w:lvl>
    <w:lvl w:ilvl="2" w:tplc="4BAC6376">
      <w:start w:val="1"/>
      <w:numFmt w:val="bullet"/>
      <w:lvlText w:val=""/>
      <w:lvlJc w:val="left"/>
      <w:pPr>
        <w:ind w:left="2160" w:hanging="360"/>
      </w:pPr>
      <w:rPr>
        <w:rFonts w:ascii="Wingdings" w:hAnsi="Wingdings" w:hint="default"/>
      </w:rPr>
    </w:lvl>
    <w:lvl w:ilvl="3" w:tplc="440AA676">
      <w:start w:val="1"/>
      <w:numFmt w:val="bullet"/>
      <w:lvlText w:val=""/>
      <w:lvlJc w:val="left"/>
      <w:pPr>
        <w:ind w:left="2880" w:hanging="360"/>
      </w:pPr>
      <w:rPr>
        <w:rFonts w:ascii="Symbol" w:hAnsi="Symbol" w:hint="default"/>
      </w:rPr>
    </w:lvl>
    <w:lvl w:ilvl="4" w:tplc="771A89D4">
      <w:start w:val="1"/>
      <w:numFmt w:val="bullet"/>
      <w:lvlText w:val="o"/>
      <w:lvlJc w:val="left"/>
      <w:pPr>
        <w:ind w:left="3600" w:hanging="360"/>
      </w:pPr>
      <w:rPr>
        <w:rFonts w:ascii="Courier New" w:hAnsi="Courier New" w:hint="default"/>
      </w:rPr>
    </w:lvl>
    <w:lvl w:ilvl="5" w:tplc="2DC06538">
      <w:start w:val="1"/>
      <w:numFmt w:val="bullet"/>
      <w:lvlText w:val=""/>
      <w:lvlJc w:val="left"/>
      <w:pPr>
        <w:ind w:left="4320" w:hanging="360"/>
      </w:pPr>
      <w:rPr>
        <w:rFonts w:ascii="Wingdings" w:hAnsi="Wingdings" w:hint="default"/>
      </w:rPr>
    </w:lvl>
    <w:lvl w:ilvl="6" w:tplc="70109EAE">
      <w:start w:val="1"/>
      <w:numFmt w:val="bullet"/>
      <w:lvlText w:val=""/>
      <w:lvlJc w:val="left"/>
      <w:pPr>
        <w:ind w:left="5040" w:hanging="360"/>
      </w:pPr>
      <w:rPr>
        <w:rFonts w:ascii="Symbol" w:hAnsi="Symbol" w:hint="default"/>
      </w:rPr>
    </w:lvl>
    <w:lvl w:ilvl="7" w:tplc="F3443EC8">
      <w:start w:val="1"/>
      <w:numFmt w:val="bullet"/>
      <w:lvlText w:val="o"/>
      <w:lvlJc w:val="left"/>
      <w:pPr>
        <w:ind w:left="5760" w:hanging="360"/>
      </w:pPr>
      <w:rPr>
        <w:rFonts w:ascii="Courier New" w:hAnsi="Courier New" w:hint="default"/>
      </w:rPr>
    </w:lvl>
    <w:lvl w:ilvl="8" w:tplc="C9684BE4">
      <w:start w:val="1"/>
      <w:numFmt w:val="bullet"/>
      <w:lvlText w:val=""/>
      <w:lvlJc w:val="left"/>
      <w:pPr>
        <w:ind w:left="6480" w:hanging="360"/>
      </w:pPr>
      <w:rPr>
        <w:rFonts w:ascii="Wingdings" w:hAnsi="Wingdings" w:hint="default"/>
      </w:rPr>
    </w:lvl>
  </w:abstractNum>
  <w:abstractNum w:abstractNumId="79" w15:restartNumberingAfterBreak="0">
    <w:nsid w:val="319616E8"/>
    <w:multiLevelType w:val="multilevel"/>
    <w:tmpl w:val="E58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0D5873"/>
    <w:multiLevelType w:val="hybridMultilevel"/>
    <w:tmpl w:val="D9BCA58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331434D0"/>
    <w:multiLevelType w:val="hybridMultilevel"/>
    <w:tmpl w:val="98CA1892"/>
    <w:lvl w:ilvl="0" w:tplc="E72E4C4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33F504D0"/>
    <w:multiLevelType w:val="multilevel"/>
    <w:tmpl w:val="BD0C0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4072850"/>
    <w:multiLevelType w:val="hybridMultilevel"/>
    <w:tmpl w:val="AB6253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342A65DB"/>
    <w:multiLevelType w:val="hybridMultilevel"/>
    <w:tmpl w:val="2990DC6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49034A0"/>
    <w:multiLevelType w:val="hybridMultilevel"/>
    <w:tmpl w:val="3E84A4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34D45504"/>
    <w:multiLevelType w:val="hybridMultilevel"/>
    <w:tmpl w:val="69CE9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34EC0D36"/>
    <w:multiLevelType w:val="hybridMultilevel"/>
    <w:tmpl w:val="003A2C86"/>
    <w:lvl w:ilvl="0" w:tplc="9F32EF2C">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37272083"/>
    <w:multiLevelType w:val="hybridMultilevel"/>
    <w:tmpl w:val="D43A337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39441925"/>
    <w:multiLevelType w:val="hybridMultilevel"/>
    <w:tmpl w:val="FFFFFFFF"/>
    <w:lvl w:ilvl="0" w:tplc="FFFFFFFF">
      <w:start w:val="1"/>
      <w:numFmt w:val="bullet"/>
      <w:lvlText w:val=""/>
      <w:lvlJc w:val="left"/>
      <w:pPr>
        <w:ind w:left="720" w:hanging="360"/>
      </w:pPr>
      <w:rPr>
        <w:rFonts w:ascii="Symbol" w:hAnsi="Symbol" w:hint="default"/>
      </w:rPr>
    </w:lvl>
    <w:lvl w:ilvl="1" w:tplc="CC8468A2">
      <w:start w:val="1"/>
      <w:numFmt w:val="bullet"/>
      <w:lvlText w:val="o"/>
      <w:lvlJc w:val="left"/>
      <w:pPr>
        <w:ind w:left="1440" w:hanging="360"/>
      </w:pPr>
      <w:rPr>
        <w:rFonts w:ascii="Courier New" w:hAnsi="Courier New" w:hint="default"/>
      </w:rPr>
    </w:lvl>
    <w:lvl w:ilvl="2" w:tplc="9C5AD872">
      <w:start w:val="1"/>
      <w:numFmt w:val="bullet"/>
      <w:lvlText w:val=""/>
      <w:lvlJc w:val="left"/>
      <w:pPr>
        <w:ind w:left="2160" w:hanging="360"/>
      </w:pPr>
      <w:rPr>
        <w:rFonts w:ascii="Wingdings" w:hAnsi="Wingdings" w:hint="default"/>
      </w:rPr>
    </w:lvl>
    <w:lvl w:ilvl="3" w:tplc="4CF6ECAC">
      <w:start w:val="1"/>
      <w:numFmt w:val="bullet"/>
      <w:lvlText w:val=""/>
      <w:lvlJc w:val="left"/>
      <w:pPr>
        <w:ind w:left="2880" w:hanging="360"/>
      </w:pPr>
      <w:rPr>
        <w:rFonts w:ascii="Symbol" w:hAnsi="Symbol" w:hint="default"/>
      </w:rPr>
    </w:lvl>
    <w:lvl w:ilvl="4" w:tplc="12C20374">
      <w:start w:val="1"/>
      <w:numFmt w:val="bullet"/>
      <w:lvlText w:val="o"/>
      <w:lvlJc w:val="left"/>
      <w:pPr>
        <w:ind w:left="3600" w:hanging="360"/>
      </w:pPr>
      <w:rPr>
        <w:rFonts w:ascii="Courier New" w:hAnsi="Courier New" w:hint="default"/>
      </w:rPr>
    </w:lvl>
    <w:lvl w:ilvl="5" w:tplc="BEA8D78C">
      <w:start w:val="1"/>
      <w:numFmt w:val="bullet"/>
      <w:lvlText w:val=""/>
      <w:lvlJc w:val="left"/>
      <w:pPr>
        <w:ind w:left="4320" w:hanging="360"/>
      </w:pPr>
      <w:rPr>
        <w:rFonts w:ascii="Wingdings" w:hAnsi="Wingdings" w:hint="default"/>
      </w:rPr>
    </w:lvl>
    <w:lvl w:ilvl="6" w:tplc="B4B0752A">
      <w:start w:val="1"/>
      <w:numFmt w:val="bullet"/>
      <w:lvlText w:val=""/>
      <w:lvlJc w:val="left"/>
      <w:pPr>
        <w:ind w:left="5040" w:hanging="360"/>
      </w:pPr>
      <w:rPr>
        <w:rFonts w:ascii="Symbol" w:hAnsi="Symbol" w:hint="default"/>
      </w:rPr>
    </w:lvl>
    <w:lvl w:ilvl="7" w:tplc="45926E4E">
      <w:start w:val="1"/>
      <w:numFmt w:val="bullet"/>
      <w:lvlText w:val="o"/>
      <w:lvlJc w:val="left"/>
      <w:pPr>
        <w:ind w:left="5760" w:hanging="360"/>
      </w:pPr>
      <w:rPr>
        <w:rFonts w:ascii="Courier New" w:hAnsi="Courier New" w:hint="default"/>
      </w:rPr>
    </w:lvl>
    <w:lvl w:ilvl="8" w:tplc="49804926">
      <w:start w:val="1"/>
      <w:numFmt w:val="bullet"/>
      <w:lvlText w:val=""/>
      <w:lvlJc w:val="left"/>
      <w:pPr>
        <w:ind w:left="6480" w:hanging="360"/>
      </w:pPr>
      <w:rPr>
        <w:rFonts w:ascii="Wingdings" w:hAnsi="Wingdings" w:hint="default"/>
      </w:rPr>
    </w:lvl>
  </w:abstractNum>
  <w:abstractNum w:abstractNumId="90" w15:restartNumberingAfterBreak="0">
    <w:nsid w:val="39A520EB"/>
    <w:multiLevelType w:val="hybridMultilevel"/>
    <w:tmpl w:val="57B8BD70"/>
    <w:lvl w:ilvl="0" w:tplc="54BC0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9DA1417"/>
    <w:multiLevelType w:val="hybridMultilevel"/>
    <w:tmpl w:val="B0E4CAF8"/>
    <w:lvl w:ilvl="0" w:tplc="08090001">
      <w:start w:val="1"/>
      <w:numFmt w:val="bullet"/>
      <w:lvlText w:val=""/>
      <w:lvlJc w:val="left"/>
      <w:pPr>
        <w:ind w:left="858" w:hanging="360"/>
      </w:pPr>
      <w:rPr>
        <w:rFonts w:ascii="Symbol" w:hAnsi="Symbol" w:hint="default"/>
      </w:rPr>
    </w:lvl>
    <w:lvl w:ilvl="1" w:tplc="08090003" w:tentative="1">
      <w:start w:val="1"/>
      <w:numFmt w:val="bullet"/>
      <w:lvlText w:val="o"/>
      <w:lvlJc w:val="left"/>
      <w:pPr>
        <w:ind w:left="1578" w:hanging="360"/>
      </w:pPr>
      <w:rPr>
        <w:rFonts w:ascii="Courier New" w:hAnsi="Courier New" w:hint="default"/>
      </w:rPr>
    </w:lvl>
    <w:lvl w:ilvl="2" w:tplc="08090005" w:tentative="1">
      <w:start w:val="1"/>
      <w:numFmt w:val="bullet"/>
      <w:lvlText w:val=""/>
      <w:lvlJc w:val="left"/>
      <w:pPr>
        <w:ind w:left="2298" w:hanging="360"/>
      </w:pPr>
      <w:rPr>
        <w:rFonts w:ascii="Wingdings" w:hAnsi="Wingdings" w:hint="default"/>
      </w:rPr>
    </w:lvl>
    <w:lvl w:ilvl="3" w:tplc="08090001" w:tentative="1">
      <w:start w:val="1"/>
      <w:numFmt w:val="bullet"/>
      <w:lvlText w:val=""/>
      <w:lvlJc w:val="left"/>
      <w:pPr>
        <w:ind w:left="3018" w:hanging="360"/>
      </w:pPr>
      <w:rPr>
        <w:rFonts w:ascii="Symbol" w:hAnsi="Symbol" w:hint="default"/>
      </w:rPr>
    </w:lvl>
    <w:lvl w:ilvl="4" w:tplc="08090003" w:tentative="1">
      <w:start w:val="1"/>
      <w:numFmt w:val="bullet"/>
      <w:lvlText w:val="o"/>
      <w:lvlJc w:val="left"/>
      <w:pPr>
        <w:ind w:left="3738" w:hanging="360"/>
      </w:pPr>
      <w:rPr>
        <w:rFonts w:ascii="Courier New" w:hAnsi="Courier New" w:hint="default"/>
      </w:rPr>
    </w:lvl>
    <w:lvl w:ilvl="5" w:tplc="08090005" w:tentative="1">
      <w:start w:val="1"/>
      <w:numFmt w:val="bullet"/>
      <w:lvlText w:val=""/>
      <w:lvlJc w:val="left"/>
      <w:pPr>
        <w:ind w:left="4458" w:hanging="360"/>
      </w:pPr>
      <w:rPr>
        <w:rFonts w:ascii="Wingdings" w:hAnsi="Wingdings" w:hint="default"/>
      </w:rPr>
    </w:lvl>
    <w:lvl w:ilvl="6" w:tplc="08090001" w:tentative="1">
      <w:start w:val="1"/>
      <w:numFmt w:val="bullet"/>
      <w:lvlText w:val=""/>
      <w:lvlJc w:val="left"/>
      <w:pPr>
        <w:ind w:left="5178" w:hanging="360"/>
      </w:pPr>
      <w:rPr>
        <w:rFonts w:ascii="Symbol" w:hAnsi="Symbol" w:hint="default"/>
      </w:rPr>
    </w:lvl>
    <w:lvl w:ilvl="7" w:tplc="08090003" w:tentative="1">
      <w:start w:val="1"/>
      <w:numFmt w:val="bullet"/>
      <w:lvlText w:val="o"/>
      <w:lvlJc w:val="left"/>
      <w:pPr>
        <w:ind w:left="5898" w:hanging="360"/>
      </w:pPr>
      <w:rPr>
        <w:rFonts w:ascii="Courier New" w:hAnsi="Courier New" w:hint="default"/>
      </w:rPr>
    </w:lvl>
    <w:lvl w:ilvl="8" w:tplc="08090005" w:tentative="1">
      <w:start w:val="1"/>
      <w:numFmt w:val="bullet"/>
      <w:lvlText w:val=""/>
      <w:lvlJc w:val="left"/>
      <w:pPr>
        <w:ind w:left="6618" w:hanging="360"/>
      </w:pPr>
      <w:rPr>
        <w:rFonts w:ascii="Wingdings" w:hAnsi="Wingdings" w:hint="default"/>
      </w:rPr>
    </w:lvl>
  </w:abstractNum>
  <w:abstractNum w:abstractNumId="92" w15:restartNumberingAfterBreak="0">
    <w:nsid w:val="3A3833E4"/>
    <w:multiLevelType w:val="hybridMultilevel"/>
    <w:tmpl w:val="E242B7D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B1C6BCB"/>
    <w:multiLevelType w:val="hybridMultilevel"/>
    <w:tmpl w:val="E8F6B8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3B8E01AB"/>
    <w:multiLevelType w:val="hybridMultilevel"/>
    <w:tmpl w:val="7A60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D0946B9"/>
    <w:multiLevelType w:val="hybridMultilevel"/>
    <w:tmpl w:val="CE6CB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3EF21441"/>
    <w:multiLevelType w:val="hybridMultilevel"/>
    <w:tmpl w:val="5F826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FD45D11"/>
    <w:multiLevelType w:val="hybridMultilevel"/>
    <w:tmpl w:val="326CA810"/>
    <w:lvl w:ilvl="0" w:tplc="77E64BE2">
      <w:start w:val="5"/>
      <w:numFmt w:val="bullet"/>
      <w:lvlText w:val="-"/>
      <w:lvlJc w:val="left"/>
      <w:pPr>
        <w:ind w:left="360" w:hanging="360"/>
      </w:pPr>
      <w:rPr>
        <w:rFonts w:ascii="Calibri" w:eastAsia="SimSun" w:hAnsi="Calibri" w:cs="Calibri" w:hint="default"/>
      </w:rPr>
    </w:lvl>
    <w:lvl w:ilvl="1" w:tplc="9962F356">
      <w:numFmt w:val="bullet"/>
      <w:lvlText w:val="•"/>
      <w:lvlJc w:val="left"/>
      <w:pPr>
        <w:ind w:left="1800" w:hanging="720"/>
      </w:pPr>
      <w:rPr>
        <w:rFonts w:ascii="Calibri" w:eastAsia="SimSun" w:hAnsi="Calibri" w:cs="Times New Roman" w:hint="default"/>
      </w:rPr>
    </w:lvl>
    <w:lvl w:ilvl="2" w:tplc="1C0665DE">
      <w:numFmt w:val="bullet"/>
      <w:lvlText w:val=""/>
      <w:lvlJc w:val="left"/>
      <w:pPr>
        <w:ind w:left="2520" w:hanging="720"/>
      </w:pPr>
      <w:rPr>
        <w:rFonts w:ascii="Symbol" w:eastAsia="SimSun" w:hAnsi="Symbol"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149593D"/>
    <w:multiLevelType w:val="hybridMultilevel"/>
    <w:tmpl w:val="9C06FE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2C377D7"/>
    <w:multiLevelType w:val="hybridMultilevel"/>
    <w:tmpl w:val="A0684F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3E86AFD"/>
    <w:multiLevelType w:val="multilevel"/>
    <w:tmpl w:val="8C1EF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6478EF"/>
    <w:multiLevelType w:val="hybridMultilevel"/>
    <w:tmpl w:val="5D96A358"/>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3" w15:restartNumberingAfterBreak="0">
    <w:nsid w:val="45DA78F2"/>
    <w:multiLevelType w:val="hybridMultilevel"/>
    <w:tmpl w:val="6642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9003D03"/>
    <w:multiLevelType w:val="hybridMultilevel"/>
    <w:tmpl w:val="F962BA4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BC208EA"/>
    <w:multiLevelType w:val="hybridMultilevel"/>
    <w:tmpl w:val="67E8C4E0"/>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8"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4C9824CE"/>
    <w:multiLevelType w:val="hybridMultilevel"/>
    <w:tmpl w:val="FFFFFFFF"/>
    <w:lvl w:ilvl="0" w:tplc="41C69722">
      <w:start w:val="1"/>
      <w:numFmt w:val="bullet"/>
      <w:lvlText w:val=""/>
      <w:lvlJc w:val="left"/>
      <w:pPr>
        <w:ind w:left="720" w:hanging="360"/>
      </w:pPr>
      <w:rPr>
        <w:rFonts w:ascii="Symbol" w:hAnsi="Symbol" w:hint="default"/>
      </w:rPr>
    </w:lvl>
    <w:lvl w:ilvl="1" w:tplc="72AC8E7E">
      <w:start w:val="1"/>
      <w:numFmt w:val="bullet"/>
      <w:lvlText w:val="o"/>
      <w:lvlJc w:val="left"/>
      <w:pPr>
        <w:ind w:left="1440" w:hanging="360"/>
      </w:pPr>
      <w:rPr>
        <w:rFonts w:ascii="Courier New" w:hAnsi="Courier New" w:hint="default"/>
      </w:rPr>
    </w:lvl>
    <w:lvl w:ilvl="2" w:tplc="D8FCD23A">
      <w:start w:val="1"/>
      <w:numFmt w:val="bullet"/>
      <w:lvlText w:val=""/>
      <w:lvlJc w:val="left"/>
      <w:pPr>
        <w:ind w:left="2160" w:hanging="360"/>
      </w:pPr>
      <w:rPr>
        <w:rFonts w:ascii="Wingdings" w:hAnsi="Wingdings" w:hint="default"/>
      </w:rPr>
    </w:lvl>
    <w:lvl w:ilvl="3" w:tplc="7FA8C6D6">
      <w:start w:val="1"/>
      <w:numFmt w:val="bullet"/>
      <w:lvlText w:val=""/>
      <w:lvlJc w:val="left"/>
      <w:pPr>
        <w:ind w:left="2880" w:hanging="360"/>
      </w:pPr>
      <w:rPr>
        <w:rFonts w:ascii="Symbol" w:hAnsi="Symbol" w:hint="default"/>
      </w:rPr>
    </w:lvl>
    <w:lvl w:ilvl="4" w:tplc="8708BE48">
      <w:start w:val="1"/>
      <w:numFmt w:val="bullet"/>
      <w:lvlText w:val="o"/>
      <w:lvlJc w:val="left"/>
      <w:pPr>
        <w:ind w:left="3600" w:hanging="360"/>
      </w:pPr>
      <w:rPr>
        <w:rFonts w:ascii="Courier New" w:hAnsi="Courier New" w:hint="default"/>
      </w:rPr>
    </w:lvl>
    <w:lvl w:ilvl="5" w:tplc="718EC708">
      <w:start w:val="1"/>
      <w:numFmt w:val="bullet"/>
      <w:lvlText w:val=""/>
      <w:lvlJc w:val="left"/>
      <w:pPr>
        <w:ind w:left="4320" w:hanging="360"/>
      </w:pPr>
      <w:rPr>
        <w:rFonts w:ascii="Wingdings" w:hAnsi="Wingdings" w:hint="default"/>
      </w:rPr>
    </w:lvl>
    <w:lvl w:ilvl="6" w:tplc="0EF89156">
      <w:start w:val="1"/>
      <w:numFmt w:val="bullet"/>
      <w:lvlText w:val=""/>
      <w:lvlJc w:val="left"/>
      <w:pPr>
        <w:ind w:left="5040" w:hanging="360"/>
      </w:pPr>
      <w:rPr>
        <w:rFonts w:ascii="Symbol" w:hAnsi="Symbol" w:hint="default"/>
      </w:rPr>
    </w:lvl>
    <w:lvl w:ilvl="7" w:tplc="FF04DA84">
      <w:start w:val="1"/>
      <w:numFmt w:val="bullet"/>
      <w:lvlText w:val="o"/>
      <w:lvlJc w:val="left"/>
      <w:pPr>
        <w:ind w:left="5760" w:hanging="360"/>
      </w:pPr>
      <w:rPr>
        <w:rFonts w:ascii="Courier New" w:hAnsi="Courier New" w:hint="default"/>
      </w:rPr>
    </w:lvl>
    <w:lvl w:ilvl="8" w:tplc="88989936">
      <w:start w:val="1"/>
      <w:numFmt w:val="bullet"/>
      <w:lvlText w:val=""/>
      <w:lvlJc w:val="left"/>
      <w:pPr>
        <w:ind w:left="6480" w:hanging="360"/>
      </w:pPr>
      <w:rPr>
        <w:rFonts w:ascii="Wingdings" w:hAnsi="Wingdings" w:hint="default"/>
      </w:rPr>
    </w:lvl>
  </w:abstractNum>
  <w:abstractNum w:abstractNumId="111"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4F053675"/>
    <w:multiLevelType w:val="hybridMultilevel"/>
    <w:tmpl w:val="AFB6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116" w15:restartNumberingAfterBreak="0">
    <w:nsid w:val="5061716A"/>
    <w:multiLevelType w:val="hybridMultilevel"/>
    <w:tmpl w:val="9348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0DC46E6"/>
    <w:multiLevelType w:val="multilevel"/>
    <w:tmpl w:val="304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031D15"/>
    <w:multiLevelType w:val="multilevel"/>
    <w:tmpl w:val="D45E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2583401"/>
    <w:multiLevelType w:val="hybridMultilevel"/>
    <w:tmpl w:val="A966586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0" w15:restartNumberingAfterBreak="0">
    <w:nsid w:val="53332597"/>
    <w:multiLevelType w:val="hybridMultilevel"/>
    <w:tmpl w:val="53685594"/>
    <w:lvl w:ilvl="0" w:tplc="04090003">
      <w:start w:val="1"/>
      <w:numFmt w:val="bullet"/>
      <w:lvlText w:val="o"/>
      <w:lvlJc w:val="left"/>
      <w:pPr>
        <w:ind w:left="770" w:hanging="360"/>
      </w:pPr>
      <w:rPr>
        <w:rFonts w:ascii="Courier New" w:hAnsi="Courier New" w:cs="Courier New" w:hint="default"/>
      </w:rPr>
    </w:lvl>
    <w:lvl w:ilvl="1" w:tplc="04090001">
      <w:start w:val="1"/>
      <w:numFmt w:val="bullet"/>
      <w:lvlText w:val=""/>
      <w:lvlJc w:val="left"/>
      <w:pPr>
        <w:ind w:left="1490" w:hanging="360"/>
      </w:pPr>
      <w:rPr>
        <w:rFonts w:ascii="Symbol" w:hAnsi="Symbol"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1" w15:restartNumberingAfterBreak="0">
    <w:nsid w:val="54225DAD"/>
    <w:multiLevelType w:val="hybridMultilevel"/>
    <w:tmpl w:val="E88CFB6E"/>
    <w:lvl w:ilvl="0" w:tplc="77E64BE2">
      <w:start w:val="5"/>
      <w:numFmt w:val="bullet"/>
      <w:lvlText w:val="-"/>
      <w:lvlJc w:val="left"/>
      <w:pPr>
        <w:ind w:left="360" w:hanging="360"/>
      </w:pPr>
      <w:rPr>
        <w:rFonts w:ascii="Calibri" w:eastAsia="SimSun"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55055C5F"/>
    <w:multiLevelType w:val="hybridMultilevel"/>
    <w:tmpl w:val="4F029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7F64CF7"/>
    <w:multiLevelType w:val="hybridMultilevel"/>
    <w:tmpl w:val="ED4C3D48"/>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58667CF2"/>
    <w:multiLevelType w:val="hybridMultilevel"/>
    <w:tmpl w:val="2C7C0836"/>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59DC0B03"/>
    <w:multiLevelType w:val="hybridMultilevel"/>
    <w:tmpl w:val="68644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B0633AC"/>
    <w:multiLevelType w:val="hybridMultilevel"/>
    <w:tmpl w:val="E01E61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CBC569C"/>
    <w:multiLevelType w:val="hybridMultilevel"/>
    <w:tmpl w:val="CEF4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F8D7763"/>
    <w:multiLevelType w:val="hybridMultilevel"/>
    <w:tmpl w:val="CD7001CC"/>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0DD4AB6"/>
    <w:multiLevelType w:val="hybridMultilevel"/>
    <w:tmpl w:val="40741B78"/>
    <w:lvl w:ilvl="0" w:tplc="54BC0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3910584"/>
    <w:multiLevelType w:val="hybridMultilevel"/>
    <w:tmpl w:val="840C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44F05E8"/>
    <w:multiLevelType w:val="hybridMultilevel"/>
    <w:tmpl w:val="8F16D0E0"/>
    <w:lvl w:ilvl="0" w:tplc="C93C920E">
      <w:start w:val="5"/>
      <w:numFmt w:val="bullet"/>
      <w:pStyle w:val="ListParagraph"/>
      <w:lvlText w:val="-"/>
      <w:lvlJc w:val="left"/>
      <w:pPr>
        <w:ind w:left="360" w:hanging="360"/>
      </w:pPr>
      <w:rPr>
        <w:rFonts w:ascii="Calibri" w:eastAsia="SimSun" w:hAnsi="Calibri" w:cs="Calibri"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6461175D"/>
    <w:multiLevelType w:val="hybridMultilevel"/>
    <w:tmpl w:val="DCF403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46B3A9F"/>
    <w:multiLevelType w:val="hybridMultilevel"/>
    <w:tmpl w:val="3846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5C16375"/>
    <w:multiLevelType w:val="hybridMultilevel"/>
    <w:tmpl w:val="BE56814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8" w15:restartNumberingAfterBreak="0">
    <w:nsid w:val="68432622"/>
    <w:multiLevelType w:val="hybridMultilevel"/>
    <w:tmpl w:val="2CB47364"/>
    <w:lvl w:ilvl="0" w:tplc="77E64BE2">
      <w:start w:val="5"/>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693A2BC7"/>
    <w:multiLevelType w:val="hybridMultilevel"/>
    <w:tmpl w:val="37FC23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A1751F0"/>
    <w:multiLevelType w:val="hybridMultilevel"/>
    <w:tmpl w:val="20E8EF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B846E74"/>
    <w:multiLevelType w:val="multilevel"/>
    <w:tmpl w:val="4E7EC4F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6BDF093A"/>
    <w:multiLevelType w:val="hybridMultilevel"/>
    <w:tmpl w:val="B9523006"/>
    <w:lvl w:ilvl="0" w:tplc="C160032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6C0D6FF1"/>
    <w:multiLevelType w:val="hybridMultilevel"/>
    <w:tmpl w:val="137E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CD56483"/>
    <w:multiLevelType w:val="hybridMultilevel"/>
    <w:tmpl w:val="7A5A555E"/>
    <w:lvl w:ilvl="0" w:tplc="F00E087E">
      <w:start w:val="10"/>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6D047BBB"/>
    <w:multiLevelType w:val="hybridMultilevel"/>
    <w:tmpl w:val="C76E3A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D3C598C"/>
    <w:multiLevelType w:val="hybridMultilevel"/>
    <w:tmpl w:val="36F84BD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D825C01"/>
    <w:multiLevelType w:val="hybridMultilevel"/>
    <w:tmpl w:val="C05C3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DB766D1"/>
    <w:multiLevelType w:val="hybridMultilevel"/>
    <w:tmpl w:val="70144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6FE45283"/>
    <w:multiLevelType w:val="hybridMultilevel"/>
    <w:tmpl w:val="FFFFFFFF"/>
    <w:lvl w:ilvl="0" w:tplc="6B82CC74">
      <w:start w:val="1"/>
      <w:numFmt w:val="bullet"/>
      <w:lvlText w:val=""/>
      <w:lvlJc w:val="left"/>
      <w:pPr>
        <w:ind w:left="720" w:hanging="360"/>
      </w:pPr>
      <w:rPr>
        <w:rFonts w:ascii="Symbol" w:hAnsi="Symbol" w:hint="default"/>
      </w:rPr>
    </w:lvl>
    <w:lvl w:ilvl="1" w:tplc="29AC21BC">
      <w:start w:val="1"/>
      <w:numFmt w:val="bullet"/>
      <w:lvlText w:val="o"/>
      <w:lvlJc w:val="left"/>
      <w:pPr>
        <w:ind w:left="1440" w:hanging="360"/>
      </w:pPr>
      <w:rPr>
        <w:rFonts w:ascii="Courier New" w:hAnsi="Courier New" w:hint="default"/>
      </w:rPr>
    </w:lvl>
    <w:lvl w:ilvl="2" w:tplc="AAE4A0E4">
      <w:start w:val="1"/>
      <w:numFmt w:val="bullet"/>
      <w:lvlText w:val=""/>
      <w:lvlJc w:val="left"/>
      <w:pPr>
        <w:ind w:left="2160" w:hanging="360"/>
      </w:pPr>
      <w:rPr>
        <w:rFonts w:ascii="Wingdings" w:hAnsi="Wingdings" w:hint="default"/>
      </w:rPr>
    </w:lvl>
    <w:lvl w:ilvl="3" w:tplc="F2F66CB6">
      <w:start w:val="1"/>
      <w:numFmt w:val="bullet"/>
      <w:lvlText w:val=""/>
      <w:lvlJc w:val="left"/>
      <w:pPr>
        <w:ind w:left="2880" w:hanging="360"/>
      </w:pPr>
      <w:rPr>
        <w:rFonts w:ascii="Symbol" w:hAnsi="Symbol" w:hint="default"/>
      </w:rPr>
    </w:lvl>
    <w:lvl w:ilvl="4" w:tplc="16CA992C">
      <w:start w:val="1"/>
      <w:numFmt w:val="bullet"/>
      <w:lvlText w:val="o"/>
      <w:lvlJc w:val="left"/>
      <w:pPr>
        <w:ind w:left="3600" w:hanging="360"/>
      </w:pPr>
      <w:rPr>
        <w:rFonts w:ascii="Courier New" w:hAnsi="Courier New" w:hint="default"/>
      </w:rPr>
    </w:lvl>
    <w:lvl w:ilvl="5" w:tplc="C130D004">
      <w:start w:val="1"/>
      <w:numFmt w:val="bullet"/>
      <w:lvlText w:val=""/>
      <w:lvlJc w:val="left"/>
      <w:pPr>
        <w:ind w:left="4320" w:hanging="360"/>
      </w:pPr>
      <w:rPr>
        <w:rFonts w:ascii="Wingdings" w:hAnsi="Wingdings" w:hint="default"/>
      </w:rPr>
    </w:lvl>
    <w:lvl w:ilvl="6" w:tplc="D690D2D2">
      <w:start w:val="1"/>
      <w:numFmt w:val="bullet"/>
      <w:lvlText w:val=""/>
      <w:lvlJc w:val="left"/>
      <w:pPr>
        <w:ind w:left="5040" w:hanging="360"/>
      </w:pPr>
      <w:rPr>
        <w:rFonts w:ascii="Symbol" w:hAnsi="Symbol" w:hint="default"/>
      </w:rPr>
    </w:lvl>
    <w:lvl w:ilvl="7" w:tplc="39C80186">
      <w:start w:val="1"/>
      <w:numFmt w:val="bullet"/>
      <w:lvlText w:val="o"/>
      <w:lvlJc w:val="left"/>
      <w:pPr>
        <w:ind w:left="5760" w:hanging="360"/>
      </w:pPr>
      <w:rPr>
        <w:rFonts w:ascii="Courier New" w:hAnsi="Courier New" w:hint="default"/>
      </w:rPr>
    </w:lvl>
    <w:lvl w:ilvl="8" w:tplc="E9F02EEA">
      <w:start w:val="1"/>
      <w:numFmt w:val="bullet"/>
      <w:lvlText w:val=""/>
      <w:lvlJc w:val="left"/>
      <w:pPr>
        <w:ind w:left="6480" w:hanging="360"/>
      </w:pPr>
      <w:rPr>
        <w:rFonts w:ascii="Wingdings" w:hAnsi="Wingdings" w:hint="default"/>
      </w:rPr>
    </w:lvl>
  </w:abstractNum>
  <w:abstractNum w:abstractNumId="150" w15:restartNumberingAfterBreak="0">
    <w:nsid w:val="72922546"/>
    <w:multiLevelType w:val="hybridMultilevel"/>
    <w:tmpl w:val="30BC0990"/>
    <w:lvl w:ilvl="0" w:tplc="CB1A476E">
      <w:numFmt w:val="bullet"/>
      <w:lvlText w:val="•"/>
      <w:lvlJc w:val="left"/>
      <w:pPr>
        <w:ind w:left="1080" w:hanging="360"/>
      </w:pPr>
      <w:rPr>
        <w:rFonts w:ascii="Calibri" w:eastAsia="SimSun" w:hAnsi="Calibri" w:cs="Calibr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1" w15:restartNumberingAfterBreak="0">
    <w:nsid w:val="736E26DF"/>
    <w:multiLevelType w:val="hybridMultilevel"/>
    <w:tmpl w:val="87D2E6E8"/>
    <w:lvl w:ilvl="0" w:tplc="ADC60C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53" w15:restartNumberingAfterBreak="0">
    <w:nsid w:val="745F3E5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676CC6"/>
    <w:multiLevelType w:val="hybridMultilevel"/>
    <w:tmpl w:val="5DE0DDF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75DF468E"/>
    <w:multiLevelType w:val="hybridMultilevel"/>
    <w:tmpl w:val="F036FB20"/>
    <w:lvl w:ilvl="0" w:tplc="9F08930C">
      <w:start w:val="1"/>
      <w:numFmt w:val="bullet"/>
      <w:lvlText w:val="-"/>
      <w:lvlJc w:val="left"/>
      <w:pPr>
        <w:ind w:left="720" w:hanging="360"/>
      </w:pPr>
      <w:rPr>
        <w:rFonts w:ascii="Calibri" w:hAnsi="Calibri" w:hint="default"/>
      </w:rPr>
    </w:lvl>
    <w:lvl w:ilvl="1" w:tplc="9F08930C">
      <w:start w:val="1"/>
      <w:numFmt w:val="bullet"/>
      <w:lvlText w:val="-"/>
      <w:lvlJc w:val="left"/>
      <w:pPr>
        <w:ind w:left="1440" w:hanging="360"/>
      </w:pPr>
      <w:rPr>
        <w:rFonts w:ascii="Calibri" w:hAnsi="Calibri"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6" w15:restartNumberingAfterBreak="0">
    <w:nsid w:val="76E220C5"/>
    <w:multiLevelType w:val="hybridMultilevel"/>
    <w:tmpl w:val="B6E8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77351B9"/>
    <w:multiLevelType w:val="hybridMultilevel"/>
    <w:tmpl w:val="FA6C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7A65CD7"/>
    <w:multiLevelType w:val="hybridMultilevel"/>
    <w:tmpl w:val="C8B43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8B86E36"/>
    <w:multiLevelType w:val="hybridMultilevel"/>
    <w:tmpl w:val="A3DE08B6"/>
    <w:lvl w:ilvl="0" w:tplc="9D2AEC64">
      <w:start w:val="1"/>
      <w:numFmt w:val="bullet"/>
      <w:lvlText w:val=""/>
      <w:lvlJc w:val="left"/>
      <w:pPr>
        <w:ind w:left="1080" w:hanging="360"/>
      </w:pPr>
      <w:rPr>
        <w:rFonts w:ascii="Symbol" w:hAnsi="Symbol" w:hint="default"/>
      </w:rPr>
    </w:lvl>
    <w:lvl w:ilvl="1" w:tplc="4E880D18">
      <w:start w:val="1"/>
      <w:numFmt w:val="bullet"/>
      <w:lvlText w:val="o"/>
      <w:lvlJc w:val="left"/>
      <w:pPr>
        <w:ind w:left="1800" w:hanging="360"/>
      </w:pPr>
      <w:rPr>
        <w:rFonts w:ascii="Courier New" w:hAnsi="Courier New" w:hint="default"/>
      </w:rPr>
    </w:lvl>
    <w:lvl w:ilvl="2" w:tplc="C5DE8032">
      <w:start w:val="1"/>
      <w:numFmt w:val="bullet"/>
      <w:lvlText w:val=""/>
      <w:lvlJc w:val="left"/>
      <w:pPr>
        <w:ind w:left="2520" w:hanging="360"/>
      </w:pPr>
      <w:rPr>
        <w:rFonts w:ascii="Wingdings" w:hAnsi="Wingdings" w:hint="default"/>
      </w:rPr>
    </w:lvl>
    <w:lvl w:ilvl="3" w:tplc="95320CAA">
      <w:start w:val="1"/>
      <w:numFmt w:val="bullet"/>
      <w:lvlText w:val=""/>
      <w:lvlJc w:val="left"/>
      <w:pPr>
        <w:ind w:left="3240" w:hanging="360"/>
      </w:pPr>
      <w:rPr>
        <w:rFonts w:ascii="Symbol" w:hAnsi="Symbol" w:hint="default"/>
      </w:rPr>
    </w:lvl>
    <w:lvl w:ilvl="4" w:tplc="4A96EC44">
      <w:start w:val="1"/>
      <w:numFmt w:val="bullet"/>
      <w:lvlText w:val="o"/>
      <w:lvlJc w:val="left"/>
      <w:pPr>
        <w:ind w:left="3960" w:hanging="360"/>
      </w:pPr>
      <w:rPr>
        <w:rFonts w:ascii="Courier New" w:hAnsi="Courier New" w:hint="default"/>
      </w:rPr>
    </w:lvl>
    <w:lvl w:ilvl="5" w:tplc="7F2EA258">
      <w:start w:val="1"/>
      <w:numFmt w:val="bullet"/>
      <w:lvlText w:val=""/>
      <w:lvlJc w:val="left"/>
      <w:pPr>
        <w:ind w:left="4680" w:hanging="360"/>
      </w:pPr>
      <w:rPr>
        <w:rFonts w:ascii="Wingdings" w:hAnsi="Wingdings" w:hint="default"/>
      </w:rPr>
    </w:lvl>
    <w:lvl w:ilvl="6" w:tplc="B790AA72">
      <w:start w:val="1"/>
      <w:numFmt w:val="bullet"/>
      <w:lvlText w:val=""/>
      <w:lvlJc w:val="left"/>
      <w:pPr>
        <w:ind w:left="5400" w:hanging="360"/>
      </w:pPr>
      <w:rPr>
        <w:rFonts w:ascii="Symbol" w:hAnsi="Symbol" w:hint="default"/>
      </w:rPr>
    </w:lvl>
    <w:lvl w:ilvl="7" w:tplc="765C2516">
      <w:start w:val="1"/>
      <w:numFmt w:val="bullet"/>
      <w:lvlText w:val="o"/>
      <w:lvlJc w:val="left"/>
      <w:pPr>
        <w:ind w:left="6120" w:hanging="360"/>
      </w:pPr>
      <w:rPr>
        <w:rFonts w:ascii="Courier New" w:hAnsi="Courier New" w:hint="default"/>
      </w:rPr>
    </w:lvl>
    <w:lvl w:ilvl="8" w:tplc="4168A130">
      <w:start w:val="1"/>
      <w:numFmt w:val="bullet"/>
      <w:lvlText w:val=""/>
      <w:lvlJc w:val="left"/>
      <w:pPr>
        <w:ind w:left="6840" w:hanging="360"/>
      </w:pPr>
      <w:rPr>
        <w:rFonts w:ascii="Wingdings" w:hAnsi="Wingdings" w:hint="default"/>
      </w:rPr>
    </w:lvl>
  </w:abstractNum>
  <w:abstractNum w:abstractNumId="160" w15:restartNumberingAfterBreak="0">
    <w:nsid w:val="7A014661"/>
    <w:multiLevelType w:val="hybridMultilevel"/>
    <w:tmpl w:val="DB3638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1" w15:restartNumberingAfterBreak="0">
    <w:nsid w:val="7B1B08F7"/>
    <w:multiLevelType w:val="hybridMultilevel"/>
    <w:tmpl w:val="01208EAC"/>
    <w:lvl w:ilvl="0" w:tplc="04090011">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C936DC1"/>
    <w:multiLevelType w:val="hybridMultilevel"/>
    <w:tmpl w:val="A2309A58"/>
    <w:lvl w:ilvl="0" w:tplc="77E64BE2">
      <w:start w:val="5"/>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7EE44818"/>
    <w:multiLevelType w:val="hybridMultilevel"/>
    <w:tmpl w:val="ED6E5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7F0C4EB9"/>
    <w:multiLevelType w:val="hybridMultilevel"/>
    <w:tmpl w:val="CFFED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F3E3E6F"/>
    <w:multiLevelType w:val="hybridMultilevel"/>
    <w:tmpl w:val="44CEE9D2"/>
    <w:lvl w:ilvl="0" w:tplc="BFFA7F9A">
      <w:start w:val="1"/>
      <w:numFmt w:val="upperLetter"/>
      <w:lvlText w:val="%1."/>
      <w:lvlJc w:val="left"/>
      <w:pPr>
        <w:ind w:left="880" w:hanging="720"/>
        <w:jc w:val="right"/>
      </w:pPr>
      <w:rPr>
        <w:rFonts w:asciiTheme="minorHAnsi" w:eastAsia="Arial" w:hAnsiTheme="minorHAnsi" w:cstheme="minorHAnsi" w:hint="default"/>
        <w:b/>
        <w:bCs/>
        <w:spacing w:val="-6"/>
        <w:sz w:val="24"/>
        <w:szCs w:val="24"/>
      </w:rPr>
    </w:lvl>
    <w:lvl w:ilvl="1" w:tplc="0E9249BE">
      <w:start w:val="1"/>
      <w:numFmt w:val="decimal"/>
      <w:lvlText w:val="%2."/>
      <w:lvlJc w:val="left"/>
      <w:pPr>
        <w:ind w:left="1600" w:hanging="720"/>
      </w:pPr>
      <w:rPr>
        <w:rFonts w:ascii="Arial" w:eastAsia="Arial" w:hAnsi="Arial" w:hint="default"/>
        <w:b/>
        <w:bCs/>
        <w:spacing w:val="-1"/>
        <w:w w:val="99"/>
        <w:sz w:val="20"/>
        <w:szCs w:val="20"/>
      </w:rPr>
    </w:lvl>
    <w:lvl w:ilvl="2" w:tplc="4EE2A50A">
      <w:start w:val="1"/>
      <w:numFmt w:val="bullet"/>
      <w:lvlText w:val="•"/>
      <w:lvlJc w:val="left"/>
      <w:pPr>
        <w:ind w:left="2502" w:hanging="720"/>
      </w:pPr>
      <w:rPr>
        <w:rFonts w:hint="default"/>
      </w:rPr>
    </w:lvl>
    <w:lvl w:ilvl="3" w:tplc="1A360640">
      <w:start w:val="1"/>
      <w:numFmt w:val="bullet"/>
      <w:lvlText w:val="•"/>
      <w:lvlJc w:val="left"/>
      <w:pPr>
        <w:ind w:left="3404" w:hanging="720"/>
      </w:pPr>
      <w:rPr>
        <w:rFonts w:hint="default"/>
      </w:rPr>
    </w:lvl>
    <w:lvl w:ilvl="4" w:tplc="2892C080">
      <w:start w:val="1"/>
      <w:numFmt w:val="bullet"/>
      <w:lvlText w:val="•"/>
      <w:lvlJc w:val="left"/>
      <w:pPr>
        <w:ind w:left="4306" w:hanging="720"/>
      </w:pPr>
      <w:rPr>
        <w:rFonts w:hint="default"/>
      </w:rPr>
    </w:lvl>
    <w:lvl w:ilvl="5" w:tplc="75442258">
      <w:start w:val="1"/>
      <w:numFmt w:val="bullet"/>
      <w:lvlText w:val="•"/>
      <w:lvlJc w:val="left"/>
      <w:pPr>
        <w:ind w:left="5209" w:hanging="720"/>
      </w:pPr>
      <w:rPr>
        <w:rFonts w:hint="default"/>
      </w:rPr>
    </w:lvl>
    <w:lvl w:ilvl="6" w:tplc="0E44B41A">
      <w:start w:val="1"/>
      <w:numFmt w:val="bullet"/>
      <w:lvlText w:val="•"/>
      <w:lvlJc w:val="left"/>
      <w:pPr>
        <w:ind w:left="6111" w:hanging="720"/>
      </w:pPr>
      <w:rPr>
        <w:rFonts w:hint="default"/>
      </w:rPr>
    </w:lvl>
    <w:lvl w:ilvl="7" w:tplc="DFF43140">
      <w:start w:val="1"/>
      <w:numFmt w:val="bullet"/>
      <w:lvlText w:val="•"/>
      <w:lvlJc w:val="left"/>
      <w:pPr>
        <w:ind w:left="7013" w:hanging="720"/>
      </w:pPr>
      <w:rPr>
        <w:rFonts w:hint="default"/>
      </w:rPr>
    </w:lvl>
    <w:lvl w:ilvl="8" w:tplc="CA7698F8">
      <w:start w:val="1"/>
      <w:numFmt w:val="bullet"/>
      <w:lvlText w:val="•"/>
      <w:lvlJc w:val="left"/>
      <w:pPr>
        <w:ind w:left="7915" w:hanging="720"/>
      </w:pPr>
      <w:rPr>
        <w:rFonts w:hint="default"/>
      </w:rPr>
    </w:lvl>
  </w:abstractNum>
  <w:num w:numId="1">
    <w:abstractNumId w:val="159"/>
  </w:num>
  <w:num w:numId="2">
    <w:abstractNumId w:val="46"/>
  </w:num>
  <w:num w:numId="3">
    <w:abstractNumId w:val="22"/>
  </w:num>
  <w:num w:numId="4">
    <w:abstractNumId w:val="136"/>
  </w:num>
  <w:num w:numId="5">
    <w:abstractNumId w:val="67"/>
  </w:num>
  <w:num w:numId="6">
    <w:abstractNumId w:val="42"/>
  </w:num>
  <w:num w:numId="7">
    <w:abstractNumId w:val="100"/>
  </w:num>
  <w:num w:numId="8">
    <w:abstractNumId w:val="152"/>
  </w:num>
  <w:num w:numId="9">
    <w:abstractNumId w:val="39"/>
  </w:num>
  <w:num w:numId="10">
    <w:abstractNumId w:val="32"/>
  </w:num>
  <w:num w:numId="11">
    <w:abstractNumId w:val="16"/>
  </w:num>
  <w:num w:numId="12">
    <w:abstractNumId w:val="74"/>
  </w:num>
  <w:num w:numId="13">
    <w:abstractNumId w:val="104"/>
  </w:num>
  <w:num w:numId="14">
    <w:abstractNumId w:val="109"/>
  </w:num>
  <w:num w:numId="15">
    <w:abstractNumId w:val="112"/>
  </w:num>
  <w:num w:numId="16">
    <w:abstractNumId w:val="35"/>
  </w:num>
  <w:num w:numId="17">
    <w:abstractNumId w:val="106"/>
  </w:num>
  <w:num w:numId="18">
    <w:abstractNumId w:val="135"/>
  </w:num>
  <w:num w:numId="19">
    <w:abstractNumId w:val="164"/>
  </w:num>
  <w:num w:numId="20">
    <w:abstractNumId w:val="108"/>
  </w:num>
  <w:num w:numId="21">
    <w:abstractNumId w:val="111"/>
  </w:num>
  <w:num w:numId="22">
    <w:abstractNumId w:val="48"/>
  </w:num>
  <w:num w:numId="23">
    <w:abstractNumId w:val="44"/>
  </w:num>
  <w:num w:numId="24">
    <w:abstractNumId w:val="130"/>
  </w:num>
  <w:num w:numId="25">
    <w:abstractNumId w:val="113"/>
  </w:num>
  <w:num w:numId="26">
    <w:abstractNumId w:val="36"/>
  </w:num>
  <w:num w:numId="27">
    <w:abstractNumId w:val="115"/>
  </w:num>
  <w:num w:numId="28">
    <w:abstractNumId w:val="33"/>
  </w:num>
  <w:num w:numId="29">
    <w:abstractNumId w:val="71"/>
  </w:num>
  <w:num w:numId="30">
    <w:abstractNumId w:val="45"/>
  </w:num>
  <w:num w:numId="31">
    <w:abstractNumId w:val="132"/>
  </w:num>
  <w:num w:numId="32">
    <w:abstractNumId w:val="107"/>
  </w:num>
  <w:num w:numId="33">
    <w:abstractNumId w:val="162"/>
  </w:num>
  <w:num w:numId="34">
    <w:abstractNumId w:val="69"/>
  </w:num>
  <w:num w:numId="35">
    <w:abstractNumId w:val="160"/>
  </w:num>
  <w:num w:numId="36">
    <w:abstractNumId w:val="14"/>
  </w:num>
  <w:num w:numId="37">
    <w:abstractNumId w:val="146"/>
  </w:num>
  <w:num w:numId="38">
    <w:abstractNumId w:val="47"/>
  </w:num>
  <w:num w:numId="39">
    <w:abstractNumId w:val="43"/>
  </w:num>
  <w:num w:numId="40">
    <w:abstractNumId w:val="161"/>
  </w:num>
  <w:num w:numId="41">
    <w:abstractNumId w:val="145"/>
  </w:num>
  <w:num w:numId="42">
    <w:abstractNumId w:val="120"/>
  </w:num>
  <w:num w:numId="43">
    <w:abstractNumId w:val="105"/>
  </w:num>
  <w:num w:numId="44">
    <w:abstractNumId w:val="140"/>
  </w:num>
  <w:num w:numId="45">
    <w:abstractNumId w:val="91"/>
  </w:num>
  <w:num w:numId="46">
    <w:abstractNumId w:val="61"/>
  </w:num>
  <w:num w:numId="47">
    <w:abstractNumId w:val="166"/>
  </w:num>
  <w:num w:numId="48">
    <w:abstractNumId w:val="76"/>
  </w:num>
  <w:num w:numId="49">
    <w:abstractNumId w:val="128"/>
  </w:num>
  <w:num w:numId="50">
    <w:abstractNumId w:val="11"/>
  </w:num>
  <w:num w:numId="51">
    <w:abstractNumId w:val="65"/>
  </w:num>
  <w:num w:numId="52">
    <w:abstractNumId w:val="102"/>
  </w:num>
  <w:num w:numId="53">
    <w:abstractNumId w:val="80"/>
  </w:num>
  <w:num w:numId="54">
    <w:abstractNumId w:val="10"/>
  </w:num>
  <w:num w:numId="55">
    <w:abstractNumId w:val="138"/>
  </w:num>
  <w:num w:numId="56">
    <w:abstractNumId w:val="101"/>
  </w:num>
  <w:num w:numId="57">
    <w:abstractNumId w:val="70"/>
  </w:num>
  <w:num w:numId="58">
    <w:abstractNumId w:val="17"/>
  </w:num>
  <w:num w:numId="59">
    <w:abstractNumId w:val="77"/>
  </w:num>
  <w:num w:numId="60">
    <w:abstractNumId w:val="117"/>
  </w:num>
  <w:num w:numId="61">
    <w:abstractNumId w:val="133"/>
  </w:num>
  <w:num w:numId="62">
    <w:abstractNumId w:val="23"/>
  </w:num>
  <w:num w:numId="63">
    <w:abstractNumId w:val="126"/>
  </w:num>
  <w:num w:numId="64">
    <w:abstractNumId w:val="155"/>
  </w:num>
  <w:num w:numId="65">
    <w:abstractNumId w:val="158"/>
  </w:num>
  <w:num w:numId="66">
    <w:abstractNumId w:val="94"/>
  </w:num>
  <w:num w:numId="67">
    <w:abstractNumId w:val="137"/>
  </w:num>
  <w:num w:numId="68">
    <w:abstractNumId w:val="13"/>
  </w:num>
  <w:num w:numId="69">
    <w:abstractNumId w:val="83"/>
  </w:num>
  <w:num w:numId="70">
    <w:abstractNumId w:val="122"/>
  </w:num>
  <w:num w:numId="71">
    <w:abstractNumId w:val="95"/>
  </w:num>
  <w:num w:numId="72">
    <w:abstractNumId w:val="99"/>
  </w:num>
  <w:num w:numId="73">
    <w:abstractNumId w:val="51"/>
  </w:num>
  <w:num w:numId="74">
    <w:abstractNumId w:val="0"/>
  </w:num>
  <w:num w:numId="75">
    <w:abstractNumId w:val="1"/>
  </w:num>
  <w:num w:numId="76">
    <w:abstractNumId w:val="2"/>
  </w:num>
  <w:num w:numId="77">
    <w:abstractNumId w:val="3"/>
  </w:num>
  <w:num w:numId="78">
    <w:abstractNumId w:val="8"/>
  </w:num>
  <w:num w:numId="79">
    <w:abstractNumId w:val="4"/>
  </w:num>
  <w:num w:numId="80">
    <w:abstractNumId w:val="5"/>
  </w:num>
  <w:num w:numId="81">
    <w:abstractNumId w:val="6"/>
  </w:num>
  <w:num w:numId="82">
    <w:abstractNumId w:val="7"/>
  </w:num>
  <w:num w:numId="83">
    <w:abstractNumId w:val="9"/>
  </w:num>
  <w:num w:numId="84">
    <w:abstractNumId w:val="37"/>
  </w:num>
  <w:num w:numId="85">
    <w:abstractNumId w:val="60"/>
  </w:num>
  <w:num w:numId="86">
    <w:abstractNumId w:val="127"/>
  </w:num>
  <w:num w:numId="87">
    <w:abstractNumId w:val="56"/>
  </w:num>
  <w:num w:numId="88">
    <w:abstractNumId w:val="12"/>
  </w:num>
  <w:num w:numId="89">
    <w:abstractNumId w:val="124"/>
  </w:num>
  <w:num w:numId="90">
    <w:abstractNumId w:val="28"/>
  </w:num>
  <w:num w:numId="91">
    <w:abstractNumId w:val="87"/>
  </w:num>
  <w:num w:numId="92">
    <w:abstractNumId w:val="57"/>
  </w:num>
  <w:num w:numId="93">
    <w:abstractNumId w:val="132"/>
  </w:num>
  <w:num w:numId="94">
    <w:abstractNumId w:val="132"/>
  </w:num>
  <w:num w:numId="95">
    <w:abstractNumId w:val="62"/>
  </w:num>
  <w:num w:numId="96">
    <w:abstractNumId w:val="97"/>
  </w:num>
  <w:num w:numId="97">
    <w:abstractNumId w:val="121"/>
  </w:num>
  <w:num w:numId="98">
    <w:abstractNumId w:val="72"/>
  </w:num>
  <w:num w:numId="99">
    <w:abstractNumId w:val="73"/>
  </w:num>
  <w:num w:numId="100">
    <w:abstractNumId w:val="58"/>
  </w:num>
  <w:num w:numId="101">
    <w:abstractNumId w:val="132"/>
  </w:num>
  <w:num w:numId="102">
    <w:abstractNumId w:val="123"/>
  </w:num>
  <w:num w:numId="103">
    <w:abstractNumId w:val="150"/>
  </w:num>
  <w:num w:numId="104">
    <w:abstractNumId w:val="68"/>
  </w:num>
  <w:num w:numId="105">
    <w:abstractNumId w:val="149"/>
  </w:num>
  <w:num w:numId="106">
    <w:abstractNumId w:val="64"/>
  </w:num>
  <w:num w:numId="107">
    <w:abstractNumId w:val="30"/>
  </w:num>
  <w:num w:numId="108">
    <w:abstractNumId w:val="78"/>
  </w:num>
  <w:num w:numId="109">
    <w:abstractNumId w:val="110"/>
  </w:num>
  <w:num w:numId="110">
    <w:abstractNumId w:val="34"/>
  </w:num>
  <w:num w:numId="111">
    <w:abstractNumId w:val="89"/>
  </w:num>
  <w:num w:numId="112">
    <w:abstractNumId w:val="103"/>
  </w:num>
  <w:num w:numId="113">
    <w:abstractNumId w:val="147"/>
  </w:num>
  <w:num w:numId="114">
    <w:abstractNumId w:val="49"/>
  </w:num>
  <w:num w:numId="115">
    <w:abstractNumId w:val="20"/>
  </w:num>
  <w:num w:numId="116">
    <w:abstractNumId w:val="41"/>
  </w:num>
  <w:num w:numId="117">
    <w:abstractNumId w:val="93"/>
  </w:num>
  <w:num w:numId="118">
    <w:abstractNumId w:val="81"/>
  </w:num>
  <w:num w:numId="119">
    <w:abstractNumId w:val="141"/>
  </w:num>
  <w:num w:numId="120">
    <w:abstractNumId w:val="54"/>
  </w:num>
  <w:num w:numId="121">
    <w:abstractNumId w:val="31"/>
  </w:num>
  <w:num w:numId="122">
    <w:abstractNumId w:val="75"/>
  </w:num>
  <w:num w:numId="123">
    <w:abstractNumId w:val="26"/>
  </w:num>
  <w:num w:numId="124">
    <w:abstractNumId w:val="116"/>
  </w:num>
  <w:num w:numId="125">
    <w:abstractNumId w:val="25"/>
  </w:num>
  <w:num w:numId="126">
    <w:abstractNumId w:val="86"/>
  </w:num>
  <w:num w:numId="127">
    <w:abstractNumId w:val="92"/>
  </w:num>
  <w:num w:numId="128">
    <w:abstractNumId w:val="38"/>
  </w:num>
  <w:num w:numId="129">
    <w:abstractNumId w:val="148"/>
  </w:num>
  <w:num w:numId="130">
    <w:abstractNumId w:val="52"/>
  </w:num>
  <w:num w:numId="131">
    <w:abstractNumId w:val="151"/>
  </w:num>
  <w:num w:numId="132">
    <w:abstractNumId w:val="156"/>
  </w:num>
  <w:num w:numId="133">
    <w:abstractNumId w:val="143"/>
  </w:num>
  <w:num w:numId="134">
    <w:abstractNumId w:val="55"/>
  </w:num>
  <w:num w:numId="135">
    <w:abstractNumId w:val="114"/>
  </w:num>
  <w:num w:numId="136">
    <w:abstractNumId w:val="24"/>
  </w:num>
  <w:num w:numId="137">
    <w:abstractNumId w:val="134"/>
  </w:num>
  <w:num w:numId="138">
    <w:abstractNumId w:val="139"/>
  </w:num>
  <w:num w:numId="139">
    <w:abstractNumId w:val="19"/>
  </w:num>
  <w:num w:numId="140">
    <w:abstractNumId w:val="157"/>
  </w:num>
  <w:num w:numId="141">
    <w:abstractNumId w:val="131"/>
  </w:num>
  <w:num w:numId="142">
    <w:abstractNumId w:val="66"/>
  </w:num>
  <w:num w:numId="143">
    <w:abstractNumId w:val="153"/>
  </w:num>
  <w:num w:numId="144">
    <w:abstractNumId w:val="82"/>
  </w:num>
  <w:num w:numId="145">
    <w:abstractNumId w:val="118"/>
  </w:num>
  <w:num w:numId="146">
    <w:abstractNumId w:val="79"/>
  </w:num>
  <w:num w:numId="147">
    <w:abstractNumId w:val="125"/>
  </w:num>
  <w:num w:numId="148">
    <w:abstractNumId w:val="59"/>
  </w:num>
  <w:num w:numId="149">
    <w:abstractNumId w:val="129"/>
  </w:num>
  <w:num w:numId="150">
    <w:abstractNumId w:val="90"/>
  </w:num>
  <w:num w:numId="151">
    <w:abstractNumId w:val="18"/>
  </w:num>
  <w:num w:numId="152">
    <w:abstractNumId w:val="96"/>
  </w:num>
  <w:num w:numId="153">
    <w:abstractNumId w:val="85"/>
  </w:num>
  <w:num w:numId="154">
    <w:abstractNumId w:val="15"/>
  </w:num>
  <w:num w:numId="155">
    <w:abstractNumId w:val="50"/>
  </w:num>
  <w:num w:numId="156">
    <w:abstractNumId w:val="119"/>
  </w:num>
  <w:num w:numId="157">
    <w:abstractNumId w:val="142"/>
  </w:num>
  <w:num w:numId="158">
    <w:abstractNumId w:val="98"/>
  </w:num>
  <w:num w:numId="159">
    <w:abstractNumId w:val="63"/>
  </w:num>
  <w:num w:numId="160">
    <w:abstractNumId w:val="21"/>
  </w:num>
  <w:num w:numId="161">
    <w:abstractNumId w:val="53"/>
  </w:num>
  <w:num w:numId="162">
    <w:abstractNumId w:val="144"/>
  </w:num>
  <w:num w:numId="163">
    <w:abstractNumId w:val="29"/>
  </w:num>
  <w:num w:numId="164">
    <w:abstractNumId w:val="88"/>
  </w:num>
  <w:num w:numId="165">
    <w:abstractNumId w:val="27"/>
  </w:num>
  <w:num w:numId="166">
    <w:abstractNumId w:val="163"/>
  </w:num>
  <w:num w:numId="167">
    <w:abstractNumId w:val="165"/>
  </w:num>
  <w:num w:numId="168">
    <w:abstractNumId w:val="40"/>
  </w:num>
  <w:num w:numId="169">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84"/>
  </w:num>
  <w:num w:numId="171">
    <w:abstractNumId w:val="132"/>
  </w:num>
  <w:num w:numId="172">
    <w:abstractNumId w:val="154"/>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81D"/>
    <w:rsid w:val="00000CA8"/>
    <w:rsid w:val="00000FCD"/>
    <w:rsid w:val="000018A2"/>
    <w:rsid w:val="00001A4D"/>
    <w:rsid w:val="00001D5E"/>
    <w:rsid w:val="00001D86"/>
    <w:rsid w:val="0000278F"/>
    <w:rsid w:val="00002A5F"/>
    <w:rsid w:val="00002CC1"/>
    <w:rsid w:val="00002CE3"/>
    <w:rsid w:val="00002E17"/>
    <w:rsid w:val="00002FE5"/>
    <w:rsid w:val="00003C72"/>
    <w:rsid w:val="00004157"/>
    <w:rsid w:val="00004A47"/>
    <w:rsid w:val="00004A84"/>
    <w:rsid w:val="00005125"/>
    <w:rsid w:val="00005456"/>
    <w:rsid w:val="000055CE"/>
    <w:rsid w:val="000057AA"/>
    <w:rsid w:val="00005845"/>
    <w:rsid w:val="0000586A"/>
    <w:rsid w:val="00005D48"/>
    <w:rsid w:val="0000683B"/>
    <w:rsid w:val="000075A3"/>
    <w:rsid w:val="000077F2"/>
    <w:rsid w:val="00007B01"/>
    <w:rsid w:val="00007FEF"/>
    <w:rsid w:val="000101B0"/>
    <w:rsid w:val="000107D3"/>
    <w:rsid w:val="0001093E"/>
    <w:rsid w:val="00010E68"/>
    <w:rsid w:val="00011183"/>
    <w:rsid w:val="0001134C"/>
    <w:rsid w:val="0001168F"/>
    <w:rsid w:val="00011819"/>
    <w:rsid w:val="00011829"/>
    <w:rsid w:val="00011E0A"/>
    <w:rsid w:val="000122EA"/>
    <w:rsid w:val="000125B2"/>
    <w:rsid w:val="00012692"/>
    <w:rsid w:val="000131D9"/>
    <w:rsid w:val="00013523"/>
    <w:rsid w:val="00013ADE"/>
    <w:rsid w:val="00013F24"/>
    <w:rsid w:val="00014839"/>
    <w:rsid w:val="000153E7"/>
    <w:rsid w:val="00015653"/>
    <w:rsid w:val="00015860"/>
    <w:rsid w:val="00015B6A"/>
    <w:rsid w:val="00015E4B"/>
    <w:rsid w:val="0001655B"/>
    <w:rsid w:val="00016649"/>
    <w:rsid w:val="00017732"/>
    <w:rsid w:val="000177F6"/>
    <w:rsid w:val="00017BFE"/>
    <w:rsid w:val="00017D90"/>
    <w:rsid w:val="00020338"/>
    <w:rsid w:val="000205AF"/>
    <w:rsid w:val="00020AA0"/>
    <w:rsid w:val="00021004"/>
    <w:rsid w:val="00021238"/>
    <w:rsid w:val="000217F5"/>
    <w:rsid w:val="000219AC"/>
    <w:rsid w:val="00021B90"/>
    <w:rsid w:val="00021EC2"/>
    <w:rsid w:val="00022401"/>
    <w:rsid w:val="000224C8"/>
    <w:rsid w:val="0002252F"/>
    <w:rsid w:val="000225BF"/>
    <w:rsid w:val="00022C7E"/>
    <w:rsid w:val="00022DE9"/>
    <w:rsid w:val="000230A3"/>
    <w:rsid w:val="00023435"/>
    <w:rsid w:val="000234A8"/>
    <w:rsid w:val="000234F4"/>
    <w:rsid w:val="000234FE"/>
    <w:rsid w:val="00023900"/>
    <w:rsid w:val="00023A76"/>
    <w:rsid w:val="00023B58"/>
    <w:rsid w:val="00023C29"/>
    <w:rsid w:val="00024142"/>
    <w:rsid w:val="00024495"/>
    <w:rsid w:val="000244B8"/>
    <w:rsid w:val="0002489D"/>
    <w:rsid w:val="00024DD6"/>
    <w:rsid w:val="00025012"/>
    <w:rsid w:val="0002530B"/>
    <w:rsid w:val="00025C9A"/>
    <w:rsid w:val="00025E57"/>
    <w:rsid w:val="000260FF"/>
    <w:rsid w:val="0002639E"/>
    <w:rsid w:val="00026455"/>
    <w:rsid w:val="0002661F"/>
    <w:rsid w:val="000266D2"/>
    <w:rsid w:val="00026AE5"/>
    <w:rsid w:val="00026C5C"/>
    <w:rsid w:val="000279EB"/>
    <w:rsid w:val="00027A0C"/>
    <w:rsid w:val="00027A6B"/>
    <w:rsid w:val="00027A9A"/>
    <w:rsid w:val="00030007"/>
    <w:rsid w:val="0003122B"/>
    <w:rsid w:val="00031E16"/>
    <w:rsid w:val="00031E84"/>
    <w:rsid w:val="0003214C"/>
    <w:rsid w:val="00032241"/>
    <w:rsid w:val="00032A9F"/>
    <w:rsid w:val="00032E37"/>
    <w:rsid w:val="00033828"/>
    <w:rsid w:val="00033869"/>
    <w:rsid w:val="00033C79"/>
    <w:rsid w:val="00033EB5"/>
    <w:rsid w:val="00033F65"/>
    <w:rsid w:val="000341EA"/>
    <w:rsid w:val="00034508"/>
    <w:rsid w:val="0003476C"/>
    <w:rsid w:val="000348DE"/>
    <w:rsid w:val="00034A4C"/>
    <w:rsid w:val="00034B29"/>
    <w:rsid w:val="0003544E"/>
    <w:rsid w:val="00035830"/>
    <w:rsid w:val="00035D96"/>
    <w:rsid w:val="0003646E"/>
    <w:rsid w:val="00036804"/>
    <w:rsid w:val="00036A5C"/>
    <w:rsid w:val="00036F60"/>
    <w:rsid w:val="0003763F"/>
    <w:rsid w:val="000377AB"/>
    <w:rsid w:val="0003782E"/>
    <w:rsid w:val="00037A3E"/>
    <w:rsid w:val="00037E21"/>
    <w:rsid w:val="00040511"/>
    <w:rsid w:val="00040739"/>
    <w:rsid w:val="00040B34"/>
    <w:rsid w:val="000412C0"/>
    <w:rsid w:val="00041B17"/>
    <w:rsid w:val="00041E0C"/>
    <w:rsid w:val="00041FE0"/>
    <w:rsid w:val="00042A24"/>
    <w:rsid w:val="00042BB9"/>
    <w:rsid w:val="00043249"/>
    <w:rsid w:val="0004344E"/>
    <w:rsid w:val="000438C6"/>
    <w:rsid w:val="00043A4B"/>
    <w:rsid w:val="00043D9C"/>
    <w:rsid w:val="00043EBA"/>
    <w:rsid w:val="000440F9"/>
    <w:rsid w:val="00044177"/>
    <w:rsid w:val="00044298"/>
    <w:rsid w:val="0004450C"/>
    <w:rsid w:val="000445AD"/>
    <w:rsid w:val="00044654"/>
    <w:rsid w:val="00044655"/>
    <w:rsid w:val="00044883"/>
    <w:rsid w:val="0004499B"/>
    <w:rsid w:val="00044B8D"/>
    <w:rsid w:val="00044BD9"/>
    <w:rsid w:val="00044F51"/>
    <w:rsid w:val="00044FDD"/>
    <w:rsid w:val="000459A0"/>
    <w:rsid w:val="000464F1"/>
    <w:rsid w:val="000467A0"/>
    <w:rsid w:val="00046804"/>
    <w:rsid w:val="00046CF8"/>
    <w:rsid w:val="0004759E"/>
    <w:rsid w:val="000477B7"/>
    <w:rsid w:val="00047973"/>
    <w:rsid w:val="00050021"/>
    <w:rsid w:val="00050658"/>
    <w:rsid w:val="000509F3"/>
    <w:rsid w:val="00050D84"/>
    <w:rsid w:val="00050DBD"/>
    <w:rsid w:val="0005135E"/>
    <w:rsid w:val="0005159D"/>
    <w:rsid w:val="00051A25"/>
    <w:rsid w:val="00051A7A"/>
    <w:rsid w:val="0005232E"/>
    <w:rsid w:val="00052EF5"/>
    <w:rsid w:val="000533D2"/>
    <w:rsid w:val="00053494"/>
    <w:rsid w:val="0005351F"/>
    <w:rsid w:val="0005378F"/>
    <w:rsid w:val="00053FC0"/>
    <w:rsid w:val="000540EE"/>
    <w:rsid w:val="0005435C"/>
    <w:rsid w:val="00054895"/>
    <w:rsid w:val="000548D9"/>
    <w:rsid w:val="000549A0"/>
    <w:rsid w:val="00054A57"/>
    <w:rsid w:val="00054B0C"/>
    <w:rsid w:val="00054EB2"/>
    <w:rsid w:val="000550F1"/>
    <w:rsid w:val="0005530F"/>
    <w:rsid w:val="00055372"/>
    <w:rsid w:val="000556B9"/>
    <w:rsid w:val="000556CB"/>
    <w:rsid w:val="0005571B"/>
    <w:rsid w:val="00055972"/>
    <w:rsid w:val="00055AC7"/>
    <w:rsid w:val="00055F28"/>
    <w:rsid w:val="00056113"/>
    <w:rsid w:val="000561E4"/>
    <w:rsid w:val="00056567"/>
    <w:rsid w:val="000565AB"/>
    <w:rsid w:val="00056B16"/>
    <w:rsid w:val="00057360"/>
    <w:rsid w:val="000575CF"/>
    <w:rsid w:val="00057761"/>
    <w:rsid w:val="00057D7D"/>
    <w:rsid w:val="00057E03"/>
    <w:rsid w:val="00057F1E"/>
    <w:rsid w:val="0006004C"/>
    <w:rsid w:val="0006010A"/>
    <w:rsid w:val="0006041E"/>
    <w:rsid w:val="000608AA"/>
    <w:rsid w:val="00060D9A"/>
    <w:rsid w:val="00060E4F"/>
    <w:rsid w:val="00061536"/>
    <w:rsid w:val="00061540"/>
    <w:rsid w:val="00061A0B"/>
    <w:rsid w:val="00061B53"/>
    <w:rsid w:val="00062063"/>
    <w:rsid w:val="000621F1"/>
    <w:rsid w:val="00062585"/>
    <w:rsid w:val="0006273E"/>
    <w:rsid w:val="00062792"/>
    <w:rsid w:val="00062D2E"/>
    <w:rsid w:val="00062E78"/>
    <w:rsid w:val="00063762"/>
    <w:rsid w:val="00063935"/>
    <w:rsid w:val="00063B77"/>
    <w:rsid w:val="00063D70"/>
    <w:rsid w:val="00063DD1"/>
    <w:rsid w:val="00063E7C"/>
    <w:rsid w:val="0006474F"/>
    <w:rsid w:val="000647A0"/>
    <w:rsid w:val="00064A41"/>
    <w:rsid w:val="00064A5C"/>
    <w:rsid w:val="00064A64"/>
    <w:rsid w:val="00064BBE"/>
    <w:rsid w:val="00064E50"/>
    <w:rsid w:val="0006562F"/>
    <w:rsid w:val="000663CA"/>
    <w:rsid w:val="00066A40"/>
    <w:rsid w:val="00066A76"/>
    <w:rsid w:val="00066C4E"/>
    <w:rsid w:val="00066E5B"/>
    <w:rsid w:val="0006741E"/>
    <w:rsid w:val="0006773A"/>
    <w:rsid w:val="0006793B"/>
    <w:rsid w:val="00067AB1"/>
    <w:rsid w:val="00067C2A"/>
    <w:rsid w:val="00067FC8"/>
    <w:rsid w:val="00070127"/>
    <w:rsid w:val="0007025D"/>
    <w:rsid w:val="0007034C"/>
    <w:rsid w:val="00070839"/>
    <w:rsid w:val="00070B1A"/>
    <w:rsid w:val="00070B4F"/>
    <w:rsid w:val="0007137A"/>
    <w:rsid w:val="000715AE"/>
    <w:rsid w:val="0007196B"/>
    <w:rsid w:val="000719BC"/>
    <w:rsid w:val="00071D1A"/>
    <w:rsid w:val="00071E65"/>
    <w:rsid w:val="00071F11"/>
    <w:rsid w:val="00072768"/>
    <w:rsid w:val="000729D2"/>
    <w:rsid w:val="00072C97"/>
    <w:rsid w:val="00072CB3"/>
    <w:rsid w:val="00072DC0"/>
    <w:rsid w:val="00073291"/>
    <w:rsid w:val="000734D7"/>
    <w:rsid w:val="000734EF"/>
    <w:rsid w:val="0007404F"/>
    <w:rsid w:val="00074763"/>
    <w:rsid w:val="0007479A"/>
    <w:rsid w:val="000748FE"/>
    <w:rsid w:val="00074B7D"/>
    <w:rsid w:val="00074D27"/>
    <w:rsid w:val="00075056"/>
    <w:rsid w:val="00075100"/>
    <w:rsid w:val="00075324"/>
    <w:rsid w:val="00075CD0"/>
    <w:rsid w:val="00075FD8"/>
    <w:rsid w:val="000761BB"/>
    <w:rsid w:val="000761BF"/>
    <w:rsid w:val="00077232"/>
    <w:rsid w:val="00077367"/>
    <w:rsid w:val="00077A6B"/>
    <w:rsid w:val="00077F20"/>
    <w:rsid w:val="00080BA3"/>
    <w:rsid w:val="00080BD1"/>
    <w:rsid w:val="00080EAA"/>
    <w:rsid w:val="000816B1"/>
    <w:rsid w:val="0008170F"/>
    <w:rsid w:val="00081B5A"/>
    <w:rsid w:val="000824D6"/>
    <w:rsid w:val="00082B33"/>
    <w:rsid w:val="00082B40"/>
    <w:rsid w:val="00082BF2"/>
    <w:rsid w:val="00082E59"/>
    <w:rsid w:val="0008309A"/>
    <w:rsid w:val="000837CB"/>
    <w:rsid w:val="00083CA8"/>
    <w:rsid w:val="0008432C"/>
    <w:rsid w:val="000843F3"/>
    <w:rsid w:val="0008485F"/>
    <w:rsid w:val="00084C30"/>
    <w:rsid w:val="00084E2B"/>
    <w:rsid w:val="00085230"/>
    <w:rsid w:val="0008647F"/>
    <w:rsid w:val="000867F9"/>
    <w:rsid w:val="0008682B"/>
    <w:rsid w:val="00086D18"/>
    <w:rsid w:val="00086FA9"/>
    <w:rsid w:val="000873C1"/>
    <w:rsid w:val="000902FD"/>
    <w:rsid w:val="00090680"/>
    <w:rsid w:val="00090966"/>
    <w:rsid w:val="00090A53"/>
    <w:rsid w:val="00090AF2"/>
    <w:rsid w:val="00090BF9"/>
    <w:rsid w:val="00090CD1"/>
    <w:rsid w:val="00090D3E"/>
    <w:rsid w:val="00090EB0"/>
    <w:rsid w:val="0009100C"/>
    <w:rsid w:val="0009107D"/>
    <w:rsid w:val="000915CD"/>
    <w:rsid w:val="000923DC"/>
    <w:rsid w:val="00092609"/>
    <w:rsid w:val="000938C2"/>
    <w:rsid w:val="0009424B"/>
    <w:rsid w:val="000944FE"/>
    <w:rsid w:val="0009490E"/>
    <w:rsid w:val="000949F5"/>
    <w:rsid w:val="00094A99"/>
    <w:rsid w:val="00094BF9"/>
    <w:rsid w:val="00094E53"/>
    <w:rsid w:val="00095716"/>
    <w:rsid w:val="00095885"/>
    <w:rsid w:val="00095F6D"/>
    <w:rsid w:val="00096087"/>
    <w:rsid w:val="00096807"/>
    <w:rsid w:val="0009688F"/>
    <w:rsid w:val="000968A1"/>
    <w:rsid w:val="00096B56"/>
    <w:rsid w:val="00096C29"/>
    <w:rsid w:val="00097017"/>
    <w:rsid w:val="000971A7"/>
    <w:rsid w:val="000972B8"/>
    <w:rsid w:val="000973AF"/>
    <w:rsid w:val="000973F9"/>
    <w:rsid w:val="00097632"/>
    <w:rsid w:val="000977CC"/>
    <w:rsid w:val="00097A1E"/>
    <w:rsid w:val="00097F0F"/>
    <w:rsid w:val="00097F96"/>
    <w:rsid w:val="000A013F"/>
    <w:rsid w:val="000A024F"/>
    <w:rsid w:val="000A0289"/>
    <w:rsid w:val="000A0830"/>
    <w:rsid w:val="000A08E0"/>
    <w:rsid w:val="000A0911"/>
    <w:rsid w:val="000A0B46"/>
    <w:rsid w:val="000A0E18"/>
    <w:rsid w:val="000A0F4C"/>
    <w:rsid w:val="000A1533"/>
    <w:rsid w:val="000A1B0D"/>
    <w:rsid w:val="000A20A2"/>
    <w:rsid w:val="000A2135"/>
    <w:rsid w:val="000A21B8"/>
    <w:rsid w:val="000A2C62"/>
    <w:rsid w:val="000A2F51"/>
    <w:rsid w:val="000A2F7D"/>
    <w:rsid w:val="000A308B"/>
    <w:rsid w:val="000A3778"/>
    <w:rsid w:val="000A3DFD"/>
    <w:rsid w:val="000A40F6"/>
    <w:rsid w:val="000A4287"/>
    <w:rsid w:val="000A44E4"/>
    <w:rsid w:val="000A4779"/>
    <w:rsid w:val="000A47D2"/>
    <w:rsid w:val="000A47FB"/>
    <w:rsid w:val="000A498F"/>
    <w:rsid w:val="000A4BC5"/>
    <w:rsid w:val="000A4CCB"/>
    <w:rsid w:val="000A5086"/>
    <w:rsid w:val="000A5408"/>
    <w:rsid w:val="000A5549"/>
    <w:rsid w:val="000A5C6D"/>
    <w:rsid w:val="000A5FFD"/>
    <w:rsid w:val="000A60FE"/>
    <w:rsid w:val="000A6186"/>
    <w:rsid w:val="000A6583"/>
    <w:rsid w:val="000A6A7D"/>
    <w:rsid w:val="000A6CC5"/>
    <w:rsid w:val="000A6CEB"/>
    <w:rsid w:val="000A6D37"/>
    <w:rsid w:val="000A6D8D"/>
    <w:rsid w:val="000A6EF8"/>
    <w:rsid w:val="000A74B2"/>
    <w:rsid w:val="000A798A"/>
    <w:rsid w:val="000A7ABD"/>
    <w:rsid w:val="000A7B8A"/>
    <w:rsid w:val="000A7D2D"/>
    <w:rsid w:val="000B04B1"/>
    <w:rsid w:val="000B0613"/>
    <w:rsid w:val="000B0FE0"/>
    <w:rsid w:val="000B14C7"/>
    <w:rsid w:val="000B16F0"/>
    <w:rsid w:val="000B1BA8"/>
    <w:rsid w:val="000B2393"/>
    <w:rsid w:val="000B3270"/>
    <w:rsid w:val="000B36AF"/>
    <w:rsid w:val="000B3A46"/>
    <w:rsid w:val="000B3D40"/>
    <w:rsid w:val="000B3D4F"/>
    <w:rsid w:val="000B4680"/>
    <w:rsid w:val="000B48A6"/>
    <w:rsid w:val="000B4964"/>
    <w:rsid w:val="000B4A5A"/>
    <w:rsid w:val="000B4C07"/>
    <w:rsid w:val="000B4C5F"/>
    <w:rsid w:val="000B4E8C"/>
    <w:rsid w:val="000B4F9B"/>
    <w:rsid w:val="000B5072"/>
    <w:rsid w:val="000B508E"/>
    <w:rsid w:val="000B50CD"/>
    <w:rsid w:val="000B5523"/>
    <w:rsid w:val="000B5696"/>
    <w:rsid w:val="000B582A"/>
    <w:rsid w:val="000B5E17"/>
    <w:rsid w:val="000B6132"/>
    <w:rsid w:val="000B62C6"/>
    <w:rsid w:val="000B6775"/>
    <w:rsid w:val="000B67E8"/>
    <w:rsid w:val="000B69ED"/>
    <w:rsid w:val="000B6EBD"/>
    <w:rsid w:val="000C0415"/>
    <w:rsid w:val="000C06D6"/>
    <w:rsid w:val="000C06D7"/>
    <w:rsid w:val="000C1847"/>
    <w:rsid w:val="000C1D2C"/>
    <w:rsid w:val="000C24B3"/>
    <w:rsid w:val="000C2545"/>
    <w:rsid w:val="000C2571"/>
    <w:rsid w:val="000C2632"/>
    <w:rsid w:val="000C27AC"/>
    <w:rsid w:val="000C295E"/>
    <w:rsid w:val="000C352C"/>
    <w:rsid w:val="000C3D1A"/>
    <w:rsid w:val="000C3FF2"/>
    <w:rsid w:val="000C4354"/>
    <w:rsid w:val="000C4672"/>
    <w:rsid w:val="000C498C"/>
    <w:rsid w:val="000C4A02"/>
    <w:rsid w:val="000C4DDD"/>
    <w:rsid w:val="000C506D"/>
    <w:rsid w:val="000C533E"/>
    <w:rsid w:val="000C53C5"/>
    <w:rsid w:val="000C56C6"/>
    <w:rsid w:val="000C5B9B"/>
    <w:rsid w:val="000C5C1D"/>
    <w:rsid w:val="000C5F12"/>
    <w:rsid w:val="000C66BF"/>
    <w:rsid w:val="000C6F08"/>
    <w:rsid w:val="000C7110"/>
    <w:rsid w:val="000C7202"/>
    <w:rsid w:val="000C7760"/>
    <w:rsid w:val="000C78C6"/>
    <w:rsid w:val="000D00F9"/>
    <w:rsid w:val="000D01D9"/>
    <w:rsid w:val="000D048C"/>
    <w:rsid w:val="000D0594"/>
    <w:rsid w:val="000D05BB"/>
    <w:rsid w:val="000D0818"/>
    <w:rsid w:val="000D0984"/>
    <w:rsid w:val="000D0A45"/>
    <w:rsid w:val="000D0ABB"/>
    <w:rsid w:val="000D0FD6"/>
    <w:rsid w:val="000D11EC"/>
    <w:rsid w:val="000D1449"/>
    <w:rsid w:val="000D1E42"/>
    <w:rsid w:val="000D1EE9"/>
    <w:rsid w:val="000D25AA"/>
    <w:rsid w:val="000D285B"/>
    <w:rsid w:val="000D2A12"/>
    <w:rsid w:val="000D2A72"/>
    <w:rsid w:val="000D2A90"/>
    <w:rsid w:val="000D2DF2"/>
    <w:rsid w:val="000D2E10"/>
    <w:rsid w:val="000D2E7E"/>
    <w:rsid w:val="000D3449"/>
    <w:rsid w:val="000D398D"/>
    <w:rsid w:val="000D3D0C"/>
    <w:rsid w:val="000D3D7D"/>
    <w:rsid w:val="000D41A1"/>
    <w:rsid w:val="000D43BE"/>
    <w:rsid w:val="000D451E"/>
    <w:rsid w:val="000D45C5"/>
    <w:rsid w:val="000D45FB"/>
    <w:rsid w:val="000D4E89"/>
    <w:rsid w:val="000D5052"/>
    <w:rsid w:val="000D5385"/>
    <w:rsid w:val="000D54AE"/>
    <w:rsid w:val="000D56A5"/>
    <w:rsid w:val="000D6334"/>
    <w:rsid w:val="000D643F"/>
    <w:rsid w:val="000D6452"/>
    <w:rsid w:val="000D65C1"/>
    <w:rsid w:val="000D699E"/>
    <w:rsid w:val="000D7843"/>
    <w:rsid w:val="000D7AC5"/>
    <w:rsid w:val="000D7D01"/>
    <w:rsid w:val="000E072D"/>
    <w:rsid w:val="000E089B"/>
    <w:rsid w:val="000E0CA4"/>
    <w:rsid w:val="000E0DAD"/>
    <w:rsid w:val="000E1C96"/>
    <w:rsid w:val="000E1D72"/>
    <w:rsid w:val="000E2140"/>
    <w:rsid w:val="000E2363"/>
    <w:rsid w:val="000E2CEB"/>
    <w:rsid w:val="000E3117"/>
    <w:rsid w:val="000E3178"/>
    <w:rsid w:val="000E33DF"/>
    <w:rsid w:val="000E35B9"/>
    <w:rsid w:val="000E3C19"/>
    <w:rsid w:val="000E3CBE"/>
    <w:rsid w:val="000E4BC2"/>
    <w:rsid w:val="000E506E"/>
    <w:rsid w:val="000E586B"/>
    <w:rsid w:val="000E59EC"/>
    <w:rsid w:val="000E5B28"/>
    <w:rsid w:val="000E5FAF"/>
    <w:rsid w:val="000E6178"/>
    <w:rsid w:val="000E6481"/>
    <w:rsid w:val="000E6550"/>
    <w:rsid w:val="000E6707"/>
    <w:rsid w:val="000E6930"/>
    <w:rsid w:val="000E7595"/>
    <w:rsid w:val="000E7618"/>
    <w:rsid w:val="000E7AD0"/>
    <w:rsid w:val="000E7D08"/>
    <w:rsid w:val="000F0E78"/>
    <w:rsid w:val="000F1149"/>
    <w:rsid w:val="000F17C2"/>
    <w:rsid w:val="000F1849"/>
    <w:rsid w:val="000F1A04"/>
    <w:rsid w:val="000F225E"/>
    <w:rsid w:val="000F2B73"/>
    <w:rsid w:val="000F2C3A"/>
    <w:rsid w:val="000F3057"/>
    <w:rsid w:val="000F32EE"/>
    <w:rsid w:val="000F3503"/>
    <w:rsid w:val="000F384F"/>
    <w:rsid w:val="000F3BFC"/>
    <w:rsid w:val="000F4082"/>
    <w:rsid w:val="000F41B2"/>
    <w:rsid w:val="000F4475"/>
    <w:rsid w:val="000F468D"/>
    <w:rsid w:val="000F477E"/>
    <w:rsid w:val="000F51C9"/>
    <w:rsid w:val="000F55A3"/>
    <w:rsid w:val="000F5920"/>
    <w:rsid w:val="000F5CDD"/>
    <w:rsid w:val="000F5DE0"/>
    <w:rsid w:val="000F615E"/>
    <w:rsid w:val="000F6317"/>
    <w:rsid w:val="000F635E"/>
    <w:rsid w:val="000F641C"/>
    <w:rsid w:val="000F64F0"/>
    <w:rsid w:val="000F6504"/>
    <w:rsid w:val="000F6944"/>
    <w:rsid w:val="000F6AFE"/>
    <w:rsid w:val="000F722A"/>
    <w:rsid w:val="000F797F"/>
    <w:rsid w:val="001003F0"/>
    <w:rsid w:val="0010065E"/>
    <w:rsid w:val="00100BFE"/>
    <w:rsid w:val="0010116A"/>
    <w:rsid w:val="001011C4"/>
    <w:rsid w:val="00101F60"/>
    <w:rsid w:val="00102ABD"/>
    <w:rsid w:val="00102C1E"/>
    <w:rsid w:val="00103DC8"/>
    <w:rsid w:val="00103E01"/>
    <w:rsid w:val="001047C6"/>
    <w:rsid w:val="00104DF1"/>
    <w:rsid w:val="001053A8"/>
    <w:rsid w:val="00105D4D"/>
    <w:rsid w:val="00105EF0"/>
    <w:rsid w:val="001060F5"/>
    <w:rsid w:val="001068EA"/>
    <w:rsid w:val="00106D42"/>
    <w:rsid w:val="001071AE"/>
    <w:rsid w:val="00107472"/>
    <w:rsid w:val="001077D3"/>
    <w:rsid w:val="00107D07"/>
    <w:rsid w:val="00107F7C"/>
    <w:rsid w:val="00110171"/>
    <w:rsid w:val="001106D9"/>
    <w:rsid w:val="001107FC"/>
    <w:rsid w:val="00110869"/>
    <w:rsid w:val="00110B0F"/>
    <w:rsid w:val="00110B55"/>
    <w:rsid w:val="001110FB"/>
    <w:rsid w:val="00111347"/>
    <w:rsid w:val="0011158A"/>
    <w:rsid w:val="00111710"/>
    <w:rsid w:val="00111777"/>
    <w:rsid w:val="00111806"/>
    <w:rsid w:val="00111F0E"/>
    <w:rsid w:val="0011208E"/>
    <w:rsid w:val="001123E5"/>
    <w:rsid w:val="0011260C"/>
    <w:rsid w:val="00112F30"/>
    <w:rsid w:val="00113106"/>
    <w:rsid w:val="001134AE"/>
    <w:rsid w:val="00113B22"/>
    <w:rsid w:val="00114549"/>
    <w:rsid w:val="0011459A"/>
    <w:rsid w:val="001149D1"/>
    <w:rsid w:val="00115B6D"/>
    <w:rsid w:val="00115EED"/>
    <w:rsid w:val="001166C1"/>
    <w:rsid w:val="0011725F"/>
    <w:rsid w:val="0011789E"/>
    <w:rsid w:val="00117E23"/>
    <w:rsid w:val="00117FA6"/>
    <w:rsid w:val="00117FD1"/>
    <w:rsid w:val="00120135"/>
    <w:rsid w:val="0012047E"/>
    <w:rsid w:val="001204F9"/>
    <w:rsid w:val="00120CB4"/>
    <w:rsid w:val="0012128B"/>
    <w:rsid w:val="00121332"/>
    <w:rsid w:val="00121376"/>
    <w:rsid w:val="001219E4"/>
    <w:rsid w:val="00121C4F"/>
    <w:rsid w:val="00121DA8"/>
    <w:rsid w:val="00121DBA"/>
    <w:rsid w:val="00122301"/>
    <w:rsid w:val="001226CD"/>
    <w:rsid w:val="00123959"/>
    <w:rsid w:val="00123B59"/>
    <w:rsid w:val="00124080"/>
    <w:rsid w:val="00124147"/>
    <w:rsid w:val="0012415C"/>
    <w:rsid w:val="00124EA5"/>
    <w:rsid w:val="00124EF1"/>
    <w:rsid w:val="001252EE"/>
    <w:rsid w:val="0012547F"/>
    <w:rsid w:val="0012585C"/>
    <w:rsid w:val="00125E42"/>
    <w:rsid w:val="0012665E"/>
    <w:rsid w:val="00126D7F"/>
    <w:rsid w:val="001274AB"/>
    <w:rsid w:val="00127659"/>
    <w:rsid w:val="00127866"/>
    <w:rsid w:val="00127A18"/>
    <w:rsid w:val="00127D0D"/>
    <w:rsid w:val="001304B5"/>
    <w:rsid w:val="00130603"/>
    <w:rsid w:val="0013084B"/>
    <w:rsid w:val="001309D3"/>
    <w:rsid w:val="001310FB"/>
    <w:rsid w:val="001311D4"/>
    <w:rsid w:val="00131644"/>
    <w:rsid w:val="0013167C"/>
    <w:rsid w:val="00131A2B"/>
    <w:rsid w:val="00132495"/>
    <w:rsid w:val="001327E0"/>
    <w:rsid w:val="001328D6"/>
    <w:rsid w:val="00133018"/>
    <w:rsid w:val="001330DE"/>
    <w:rsid w:val="001331CC"/>
    <w:rsid w:val="00133902"/>
    <w:rsid w:val="00134214"/>
    <w:rsid w:val="00134266"/>
    <w:rsid w:val="001348D8"/>
    <w:rsid w:val="00134F15"/>
    <w:rsid w:val="00135392"/>
    <w:rsid w:val="001354E3"/>
    <w:rsid w:val="00135706"/>
    <w:rsid w:val="00136B4B"/>
    <w:rsid w:val="00137C16"/>
    <w:rsid w:val="00137F67"/>
    <w:rsid w:val="00140539"/>
    <w:rsid w:val="0014084F"/>
    <w:rsid w:val="00140A39"/>
    <w:rsid w:val="00140EE1"/>
    <w:rsid w:val="00140FA1"/>
    <w:rsid w:val="001411C6"/>
    <w:rsid w:val="001418EB"/>
    <w:rsid w:val="00141B89"/>
    <w:rsid w:val="001420F8"/>
    <w:rsid w:val="00142791"/>
    <w:rsid w:val="00142B69"/>
    <w:rsid w:val="00142D7F"/>
    <w:rsid w:val="00142F51"/>
    <w:rsid w:val="00143512"/>
    <w:rsid w:val="00143544"/>
    <w:rsid w:val="00143B00"/>
    <w:rsid w:val="00143B36"/>
    <w:rsid w:val="00143B91"/>
    <w:rsid w:val="00143D63"/>
    <w:rsid w:val="00143F97"/>
    <w:rsid w:val="001441A6"/>
    <w:rsid w:val="001443C3"/>
    <w:rsid w:val="001447EB"/>
    <w:rsid w:val="00145010"/>
    <w:rsid w:val="001455F1"/>
    <w:rsid w:val="00145816"/>
    <w:rsid w:val="00145BB0"/>
    <w:rsid w:val="00146321"/>
    <w:rsid w:val="00146350"/>
    <w:rsid w:val="0014649E"/>
    <w:rsid w:val="0014662F"/>
    <w:rsid w:val="0014673C"/>
    <w:rsid w:val="0014674B"/>
    <w:rsid w:val="00146C58"/>
    <w:rsid w:val="00146D5A"/>
    <w:rsid w:val="00146DAE"/>
    <w:rsid w:val="00147529"/>
    <w:rsid w:val="00147A34"/>
    <w:rsid w:val="0015031A"/>
    <w:rsid w:val="0015056C"/>
    <w:rsid w:val="00150C0B"/>
    <w:rsid w:val="00150C86"/>
    <w:rsid w:val="00150E36"/>
    <w:rsid w:val="001523B9"/>
    <w:rsid w:val="0015241F"/>
    <w:rsid w:val="00152571"/>
    <w:rsid w:val="00152AC3"/>
    <w:rsid w:val="00152D55"/>
    <w:rsid w:val="0015306C"/>
    <w:rsid w:val="00153156"/>
    <w:rsid w:val="001535D0"/>
    <w:rsid w:val="00153794"/>
    <w:rsid w:val="00153DFA"/>
    <w:rsid w:val="00153E02"/>
    <w:rsid w:val="00153F05"/>
    <w:rsid w:val="001540FE"/>
    <w:rsid w:val="00155458"/>
    <w:rsid w:val="00155610"/>
    <w:rsid w:val="0015568A"/>
    <w:rsid w:val="00155772"/>
    <w:rsid w:val="00155911"/>
    <w:rsid w:val="00155D98"/>
    <w:rsid w:val="0015600E"/>
    <w:rsid w:val="001566BA"/>
    <w:rsid w:val="001567E7"/>
    <w:rsid w:val="0015686F"/>
    <w:rsid w:val="00156889"/>
    <w:rsid w:val="00156C3E"/>
    <w:rsid w:val="001571F9"/>
    <w:rsid w:val="0015737E"/>
    <w:rsid w:val="001573F1"/>
    <w:rsid w:val="00157CFD"/>
    <w:rsid w:val="00157E85"/>
    <w:rsid w:val="0016045E"/>
    <w:rsid w:val="0016061A"/>
    <w:rsid w:val="00160EE1"/>
    <w:rsid w:val="00160F58"/>
    <w:rsid w:val="0016121C"/>
    <w:rsid w:val="0016146B"/>
    <w:rsid w:val="001614E1"/>
    <w:rsid w:val="001616E6"/>
    <w:rsid w:val="001617DC"/>
    <w:rsid w:val="00161809"/>
    <w:rsid w:val="0016180B"/>
    <w:rsid w:val="00161C3D"/>
    <w:rsid w:val="00161F04"/>
    <w:rsid w:val="00162560"/>
    <w:rsid w:val="001625D0"/>
    <w:rsid w:val="00162B97"/>
    <w:rsid w:val="00162C8F"/>
    <w:rsid w:val="00162DAA"/>
    <w:rsid w:val="00163050"/>
    <w:rsid w:val="00163153"/>
    <w:rsid w:val="001638EC"/>
    <w:rsid w:val="001639D9"/>
    <w:rsid w:val="00163E97"/>
    <w:rsid w:val="001643BA"/>
    <w:rsid w:val="00164BAA"/>
    <w:rsid w:val="00164D85"/>
    <w:rsid w:val="00166EBA"/>
    <w:rsid w:val="00167101"/>
    <w:rsid w:val="0016754D"/>
    <w:rsid w:val="00167893"/>
    <w:rsid w:val="00167D48"/>
    <w:rsid w:val="0017003C"/>
    <w:rsid w:val="0017005A"/>
    <w:rsid w:val="00170530"/>
    <w:rsid w:val="00170DFF"/>
    <w:rsid w:val="00171426"/>
    <w:rsid w:val="00171AEB"/>
    <w:rsid w:val="00171CFE"/>
    <w:rsid w:val="001726EB"/>
    <w:rsid w:val="00172B6E"/>
    <w:rsid w:val="00172BBE"/>
    <w:rsid w:val="00172E20"/>
    <w:rsid w:val="0017346F"/>
    <w:rsid w:val="0017375D"/>
    <w:rsid w:val="00173799"/>
    <w:rsid w:val="0017399E"/>
    <w:rsid w:val="00173D7D"/>
    <w:rsid w:val="00174151"/>
    <w:rsid w:val="001748C7"/>
    <w:rsid w:val="00174CE0"/>
    <w:rsid w:val="00174F5B"/>
    <w:rsid w:val="00174F8B"/>
    <w:rsid w:val="00175107"/>
    <w:rsid w:val="001752C8"/>
    <w:rsid w:val="001754B1"/>
    <w:rsid w:val="001755F4"/>
    <w:rsid w:val="001758C1"/>
    <w:rsid w:val="00175918"/>
    <w:rsid w:val="00176215"/>
    <w:rsid w:val="0017626D"/>
    <w:rsid w:val="0017651C"/>
    <w:rsid w:val="0017660D"/>
    <w:rsid w:val="00176704"/>
    <w:rsid w:val="0017674A"/>
    <w:rsid w:val="00176DEF"/>
    <w:rsid w:val="001770AA"/>
    <w:rsid w:val="0017747C"/>
    <w:rsid w:val="001774AD"/>
    <w:rsid w:val="00177976"/>
    <w:rsid w:val="00177A33"/>
    <w:rsid w:val="00177F10"/>
    <w:rsid w:val="0018089C"/>
    <w:rsid w:val="00181244"/>
    <w:rsid w:val="00181491"/>
    <w:rsid w:val="00181BBD"/>
    <w:rsid w:val="00181C67"/>
    <w:rsid w:val="00181D07"/>
    <w:rsid w:val="00181E7A"/>
    <w:rsid w:val="0018211F"/>
    <w:rsid w:val="00182292"/>
    <w:rsid w:val="00182326"/>
    <w:rsid w:val="00182770"/>
    <w:rsid w:val="00182CA1"/>
    <w:rsid w:val="0018347B"/>
    <w:rsid w:val="00183CCE"/>
    <w:rsid w:val="00184AA4"/>
    <w:rsid w:val="00184B18"/>
    <w:rsid w:val="00184BCE"/>
    <w:rsid w:val="00184C07"/>
    <w:rsid w:val="0018509D"/>
    <w:rsid w:val="00185527"/>
    <w:rsid w:val="00185D47"/>
    <w:rsid w:val="00185FE5"/>
    <w:rsid w:val="0018613E"/>
    <w:rsid w:val="0018637D"/>
    <w:rsid w:val="00186638"/>
    <w:rsid w:val="00186B8E"/>
    <w:rsid w:val="00186D11"/>
    <w:rsid w:val="001879E7"/>
    <w:rsid w:val="00190860"/>
    <w:rsid w:val="001909E5"/>
    <w:rsid w:val="00190F06"/>
    <w:rsid w:val="00191551"/>
    <w:rsid w:val="00191A6D"/>
    <w:rsid w:val="00191D2F"/>
    <w:rsid w:val="00191F69"/>
    <w:rsid w:val="00192102"/>
    <w:rsid w:val="001922D9"/>
    <w:rsid w:val="001923E3"/>
    <w:rsid w:val="00192531"/>
    <w:rsid w:val="00192618"/>
    <w:rsid w:val="00192812"/>
    <w:rsid w:val="001939D9"/>
    <w:rsid w:val="00193BFC"/>
    <w:rsid w:val="00193CA0"/>
    <w:rsid w:val="00194333"/>
    <w:rsid w:val="00194BA9"/>
    <w:rsid w:val="00194ED9"/>
    <w:rsid w:val="00194EE1"/>
    <w:rsid w:val="001958B4"/>
    <w:rsid w:val="00195F54"/>
    <w:rsid w:val="00195FD5"/>
    <w:rsid w:val="00196502"/>
    <w:rsid w:val="00196505"/>
    <w:rsid w:val="00196581"/>
    <w:rsid w:val="001969BF"/>
    <w:rsid w:val="00196AC3"/>
    <w:rsid w:val="00196E4C"/>
    <w:rsid w:val="0019742F"/>
    <w:rsid w:val="0019755B"/>
    <w:rsid w:val="0019774B"/>
    <w:rsid w:val="00197758"/>
    <w:rsid w:val="00197AC9"/>
    <w:rsid w:val="00197B08"/>
    <w:rsid w:val="00197DE3"/>
    <w:rsid w:val="001A07EF"/>
    <w:rsid w:val="001A0917"/>
    <w:rsid w:val="001A0CB6"/>
    <w:rsid w:val="001A0D73"/>
    <w:rsid w:val="001A1150"/>
    <w:rsid w:val="001A1376"/>
    <w:rsid w:val="001A1400"/>
    <w:rsid w:val="001A17A2"/>
    <w:rsid w:val="001A1928"/>
    <w:rsid w:val="001A1BF2"/>
    <w:rsid w:val="001A1D3A"/>
    <w:rsid w:val="001A1E4A"/>
    <w:rsid w:val="001A2021"/>
    <w:rsid w:val="001A2986"/>
    <w:rsid w:val="001A2B30"/>
    <w:rsid w:val="001A2C36"/>
    <w:rsid w:val="001A2D26"/>
    <w:rsid w:val="001A30B3"/>
    <w:rsid w:val="001A3B22"/>
    <w:rsid w:val="001A3E87"/>
    <w:rsid w:val="001A44AC"/>
    <w:rsid w:val="001A4769"/>
    <w:rsid w:val="001A497E"/>
    <w:rsid w:val="001A49C9"/>
    <w:rsid w:val="001A4BE6"/>
    <w:rsid w:val="001A5491"/>
    <w:rsid w:val="001A579A"/>
    <w:rsid w:val="001A584F"/>
    <w:rsid w:val="001A594E"/>
    <w:rsid w:val="001A5CD7"/>
    <w:rsid w:val="001A5F9E"/>
    <w:rsid w:val="001A60F2"/>
    <w:rsid w:val="001A6DAD"/>
    <w:rsid w:val="001A7113"/>
    <w:rsid w:val="001A753E"/>
    <w:rsid w:val="001A7B9D"/>
    <w:rsid w:val="001A7D44"/>
    <w:rsid w:val="001A7F0F"/>
    <w:rsid w:val="001B030E"/>
    <w:rsid w:val="001B063C"/>
    <w:rsid w:val="001B0CF4"/>
    <w:rsid w:val="001B0DA6"/>
    <w:rsid w:val="001B0DD9"/>
    <w:rsid w:val="001B0DE5"/>
    <w:rsid w:val="001B0F8B"/>
    <w:rsid w:val="001B14E4"/>
    <w:rsid w:val="001B1BCE"/>
    <w:rsid w:val="001B1ED5"/>
    <w:rsid w:val="001B22CF"/>
    <w:rsid w:val="001B2519"/>
    <w:rsid w:val="001B25DA"/>
    <w:rsid w:val="001B263B"/>
    <w:rsid w:val="001B2AEE"/>
    <w:rsid w:val="001B2B3F"/>
    <w:rsid w:val="001B3329"/>
    <w:rsid w:val="001B3622"/>
    <w:rsid w:val="001B3854"/>
    <w:rsid w:val="001B3A9E"/>
    <w:rsid w:val="001B43BC"/>
    <w:rsid w:val="001B52CC"/>
    <w:rsid w:val="001B56A2"/>
    <w:rsid w:val="001B570B"/>
    <w:rsid w:val="001B5A8E"/>
    <w:rsid w:val="001B6223"/>
    <w:rsid w:val="001B6B6B"/>
    <w:rsid w:val="001B7015"/>
    <w:rsid w:val="001B7151"/>
    <w:rsid w:val="001B7A8D"/>
    <w:rsid w:val="001C029D"/>
    <w:rsid w:val="001C05C4"/>
    <w:rsid w:val="001C05CB"/>
    <w:rsid w:val="001C0BBD"/>
    <w:rsid w:val="001C0E9B"/>
    <w:rsid w:val="001C127F"/>
    <w:rsid w:val="001C1A16"/>
    <w:rsid w:val="001C2765"/>
    <w:rsid w:val="001C27F8"/>
    <w:rsid w:val="001C2A72"/>
    <w:rsid w:val="001C2B79"/>
    <w:rsid w:val="001C2BD1"/>
    <w:rsid w:val="001C3E81"/>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253"/>
    <w:rsid w:val="001C64FC"/>
    <w:rsid w:val="001C6576"/>
    <w:rsid w:val="001C6615"/>
    <w:rsid w:val="001C677D"/>
    <w:rsid w:val="001C6898"/>
    <w:rsid w:val="001C6A85"/>
    <w:rsid w:val="001C6E41"/>
    <w:rsid w:val="001C7024"/>
    <w:rsid w:val="001C71A7"/>
    <w:rsid w:val="001C7E82"/>
    <w:rsid w:val="001D066F"/>
    <w:rsid w:val="001D0841"/>
    <w:rsid w:val="001D085B"/>
    <w:rsid w:val="001D0B24"/>
    <w:rsid w:val="001D0B98"/>
    <w:rsid w:val="001D0D30"/>
    <w:rsid w:val="001D0F8F"/>
    <w:rsid w:val="001D124F"/>
    <w:rsid w:val="001D15C1"/>
    <w:rsid w:val="001D1EB5"/>
    <w:rsid w:val="001D2097"/>
    <w:rsid w:val="001D2681"/>
    <w:rsid w:val="001D2DD1"/>
    <w:rsid w:val="001D3262"/>
    <w:rsid w:val="001D3679"/>
    <w:rsid w:val="001D37FE"/>
    <w:rsid w:val="001D3AB7"/>
    <w:rsid w:val="001D43A5"/>
    <w:rsid w:val="001D45FA"/>
    <w:rsid w:val="001D4798"/>
    <w:rsid w:val="001D4E16"/>
    <w:rsid w:val="001D5290"/>
    <w:rsid w:val="001D5609"/>
    <w:rsid w:val="001D5B0D"/>
    <w:rsid w:val="001D5B18"/>
    <w:rsid w:val="001D650C"/>
    <w:rsid w:val="001D669C"/>
    <w:rsid w:val="001D734E"/>
    <w:rsid w:val="001D7438"/>
    <w:rsid w:val="001D7CB4"/>
    <w:rsid w:val="001D7E35"/>
    <w:rsid w:val="001E0176"/>
    <w:rsid w:val="001E01C4"/>
    <w:rsid w:val="001E0428"/>
    <w:rsid w:val="001E057C"/>
    <w:rsid w:val="001E0A62"/>
    <w:rsid w:val="001E0F01"/>
    <w:rsid w:val="001E0FD6"/>
    <w:rsid w:val="001E1414"/>
    <w:rsid w:val="001E152F"/>
    <w:rsid w:val="001E2955"/>
    <w:rsid w:val="001E2B40"/>
    <w:rsid w:val="001E3017"/>
    <w:rsid w:val="001E361F"/>
    <w:rsid w:val="001E3650"/>
    <w:rsid w:val="001E401E"/>
    <w:rsid w:val="001E4241"/>
    <w:rsid w:val="001E48C8"/>
    <w:rsid w:val="001E5527"/>
    <w:rsid w:val="001E5562"/>
    <w:rsid w:val="001E5CAF"/>
    <w:rsid w:val="001E61F7"/>
    <w:rsid w:val="001E6563"/>
    <w:rsid w:val="001E7141"/>
    <w:rsid w:val="001E7476"/>
    <w:rsid w:val="001E77E5"/>
    <w:rsid w:val="001E78BD"/>
    <w:rsid w:val="001E78CE"/>
    <w:rsid w:val="001E7C29"/>
    <w:rsid w:val="001E7D8C"/>
    <w:rsid w:val="001E7FE6"/>
    <w:rsid w:val="001F0014"/>
    <w:rsid w:val="001F0209"/>
    <w:rsid w:val="001F0632"/>
    <w:rsid w:val="001F0D77"/>
    <w:rsid w:val="001F0DE9"/>
    <w:rsid w:val="001F0F81"/>
    <w:rsid w:val="001F12F8"/>
    <w:rsid w:val="001F131B"/>
    <w:rsid w:val="001F1397"/>
    <w:rsid w:val="001F1973"/>
    <w:rsid w:val="001F1A8A"/>
    <w:rsid w:val="001F1C72"/>
    <w:rsid w:val="001F1D15"/>
    <w:rsid w:val="001F1EA6"/>
    <w:rsid w:val="001F1F1A"/>
    <w:rsid w:val="001F4133"/>
    <w:rsid w:val="001F439F"/>
    <w:rsid w:val="001F4467"/>
    <w:rsid w:val="001F44E0"/>
    <w:rsid w:val="001F4987"/>
    <w:rsid w:val="001F49F2"/>
    <w:rsid w:val="001F4B06"/>
    <w:rsid w:val="001F4BA5"/>
    <w:rsid w:val="001F4E51"/>
    <w:rsid w:val="001F51F2"/>
    <w:rsid w:val="001F5E84"/>
    <w:rsid w:val="001F61BB"/>
    <w:rsid w:val="001F627B"/>
    <w:rsid w:val="001F6948"/>
    <w:rsid w:val="001F6E52"/>
    <w:rsid w:val="001F731B"/>
    <w:rsid w:val="001F77EF"/>
    <w:rsid w:val="001F77F7"/>
    <w:rsid w:val="001F7909"/>
    <w:rsid w:val="001F7BE8"/>
    <w:rsid w:val="00200053"/>
    <w:rsid w:val="00200AF5"/>
    <w:rsid w:val="002018E2"/>
    <w:rsid w:val="00201B77"/>
    <w:rsid w:val="002022B1"/>
    <w:rsid w:val="00202506"/>
    <w:rsid w:val="002026B3"/>
    <w:rsid w:val="0020280D"/>
    <w:rsid w:val="00202E24"/>
    <w:rsid w:val="00203046"/>
    <w:rsid w:val="0020310F"/>
    <w:rsid w:val="00203328"/>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8C3"/>
    <w:rsid w:val="002102D3"/>
    <w:rsid w:val="00210381"/>
    <w:rsid w:val="002106F7"/>
    <w:rsid w:val="00210862"/>
    <w:rsid w:val="00210C35"/>
    <w:rsid w:val="00210CB9"/>
    <w:rsid w:val="00211045"/>
    <w:rsid w:val="00211050"/>
    <w:rsid w:val="0021113D"/>
    <w:rsid w:val="00211767"/>
    <w:rsid w:val="00211985"/>
    <w:rsid w:val="00211AE1"/>
    <w:rsid w:val="00211BEA"/>
    <w:rsid w:val="00211D8B"/>
    <w:rsid w:val="002120EA"/>
    <w:rsid w:val="002125F6"/>
    <w:rsid w:val="0021263D"/>
    <w:rsid w:val="002126EC"/>
    <w:rsid w:val="002128F2"/>
    <w:rsid w:val="00212B0D"/>
    <w:rsid w:val="00212B18"/>
    <w:rsid w:val="00212E44"/>
    <w:rsid w:val="00212ED0"/>
    <w:rsid w:val="00212F0C"/>
    <w:rsid w:val="00212F82"/>
    <w:rsid w:val="0021324D"/>
    <w:rsid w:val="002133B6"/>
    <w:rsid w:val="002136F7"/>
    <w:rsid w:val="00213AEE"/>
    <w:rsid w:val="00213B3C"/>
    <w:rsid w:val="00213EAC"/>
    <w:rsid w:val="0021408A"/>
    <w:rsid w:val="00214157"/>
    <w:rsid w:val="002141BC"/>
    <w:rsid w:val="00214320"/>
    <w:rsid w:val="002148F9"/>
    <w:rsid w:val="00214A64"/>
    <w:rsid w:val="00214C11"/>
    <w:rsid w:val="00214D95"/>
    <w:rsid w:val="0021530C"/>
    <w:rsid w:val="002157E8"/>
    <w:rsid w:val="0021581F"/>
    <w:rsid w:val="00216441"/>
    <w:rsid w:val="002165C8"/>
    <w:rsid w:val="002168D9"/>
    <w:rsid w:val="0021693A"/>
    <w:rsid w:val="00216D60"/>
    <w:rsid w:val="00217471"/>
    <w:rsid w:val="00217A5E"/>
    <w:rsid w:val="00217E5D"/>
    <w:rsid w:val="00220076"/>
    <w:rsid w:val="0022073C"/>
    <w:rsid w:val="00220EFA"/>
    <w:rsid w:val="00221020"/>
    <w:rsid w:val="00221483"/>
    <w:rsid w:val="002218BF"/>
    <w:rsid w:val="00221CCB"/>
    <w:rsid w:val="00221DB3"/>
    <w:rsid w:val="00221ED2"/>
    <w:rsid w:val="00221ED4"/>
    <w:rsid w:val="00222128"/>
    <w:rsid w:val="0022282B"/>
    <w:rsid w:val="00222B46"/>
    <w:rsid w:val="00222B80"/>
    <w:rsid w:val="00222EC2"/>
    <w:rsid w:val="002231C2"/>
    <w:rsid w:val="0022359C"/>
    <w:rsid w:val="002236EF"/>
    <w:rsid w:val="002239A2"/>
    <w:rsid w:val="00223E6D"/>
    <w:rsid w:val="00223FD3"/>
    <w:rsid w:val="002242E9"/>
    <w:rsid w:val="0022432E"/>
    <w:rsid w:val="00224417"/>
    <w:rsid w:val="00224938"/>
    <w:rsid w:val="002250C4"/>
    <w:rsid w:val="00225248"/>
    <w:rsid w:val="0022541B"/>
    <w:rsid w:val="002255BB"/>
    <w:rsid w:val="002255FB"/>
    <w:rsid w:val="00225951"/>
    <w:rsid w:val="00225AFE"/>
    <w:rsid w:val="00225EEE"/>
    <w:rsid w:val="002260A4"/>
    <w:rsid w:val="0022640B"/>
    <w:rsid w:val="00226584"/>
    <w:rsid w:val="00226878"/>
    <w:rsid w:val="00226ADE"/>
    <w:rsid w:val="00226D1B"/>
    <w:rsid w:val="00226EE9"/>
    <w:rsid w:val="0022718C"/>
    <w:rsid w:val="00227811"/>
    <w:rsid w:val="00227AD5"/>
    <w:rsid w:val="00227D00"/>
    <w:rsid w:val="0023034D"/>
    <w:rsid w:val="00231380"/>
    <w:rsid w:val="00231598"/>
    <w:rsid w:val="002316BD"/>
    <w:rsid w:val="002317AF"/>
    <w:rsid w:val="00231A45"/>
    <w:rsid w:val="00231CF8"/>
    <w:rsid w:val="00231E36"/>
    <w:rsid w:val="00232B7A"/>
    <w:rsid w:val="00233370"/>
    <w:rsid w:val="00233434"/>
    <w:rsid w:val="00233B1C"/>
    <w:rsid w:val="00233F11"/>
    <w:rsid w:val="002343A9"/>
    <w:rsid w:val="00234446"/>
    <w:rsid w:val="00234A45"/>
    <w:rsid w:val="00234D78"/>
    <w:rsid w:val="00234E8E"/>
    <w:rsid w:val="00234E92"/>
    <w:rsid w:val="00235AE4"/>
    <w:rsid w:val="00235F3D"/>
    <w:rsid w:val="00236186"/>
    <w:rsid w:val="002367DC"/>
    <w:rsid w:val="0023688D"/>
    <w:rsid w:val="002369B0"/>
    <w:rsid w:val="00236A33"/>
    <w:rsid w:val="00236E5E"/>
    <w:rsid w:val="0023749D"/>
    <w:rsid w:val="00237FE5"/>
    <w:rsid w:val="0024062D"/>
    <w:rsid w:val="00240789"/>
    <w:rsid w:val="00240BF7"/>
    <w:rsid w:val="002411C9"/>
    <w:rsid w:val="00241BA7"/>
    <w:rsid w:val="00241CD9"/>
    <w:rsid w:val="0024219C"/>
    <w:rsid w:val="00242B34"/>
    <w:rsid w:val="00243032"/>
    <w:rsid w:val="00243069"/>
    <w:rsid w:val="0024349A"/>
    <w:rsid w:val="0024368E"/>
    <w:rsid w:val="002438E1"/>
    <w:rsid w:val="00243D31"/>
    <w:rsid w:val="00243DCD"/>
    <w:rsid w:val="00245ADE"/>
    <w:rsid w:val="00245C33"/>
    <w:rsid w:val="00245E42"/>
    <w:rsid w:val="002460CE"/>
    <w:rsid w:val="002462B2"/>
    <w:rsid w:val="00246539"/>
    <w:rsid w:val="002471B4"/>
    <w:rsid w:val="00247233"/>
    <w:rsid w:val="00247730"/>
    <w:rsid w:val="002479BE"/>
    <w:rsid w:val="00247DAF"/>
    <w:rsid w:val="00247F33"/>
    <w:rsid w:val="002500DF"/>
    <w:rsid w:val="002500E5"/>
    <w:rsid w:val="00250105"/>
    <w:rsid w:val="00250252"/>
    <w:rsid w:val="00250821"/>
    <w:rsid w:val="00250882"/>
    <w:rsid w:val="00250E3A"/>
    <w:rsid w:val="00250F60"/>
    <w:rsid w:val="00251CD1"/>
    <w:rsid w:val="00251D3E"/>
    <w:rsid w:val="0025203A"/>
    <w:rsid w:val="0025249D"/>
    <w:rsid w:val="0025249E"/>
    <w:rsid w:val="002525B0"/>
    <w:rsid w:val="002527A8"/>
    <w:rsid w:val="002528C2"/>
    <w:rsid w:val="00253370"/>
    <w:rsid w:val="0025340E"/>
    <w:rsid w:val="002535D2"/>
    <w:rsid w:val="002536BF"/>
    <w:rsid w:val="002537BB"/>
    <w:rsid w:val="002538D8"/>
    <w:rsid w:val="0025396E"/>
    <w:rsid w:val="00253DFB"/>
    <w:rsid w:val="00253FFB"/>
    <w:rsid w:val="00254005"/>
    <w:rsid w:val="002543B5"/>
    <w:rsid w:val="0025478C"/>
    <w:rsid w:val="00254E0E"/>
    <w:rsid w:val="00254F75"/>
    <w:rsid w:val="00254FC2"/>
    <w:rsid w:val="0025519D"/>
    <w:rsid w:val="00255C9D"/>
    <w:rsid w:val="00256632"/>
    <w:rsid w:val="002572B9"/>
    <w:rsid w:val="002572BD"/>
    <w:rsid w:val="00257514"/>
    <w:rsid w:val="00260299"/>
    <w:rsid w:val="002602EB"/>
    <w:rsid w:val="002603D4"/>
    <w:rsid w:val="00260583"/>
    <w:rsid w:val="00260802"/>
    <w:rsid w:val="00260B19"/>
    <w:rsid w:val="00260E56"/>
    <w:rsid w:val="002610BE"/>
    <w:rsid w:val="002612D0"/>
    <w:rsid w:val="0026145E"/>
    <w:rsid w:val="00261579"/>
    <w:rsid w:val="002616CF"/>
    <w:rsid w:val="0026179E"/>
    <w:rsid w:val="00261BCB"/>
    <w:rsid w:val="00261C22"/>
    <w:rsid w:val="00261F8B"/>
    <w:rsid w:val="00262443"/>
    <w:rsid w:val="00262BFE"/>
    <w:rsid w:val="00262E1F"/>
    <w:rsid w:val="0026364E"/>
    <w:rsid w:val="00263814"/>
    <w:rsid w:val="002638A7"/>
    <w:rsid w:val="00263A5F"/>
    <w:rsid w:val="00263CD5"/>
    <w:rsid w:val="00263F74"/>
    <w:rsid w:val="00264073"/>
    <w:rsid w:val="002641E8"/>
    <w:rsid w:val="00264212"/>
    <w:rsid w:val="002644B0"/>
    <w:rsid w:val="002647B5"/>
    <w:rsid w:val="002654C0"/>
    <w:rsid w:val="0026555C"/>
    <w:rsid w:val="002657EC"/>
    <w:rsid w:val="002657EF"/>
    <w:rsid w:val="002664A8"/>
    <w:rsid w:val="002664F9"/>
    <w:rsid w:val="0026686B"/>
    <w:rsid w:val="002668C2"/>
    <w:rsid w:val="00266ED9"/>
    <w:rsid w:val="00267145"/>
    <w:rsid w:val="002675A6"/>
    <w:rsid w:val="00267856"/>
    <w:rsid w:val="00267DEF"/>
    <w:rsid w:val="0027098C"/>
    <w:rsid w:val="002709F1"/>
    <w:rsid w:val="00270C8B"/>
    <w:rsid w:val="00270E7B"/>
    <w:rsid w:val="00270F9C"/>
    <w:rsid w:val="0027113A"/>
    <w:rsid w:val="00271377"/>
    <w:rsid w:val="00271599"/>
    <w:rsid w:val="0027159E"/>
    <w:rsid w:val="00271CFC"/>
    <w:rsid w:val="00272435"/>
    <w:rsid w:val="0027284E"/>
    <w:rsid w:val="00272864"/>
    <w:rsid w:val="00272ABC"/>
    <w:rsid w:val="00272BEF"/>
    <w:rsid w:val="00273186"/>
    <w:rsid w:val="0027330C"/>
    <w:rsid w:val="00273F23"/>
    <w:rsid w:val="00274187"/>
    <w:rsid w:val="0027428A"/>
    <w:rsid w:val="002745C0"/>
    <w:rsid w:val="00274AD6"/>
    <w:rsid w:val="00275C2F"/>
    <w:rsid w:val="00275F2B"/>
    <w:rsid w:val="00275FDE"/>
    <w:rsid w:val="00276023"/>
    <w:rsid w:val="00276422"/>
    <w:rsid w:val="002765D8"/>
    <w:rsid w:val="002767C0"/>
    <w:rsid w:val="002769CC"/>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BE9"/>
    <w:rsid w:val="00280C29"/>
    <w:rsid w:val="00281144"/>
    <w:rsid w:val="002811A8"/>
    <w:rsid w:val="002813DA"/>
    <w:rsid w:val="002814C1"/>
    <w:rsid w:val="00281E03"/>
    <w:rsid w:val="0028206C"/>
    <w:rsid w:val="0028279F"/>
    <w:rsid w:val="00282E27"/>
    <w:rsid w:val="00282E2B"/>
    <w:rsid w:val="00283042"/>
    <w:rsid w:val="00283533"/>
    <w:rsid w:val="002837CE"/>
    <w:rsid w:val="00283B47"/>
    <w:rsid w:val="00283BAD"/>
    <w:rsid w:val="00283BC6"/>
    <w:rsid w:val="00283E36"/>
    <w:rsid w:val="002842AC"/>
    <w:rsid w:val="0028478A"/>
    <w:rsid w:val="002847D6"/>
    <w:rsid w:val="002849F9"/>
    <w:rsid w:val="00284A80"/>
    <w:rsid w:val="00284BA8"/>
    <w:rsid w:val="00284BB5"/>
    <w:rsid w:val="00284C4E"/>
    <w:rsid w:val="00284EF7"/>
    <w:rsid w:val="00284FE6"/>
    <w:rsid w:val="0028508A"/>
    <w:rsid w:val="0028508B"/>
    <w:rsid w:val="00285746"/>
    <w:rsid w:val="00285A7D"/>
    <w:rsid w:val="00286816"/>
    <w:rsid w:val="00286B07"/>
    <w:rsid w:val="00286E02"/>
    <w:rsid w:val="00287241"/>
    <w:rsid w:val="002872A4"/>
    <w:rsid w:val="00287491"/>
    <w:rsid w:val="0028789A"/>
    <w:rsid w:val="0028799E"/>
    <w:rsid w:val="0029006E"/>
    <w:rsid w:val="00290145"/>
    <w:rsid w:val="0029044E"/>
    <w:rsid w:val="002905C1"/>
    <w:rsid w:val="0029067B"/>
    <w:rsid w:val="002906AA"/>
    <w:rsid w:val="002908AB"/>
    <w:rsid w:val="00291BF8"/>
    <w:rsid w:val="00292737"/>
    <w:rsid w:val="00292797"/>
    <w:rsid w:val="00292A1D"/>
    <w:rsid w:val="00293370"/>
    <w:rsid w:val="00293643"/>
    <w:rsid w:val="00293647"/>
    <w:rsid w:val="002937A6"/>
    <w:rsid w:val="00293C23"/>
    <w:rsid w:val="00293CC4"/>
    <w:rsid w:val="00293D40"/>
    <w:rsid w:val="00293E2C"/>
    <w:rsid w:val="00294602"/>
    <w:rsid w:val="0029467D"/>
    <w:rsid w:val="0029468D"/>
    <w:rsid w:val="002946AC"/>
    <w:rsid w:val="00294CE8"/>
    <w:rsid w:val="00294FEC"/>
    <w:rsid w:val="0029500E"/>
    <w:rsid w:val="002954E9"/>
    <w:rsid w:val="0029550A"/>
    <w:rsid w:val="00295582"/>
    <w:rsid w:val="002956B3"/>
    <w:rsid w:val="00295809"/>
    <w:rsid w:val="00295B70"/>
    <w:rsid w:val="002960B4"/>
    <w:rsid w:val="00296497"/>
    <w:rsid w:val="0029674B"/>
    <w:rsid w:val="00296C6F"/>
    <w:rsid w:val="00296D6B"/>
    <w:rsid w:val="00296E09"/>
    <w:rsid w:val="00296E0F"/>
    <w:rsid w:val="00297969"/>
    <w:rsid w:val="00297B5C"/>
    <w:rsid w:val="00297F36"/>
    <w:rsid w:val="002A05C3"/>
    <w:rsid w:val="002A065B"/>
    <w:rsid w:val="002A0900"/>
    <w:rsid w:val="002A118F"/>
    <w:rsid w:val="002A1376"/>
    <w:rsid w:val="002A1388"/>
    <w:rsid w:val="002A1923"/>
    <w:rsid w:val="002A2398"/>
    <w:rsid w:val="002A243E"/>
    <w:rsid w:val="002A2552"/>
    <w:rsid w:val="002A2615"/>
    <w:rsid w:val="002A28A0"/>
    <w:rsid w:val="002A2F09"/>
    <w:rsid w:val="002A3203"/>
    <w:rsid w:val="002A3373"/>
    <w:rsid w:val="002A3557"/>
    <w:rsid w:val="002A3786"/>
    <w:rsid w:val="002A38BB"/>
    <w:rsid w:val="002A528B"/>
    <w:rsid w:val="002A55F4"/>
    <w:rsid w:val="002A58F3"/>
    <w:rsid w:val="002A5AD3"/>
    <w:rsid w:val="002A5C87"/>
    <w:rsid w:val="002A5D81"/>
    <w:rsid w:val="002A5E27"/>
    <w:rsid w:val="002A5FA6"/>
    <w:rsid w:val="002A62FD"/>
    <w:rsid w:val="002A6344"/>
    <w:rsid w:val="002A6BEC"/>
    <w:rsid w:val="002A6FFA"/>
    <w:rsid w:val="002A7441"/>
    <w:rsid w:val="002A77E6"/>
    <w:rsid w:val="002A79D3"/>
    <w:rsid w:val="002B09B5"/>
    <w:rsid w:val="002B0F37"/>
    <w:rsid w:val="002B0FE8"/>
    <w:rsid w:val="002B1456"/>
    <w:rsid w:val="002B19A4"/>
    <w:rsid w:val="002B1FDE"/>
    <w:rsid w:val="002B2351"/>
    <w:rsid w:val="002B25F0"/>
    <w:rsid w:val="002B2ABA"/>
    <w:rsid w:val="002B2C72"/>
    <w:rsid w:val="002B2F61"/>
    <w:rsid w:val="002B3222"/>
    <w:rsid w:val="002B32E3"/>
    <w:rsid w:val="002B3466"/>
    <w:rsid w:val="002B3A55"/>
    <w:rsid w:val="002B3CFB"/>
    <w:rsid w:val="002B43A2"/>
    <w:rsid w:val="002B4784"/>
    <w:rsid w:val="002B4D5D"/>
    <w:rsid w:val="002B4FAC"/>
    <w:rsid w:val="002B505C"/>
    <w:rsid w:val="002B51C9"/>
    <w:rsid w:val="002B5220"/>
    <w:rsid w:val="002B5ABD"/>
    <w:rsid w:val="002B5DE9"/>
    <w:rsid w:val="002B62CB"/>
    <w:rsid w:val="002B6694"/>
    <w:rsid w:val="002B6846"/>
    <w:rsid w:val="002B6AD8"/>
    <w:rsid w:val="002B6E4F"/>
    <w:rsid w:val="002B7966"/>
    <w:rsid w:val="002B7B2C"/>
    <w:rsid w:val="002B7E61"/>
    <w:rsid w:val="002C0F24"/>
    <w:rsid w:val="002C1145"/>
    <w:rsid w:val="002C1326"/>
    <w:rsid w:val="002C133E"/>
    <w:rsid w:val="002C14B4"/>
    <w:rsid w:val="002C15D6"/>
    <w:rsid w:val="002C1804"/>
    <w:rsid w:val="002C1B88"/>
    <w:rsid w:val="002C23EF"/>
    <w:rsid w:val="002C27BE"/>
    <w:rsid w:val="002C2DE0"/>
    <w:rsid w:val="002C2F2A"/>
    <w:rsid w:val="002C30DA"/>
    <w:rsid w:val="002C3867"/>
    <w:rsid w:val="002C3C47"/>
    <w:rsid w:val="002C3DE5"/>
    <w:rsid w:val="002C3F19"/>
    <w:rsid w:val="002C47C5"/>
    <w:rsid w:val="002C49B0"/>
    <w:rsid w:val="002C510E"/>
    <w:rsid w:val="002C52B9"/>
    <w:rsid w:val="002C5D13"/>
    <w:rsid w:val="002C5E24"/>
    <w:rsid w:val="002C6099"/>
    <w:rsid w:val="002C629B"/>
    <w:rsid w:val="002C6592"/>
    <w:rsid w:val="002C69AE"/>
    <w:rsid w:val="002C706D"/>
    <w:rsid w:val="002C7073"/>
    <w:rsid w:val="002C71E5"/>
    <w:rsid w:val="002C72D1"/>
    <w:rsid w:val="002D0513"/>
    <w:rsid w:val="002D0BF6"/>
    <w:rsid w:val="002D1057"/>
    <w:rsid w:val="002D114F"/>
    <w:rsid w:val="002D120D"/>
    <w:rsid w:val="002D1302"/>
    <w:rsid w:val="002D16C4"/>
    <w:rsid w:val="002D17F8"/>
    <w:rsid w:val="002D19B3"/>
    <w:rsid w:val="002D2257"/>
    <w:rsid w:val="002D25F7"/>
    <w:rsid w:val="002D2714"/>
    <w:rsid w:val="002D2818"/>
    <w:rsid w:val="002D29DF"/>
    <w:rsid w:val="002D33E4"/>
    <w:rsid w:val="002D345E"/>
    <w:rsid w:val="002D3873"/>
    <w:rsid w:val="002D38E5"/>
    <w:rsid w:val="002D3DDA"/>
    <w:rsid w:val="002D421D"/>
    <w:rsid w:val="002D421E"/>
    <w:rsid w:val="002D42BD"/>
    <w:rsid w:val="002D4975"/>
    <w:rsid w:val="002D49DD"/>
    <w:rsid w:val="002D4A31"/>
    <w:rsid w:val="002D4D67"/>
    <w:rsid w:val="002D4D9D"/>
    <w:rsid w:val="002D4DF8"/>
    <w:rsid w:val="002D4F2D"/>
    <w:rsid w:val="002D4F8E"/>
    <w:rsid w:val="002D5146"/>
    <w:rsid w:val="002D5383"/>
    <w:rsid w:val="002D5564"/>
    <w:rsid w:val="002D5860"/>
    <w:rsid w:val="002D5993"/>
    <w:rsid w:val="002D59BE"/>
    <w:rsid w:val="002D608A"/>
    <w:rsid w:val="002D624A"/>
    <w:rsid w:val="002D6311"/>
    <w:rsid w:val="002D6C8C"/>
    <w:rsid w:val="002D72F3"/>
    <w:rsid w:val="002D7431"/>
    <w:rsid w:val="002D752D"/>
    <w:rsid w:val="002D78F3"/>
    <w:rsid w:val="002D7ADF"/>
    <w:rsid w:val="002D7FEB"/>
    <w:rsid w:val="002E02BD"/>
    <w:rsid w:val="002E0472"/>
    <w:rsid w:val="002E1C7E"/>
    <w:rsid w:val="002E1D0B"/>
    <w:rsid w:val="002E21E5"/>
    <w:rsid w:val="002E2536"/>
    <w:rsid w:val="002E263F"/>
    <w:rsid w:val="002E26FF"/>
    <w:rsid w:val="002E2A52"/>
    <w:rsid w:val="002E2C88"/>
    <w:rsid w:val="002E337C"/>
    <w:rsid w:val="002E402B"/>
    <w:rsid w:val="002E460A"/>
    <w:rsid w:val="002E48FD"/>
    <w:rsid w:val="002E4936"/>
    <w:rsid w:val="002E4F8C"/>
    <w:rsid w:val="002E5E3E"/>
    <w:rsid w:val="002E617F"/>
    <w:rsid w:val="002E6666"/>
    <w:rsid w:val="002E76B5"/>
    <w:rsid w:val="002E7733"/>
    <w:rsid w:val="002E77B3"/>
    <w:rsid w:val="002E7AFA"/>
    <w:rsid w:val="002E7F8F"/>
    <w:rsid w:val="002F01E0"/>
    <w:rsid w:val="002F0711"/>
    <w:rsid w:val="002F07FC"/>
    <w:rsid w:val="002F1015"/>
    <w:rsid w:val="002F1903"/>
    <w:rsid w:val="002F1AC5"/>
    <w:rsid w:val="002F1D35"/>
    <w:rsid w:val="002F241D"/>
    <w:rsid w:val="002F269E"/>
    <w:rsid w:val="002F3084"/>
    <w:rsid w:val="002F339E"/>
    <w:rsid w:val="002F3600"/>
    <w:rsid w:val="002F3761"/>
    <w:rsid w:val="002F3C93"/>
    <w:rsid w:val="002F3DE6"/>
    <w:rsid w:val="002F3F23"/>
    <w:rsid w:val="002F4203"/>
    <w:rsid w:val="002F45E7"/>
    <w:rsid w:val="002F4657"/>
    <w:rsid w:val="002F4685"/>
    <w:rsid w:val="002F4718"/>
    <w:rsid w:val="002F49B6"/>
    <w:rsid w:val="002F5065"/>
    <w:rsid w:val="002F5094"/>
    <w:rsid w:val="002F5827"/>
    <w:rsid w:val="002F588E"/>
    <w:rsid w:val="002F5D75"/>
    <w:rsid w:val="002F6148"/>
    <w:rsid w:val="002F6B75"/>
    <w:rsid w:val="002F7027"/>
    <w:rsid w:val="002F7A47"/>
    <w:rsid w:val="002F7BF3"/>
    <w:rsid w:val="002F7D83"/>
    <w:rsid w:val="002F7D93"/>
    <w:rsid w:val="0030009F"/>
    <w:rsid w:val="003001B7"/>
    <w:rsid w:val="00300414"/>
    <w:rsid w:val="0030092A"/>
    <w:rsid w:val="00300E0D"/>
    <w:rsid w:val="00301044"/>
    <w:rsid w:val="00301171"/>
    <w:rsid w:val="00301199"/>
    <w:rsid w:val="003011A0"/>
    <w:rsid w:val="00301DF0"/>
    <w:rsid w:val="00301FDD"/>
    <w:rsid w:val="003020BD"/>
    <w:rsid w:val="00302277"/>
    <w:rsid w:val="00302288"/>
    <w:rsid w:val="003024B7"/>
    <w:rsid w:val="003027DB"/>
    <w:rsid w:val="003029DC"/>
    <w:rsid w:val="0030398D"/>
    <w:rsid w:val="003039EF"/>
    <w:rsid w:val="00303C1B"/>
    <w:rsid w:val="00303C7B"/>
    <w:rsid w:val="00304259"/>
    <w:rsid w:val="00304B08"/>
    <w:rsid w:val="0030551C"/>
    <w:rsid w:val="003055BE"/>
    <w:rsid w:val="003055CB"/>
    <w:rsid w:val="00305738"/>
    <w:rsid w:val="003057A8"/>
    <w:rsid w:val="00305A10"/>
    <w:rsid w:val="00305C59"/>
    <w:rsid w:val="00306048"/>
    <w:rsid w:val="003065F7"/>
    <w:rsid w:val="0030661A"/>
    <w:rsid w:val="00306C5C"/>
    <w:rsid w:val="00306E2C"/>
    <w:rsid w:val="00307273"/>
    <w:rsid w:val="0030784D"/>
    <w:rsid w:val="0030798F"/>
    <w:rsid w:val="00307B5A"/>
    <w:rsid w:val="00307C8E"/>
    <w:rsid w:val="00310265"/>
    <w:rsid w:val="003107C2"/>
    <w:rsid w:val="00310A6A"/>
    <w:rsid w:val="00311694"/>
    <w:rsid w:val="003117D0"/>
    <w:rsid w:val="00311BD3"/>
    <w:rsid w:val="00311FFB"/>
    <w:rsid w:val="003121E1"/>
    <w:rsid w:val="003121F9"/>
    <w:rsid w:val="003122BB"/>
    <w:rsid w:val="003122C4"/>
    <w:rsid w:val="00312EBF"/>
    <w:rsid w:val="00313B34"/>
    <w:rsid w:val="00313EF7"/>
    <w:rsid w:val="00314121"/>
    <w:rsid w:val="00314B45"/>
    <w:rsid w:val="00315322"/>
    <w:rsid w:val="00315ADA"/>
    <w:rsid w:val="00315C4E"/>
    <w:rsid w:val="00315CA7"/>
    <w:rsid w:val="00315E13"/>
    <w:rsid w:val="003160C0"/>
    <w:rsid w:val="0031616C"/>
    <w:rsid w:val="003164E5"/>
    <w:rsid w:val="0031678D"/>
    <w:rsid w:val="00317025"/>
    <w:rsid w:val="0031715A"/>
    <w:rsid w:val="003171C4"/>
    <w:rsid w:val="0031730F"/>
    <w:rsid w:val="00317459"/>
    <w:rsid w:val="00317480"/>
    <w:rsid w:val="003174B4"/>
    <w:rsid w:val="0031784F"/>
    <w:rsid w:val="00317881"/>
    <w:rsid w:val="003179FD"/>
    <w:rsid w:val="00317C55"/>
    <w:rsid w:val="00317FEC"/>
    <w:rsid w:val="00320044"/>
    <w:rsid w:val="0032007D"/>
    <w:rsid w:val="00320666"/>
    <w:rsid w:val="003209B7"/>
    <w:rsid w:val="00320DF2"/>
    <w:rsid w:val="00320E63"/>
    <w:rsid w:val="00321457"/>
    <w:rsid w:val="003214B1"/>
    <w:rsid w:val="0032183A"/>
    <w:rsid w:val="00321E61"/>
    <w:rsid w:val="00321E8B"/>
    <w:rsid w:val="00322406"/>
    <w:rsid w:val="0032248C"/>
    <w:rsid w:val="0032260E"/>
    <w:rsid w:val="00322B55"/>
    <w:rsid w:val="00322BBA"/>
    <w:rsid w:val="00322E65"/>
    <w:rsid w:val="00322F2F"/>
    <w:rsid w:val="00323042"/>
    <w:rsid w:val="00323437"/>
    <w:rsid w:val="003234CA"/>
    <w:rsid w:val="00323613"/>
    <w:rsid w:val="00323D78"/>
    <w:rsid w:val="003243B8"/>
    <w:rsid w:val="00324685"/>
    <w:rsid w:val="0032470A"/>
    <w:rsid w:val="00324873"/>
    <w:rsid w:val="0032489E"/>
    <w:rsid w:val="00324E58"/>
    <w:rsid w:val="003250AD"/>
    <w:rsid w:val="003252B7"/>
    <w:rsid w:val="003255CA"/>
    <w:rsid w:val="00325BA4"/>
    <w:rsid w:val="00325FC5"/>
    <w:rsid w:val="0032617B"/>
    <w:rsid w:val="00326350"/>
    <w:rsid w:val="00326589"/>
    <w:rsid w:val="003266A8"/>
    <w:rsid w:val="00327284"/>
    <w:rsid w:val="0032735B"/>
    <w:rsid w:val="00327BDD"/>
    <w:rsid w:val="00327D3D"/>
    <w:rsid w:val="0033072B"/>
    <w:rsid w:val="00330863"/>
    <w:rsid w:val="00331487"/>
    <w:rsid w:val="003315F6"/>
    <w:rsid w:val="003316A1"/>
    <w:rsid w:val="00331AD5"/>
    <w:rsid w:val="00331BEE"/>
    <w:rsid w:val="00331E4E"/>
    <w:rsid w:val="00331FFA"/>
    <w:rsid w:val="0033211B"/>
    <w:rsid w:val="0033222E"/>
    <w:rsid w:val="0033295F"/>
    <w:rsid w:val="00333636"/>
    <w:rsid w:val="003336F0"/>
    <w:rsid w:val="003336FB"/>
    <w:rsid w:val="0033391A"/>
    <w:rsid w:val="00333AB1"/>
    <w:rsid w:val="00333D6B"/>
    <w:rsid w:val="0033444C"/>
    <w:rsid w:val="0033479E"/>
    <w:rsid w:val="00335154"/>
    <w:rsid w:val="0033584C"/>
    <w:rsid w:val="00335A0C"/>
    <w:rsid w:val="00335E8B"/>
    <w:rsid w:val="0033635D"/>
    <w:rsid w:val="003364CC"/>
    <w:rsid w:val="003366A6"/>
    <w:rsid w:val="003368F7"/>
    <w:rsid w:val="00336AEE"/>
    <w:rsid w:val="00336B96"/>
    <w:rsid w:val="00336BD9"/>
    <w:rsid w:val="00336CA4"/>
    <w:rsid w:val="0033712F"/>
    <w:rsid w:val="00337166"/>
    <w:rsid w:val="003375C3"/>
    <w:rsid w:val="00337768"/>
    <w:rsid w:val="00337A1A"/>
    <w:rsid w:val="00337AEC"/>
    <w:rsid w:val="00337C70"/>
    <w:rsid w:val="003401ED"/>
    <w:rsid w:val="00340781"/>
    <w:rsid w:val="00340A20"/>
    <w:rsid w:val="00340E23"/>
    <w:rsid w:val="00341005"/>
    <w:rsid w:val="0034145C"/>
    <w:rsid w:val="003416D9"/>
    <w:rsid w:val="0034178C"/>
    <w:rsid w:val="0034186B"/>
    <w:rsid w:val="003418C5"/>
    <w:rsid w:val="00341D7C"/>
    <w:rsid w:val="00341E9C"/>
    <w:rsid w:val="00341EE2"/>
    <w:rsid w:val="003421CC"/>
    <w:rsid w:val="0034324F"/>
    <w:rsid w:val="0034342B"/>
    <w:rsid w:val="003436D8"/>
    <w:rsid w:val="003437CE"/>
    <w:rsid w:val="00343A13"/>
    <w:rsid w:val="00343CCA"/>
    <w:rsid w:val="003445EE"/>
    <w:rsid w:val="0034481F"/>
    <w:rsid w:val="00344F5D"/>
    <w:rsid w:val="00345319"/>
    <w:rsid w:val="0034575E"/>
    <w:rsid w:val="00345FF5"/>
    <w:rsid w:val="00346D8A"/>
    <w:rsid w:val="00346F20"/>
    <w:rsid w:val="003470C2"/>
    <w:rsid w:val="00347790"/>
    <w:rsid w:val="00347998"/>
    <w:rsid w:val="00347F8D"/>
    <w:rsid w:val="00347FAB"/>
    <w:rsid w:val="0035027B"/>
    <w:rsid w:val="0035056B"/>
    <w:rsid w:val="003512CF"/>
    <w:rsid w:val="003512EB"/>
    <w:rsid w:val="00351AC2"/>
    <w:rsid w:val="00351FC1"/>
    <w:rsid w:val="00351FE6"/>
    <w:rsid w:val="0035223A"/>
    <w:rsid w:val="00352526"/>
    <w:rsid w:val="00352558"/>
    <w:rsid w:val="0035273E"/>
    <w:rsid w:val="003531C7"/>
    <w:rsid w:val="00353CB0"/>
    <w:rsid w:val="00353F26"/>
    <w:rsid w:val="0035406A"/>
    <w:rsid w:val="0035489D"/>
    <w:rsid w:val="00354950"/>
    <w:rsid w:val="00354F0E"/>
    <w:rsid w:val="00355270"/>
    <w:rsid w:val="00355954"/>
    <w:rsid w:val="00355B1D"/>
    <w:rsid w:val="00355D08"/>
    <w:rsid w:val="00356039"/>
    <w:rsid w:val="003563D8"/>
    <w:rsid w:val="00356421"/>
    <w:rsid w:val="003564F2"/>
    <w:rsid w:val="00356510"/>
    <w:rsid w:val="003567A2"/>
    <w:rsid w:val="00356BB7"/>
    <w:rsid w:val="003571CD"/>
    <w:rsid w:val="0035786D"/>
    <w:rsid w:val="003578CC"/>
    <w:rsid w:val="00357938"/>
    <w:rsid w:val="00357C53"/>
    <w:rsid w:val="00357F46"/>
    <w:rsid w:val="00361028"/>
    <w:rsid w:val="0036165F"/>
    <w:rsid w:val="00361728"/>
    <w:rsid w:val="0036189E"/>
    <w:rsid w:val="003622A7"/>
    <w:rsid w:val="0036237E"/>
    <w:rsid w:val="00362677"/>
    <w:rsid w:val="00362855"/>
    <w:rsid w:val="00363B0B"/>
    <w:rsid w:val="00363D15"/>
    <w:rsid w:val="00363D28"/>
    <w:rsid w:val="00363DBD"/>
    <w:rsid w:val="003640F7"/>
    <w:rsid w:val="003644BD"/>
    <w:rsid w:val="003648F7"/>
    <w:rsid w:val="00364990"/>
    <w:rsid w:val="00364C2A"/>
    <w:rsid w:val="003650FF"/>
    <w:rsid w:val="0036517D"/>
    <w:rsid w:val="00365385"/>
    <w:rsid w:val="00365FC2"/>
    <w:rsid w:val="003669F4"/>
    <w:rsid w:val="003670B6"/>
    <w:rsid w:val="003673A0"/>
    <w:rsid w:val="00367508"/>
    <w:rsid w:val="00367806"/>
    <w:rsid w:val="00367AD4"/>
    <w:rsid w:val="0037010F"/>
    <w:rsid w:val="003702F2"/>
    <w:rsid w:val="003707A4"/>
    <w:rsid w:val="00370C74"/>
    <w:rsid w:val="00371252"/>
    <w:rsid w:val="0037132E"/>
    <w:rsid w:val="003714D3"/>
    <w:rsid w:val="00371927"/>
    <w:rsid w:val="00371B0D"/>
    <w:rsid w:val="00371B8F"/>
    <w:rsid w:val="00371DD0"/>
    <w:rsid w:val="00371ED5"/>
    <w:rsid w:val="00371F67"/>
    <w:rsid w:val="003721DB"/>
    <w:rsid w:val="0037228D"/>
    <w:rsid w:val="003723DF"/>
    <w:rsid w:val="0037247E"/>
    <w:rsid w:val="00372CE6"/>
    <w:rsid w:val="00372F33"/>
    <w:rsid w:val="00372FF7"/>
    <w:rsid w:val="00373232"/>
    <w:rsid w:val="00374009"/>
    <w:rsid w:val="00374126"/>
    <w:rsid w:val="00374482"/>
    <w:rsid w:val="00374789"/>
    <w:rsid w:val="003747AD"/>
    <w:rsid w:val="00374CBE"/>
    <w:rsid w:val="003750DD"/>
    <w:rsid w:val="00375887"/>
    <w:rsid w:val="003758BF"/>
    <w:rsid w:val="003758CA"/>
    <w:rsid w:val="00376055"/>
    <w:rsid w:val="00376100"/>
    <w:rsid w:val="00376540"/>
    <w:rsid w:val="003766F3"/>
    <w:rsid w:val="00376DE1"/>
    <w:rsid w:val="003770A9"/>
    <w:rsid w:val="00377357"/>
    <w:rsid w:val="0037737A"/>
    <w:rsid w:val="003777AE"/>
    <w:rsid w:val="003801B9"/>
    <w:rsid w:val="003806E9"/>
    <w:rsid w:val="00380786"/>
    <w:rsid w:val="00380B7C"/>
    <w:rsid w:val="00380DA1"/>
    <w:rsid w:val="00380E75"/>
    <w:rsid w:val="00380F6A"/>
    <w:rsid w:val="003810DA"/>
    <w:rsid w:val="003811C1"/>
    <w:rsid w:val="00381757"/>
    <w:rsid w:val="00381A47"/>
    <w:rsid w:val="00381C26"/>
    <w:rsid w:val="00381DC0"/>
    <w:rsid w:val="00381F20"/>
    <w:rsid w:val="003824C2"/>
    <w:rsid w:val="00382D11"/>
    <w:rsid w:val="003831E3"/>
    <w:rsid w:val="00383606"/>
    <w:rsid w:val="003836EA"/>
    <w:rsid w:val="0038391D"/>
    <w:rsid w:val="00383AAE"/>
    <w:rsid w:val="00383E4E"/>
    <w:rsid w:val="003840D3"/>
    <w:rsid w:val="0038417E"/>
    <w:rsid w:val="003847E4"/>
    <w:rsid w:val="003850F4"/>
    <w:rsid w:val="00385BFD"/>
    <w:rsid w:val="00385F64"/>
    <w:rsid w:val="0038611F"/>
    <w:rsid w:val="0038645B"/>
    <w:rsid w:val="00386495"/>
    <w:rsid w:val="0038660F"/>
    <w:rsid w:val="00386744"/>
    <w:rsid w:val="00386971"/>
    <w:rsid w:val="00386F0C"/>
    <w:rsid w:val="00386F9A"/>
    <w:rsid w:val="00387287"/>
    <w:rsid w:val="00387376"/>
    <w:rsid w:val="00387486"/>
    <w:rsid w:val="003875A5"/>
    <w:rsid w:val="003875E8"/>
    <w:rsid w:val="00387C24"/>
    <w:rsid w:val="00387D0E"/>
    <w:rsid w:val="00387E71"/>
    <w:rsid w:val="00390817"/>
    <w:rsid w:val="00390AD8"/>
    <w:rsid w:val="0039142C"/>
    <w:rsid w:val="00391701"/>
    <w:rsid w:val="00391F78"/>
    <w:rsid w:val="00392188"/>
    <w:rsid w:val="00392560"/>
    <w:rsid w:val="00392E99"/>
    <w:rsid w:val="00393241"/>
    <w:rsid w:val="00393350"/>
    <w:rsid w:val="003942EE"/>
    <w:rsid w:val="00394C21"/>
    <w:rsid w:val="00394FB3"/>
    <w:rsid w:val="0039516A"/>
    <w:rsid w:val="0039547D"/>
    <w:rsid w:val="003954AC"/>
    <w:rsid w:val="00395AB8"/>
    <w:rsid w:val="00395CA9"/>
    <w:rsid w:val="0039626C"/>
    <w:rsid w:val="003963B5"/>
    <w:rsid w:val="00396601"/>
    <w:rsid w:val="00396EB2"/>
    <w:rsid w:val="003970BC"/>
    <w:rsid w:val="003977F6"/>
    <w:rsid w:val="0039782D"/>
    <w:rsid w:val="0039788B"/>
    <w:rsid w:val="00397AAF"/>
    <w:rsid w:val="00397DE6"/>
    <w:rsid w:val="003A01F2"/>
    <w:rsid w:val="003A03A5"/>
    <w:rsid w:val="003A0892"/>
    <w:rsid w:val="003A08D6"/>
    <w:rsid w:val="003A0FAF"/>
    <w:rsid w:val="003A102F"/>
    <w:rsid w:val="003A11EA"/>
    <w:rsid w:val="003A171F"/>
    <w:rsid w:val="003A1BE9"/>
    <w:rsid w:val="003A1C9A"/>
    <w:rsid w:val="003A2789"/>
    <w:rsid w:val="003A3228"/>
    <w:rsid w:val="003A3403"/>
    <w:rsid w:val="003A3CF7"/>
    <w:rsid w:val="003A4074"/>
    <w:rsid w:val="003A4560"/>
    <w:rsid w:val="003A466E"/>
    <w:rsid w:val="003A46A8"/>
    <w:rsid w:val="003A4C6D"/>
    <w:rsid w:val="003A5152"/>
    <w:rsid w:val="003A5219"/>
    <w:rsid w:val="003A5299"/>
    <w:rsid w:val="003A532D"/>
    <w:rsid w:val="003A5372"/>
    <w:rsid w:val="003A54A5"/>
    <w:rsid w:val="003A592A"/>
    <w:rsid w:val="003A5B77"/>
    <w:rsid w:val="003A5B9D"/>
    <w:rsid w:val="003A5D13"/>
    <w:rsid w:val="003A63C6"/>
    <w:rsid w:val="003A68B4"/>
    <w:rsid w:val="003A6FFD"/>
    <w:rsid w:val="003A70F8"/>
    <w:rsid w:val="003A77C8"/>
    <w:rsid w:val="003A7F91"/>
    <w:rsid w:val="003B0440"/>
    <w:rsid w:val="003B0971"/>
    <w:rsid w:val="003B0AE6"/>
    <w:rsid w:val="003B0B3E"/>
    <w:rsid w:val="003B0B95"/>
    <w:rsid w:val="003B0E68"/>
    <w:rsid w:val="003B11C3"/>
    <w:rsid w:val="003B17C5"/>
    <w:rsid w:val="003B1B69"/>
    <w:rsid w:val="003B215C"/>
    <w:rsid w:val="003B21CA"/>
    <w:rsid w:val="003B2233"/>
    <w:rsid w:val="003B29A9"/>
    <w:rsid w:val="003B2A79"/>
    <w:rsid w:val="003B32FC"/>
    <w:rsid w:val="003B399F"/>
    <w:rsid w:val="003B3C3B"/>
    <w:rsid w:val="003B400F"/>
    <w:rsid w:val="003B42F0"/>
    <w:rsid w:val="003B4345"/>
    <w:rsid w:val="003B45DC"/>
    <w:rsid w:val="003B45E9"/>
    <w:rsid w:val="003B4DEC"/>
    <w:rsid w:val="003B4F5B"/>
    <w:rsid w:val="003B54FD"/>
    <w:rsid w:val="003B5734"/>
    <w:rsid w:val="003B573E"/>
    <w:rsid w:val="003B5A5B"/>
    <w:rsid w:val="003B5C2D"/>
    <w:rsid w:val="003B6162"/>
    <w:rsid w:val="003B6502"/>
    <w:rsid w:val="003B6528"/>
    <w:rsid w:val="003B6735"/>
    <w:rsid w:val="003B68DF"/>
    <w:rsid w:val="003B6B12"/>
    <w:rsid w:val="003B7A89"/>
    <w:rsid w:val="003C0371"/>
    <w:rsid w:val="003C0423"/>
    <w:rsid w:val="003C0446"/>
    <w:rsid w:val="003C0568"/>
    <w:rsid w:val="003C0C73"/>
    <w:rsid w:val="003C0EA7"/>
    <w:rsid w:val="003C1611"/>
    <w:rsid w:val="003C1C76"/>
    <w:rsid w:val="003C1F2C"/>
    <w:rsid w:val="003C200B"/>
    <w:rsid w:val="003C2345"/>
    <w:rsid w:val="003C2386"/>
    <w:rsid w:val="003C2724"/>
    <w:rsid w:val="003C290D"/>
    <w:rsid w:val="003C2BF3"/>
    <w:rsid w:val="003C2D66"/>
    <w:rsid w:val="003C2E7B"/>
    <w:rsid w:val="003C2F90"/>
    <w:rsid w:val="003C3B22"/>
    <w:rsid w:val="003C3C8A"/>
    <w:rsid w:val="003C3E2F"/>
    <w:rsid w:val="003C3F77"/>
    <w:rsid w:val="003C42D3"/>
    <w:rsid w:val="003C4791"/>
    <w:rsid w:val="003C4B11"/>
    <w:rsid w:val="003C4FE3"/>
    <w:rsid w:val="003C500C"/>
    <w:rsid w:val="003C5620"/>
    <w:rsid w:val="003C586A"/>
    <w:rsid w:val="003C5AB9"/>
    <w:rsid w:val="003C5F35"/>
    <w:rsid w:val="003C6499"/>
    <w:rsid w:val="003C64D3"/>
    <w:rsid w:val="003C681C"/>
    <w:rsid w:val="003C7435"/>
    <w:rsid w:val="003C757E"/>
    <w:rsid w:val="003C7C1A"/>
    <w:rsid w:val="003D0397"/>
    <w:rsid w:val="003D227B"/>
    <w:rsid w:val="003D2C23"/>
    <w:rsid w:val="003D2D7E"/>
    <w:rsid w:val="003D38D1"/>
    <w:rsid w:val="003D3E2D"/>
    <w:rsid w:val="003D445B"/>
    <w:rsid w:val="003D461A"/>
    <w:rsid w:val="003D46D4"/>
    <w:rsid w:val="003D4803"/>
    <w:rsid w:val="003D4868"/>
    <w:rsid w:val="003D4903"/>
    <w:rsid w:val="003D4A6D"/>
    <w:rsid w:val="003D53D6"/>
    <w:rsid w:val="003D5B3A"/>
    <w:rsid w:val="003D5B9E"/>
    <w:rsid w:val="003D5BAA"/>
    <w:rsid w:val="003D66AA"/>
    <w:rsid w:val="003D6A04"/>
    <w:rsid w:val="003D6AD1"/>
    <w:rsid w:val="003D6C8A"/>
    <w:rsid w:val="003D6E31"/>
    <w:rsid w:val="003D6FE3"/>
    <w:rsid w:val="003D73CF"/>
    <w:rsid w:val="003D7521"/>
    <w:rsid w:val="003D77D8"/>
    <w:rsid w:val="003D7DA2"/>
    <w:rsid w:val="003E0327"/>
    <w:rsid w:val="003E0377"/>
    <w:rsid w:val="003E03CE"/>
    <w:rsid w:val="003E0970"/>
    <w:rsid w:val="003E0BA7"/>
    <w:rsid w:val="003E0CDB"/>
    <w:rsid w:val="003E0F17"/>
    <w:rsid w:val="003E15B4"/>
    <w:rsid w:val="003E1C96"/>
    <w:rsid w:val="003E1CBA"/>
    <w:rsid w:val="003E1F07"/>
    <w:rsid w:val="003E1F71"/>
    <w:rsid w:val="003E2279"/>
    <w:rsid w:val="003E266B"/>
    <w:rsid w:val="003E29DE"/>
    <w:rsid w:val="003E2B56"/>
    <w:rsid w:val="003E3ABA"/>
    <w:rsid w:val="003E4140"/>
    <w:rsid w:val="003E455D"/>
    <w:rsid w:val="003E4966"/>
    <w:rsid w:val="003E4B9D"/>
    <w:rsid w:val="003E5768"/>
    <w:rsid w:val="003E57D6"/>
    <w:rsid w:val="003E5B2E"/>
    <w:rsid w:val="003E5C8B"/>
    <w:rsid w:val="003E6042"/>
    <w:rsid w:val="003E6089"/>
    <w:rsid w:val="003E654B"/>
    <w:rsid w:val="003E6852"/>
    <w:rsid w:val="003E7392"/>
    <w:rsid w:val="003E73EB"/>
    <w:rsid w:val="003E74DF"/>
    <w:rsid w:val="003E785A"/>
    <w:rsid w:val="003E7860"/>
    <w:rsid w:val="003E7CF9"/>
    <w:rsid w:val="003E7D66"/>
    <w:rsid w:val="003E7D93"/>
    <w:rsid w:val="003E7E3D"/>
    <w:rsid w:val="003F03FE"/>
    <w:rsid w:val="003F0771"/>
    <w:rsid w:val="003F0F21"/>
    <w:rsid w:val="003F1173"/>
    <w:rsid w:val="003F123E"/>
    <w:rsid w:val="003F13B3"/>
    <w:rsid w:val="003F22CA"/>
    <w:rsid w:val="003F2425"/>
    <w:rsid w:val="003F2900"/>
    <w:rsid w:val="003F2D3D"/>
    <w:rsid w:val="003F2F54"/>
    <w:rsid w:val="003F3430"/>
    <w:rsid w:val="003F354C"/>
    <w:rsid w:val="003F3AE0"/>
    <w:rsid w:val="003F3BC5"/>
    <w:rsid w:val="003F3C3D"/>
    <w:rsid w:val="003F492C"/>
    <w:rsid w:val="003F5615"/>
    <w:rsid w:val="003F56A9"/>
    <w:rsid w:val="003F5C30"/>
    <w:rsid w:val="003F6443"/>
    <w:rsid w:val="003F6490"/>
    <w:rsid w:val="003F7121"/>
    <w:rsid w:val="003F7169"/>
    <w:rsid w:val="003F77BC"/>
    <w:rsid w:val="003F786D"/>
    <w:rsid w:val="003F7A29"/>
    <w:rsid w:val="00400132"/>
    <w:rsid w:val="0040014B"/>
    <w:rsid w:val="00400171"/>
    <w:rsid w:val="00400802"/>
    <w:rsid w:val="00400E97"/>
    <w:rsid w:val="00400EC8"/>
    <w:rsid w:val="00400FAA"/>
    <w:rsid w:val="0040122B"/>
    <w:rsid w:val="00401747"/>
    <w:rsid w:val="00401F01"/>
    <w:rsid w:val="004024C9"/>
    <w:rsid w:val="0040253E"/>
    <w:rsid w:val="00402743"/>
    <w:rsid w:val="00403EA8"/>
    <w:rsid w:val="00404639"/>
    <w:rsid w:val="00404D1F"/>
    <w:rsid w:val="00404F99"/>
    <w:rsid w:val="00405549"/>
    <w:rsid w:val="00405DCD"/>
    <w:rsid w:val="00405DD8"/>
    <w:rsid w:val="00405E60"/>
    <w:rsid w:val="004060F0"/>
    <w:rsid w:val="00406452"/>
    <w:rsid w:val="00406578"/>
    <w:rsid w:val="00406789"/>
    <w:rsid w:val="00406995"/>
    <w:rsid w:val="00406CA5"/>
    <w:rsid w:val="00406D21"/>
    <w:rsid w:val="00407483"/>
    <w:rsid w:val="00407586"/>
    <w:rsid w:val="0040793A"/>
    <w:rsid w:val="00407C7F"/>
    <w:rsid w:val="00407CE5"/>
    <w:rsid w:val="00410429"/>
    <w:rsid w:val="00410901"/>
    <w:rsid w:val="00410946"/>
    <w:rsid w:val="00410E7B"/>
    <w:rsid w:val="0041108A"/>
    <w:rsid w:val="004113D4"/>
    <w:rsid w:val="004117FF"/>
    <w:rsid w:val="00411D2C"/>
    <w:rsid w:val="00411F4F"/>
    <w:rsid w:val="004125A1"/>
    <w:rsid w:val="00412A28"/>
    <w:rsid w:val="00412FB3"/>
    <w:rsid w:val="0041323A"/>
    <w:rsid w:val="004140F6"/>
    <w:rsid w:val="00414949"/>
    <w:rsid w:val="00414B3B"/>
    <w:rsid w:val="00414EBD"/>
    <w:rsid w:val="004156F1"/>
    <w:rsid w:val="00415C06"/>
    <w:rsid w:val="00415C0B"/>
    <w:rsid w:val="004162B1"/>
    <w:rsid w:val="004165DC"/>
    <w:rsid w:val="00416948"/>
    <w:rsid w:val="00416AEF"/>
    <w:rsid w:val="00416B45"/>
    <w:rsid w:val="00416D14"/>
    <w:rsid w:val="0041701A"/>
    <w:rsid w:val="00417B1D"/>
    <w:rsid w:val="00417C3C"/>
    <w:rsid w:val="00417D9F"/>
    <w:rsid w:val="004205E1"/>
    <w:rsid w:val="004209B7"/>
    <w:rsid w:val="00420C89"/>
    <w:rsid w:val="0042197D"/>
    <w:rsid w:val="00421D1B"/>
    <w:rsid w:val="00421E4E"/>
    <w:rsid w:val="00421FD8"/>
    <w:rsid w:val="00422057"/>
    <w:rsid w:val="0042237F"/>
    <w:rsid w:val="00422AE5"/>
    <w:rsid w:val="00422D9E"/>
    <w:rsid w:val="0042352E"/>
    <w:rsid w:val="00423735"/>
    <w:rsid w:val="00423EAD"/>
    <w:rsid w:val="00423F5D"/>
    <w:rsid w:val="00424365"/>
    <w:rsid w:val="00424483"/>
    <w:rsid w:val="004248E2"/>
    <w:rsid w:val="00424D09"/>
    <w:rsid w:val="00424E8C"/>
    <w:rsid w:val="004255EB"/>
    <w:rsid w:val="0042562F"/>
    <w:rsid w:val="0042633E"/>
    <w:rsid w:val="004268C3"/>
    <w:rsid w:val="00426A97"/>
    <w:rsid w:val="00426AA2"/>
    <w:rsid w:val="00426F66"/>
    <w:rsid w:val="004300A2"/>
    <w:rsid w:val="004304F5"/>
    <w:rsid w:val="004305E4"/>
    <w:rsid w:val="00430D70"/>
    <w:rsid w:val="00430DA3"/>
    <w:rsid w:val="0043121A"/>
    <w:rsid w:val="004316DE"/>
    <w:rsid w:val="00431D59"/>
    <w:rsid w:val="00432D24"/>
    <w:rsid w:val="0043337D"/>
    <w:rsid w:val="00433457"/>
    <w:rsid w:val="00434170"/>
    <w:rsid w:val="0043446D"/>
    <w:rsid w:val="00434C02"/>
    <w:rsid w:val="0043514A"/>
    <w:rsid w:val="004358DB"/>
    <w:rsid w:val="00435F65"/>
    <w:rsid w:val="0043623C"/>
    <w:rsid w:val="0043644E"/>
    <w:rsid w:val="00436632"/>
    <w:rsid w:val="00436CFB"/>
    <w:rsid w:val="0043725B"/>
    <w:rsid w:val="00437834"/>
    <w:rsid w:val="004378B8"/>
    <w:rsid w:val="00437950"/>
    <w:rsid w:val="00437AC4"/>
    <w:rsid w:val="00437C2C"/>
    <w:rsid w:val="00437EBE"/>
    <w:rsid w:val="00440417"/>
    <w:rsid w:val="004405FA"/>
    <w:rsid w:val="0044077A"/>
    <w:rsid w:val="0044086D"/>
    <w:rsid w:val="0044123F"/>
    <w:rsid w:val="004414EB"/>
    <w:rsid w:val="00441687"/>
    <w:rsid w:val="00441749"/>
    <w:rsid w:val="00441802"/>
    <w:rsid w:val="00441875"/>
    <w:rsid w:val="00441993"/>
    <w:rsid w:val="00441DEA"/>
    <w:rsid w:val="00441F64"/>
    <w:rsid w:val="00441FB8"/>
    <w:rsid w:val="004421E1"/>
    <w:rsid w:val="00442A90"/>
    <w:rsid w:val="00442E1A"/>
    <w:rsid w:val="00442E8C"/>
    <w:rsid w:val="00443314"/>
    <w:rsid w:val="00443AAA"/>
    <w:rsid w:val="00443BAA"/>
    <w:rsid w:val="004440C2"/>
    <w:rsid w:val="0044434E"/>
    <w:rsid w:val="00444597"/>
    <w:rsid w:val="00444CB0"/>
    <w:rsid w:val="0044532C"/>
    <w:rsid w:val="00445633"/>
    <w:rsid w:val="00445C35"/>
    <w:rsid w:val="00445DBA"/>
    <w:rsid w:val="00445F6E"/>
    <w:rsid w:val="0044602D"/>
    <w:rsid w:val="0044609E"/>
    <w:rsid w:val="004466C3"/>
    <w:rsid w:val="00446D08"/>
    <w:rsid w:val="00446D7A"/>
    <w:rsid w:val="00446F71"/>
    <w:rsid w:val="004470DE"/>
    <w:rsid w:val="0044712D"/>
    <w:rsid w:val="004501B9"/>
    <w:rsid w:val="00450470"/>
    <w:rsid w:val="00450604"/>
    <w:rsid w:val="00450A7C"/>
    <w:rsid w:val="004514E0"/>
    <w:rsid w:val="00451696"/>
    <w:rsid w:val="0045183F"/>
    <w:rsid w:val="0045185A"/>
    <w:rsid w:val="00452144"/>
    <w:rsid w:val="00452195"/>
    <w:rsid w:val="0045289B"/>
    <w:rsid w:val="00453452"/>
    <w:rsid w:val="00453D4C"/>
    <w:rsid w:val="004541AC"/>
    <w:rsid w:val="0045435C"/>
    <w:rsid w:val="004546F5"/>
    <w:rsid w:val="004547F9"/>
    <w:rsid w:val="00454932"/>
    <w:rsid w:val="004549FE"/>
    <w:rsid w:val="00454A59"/>
    <w:rsid w:val="00454C46"/>
    <w:rsid w:val="00454D3E"/>
    <w:rsid w:val="00454D7D"/>
    <w:rsid w:val="00454FFB"/>
    <w:rsid w:val="00455106"/>
    <w:rsid w:val="0045549B"/>
    <w:rsid w:val="00455DF7"/>
    <w:rsid w:val="00456028"/>
    <w:rsid w:val="0045724E"/>
    <w:rsid w:val="0045750B"/>
    <w:rsid w:val="004601A6"/>
    <w:rsid w:val="004602F7"/>
    <w:rsid w:val="00460DB4"/>
    <w:rsid w:val="004617EE"/>
    <w:rsid w:val="0046196A"/>
    <w:rsid w:val="00461B57"/>
    <w:rsid w:val="00461B81"/>
    <w:rsid w:val="00461D61"/>
    <w:rsid w:val="00461FE9"/>
    <w:rsid w:val="004620D0"/>
    <w:rsid w:val="004624EA"/>
    <w:rsid w:val="00462742"/>
    <w:rsid w:val="00462A23"/>
    <w:rsid w:val="00462AA0"/>
    <w:rsid w:val="00462C5C"/>
    <w:rsid w:val="00463248"/>
    <w:rsid w:val="00463496"/>
    <w:rsid w:val="004634A9"/>
    <w:rsid w:val="00463DDF"/>
    <w:rsid w:val="004643D6"/>
    <w:rsid w:val="0046450D"/>
    <w:rsid w:val="0046476B"/>
    <w:rsid w:val="00464D42"/>
    <w:rsid w:val="00464FA5"/>
    <w:rsid w:val="0046500E"/>
    <w:rsid w:val="0046544E"/>
    <w:rsid w:val="0046565B"/>
    <w:rsid w:val="004656D5"/>
    <w:rsid w:val="0046577E"/>
    <w:rsid w:val="00465A54"/>
    <w:rsid w:val="00465F2D"/>
    <w:rsid w:val="00466184"/>
    <w:rsid w:val="00466632"/>
    <w:rsid w:val="004669B2"/>
    <w:rsid w:val="0046717A"/>
    <w:rsid w:val="0046717C"/>
    <w:rsid w:val="004673D9"/>
    <w:rsid w:val="00467BF4"/>
    <w:rsid w:val="00467ED0"/>
    <w:rsid w:val="00467ED3"/>
    <w:rsid w:val="00467F61"/>
    <w:rsid w:val="0047010E"/>
    <w:rsid w:val="00470442"/>
    <w:rsid w:val="00470E9A"/>
    <w:rsid w:val="0047136E"/>
    <w:rsid w:val="00471A18"/>
    <w:rsid w:val="00471C19"/>
    <w:rsid w:val="0047203B"/>
    <w:rsid w:val="004723D1"/>
    <w:rsid w:val="0047242D"/>
    <w:rsid w:val="00472782"/>
    <w:rsid w:val="0047285B"/>
    <w:rsid w:val="00472ACC"/>
    <w:rsid w:val="00472F56"/>
    <w:rsid w:val="00472F5D"/>
    <w:rsid w:val="004731BC"/>
    <w:rsid w:val="0047346B"/>
    <w:rsid w:val="0047473F"/>
    <w:rsid w:val="00474A34"/>
    <w:rsid w:val="0047541A"/>
    <w:rsid w:val="00475907"/>
    <w:rsid w:val="00475F64"/>
    <w:rsid w:val="0047620B"/>
    <w:rsid w:val="004763E0"/>
    <w:rsid w:val="00476A30"/>
    <w:rsid w:val="00477D96"/>
    <w:rsid w:val="00477E70"/>
    <w:rsid w:val="00480204"/>
    <w:rsid w:val="00480719"/>
    <w:rsid w:val="00480B1E"/>
    <w:rsid w:val="00481FE1"/>
    <w:rsid w:val="00482271"/>
    <w:rsid w:val="00482B02"/>
    <w:rsid w:val="00483371"/>
    <w:rsid w:val="00483987"/>
    <w:rsid w:val="00483A63"/>
    <w:rsid w:val="00483D48"/>
    <w:rsid w:val="00483FA3"/>
    <w:rsid w:val="00483FCB"/>
    <w:rsid w:val="00484538"/>
    <w:rsid w:val="00484B9D"/>
    <w:rsid w:val="00484BC6"/>
    <w:rsid w:val="0048528B"/>
    <w:rsid w:val="0048540A"/>
    <w:rsid w:val="004854E9"/>
    <w:rsid w:val="0048556B"/>
    <w:rsid w:val="004855BD"/>
    <w:rsid w:val="004859B2"/>
    <w:rsid w:val="00485D9F"/>
    <w:rsid w:val="00485E6A"/>
    <w:rsid w:val="004866CD"/>
    <w:rsid w:val="0048713A"/>
    <w:rsid w:val="00490742"/>
    <w:rsid w:val="00490D89"/>
    <w:rsid w:val="004914C0"/>
    <w:rsid w:val="004914CA"/>
    <w:rsid w:val="004917B5"/>
    <w:rsid w:val="00491C6B"/>
    <w:rsid w:val="00491C9F"/>
    <w:rsid w:val="00492198"/>
    <w:rsid w:val="0049239E"/>
    <w:rsid w:val="004923E4"/>
    <w:rsid w:val="0049255B"/>
    <w:rsid w:val="004926C6"/>
    <w:rsid w:val="00492B76"/>
    <w:rsid w:val="00492CB5"/>
    <w:rsid w:val="00492E71"/>
    <w:rsid w:val="004932C0"/>
    <w:rsid w:val="004937E8"/>
    <w:rsid w:val="00493C90"/>
    <w:rsid w:val="00493F18"/>
    <w:rsid w:val="0049415E"/>
    <w:rsid w:val="004946C8"/>
    <w:rsid w:val="00494749"/>
    <w:rsid w:val="00494C24"/>
    <w:rsid w:val="00495218"/>
    <w:rsid w:val="00495BB7"/>
    <w:rsid w:val="00495CF0"/>
    <w:rsid w:val="00495EDC"/>
    <w:rsid w:val="004962CF"/>
    <w:rsid w:val="00496BD2"/>
    <w:rsid w:val="00496EDD"/>
    <w:rsid w:val="00497FBF"/>
    <w:rsid w:val="004A03A0"/>
    <w:rsid w:val="004A046B"/>
    <w:rsid w:val="004A0527"/>
    <w:rsid w:val="004A081D"/>
    <w:rsid w:val="004A0B12"/>
    <w:rsid w:val="004A1146"/>
    <w:rsid w:val="004A1157"/>
    <w:rsid w:val="004A1475"/>
    <w:rsid w:val="004A281B"/>
    <w:rsid w:val="004A311B"/>
    <w:rsid w:val="004A3369"/>
    <w:rsid w:val="004A39D9"/>
    <w:rsid w:val="004A40AA"/>
    <w:rsid w:val="004A40E3"/>
    <w:rsid w:val="004A4107"/>
    <w:rsid w:val="004A45B8"/>
    <w:rsid w:val="004A45E5"/>
    <w:rsid w:val="004A4950"/>
    <w:rsid w:val="004A54CF"/>
    <w:rsid w:val="004A574B"/>
    <w:rsid w:val="004A5852"/>
    <w:rsid w:val="004A59EE"/>
    <w:rsid w:val="004A6F41"/>
    <w:rsid w:val="004A6F99"/>
    <w:rsid w:val="004A7D62"/>
    <w:rsid w:val="004B024E"/>
    <w:rsid w:val="004B0AFD"/>
    <w:rsid w:val="004B13C1"/>
    <w:rsid w:val="004B153F"/>
    <w:rsid w:val="004B17AA"/>
    <w:rsid w:val="004B189A"/>
    <w:rsid w:val="004B1F50"/>
    <w:rsid w:val="004B20AE"/>
    <w:rsid w:val="004B276B"/>
    <w:rsid w:val="004B27DC"/>
    <w:rsid w:val="004B2B5C"/>
    <w:rsid w:val="004B2C1C"/>
    <w:rsid w:val="004B2D0B"/>
    <w:rsid w:val="004B331C"/>
    <w:rsid w:val="004B34AD"/>
    <w:rsid w:val="004B49B7"/>
    <w:rsid w:val="004B4BE5"/>
    <w:rsid w:val="004B4DCB"/>
    <w:rsid w:val="004B515A"/>
    <w:rsid w:val="004B612C"/>
    <w:rsid w:val="004B61A6"/>
    <w:rsid w:val="004B6303"/>
    <w:rsid w:val="004B69B5"/>
    <w:rsid w:val="004B6C12"/>
    <w:rsid w:val="004B70C2"/>
    <w:rsid w:val="004B719F"/>
    <w:rsid w:val="004B71EC"/>
    <w:rsid w:val="004B7231"/>
    <w:rsid w:val="004B7312"/>
    <w:rsid w:val="004B737A"/>
    <w:rsid w:val="004B7451"/>
    <w:rsid w:val="004B79B1"/>
    <w:rsid w:val="004B7D0D"/>
    <w:rsid w:val="004B7FE7"/>
    <w:rsid w:val="004C02C2"/>
    <w:rsid w:val="004C059F"/>
    <w:rsid w:val="004C05DE"/>
    <w:rsid w:val="004C066B"/>
    <w:rsid w:val="004C0675"/>
    <w:rsid w:val="004C0680"/>
    <w:rsid w:val="004C0749"/>
    <w:rsid w:val="004C08C5"/>
    <w:rsid w:val="004C09BB"/>
    <w:rsid w:val="004C0C60"/>
    <w:rsid w:val="004C1065"/>
    <w:rsid w:val="004C10E9"/>
    <w:rsid w:val="004C127C"/>
    <w:rsid w:val="004C14C4"/>
    <w:rsid w:val="004C17DC"/>
    <w:rsid w:val="004C1DCA"/>
    <w:rsid w:val="004C2261"/>
    <w:rsid w:val="004C2C55"/>
    <w:rsid w:val="004C2CE5"/>
    <w:rsid w:val="004C2DEA"/>
    <w:rsid w:val="004C2E7E"/>
    <w:rsid w:val="004C314C"/>
    <w:rsid w:val="004C33C6"/>
    <w:rsid w:val="004C3480"/>
    <w:rsid w:val="004C3717"/>
    <w:rsid w:val="004C390A"/>
    <w:rsid w:val="004C3928"/>
    <w:rsid w:val="004C3CE0"/>
    <w:rsid w:val="004C427B"/>
    <w:rsid w:val="004C42BE"/>
    <w:rsid w:val="004C4531"/>
    <w:rsid w:val="004C454A"/>
    <w:rsid w:val="004C4C9A"/>
    <w:rsid w:val="004C4F40"/>
    <w:rsid w:val="004C512A"/>
    <w:rsid w:val="004C52E0"/>
    <w:rsid w:val="004C6A52"/>
    <w:rsid w:val="004C6FBF"/>
    <w:rsid w:val="004C708B"/>
    <w:rsid w:val="004C7110"/>
    <w:rsid w:val="004C7878"/>
    <w:rsid w:val="004C7F9B"/>
    <w:rsid w:val="004D025E"/>
    <w:rsid w:val="004D03E2"/>
    <w:rsid w:val="004D1035"/>
    <w:rsid w:val="004D111F"/>
    <w:rsid w:val="004D16E4"/>
    <w:rsid w:val="004D1EBD"/>
    <w:rsid w:val="004D2095"/>
    <w:rsid w:val="004D279D"/>
    <w:rsid w:val="004D2BF7"/>
    <w:rsid w:val="004D2D60"/>
    <w:rsid w:val="004D2F82"/>
    <w:rsid w:val="004D3179"/>
    <w:rsid w:val="004D379A"/>
    <w:rsid w:val="004D38A5"/>
    <w:rsid w:val="004D4117"/>
    <w:rsid w:val="004D4334"/>
    <w:rsid w:val="004D45C5"/>
    <w:rsid w:val="004D52B7"/>
    <w:rsid w:val="004D581F"/>
    <w:rsid w:val="004D5988"/>
    <w:rsid w:val="004D6E9B"/>
    <w:rsid w:val="004D6F66"/>
    <w:rsid w:val="004D7623"/>
    <w:rsid w:val="004D7853"/>
    <w:rsid w:val="004D7A02"/>
    <w:rsid w:val="004E0B18"/>
    <w:rsid w:val="004E1255"/>
    <w:rsid w:val="004E161B"/>
    <w:rsid w:val="004E163A"/>
    <w:rsid w:val="004E1A4B"/>
    <w:rsid w:val="004E1C0F"/>
    <w:rsid w:val="004E1C6D"/>
    <w:rsid w:val="004E1FAC"/>
    <w:rsid w:val="004E202B"/>
    <w:rsid w:val="004E3282"/>
    <w:rsid w:val="004E32F3"/>
    <w:rsid w:val="004E35AF"/>
    <w:rsid w:val="004E3D58"/>
    <w:rsid w:val="004E474F"/>
    <w:rsid w:val="004E4921"/>
    <w:rsid w:val="004E49D7"/>
    <w:rsid w:val="004E4A21"/>
    <w:rsid w:val="004E4AE0"/>
    <w:rsid w:val="004E4BC9"/>
    <w:rsid w:val="004E4FF9"/>
    <w:rsid w:val="004E5182"/>
    <w:rsid w:val="004E53D7"/>
    <w:rsid w:val="004E581E"/>
    <w:rsid w:val="004E5984"/>
    <w:rsid w:val="004E5B57"/>
    <w:rsid w:val="004E5B7D"/>
    <w:rsid w:val="004E5D22"/>
    <w:rsid w:val="004E637F"/>
    <w:rsid w:val="004E65EE"/>
    <w:rsid w:val="004E664E"/>
    <w:rsid w:val="004E6978"/>
    <w:rsid w:val="004E69BA"/>
    <w:rsid w:val="004E7545"/>
    <w:rsid w:val="004E76AD"/>
    <w:rsid w:val="004E7826"/>
    <w:rsid w:val="004E7AC9"/>
    <w:rsid w:val="004E7C49"/>
    <w:rsid w:val="004E7CA2"/>
    <w:rsid w:val="004F02C7"/>
    <w:rsid w:val="004F05A5"/>
    <w:rsid w:val="004F0EEC"/>
    <w:rsid w:val="004F118F"/>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B00"/>
    <w:rsid w:val="004F4BE2"/>
    <w:rsid w:val="004F4DD9"/>
    <w:rsid w:val="004F4EBD"/>
    <w:rsid w:val="004F52C5"/>
    <w:rsid w:val="004F530D"/>
    <w:rsid w:val="004F55F0"/>
    <w:rsid w:val="004F7F0C"/>
    <w:rsid w:val="0050091C"/>
    <w:rsid w:val="00500A1A"/>
    <w:rsid w:val="00500B8F"/>
    <w:rsid w:val="00500DF2"/>
    <w:rsid w:val="005013A1"/>
    <w:rsid w:val="0050143A"/>
    <w:rsid w:val="005015CF"/>
    <w:rsid w:val="00501ACB"/>
    <w:rsid w:val="00501B2E"/>
    <w:rsid w:val="0050227A"/>
    <w:rsid w:val="005022C0"/>
    <w:rsid w:val="0050245C"/>
    <w:rsid w:val="00502BB8"/>
    <w:rsid w:val="005033A4"/>
    <w:rsid w:val="005042D6"/>
    <w:rsid w:val="005046D4"/>
    <w:rsid w:val="00504F56"/>
    <w:rsid w:val="0050502B"/>
    <w:rsid w:val="00505275"/>
    <w:rsid w:val="0050528D"/>
    <w:rsid w:val="00505420"/>
    <w:rsid w:val="00505585"/>
    <w:rsid w:val="005056E7"/>
    <w:rsid w:val="0050627D"/>
    <w:rsid w:val="00506A39"/>
    <w:rsid w:val="00506C9C"/>
    <w:rsid w:val="005072DD"/>
    <w:rsid w:val="005079C5"/>
    <w:rsid w:val="00507CB2"/>
    <w:rsid w:val="00510245"/>
    <w:rsid w:val="005103B1"/>
    <w:rsid w:val="00510412"/>
    <w:rsid w:val="005106F3"/>
    <w:rsid w:val="00510C42"/>
    <w:rsid w:val="005114DF"/>
    <w:rsid w:val="00511824"/>
    <w:rsid w:val="00511D66"/>
    <w:rsid w:val="00511EC8"/>
    <w:rsid w:val="00512474"/>
    <w:rsid w:val="0051274E"/>
    <w:rsid w:val="00512A3A"/>
    <w:rsid w:val="00512A7C"/>
    <w:rsid w:val="00512B39"/>
    <w:rsid w:val="00513420"/>
    <w:rsid w:val="00513D34"/>
    <w:rsid w:val="00513EE9"/>
    <w:rsid w:val="005140D0"/>
    <w:rsid w:val="00514147"/>
    <w:rsid w:val="005142F8"/>
    <w:rsid w:val="00514555"/>
    <w:rsid w:val="00514928"/>
    <w:rsid w:val="00514F9D"/>
    <w:rsid w:val="0051522B"/>
    <w:rsid w:val="00515263"/>
    <w:rsid w:val="00515394"/>
    <w:rsid w:val="005156ED"/>
    <w:rsid w:val="00515890"/>
    <w:rsid w:val="00515AFE"/>
    <w:rsid w:val="00515D29"/>
    <w:rsid w:val="005160A2"/>
    <w:rsid w:val="00516797"/>
    <w:rsid w:val="0051694E"/>
    <w:rsid w:val="005169FC"/>
    <w:rsid w:val="00516BD6"/>
    <w:rsid w:val="00517108"/>
    <w:rsid w:val="00517C88"/>
    <w:rsid w:val="005203F2"/>
    <w:rsid w:val="00520701"/>
    <w:rsid w:val="00520A61"/>
    <w:rsid w:val="0052111B"/>
    <w:rsid w:val="005214C9"/>
    <w:rsid w:val="00521598"/>
    <w:rsid w:val="0052183C"/>
    <w:rsid w:val="00521AC6"/>
    <w:rsid w:val="00521F68"/>
    <w:rsid w:val="00521FA0"/>
    <w:rsid w:val="005220AB"/>
    <w:rsid w:val="0052260A"/>
    <w:rsid w:val="00522997"/>
    <w:rsid w:val="00522AD1"/>
    <w:rsid w:val="00522F3F"/>
    <w:rsid w:val="005235C8"/>
    <w:rsid w:val="00523728"/>
    <w:rsid w:val="00524DF9"/>
    <w:rsid w:val="005250C0"/>
    <w:rsid w:val="005255F4"/>
    <w:rsid w:val="00525831"/>
    <w:rsid w:val="00525F36"/>
    <w:rsid w:val="00525F93"/>
    <w:rsid w:val="00525FCE"/>
    <w:rsid w:val="005266A7"/>
    <w:rsid w:val="005266C9"/>
    <w:rsid w:val="0052677E"/>
    <w:rsid w:val="00526C89"/>
    <w:rsid w:val="005274AB"/>
    <w:rsid w:val="0052779D"/>
    <w:rsid w:val="005279BA"/>
    <w:rsid w:val="00527BA2"/>
    <w:rsid w:val="00527E48"/>
    <w:rsid w:val="00527E4D"/>
    <w:rsid w:val="00530184"/>
    <w:rsid w:val="005301E8"/>
    <w:rsid w:val="00530606"/>
    <w:rsid w:val="00530A60"/>
    <w:rsid w:val="00531116"/>
    <w:rsid w:val="005313FB"/>
    <w:rsid w:val="005317E6"/>
    <w:rsid w:val="0053197A"/>
    <w:rsid w:val="005319A3"/>
    <w:rsid w:val="00531C25"/>
    <w:rsid w:val="00531DCA"/>
    <w:rsid w:val="0053213E"/>
    <w:rsid w:val="00532410"/>
    <w:rsid w:val="00532524"/>
    <w:rsid w:val="005325D0"/>
    <w:rsid w:val="00532951"/>
    <w:rsid w:val="00533458"/>
    <w:rsid w:val="005339C9"/>
    <w:rsid w:val="00533DE5"/>
    <w:rsid w:val="00533EC7"/>
    <w:rsid w:val="00533ED1"/>
    <w:rsid w:val="0053408E"/>
    <w:rsid w:val="00534283"/>
    <w:rsid w:val="005349A3"/>
    <w:rsid w:val="0053505B"/>
    <w:rsid w:val="00535497"/>
    <w:rsid w:val="00535750"/>
    <w:rsid w:val="00535A9C"/>
    <w:rsid w:val="00535C02"/>
    <w:rsid w:val="00535CA4"/>
    <w:rsid w:val="00536189"/>
    <w:rsid w:val="0053619C"/>
    <w:rsid w:val="005362A6"/>
    <w:rsid w:val="005363F5"/>
    <w:rsid w:val="00536640"/>
    <w:rsid w:val="005369DE"/>
    <w:rsid w:val="00536C2B"/>
    <w:rsid w:val="00536DCD"/>
    <w:rsid w:val="00536E7F"/>
    <w:rsid w:val="00537145"/>
    <w:rsid w:val="0053772A"/>
    <w:rsid w:val="00537C91"/>
    <w:rsid w:val="00537D50"/>
    <w:rsid w:val="00537D75"/>
    <w:rsid w:val="00537E2E"/>
    <w:rsid w:val="005408F8"/>
    <w:rsid w:val="00540C4F"/>
    <w:rsid w:val="005416AE"/>
    <w:rsid w:val="0054170B"/>
    <w:rsid w:val="00541AC6"/>
    <w:rsid w:val="00541C73"/>
    <w:rsid w:val="00541CD2"/>
    <w:rsid w:val="00541E6F"/>
    <w:rsid w:val="00541ED7"/>
    <w:rsid w:val="00542026"/>
    <w:rsid w:val="005420C3"/>
    <w:rsid w:val="005421E0"/>
    <w:rsid w:val="0054268D"/>
    <w:rsid w:val="00542BE2"/>
    <w:rsid w:val="00542C07"/>
    <w:rsid w:val="00542ED9"/>
    <w:rsid w:val="005435BF"/>
    <w:rsid w:val="005436AB"/>
    <w:rsid w:val="0054375D"/>
    <w:rsid w:val="00543A83"/>
    <w:rsid w:val="00543B41"/>
    <w:rsid w:val="00543B9B"/>
    <w:rsid w:val="00544099"/>
    <w:rsid w:val="00544EF1"/>
    <w:rsid w:val="00544F78"/>
    <w:rsid w:val="00545077"/>
    <w:rsid w:val="00545119"/>
    <w:rsid w:val="005453AF"/>
    <w:rsid w:val="00545728"/>
    <w:rsid w:val="00545EBE"/>
    <w:rsid w:val="00545F8E"/>
    <w:rsid w:val="005464E9"/>
    <w:rsid w:val="005465BE"/>
    <w:rsid w:val="0054685E"/>
    <w:rsid w:val="00546E0A"/>
    <w:rsid w:val="0054733C"/>
    <w:rsid w:val="0054791C"/>
    <w:rsid w:val="00547E3A"/>
    <w:rsid w:val="0055000C"/>
    <w:rsid w:val="005501A6"/>
    <w:rsid w:val="005506A1"/>
    <w:rsid w:val="005507B6"/>
    <w:rsid w:val="00550B07"/>
    <w:rsid w:val="00550BAE"/>
    <w:rsid w:val="00550D8E"/>
    <w:rsid w:val="00550F98"/>
    <w:rsid w:val="00551030"/>
    <w:rsid w:val="00551093"/>
    <w:rsid w:val="0055115E"/>
    <w:rsid w:val="00551273"/>
    <w:rsid w:val="005517F0"/>
    <w:rsid w:val="00552012"/>
    <w:rsid w:val="0055246C"/>
    <w:rsid w:val="0055248C"/>
    <w:rsid w:val="0055273C"/>
    <w:rsid w:val="00552F78"/>
    <w:rsid w:val="005532A4"/>
    <w:rsid w:val="00553C08"/>
    <w:rsid w:val="00554146"/>
    <w:rsid w:val="005544B1"/>
    <w:rsid w:val="005547C6"/>
    <w:rsid w:val="00554D82"/>
    <w:rsid w:val="005550B6"/>
    <w:rsid w:val="005552F1"/>
    <w:rsid w:val="005557EC"/>
    <w:rsid w:val="00555AE1"/>
    <w:rsid w:val="00555F2A"/>
    <w:rsid w:val="00555F8F"/>
    <w:rsid w:val="00555FEC"/>
    <w:rsid w:val="0055612B"/>
    <w:rsid w:val="005561F1"/>
    <w:rsid w:val="00556585"/>
    <w:rsid w:val="0055679E"/>
    <w:rsid w:val="00556C0D"/>
    <w:rsid w:val="00556D02"/>
    <w:rsid w:val="00556E24"/>
    <w:rsid w:val="00556F17"/>
    <w:rsid w:val="00556F2B"/>
    <w:rsid w:val="005576E4"/>
    <w:rsid w:val="00557C92"/>
    <w:rsid w:val="00557DF6"/>
    <w:rsid w:val="00560154"/>
    <w:rsid w:val="00560175"/>
    <w:rsid w:val="0056038A"/>
    <w:rsid w:val="005607F6"/>
    <w:rsid w:val="00560D3E"/>
    <w:rsid w:val="00560D83"/>
    <w:rsid w:val="00561253"/>
    <w:rsid w:val="0056147F"/>
    <w:rsid w:val="005617D9"/>
    <w:rsid w:val="005618BB"/>
    <w:rsid w:val="00561ED2"/>
    <w:rsid w:val="005621F7"/>
    <w:rsid w:val="00562B53"/>
    <w:rsid w:val="005633F6"/>
    <w:rsid w:val="00563611"/>
    <w:rsid w:val="005636AF"/>
    <w:rsid w:val="0056378E"/>
    <w:rsid w:val="005637A8"/>
    <w:rsid w:val="00563903"/>
    <w:rsid w:val="00563CE2"/>
    <w:rsid w:val="00563ED4"/>
    <w:rsid w:val="005640F8"/>
    <w:rsid w:val="0056414D"/>
    <w:rsid w:val="00564787"/>
    <w:rsid w:val="00564CED"/>
    <w:rsid w:val="0056539A"/>
    <w:rsid w:val="00565B7D"/>
    <w:rsid w:val="00565BB3"/>
    <w:rsid w:val="005669A4"/>
    <w:rsid w:val="0056703B"/>
    <w:rsid w:val="0056722A"/>
    <w:rsid w:val="0056796C"/>
    <w:rsid w:val="00567A64"/>
    <w:rsid w:val="00567BB2"/>
    <w:rsid w:val="00567CBA"/>
    <w:rsid w:val="00567DB7"/>
    <w:rsid w:val="00567F04"/>
    <w:rsid w:val="005702B3"/>
    <w:rsid w:val="00570744"/>
    <w:rsid w:val="005707F8"/>
    <w:rsid w:val="00570B09"/>
    <w:rsid w:val="00570E55"/>
    <w:rsid w:val="005715A4"/>
    <w:rsid w:val="005719B4"/>
    <w:rsid w:val="00571EDC"/>
    <w:rsid w:val="005722AF"/>
    <w:rsid w:val="00572387"/>
    <w:rsid w:val="005724DA"/>
    <w:rsid w:val="00572674"/>
    <w:rsid w:val="005728DE"/>
    <w:rsid w:val="00572905"/>
    <w:rsid w:val="00572F3B"/>
    <w:rsid w:val="00573AC4"/>
    <w:rsid w:val="00573EC0"/>
    <w:rsid w:val="00573FB1"/>
    <w:rsid w:val="0057428C"/>
    <w:rsid w:val="00574A47"/>
    <w:rsid w:val="00574FB1"/>
    <w:rsid w:val="005751FA"/>
    <w:rsid w:val="0057578A"/>
    <w:rsid w:val="0057581D"/>
    <w:rsid w:val="00575820"/>
    <w:rsid w:val="00575BFE"/>
    <w:rsid w:val="0057611C"/>
    <w:rsid w:val="00576D6B"/>
    <w:rsid w:val="00576E59"/>
    <w:rsid w:val="005772B9"/>
    <w:rsid w:val="0057778E"/>
    <w:rsid w:val="00577B75"/>
    <w:rsid w:val="00577C2F"/>
    <w:rsid w:val="00577C93"/>
    <w:rsid w:val="00577EE8"/>
    <w:rsid w:val="0058006A"/>
    <w:rsid w:val="00580096"/>
    <w:rsid w:val="0058014B"/>
    <w:rsid w:val="00580408"/>
    <w:rsid w:val="00580530"/>
    <w:rsid w:val="00580730"/>
    <w:rsid w:val="00580770"/>
    <w:rsid w:val="005808AC"/>
    <w:rsid w:val="00580DAC"/>
    <w:rsid w:val="00581007"/>
    <w:rsid w:val="0058161C"/>
    <w:rsid w:val="00581DB5"/>
    <w:rsid w:val="00582EA0"/>
    <w:rsid w:val="00583734"/>
    <w:rsid w:val="00584522"/>
    <w:rsid w:val="00584A7A"/>
    <w:rsid w:val="00584D8D"/>
    <w:rsid w:val="0058527E"/>
    <w:rsid w:val="005854BF"/>
    <w:rsid w:val="00585565"/>
    <w:rsid w:val="005859CD"/>
    <w:rsid w:val="00585C82"/>
    <w:rsid w:val="0058627A"/>
    <w:rsid w:val="005862BB"/>
    <w:rsid w:val="005862CE"/>
    <w:rsid w:val="00586716"/>
    <w:rsid w:val="00586A91"/>
    <w:rsid w:val="00586AC4"/>
    <w:rsid w:val="00587248"/>
    <w:rsid w:val="0058768C"/>
    <w:rsid w:val="005876A4"/>
    <w:rsid w:val="00587ED4"/>
    <w:rsid w:val="00590EC3"/>
    <w:rsid w:val="00591868"/>
    <w:rsid w:val="00591D26"/>
    <w:rsid w:val="00591D7F"/>
    <w:rsid w:val="005927D2"/>
    <w:rsid w:val="00593402"/>
    <w:rsid w:val="005936CF"/>
    <w:rsid w:val="00594316"/>
    <w:rsid w:val="005943B6"/>
    <w:rsid w:val="00594447"/>
    <w:rsid w:val="00594499"/>
    <w:rsid w:val="0059479C"/>
    <w:rsid w:val="005957B5"/>
    <w:rsid w:val="00595A23"/>
    <w:rsid w:val="00595E67"/>
    <w:rsid w:val="00596105"/>
    <w:rsid w:val="00596316"/>
    <w:rsid w:val="00596374"/>
    <w:rsid w:val="005966D3"/>
    <w:rsid w:val="00596E68"/>
    <w:rsid w:val="00596F55"/>
    <w:rsid w:val="0059774D"/>
    <w:rsid w:val="00597A09"/>
    <w:rsid w:val="00597C3A"/>
    <w:rsid w:val="00597DEC"/>
    <w:rsid w:val="005A0163"/>
    <w:rsid w:val="005A0367"/>
    <w:rsid w:val="005A073A"/>
    <w:rsid w:val="005A0919"/>
    <w:rsid w:val="005A0B3C"/>
    <w:rsid w:val="005A0D2B"/>
    <w:rsid w:val="005A1227"/>
    <w:rsid w:val="005A1C30"/>
    <w:rsid w:val="005A238E"/>
    <w:rsid w:val="005A2AA6"/>
    <w:rsid w:val="005A2BE1"/>
    <w:rsid w:val="005A2CB0"/>
    <w:rsid w:val="005A2E54"/>
    <w:rsid w:val="005A2ED2"/>
    <w:rsid w:val="005A2FB6"/>
    <w:rsid w:val="005A3205"/>
    <w:rsid w:val="005A387D"/>
    <w:rsid w:val="005A4709"/>
    <w:rsid w:val="005A4A02"/>
    <w:rsid w:val="005A5282"/>
    <w:rsid w:val="005A5463"/>
    <w:rsid w:val="005A558C"/>
    <w:rsid w:val="005A5BAF"/>
    <w:rsid w:val="005A5BCA"/>
    <w:rsid w:val="005A5CD9"/>
    <w:rsid w:val="005A5E87"/>
    <w:rsid w:val="005A6F8D"/>
    <w:rsid w:val="005A7391"/>
    <w:rsid w:val="005A7695"/>
    <w:rsid w:val="005A7714"/>
    <w:rsid w:val="005A77FF"/>
    <w:rsid w:val="005A780E"/>
    <w:rsid w:val="005A7882"/>
    <w:rsid w:val="005A7B3E"/>
    <w:rsid w:val="005A7CDC"/>
    <w:rsid w:val="005B0195"/>
    <w:rsid w:val="005B0229"/>
    <w:rsid w:val="005B05CB"/>
    <w:rsid w:val="005B061C"/>
    <w:rsid w:val="005B06E4"/>
    <w:rsid w:val="005B0D15"/>
    <w:rsid w:val="005B18BE"/>
    <w:rsid w:val="005B1CCC"/>
    <w:rsid w:val="005B1F35"/>
    <w:rsid w:val="005B211D"/>
    <w:rsid w:val="005B2392"/>
    <w:rsid w:val="005B27BF"/>
    <w:rsid w:val="005B2852"/>
    <w:rsid w:val="005B29AC"/>
    <w:rsid w:val="005B35B0"/>
    <w:rsid w:val="005B3695"/>
    <w:rsid w:val="005B3777"/>
    <w:rsid w:val="005B39B9"/>
    <w:rsid w:val="005B3A1B"/>
    <w:rsid w:val="005B3A7B"/>
    <w:rsid w:val="005B4064"/>
    <w:rsid w:val="005B4071"/>
    <w:rsid w:val="005B43C1"/>
    <w:rsid w:val="005B47FC"/>
    <w:rsid w:val="005B4C71"/>
    <w:rsid w:val="005B52CA"/>
    <w:rsid w:val="005B540B"/>
    <w:rsid w:val="005B59E5"/>
    <w:rsid w:val="005B5B2E"/>
    <w:rsid w:val="005B5F67"/>
    <w:rsid w:val="005B632E"/>
    <w:rsid w:val="005B69E6"/>
    <w:rsid w:val="005B6E15"/>
    <w:rsid w:val="005B6EDE"/>
    <w:rsid w:val="005B6FF0"/>
    <w:rsid w:val="005B7564"/>
    <w:rsid w:val="005B7A52"/>
    <w:rsid w:val="005C014E"/>
    <w:rsid w:val="005C0254"/>
    <w:rsid w:val="005C03B2"/>
    <w:rsid w:val="005C105E"/>
    <w:rsid w:val="005C1100"/>
    <w:rsid w:val="005C18D5"/>
    <w:rsid w:val="005C1B34"/>
    <w:rsid w:val="005C1F44"/>
    <w:rsid w:val="005C2224"/>
    <w:rsid w:val="005C2467"/>
    <w:rsid w:val="005C426F"/>
    <w:rsid w:val="005C44F6"/>
    <w:rsid w:val="005C482E"/>
    <w:rsid w:val="005C4885"/>
    <w:rsid w:val="005C48B4"/>
    <w:rsid w:val="005C501C"/>
    <w:rsid w:val="005C526E"/>
    <w:rsid w:val="005C572C"/>
    <w:rsid w:val="005C58E3"/>
    <w:rsid w:val="005C5BFC"/>
    <w:rsid w:val="005C620C"/>
    <w:rsid w:val="005C6299"/>
    <w:rsid w:val="005C6503"/>
    <w:rsid w:val="005C6543"/>
    <w:rsid w:val="005C69EB"/>
    <w:rsid w:val="005C7420"/>
    <w:rsid w:val="005C7675"/>
    <w:rsid w:val="005C7701"/>
    <w:rsid w:val="005C7C21"/>
    <w:rsid w:val="005C7D89"/>
    <w:rsid w:val="005D0B7F"/>
    <w:rsid w:val="005D0C12"/>
    <w:rsid w:val="005D0C5A"/>
    <w:rsid w:val="005D1077"/>
    <w:rsid w:val="005D107E"/>
    <w:rsid w:val="005D15F2"/>
    <w:rsid w:val="005D1605"/>
    <w:rsid w:val="005D1A4B"/>
    <w:rsid w:val="005D1C2D"/>
    <w:rsid w:val="005D2533"/>
    <w:rsid w:val="005D2B18"/>
    <w:rsid w:val="005D2F87"/>
    <w:rsid w:val="005D321F"/>
    <w:rsid w:val="005D330B"/>
    <w:rsid w:val="005D352D"/>
    <w:rsid w:val="005D3A6F"/>
    <w:rsid w:val="005D4312"/>
    <w:rsid w:val="005D44C4"/>
    <w:rsid w:val="005D4830"/>
    <w:rsid w:val="005D4F97"/>
    <w:rsid w:val="005D51BE"/>
    <w:rsid w:val="005D522F"/>
    <w:rsid w:val="005D5326"/>
    <w:rsid w:val="005D5945"/>
    <w:rsid w:val="005D6267"/>
    <w:rsid w:val="005D65D3"/>
    <w:rsid w:val="005D6B4F"/>
    <w:rsid w:val="005D6EEC"/>
    <w:rsid w:val="005D7001"/>
    <w:rsid w:val="005D77E2"/>
    <w:rsid w:val="005E0560"/>
    <w:rsid w:val="005E060C"/>
    <w:rsid w:val="005E0CF5"/>
    <w:rsid w:val="005E0DFE"/>
    <w:rsid w:val="005E11D3"/>
    <w:rsid w:val="005E11E3"/>
    <w:rsid w:val="005E1246"/>
    <w:rsid w:val="005E1454"/>
    <w:rsid w:val="005E161C"/>
    <w:rsid w:val="005E218B"/>
    <w:rsid w:val="005E258D"/>
    <w:rsid w:val="005E26B6"/>
    <w:rsid w:val="005E278A"/>
    <w:rsid w:val="005E28E2"/>
    <w:rsid w:val="005E29B9"/>
    <w:rsid w:val="005E2C84"/>
    <w:rsid w:val="005E2F94"/>
    <w:rsid w:val="005E310B"/>
    <w:rsid w:val="005E36C4"/>
    <w:rsid w:val="005E387F"/>
    <w:rsid w:val="005E3913"/>
    <w:rsid w:val="005E433C"/>
    <w:rsid w:val="005E4534"/>
    <w:rsid w:val="005E482C"/>
    <w:rsid w:val="005E4982"/>
    <w:rsid w:val="005E4C4C"/>
    <w:rsid w:val="005E4C83"/>
    <w:rsid w:val="005E5190"/>
    <w:rsid w:val="005E527F"/>
    <w:rsid w:val="005E58ED"/>
    <w:rsid w:val="005E5FBE"/>
    <w:rsid w:val="005E6206"/>
    <w:rsid w:val="005E63E2"/>
    <w:rsid w:val="005E651C"/>
    <w:rsid w:val="005E6AF3"/>
    <w:rsid w:val="005E6D31"/>
    <w:rsid w:val="005E77D3"/>
    <w:rsid w:val="005E7BED"/>
    <w:rsid w:val="005E7E35"/>
    <w:rsid w:val="005E7FA6"/>
    <w:rsid w:val="005F0B16"/>
    <w:rsid w:val="005F0D8C"/>
    <w:rsid w:val="005F0E51"/>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3EF"/>
    <w:rsid w:val="005F448D"/>
    <w:rsid w:val="005F471B"/>
    <w:rsid w:val="005F48B6"/>
    <w:rsid w:val="005F4FA1"/>
    <w:rsid w:val="005F517F"/>
    <w:rsid w:val="005F5316"/>
    <w:rsid w:val="005F5541"/>
    <w:rsid w:val="005F6003"/>
    <w:rsid w:val="005F63C7"/>
    <w:rsid w:val="005F6572"/>
    <w:rsid w:val="005F6745"/>
    <w:rsid w:val="005F67B4"/>
    <w:rsid w:val="005F69DB"/>
    <w:rsid w:val="005F6AD4"/>
    <w:rsid w:val="005F6F56"/>
    <w:rsid w:val="005F6F79"/>
    <w:rsid w:val="005F7627"/>
    <w:rsid w:val="005F7D75"/>
    <w:rsid w:val="005F7F03"/>
    <w:rsid w:val="005F7F46"/>
    <w:rsid w:val="006003B3"/>
    <w:rsid w:val="006006D0"/>
    <w:rsid w:val="00600DA4"/>
    <w:rsid w:val="00600E38"/>
    <w:rsid w:val="006012F9"/>
    <w:rsid w:val="00601376"/>
    <w:rsid w:val="006013CB"/>
    <w:rsid w:val="00601A3D"/>
    <w:rsid w:val="006021C8"/>
    <w:rsid w:val="006028BD"/>
    <w:rsid w:val="00602EAA"/>
    <w:rsid w:val="00602F1A"/>
    <w:rsid w:val="006033A9"/>
    <w:rsid w:val="006034B7"/>
    <w:rsid w:val="00603A45"/>
    <w:rsid w:val="00604002"/>
    <w:rsid w:val="006049B6"/>
    <w:rsid w:val="00604B1F"/>
    <w:rsid w:val="00604CFF"/>
    <w:rsid w:val="00604D08"/>
    <w:rsid w:val="00604F06"/>
    <w:rsid w:val="00605567"/>
    <w:rsid w:val="006058B6"/>
    <w:rsid w:val="006058C4"/>
    <w:rsid w:val="0060634A"/>
    <w:rsid w:val="006064A1"/>
    <w:rsid w:val="0060681E"/>
    <w:rsid w:val="00606BE6"/>
    <w:rsid w:val="006070BE"/>
    <w:rsid w:val="00607793"/>
    <w:rsid w:val="006103EB"/>
    <w:rsid w:val="00610567"/>
    <w:rsid w:val="0061064E"/>
    <w:rsid w:val="006108C3"/>
    <w:rsid w:val="00610946"/>
    <w:rsid w:val="006109B6"/>
    <w:rsid w:val="00611222"/>
    <w:rsid w:val="00611364"/>
    <w:rsid w:val="00611614"/>
    <w:rsid w:val="00611FE1"/>
    <w:rsid w:val="006121FA"/>
    <w:rsid w:val="0061230F"/>
    <w:rsid w:val="0061266E"/>
    <w:rsid w:val="006126B3"/>
    <w:rsid w:val="00612959"/>
    <w:rsid w:val="00612BF3"/>
    <w:rsid w:val="00612C46"/>
    <w:rsid w:val="006130D4"/>
    <w:rsid w:val="0061335F"/>
    <w:rsid w:val="006134F6"/>
    <w:rsid w:val="00614188"/>
    <w:rsid w:val="00615799"/>
    <w:rsid w:val="00615AD2"/>
    <w:rsid w:val="00615C9C"/>
    <w:rsid w:val="00615FEA"/>
    <w:rsid w:val="0061631C"/>
    <w:rsid w:val="006164CD"/>
    <w:rsid w:val="0061687B"/>
    <w:rsid w:val="00616B78"/>
    <w:rsid w:val="006176EA"/>
    <w:rsid w:val="00620053"/>
    <w:rsid w:val="006206C5"/>
    <w:rsid w:val="006208E6"/>
    <w:rsid w:val="00620FB1"/>
    <w:rsid w:val="006214BF"/>
    <w:rsid w:val="00621613"/>
    <w:rsid w:val="00621653"/>
    <w:rsid w:val="00621DA5"/>
    <w:rsid w:val="00621F8E"/>
    <w:rsid w:val="006223A4"/>
    <w:rsid w:val="00622873"/>
    <w:rsid w:val="00622AD0"/>
    <w:rsid w:val="00623CEE"/>
    <w:rsid w:val="006244A3"/>
    <w:rsid w:val="00624591"/>
    <w:rsid w:val="006245C6"/>
    <w:rsid w:val="00624A78"/>
    <w:rsid w:val="00624AD0"/>
    <w:rsid w:val="00624C01"/>
    <w:rsid w:val="006250E5"/>
    <w:rsid w:val="006252B9"/>
    <w:rsid w:val="0062539C"/>
    <w:rsid w:val="006255AC"/>
    <w:rsid w:val="0062598B"/>
    <w:rsid w:val="00625AA2"/>
    <w:rsid w:val="00625C61"/>
    <w:rsid w:val="00625D19"/>
    <w:rsid w:val="00625D5D"/>
    <w:rsid w:val="00625EAB"/>
    <w:rsid w:val="0062620B"/>
    <w:rsid w:val="00626358"/>
    <w:rsid w:val="0062685C"/>
    <w:rsid w:val="00626ABF"/>
    <w:rsid w:val="00626B6E"/>
    <w:rsid w:val="00626C60"/>
    <w:rsid w:val="00626FD3"/>
    <w:rsid w:val="00627051"/>
    <w:rsid w:val="00627270"/>
    <w:rsid w:val="006277EE"/>
    <w:rsid w:val="00627A38"/>
    <w:rsid w:val="00627A89"/>
    <w:rsid w:val="006303DA"/>
    <w:rsid w:val="0063048E"/>
    <w:rsid w:val="00630A6D"/>
    <w:rsid w:val="00630AF6"/>
    <w:rsid w:val="00630B28"/>
    <w:rsid w:val="006310B1"/>
    <w:rsid w:val="006312F3"/>
    <w:rsid w:val="00631301"/>
    <w:rsid w:val="006316F2"/>
    <w:rsid w:val="00631795"/>
    <w:rsid w:val="0063182E"/>
    <w:rsid w:val="0063265D"/>
    <w:rsid w:val="00632BC5"/>
    <w:rsid w:val="00632C85"/>
    <w:rsid w:val="00633331"/>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A28"/>
    <w:rsid w:val="00635FAF"/>
    <w:rsid w:val="00636010"/>
    <w:rsid w:val="00636252"/>
    <w:rsid w:val="00636318"/>
    <w:rsid w:val="006364A0"/>
    <w:rsid w:val="006367A0"/>
    <w:rsid w:val="006368D7"/>
    <w:rsid w:val="00637472"/>
    <w:rsid w:val="0063796B"/>
    <w:rsid w:val="00637FED"/>
    <w:rsid w:val="006406F4"/>
    <w:rsid w:val="006407FF"/>
    <w:rsid w:val="00640B3F"/>
    <w:rsid w:val="006414DC"/>
    <w:rsid w:val="00641CC1"/>
    <w:rsid w:val="00641F67"/>
    <w:rsid w:val="006423C0"/>
    <w:rsid w:val="0064244B"/>
    <w:rsid w:val="00642788"/>
    <w:rsid w:val="006428D0"/>
    <w:rsid w:val="00642B2B"/>
    <w:rsid w:val="006438FE"/>
    <w:rsid w:val="00643966"/>
    <w:rsid w:val="00643EF7"/>
    <w:rsid w:val="006442EB"/>
    <w:rsid w:val="00644493"/>
    <w:rsid w:val="0064482E"/>
    <w:rsid w:val="00645A0A"/>
    <w:rsid w:val="00645A9F"/>
    <w:rsid w:val="00645E00"/>
    <w:rsid w:val="00645F6C"/>
    <w:rsid w:val="00646055"/>
    <w:rsid w:val="00646084"/>
    <w:rsid w:val="006469AA"/>
    <w:rsid w:val="00647AD9"/>
    <w:rsid w:val="00647E1F"/>
    <w:rsid w:val="00647FE3"/>
    <w:rsid w:val="00650124"/>
    <w:rsid w:val="006508A6"/>
    <w:rsid w:val="00650D2A"/>
    <w:rsid w:val="00650F25"/>
    <w:rsid w:val="006512C4"/>
    <w:rsid w:val="0065154C"/>
    <w:rsid w:val="006518AC"/>
    <w:rsid w:val="0065231D"/>
    <w:rsid w:val="00652BD9"/>
    <w:rsid w:val="00653294"/>
    <w:rsid w:val="006535C8"/>
    <w:rsid w:val="00653AB6"/>
    <w:rsid w:val="00653EDC"/>
    <w:rsid w:val="0065459C"/>
    <w:rsid w:val="00654D16"/>
    <w:rsid w:val="006550C1"/>
    <w:rsid w:val="0065558C"/>
    <w:rsid w:val="00655758"/>
    <w:rsid w:val="006559DA"/>
    <w:rsid w:val="00655A56"/>
    <w:rsid w:val="00655B9D"/>
    <w:rsid w:val="00655E68"/>
    <w:rsid w:val="00656B40"/>
    <w:rsid w:val="00656CBB"/>
    <w:rsid w:val="00656DA1"/>
    <w:rsid w:val="00656E27"/>
    <w:rsid w:val="00656F05"/>
    <w:rsid w:val="006570AE"/>
    <w:rsid w:val="006572CB"/>
    <w:rsid w:val="006576E3"/>
    <w:rsid w:val="006579A4"/>
    <w:rsid w:val="00657C84"/>
    <w:rsid w:val="00657DAF"/>
    <w:rsid w:val="00660167"/>
    <w:rsid w:val="006606D0"/>
    <w:rsid w:val="006608BD"/>
    <w:rsid w:val="006613D1"/>
    <w:rsid w:val="00661455"/>
    <w:rsid w:val="006614DA"/>
    <w:rsid w:val="006615C8"/>
    <w:rsid w:val="00661989"/>
    <w:rsid w:val="0066278E"/>
    <w:rsid w:val="006628D0"/>
    <w:rsid w:val="00662CCC"/>
    <w:rsid w:val="00662D3D"/>
    <w:rsid w:val="006630F8"/>
    <w:rsid w:val="00663A03"/>
    <w:rsid w:val="00663A7C"/>
    <w:rsid w:val="006640E0"/>
    <w:rsid w:val="0066422B"/>
    <w:rsid w:val="006642E3"/>
    <w:rsid w:val="0066468D"/>
    <w:rsid w:val="00664A8C"/>
    <w:rsid w:val="00664BAE"/>
    <w:rsid w:val="00664CF7"/>
    <w:rsid w:val="00665516"/>
    <w:rsid w:val="0066573B"/>
    <w:rsid w:val="00665843"/>
    <w:rsid w:val="0066587B"/>
    <w:rsid w:val="006658E4"/>
    <w:rsid w:val="00665AC8"/>
    <w:rsid w:val="00665E01"/>
    <w:rsid w:val="00665E45"/>
    <w:rsid w:val="00665EA0"/>
    <w:rsid w:val="00665FAC"/>
    <w:rsid w:val="00666992"/>
    <w:rsid w:val="006669D4"/>
    <w:rsid w:val="00666A76"/>
    <w:rsid w:val="00666D4D"/>
    <w:rsid w:val="006674A2"/>
    <w:rsid w:val="00667627"/>
    <w:rsid w:val="00667B10"/>
    <w:rsid w:val="00667E02"/>
    <w:rsid w:val="00667E9E"/>
    <w:rsid w:val="00670138"/>
    <w:rsid w:val="006703D0"/>
    <w:rsid w:val="00670466"/>
    <w:rsid w:val="00670823"/>
    <w:rsid w:val="00670B57"/>
    <w:rsid w:val="00670C06"/>
    <w:rsid w:val="00671017"/>
    <w:rsid w:val="006714FA"/>
    <w:rsid w:val="0067163F"/>
    <w:rsid w:val="00671EF0"/>
    <w:rsid w:val="00672486"/>
    <w:rsid w:val="0067271A"/>
    <w:rsid w:val="00672DD1"/>
    <w:rsid w:val="00672EC3"/>
    <w:rsid w:val="00673155"/>
    <w:rsid w:val="00673CE8"/>
    <w:rsid w:val="00673DBE"/>
    <w:rsid w:val="00674451"/>
    <w:rsid w:val="00674C8F"/>
    <w:rsid w:val="00675432"/>
    <w:rsid w:val="00675B3D"/>
    <w:rsid w:val="00675D07"/>
    <w:rsid w:val="00675E8C"/>
    <w:rsid w:val="0067644E"/>
    <w:rsid w:val="00677513"/>
    <w:rsid w:val="00677803"/>
    <w:rsid w:val="0067783C"/>
    <w:rsid w:val="00677CE2"/>
    <w:rsid w:val="00677E08"/>
    <w:rsid w:val="00680080"/>
    <w:rsid w:val="00680685"/>
    <w:rsid w:val="006806D3"/>
    <w:rsid w:val="006809A4"/>
    <w:rsid w:val="00680AB5"/>
    <w:rsid w:val="00681937"/>
    <w:rsid w:val="00681BB9"/>
    <w:rsid w:val="006820B2"/>
    <w:rsid w:val="006820C5"/>
    <w:rsid w:val="00682175"/>
    <w:rsid w:val="0068219D"/>
    <w:rsid w:val="006826C5"/>
    <w:rsid w:val="006827E0"/>
    <w:rsid w:val="0068291C"/>
    <w:rsid w:val="00682A53"/>
    <w:rsid w:val="00682B6A"/>
    <w:rsid w:val="00682D89"/>
    <w:rsid w:val="00682E0D"/>
    <w:rsid w:val="0068307F"/>
    <w:rsid w:val="006830DD"/>
    <w:rsid w:val="0068369F"/>
    <w:rsid w:val="00683715"/>
    <w:rsid w:val="00683743"/>
    <w:rsid w:val="0068382C"/>
    <w:rsid w:val="00683A9C"/>
    <w:rsid w:val="00683BC5"/>
    <w:rsid w:val="00683DBA"/>
    <w:rsid w:val="006843B8"/>
    <w:rsid w:val="0068446C"/>
    <w:rsid w:val="00684999"/>
    <w:rsid w:val="00684B3A"/>
    <w:rsid w:val="00685248"/>
    <w:rsid w:val="00685432"/>
    <w:rsid w:val="006856A7"/>
    <w:rsid w:val="0068641E"/>
    <w:rsid w:val="0068646D"/>
    <w:rsid w:val="006866E3"/>
    <w:rsid w:val="006868FC"/>
    <w:rsid w:val="00686A22"/>
    <w:rsid w:val="00686B65"/>
    <w:rsid w:val="00686C91"/>
    <w:rsid w:val="00686D4F"/>
    <w:rsid w:val="00686D80"/>
    <w:rsid w:val="00687041"/>
    <w:rsid w:val="00687718"/>
    <w:rsid w:val="00687FFB"/>
    <w:rsid w:val="0069012A"/>
    <w:rsid w:val="006903B1"/>
    <w:rsid w:val="00690501"/>
    <w:rsid w:val="00690847"/>
    <w:rsid w:val="00690B13"/>
    <w:rsid w:val="00690D89"/>
    <w:rsid w:val="00691110"/>
    <w:rsid w:val="0069115B"/>
    <w:rsid w:val="006914F8"/>
    <w:rsid w:val="006915DE"/>
    <w:rsid w:val="00691D2F"/>
    <w:rsid w:val="006921E6"/>
    <w:rsid w:val="00692602"/>
    <w:rsid w:val="00692B95"/>
    <w:rsid w:val="006934E6"/>
    <w:rsid w:val="0069368E"/>
    <w:rsid w:val="006942C2"/>
    <w:rsid w:val="006946F3"/>
    <w:rsid w:val="00694786"/>
    <w:rsid w:val="0069489D"/>
    <w:rsid w:val="00694B2B"/>
    <w:rsid w:val="00694E13"/>
    <w:rsid w:val="00694ECB"/>
    <w:rsid w:val="006957EB"/>
    <w:rsid w:val="00695D69"/>
    <w:rsid w:val="006963FC"/>
    <w:rsid w:val="00696695"/>
    <w:rsid w:val="00696B9B"/>
    <w:rsid w:val="00696D59"/>
    <w:rsid w:val="0069710B"/>
    <w:rsid w:val="00697A91"/>
    <w:rsid w:val="00697C0E"/>
    <w:rsid w:val="006A05E3"/>
    <w:rsid w:val="006A0BBE"/>
    <w:rsid w:val="006A0C1D"/>
    <w:rsid w:val="006A10BA"/>
    <w:rsid w:val="006A249E"/>
    <w:rsid w:val="006A2559"/>
    <w:rsid w:val="006A2C6F"/>
    <w:rsid w:val="006A2C75"/>
    <w:rsid w:val="006A3810"/>
    <w:rsid w:val="006A3F41"/>
    <w:rsid w:val="006A4914"/>
    <w:rsid w:val="006A4AFB"/>
    <w:rsid w:val="006A51F9"/>
    <w:rsid w:val="006A54B4"/>
    <w:rsid w:val="006A5802"/>
    <w:rsid w:val="006A596D"/>
    <w:rsid w:val="006A599D"/>
    <w:rsid w:val="006A5E95"/>
    <w:rsid w:val="006A610C"/>
    <w:rsid w:val="006A611E"/>
    <w:rsid w:val="006A62A7"/>
    <w:rsid w:val="006A6A9E"/>
    <w:rsid w:val="006A6B9D"/>
    <w:rsid w:val="006A6D78"/>
    <w:rsid w:val="006A71B3"/>
    <w:rsid w:val="006A773D"/>
    <w:rsid w:val="006A79F2"/>
    <w:rsid w:val="006A7B47"/>
    <w:rsid w:val="006A7C21"/>
    <w:rsid w:val="006A7CF4"/>
    <w:rsid w:val="006B0293"/>
    <w:rsid w:val="006B0442"/>
    <w:rsid w:val="006B0548"/>
    <w:rsid w:val="006B0A04"/>
    <w:rsid w:val="006B0B51"/>
    <w:rsid w:val="006B0E70"/>
    <w:rsid w:val="006B181B"/>
    <w:rsid w:val="006B1B7F"/>
    <w:rsid w:val="006B1E13"/>
    <w:rsid w:val="006B2013"/>
    <w:rsid w:val="006B2302"/>
    <w:rsid w:val="006B27B7"/>
    <w:rsid w:val="006B2827"/>
    <w:rsid w:val="006B31C1"/>
    <w:rsid w:val="006B368D"/>
    <w:rsid w:val="006B39F5"/>
    <w:rsid w:val="006B3C52"/>
    <w:rsid w:val="006B3F2D"/>
    <w:rsid w:val="006B3F58"/>
    <w:rsid w:val="006B4E1D"/>
    <w:rsid w:val="006B4F5D"/>
    <w:rsid w:val="006B4F6A"/>
    <w:rsid w:val="006B4F71"/>
    <w:rsid w:val="006B4F76"/>
    <w:rsid w:val="006B4FD8"/>
    <w:rsid w:val="006B52AF"/>
    <w:rsid w:val="006B5629"/>
    <w:rsid w:val="006B5925"/>
    <w:rsid w:val="006B5FA5"/>
    <w:rsid w:val="006B640D"/>
    <w:rsid w:val="006B67FA"/>
    <w:rsid w:val="006B6BEC"/>
    <w:rsid w:val="006B6DEF"/>
    <w:rsid w:val="006B7273"/>
    <w:rsid w:val="006C0166"/>
    <w:rsid w:val="006C02BA"/>
    <w:rsid w:val="006C0E14"/>
    <w:rsid w:val="006C0E7E"/>
    <w:rsid w:val="006C181C"/>
    <w:rsid w:val="006C196B"/>
    <w:rsid w:val="006C1A36"/>
    <w:rsid w:val="006C1B1C"/>
    <w:rsid w:val="006C1B8E"/>
    <w:rsid w:val="006C1BC1"/>
    <w:rsid w:val="006C1CB1"/>
    <w:rsid w:val="006C1F00"/>
    <w:rsid w:val="006C20F6"/>
    <w:rsid w:val="006C2606"/>
    <w:rsid w:val="006C2923"/>
    <w:rsid w:val="006C2D0C"/>
    <w:rsid w:val="006C32E6"/>
    <w:rsid w:val="006C3587"/>
    <w:rsid w:val="006C35A3"/>
    <w:rsid w:val="006C3698"/>
    <w:rsid w:val="006C3AA6"/>
    <w:rsid w:val="006C4102"/>
    <w:rsid w:val="006C417F"/>
    <w:rsid w:val="006C42C2"/>
    <w:rsid w:val="006C4582"/>
    <w:rsid w:val="006C45A0"/>
    <w:rsid w:val="006C4B92"/>
    <w:rsid w:val="006C4C7C"/>
    <w:rsid w:val="006C4D2B"/>
    <w:rsid w:val="006C4FAE"/>
    <w:rsid w:val="006C5B17"/>
    <w:rsid w:val="006C6072"/>
    <w:rsid w:val="006C617C"/>
    <w:rsid w:val="006C6690"/>
    <w:rsid w:val="006C7027"/>
    <w:rsid w:val="006C70CC"/>
    <w:rsid w:val="006D136F"/>
    <w:rsid w:val="006D1842"/>
    <w:rsid w:val="006D1F65"/>
    <w:rsid w:val="006D2049"/>
    <w:rsid w:val="006D2370"/>
    <w:rsid w:val="006D2C73"/>
    <w:rsid w:val="006D2EE4"/>
    <w:rsid w:val="006D31D6"/>
    <w:rsid w:val="006D3A59"/>
    <w:rsid w:val="006D41A0"/>
    <w:rsid w:val="006D43CA"/>
    <w:rsid w:val="006D4FAC"/>
    <w:rsid w:val="006D590B"/>
    <w:rsid w:val="006D5911"/>
    <w:rsid w:val="006D6590"/>
    <w:rsid w:val="006D6763"/>
    <w:rsid w:val="006D67FD"/>
    <w:rsid w:val="006D6807"/>
    <w:rsid w:val="006D6AAB"/>
    <w:rsid w:val="006D6B6D"/>
    <w:rsid w:val="006D6E5E"/>
    <w:rsid w:val="006D6EC5"/>
    <w:rsid w:val="006D7202"/>
    <w:rsid w:val="006D796D"/>
    <w:rsid w:val="006D7B3E"/>
    <w:rsid w:val="006D7BED"/>
    <w:rsid w:val="006D7D67"/>
    <w:rsid w:val="006E037C"/>
    <w:rsid w:val="006E0441"/>
    <w:rsid w:val="006E141A"/>
    <w:rsid w:val="006E1F90"/>
    <w:rsid w:val="006E2667"/>
    <w:rsid w:val="006E2A3A"/>
    <w:rsid w:val="006E2A88"/>
    <w:rsid w:val="006E3197"/>
    <w:rsid w:val="006E3851"/>
    <w:rsid w:val="006E3853"/>
    <w:rsid w:val="006E3B0E"/>
    <w:rsid w:val="006E3CBA"/>
    <w:rsid w:val="006E3DF5"/>
    <w:rsid w:val="006E3E42"/>
    <w:rsid w:val="006E4088"/>
    <w:rsid w:val="006E40C1"/>
    <w:rsid w:val="006E4128"/>
    <w:rsid w:val="006E4235"/>
    <w:rsid w:val="006E426A"/>
    <w:rsid w:val="006E4871"/>
    <w:rsid w:val="006E4A0B"/>
    <w:rsid w:val="006E4A87"/>
    <w:rsid w:val="006E4D52"/>
    <w:rsid w:val="006E4E6D"/>
    <w:rsid w:val="006E4E8D"/>
    <w:rsid w:val="006E582F"/>
    <w:rsid w:val="006E5B14"/>
    <w:rsid w:val="006E5F06"/>
    <w:rsid w:val="006E5FC8"/>
    <w:rsid w:val="006E6A69"/>
    <w:rsid w:val="006E6B68"/>
    <w:rsid w:val="006E6CD8"/>
    <w:rsid w:val="006E709F"/>
    <w:rsid w:val="006E70F2"/>
    <w:rsid w:val="006E732F"/>
    <w:rsid w:val="006E7929"/>
    <w:rsid w:val="006E7EA0"/>
    <w:rsid w:val="006F0051"/>
    <w:rsid w:val="006F0554"/>
    <w:rsid w:val="006F0B21"/>
    <w:rsid w:val="006F0E20"/>
    <w:rsid w:val="006F0FCB"/>
    <w:rsid w:val="006F0FF1"/>
    <w:rsid w:val="006F106B"/>
    <w:rsid w:val="006F13A5"/>
    <w:rsid w:val="006F1845"/>
    <w:rsid w:val="006F1A7B"/>
    <w:rsid w:val="006F1BAB"/>
    <w:rsid w:val="006F1D31"/>
    <w:rsid w:val="006F2142"/>
    <w:rsid w:val="006F2256"/>
    <w:rsid w:val="006F2339"/>
    <w:rsid w:val="006F274B"/>
    <w:rsid w:val="006F28D6"/>
    <w:rsid w:val="006F305C"/>
    <w:rsid w:val="006F308D"/>
    <w:rsid w:val="006F367C"/>
    <w:rsid w:val="006F36E4"/>
    <w:rsid w:val="006F37AA"/>
    <w:rsid w:val="006F3972"/>
    <w:rsid w:val="006F3AFD"/>
    <w:rsid w:val="006F3C04"/>
    <w:rsid w:val="006F461E"/>
    <w:rsid w:val="006F47AD"/>
    <w:rsid w:val="006F48A3"/>
    <w:rsid w:val="006F493B"/>
    <w:rsid w:val="006F4941"/>
    <w:rsid w:val="006F4CD7"/>
    <w:rsid w:val="006F52C8"/>
    <w:rsid w:val="006F5941"/>
    <w:rsid w:val="006F5BFD"/>
    <w:rsid w:val="006F6033"/>
    <w:rsid w:val="006F60EF"/>
    <w:rsid w:val="006F6153"/>
    <w:rsid w:val="006F62DF"/>
    <w:rsid w:val="006F6400"/>
    <w:rsid w:val="006F64A0"/>
    <w:rsid w:val="006F67CB"/>
    <w:rsid w:val="006F69A5"/>
    <w:rsid w:val="006F7150"/>
    <w:rsid w:val="006F785E"/>
    <w:rsid w:val="006F7A48"/>
    <w:rsid w:val="006F7F79"/>
    <w:rsid w:val="00700206"/>
    <w:rsid w:val="007004A4"/>
    <w:rsid w:val="007008FA"/>
    <w:rsid w:val="00700A21"/>
    <w:rsid w:val="00700B85"/>
    <w:rsid w:val="00700C8A"/>
    <w:rsid w:val="00700C9A"/>
    <w:rsid w:val="00700D7C"/>
    <w:rsid w:val="007013C0"/>
    <w:rsid w:val="0070195A"/>
    <w:rsid w:val="00701E91"/>
    <w:rsid w:val="0070216B"/>
    <w:rsid w:val="0070216C"/>
    <w:rsid w:val="00702347"/>
    <w:rsid w:val="007025A5"/>
    <w:rsid w:val="00703A93"/>
    <w:rsid w:val="00703DED"/>
    <w:rsid w:val="00703E07"/>
    <w:rsid w:val="00704953"/>
    <w:rsid w:val="00704E83"/>
    <w:rsid w:val="007050EF"/>
    <w:rsid w:val="007051F8"/>
    <w:rsid w:val="007059DF"/>
    <w:rsid w:val="00705E93"/>
    <w:rsid w:val="0070606B"/>
    <w:rsid w:val="00706B5E"/>
    <w:rsid w:val="00706CD8"/>
    <w:rsid w:val="00707535"/>
    <w:rsid w:val="0070757F"/>
    <w:rsid w:val="00707864"/>
    <w:rsid w:val="00707929"/>
    <w:rsid w:val="007079DE"/>
    <w:rsid w:val="00707A14"/>
    <w:rsid w:val="00707A93"/>
    <w:rsid w:val="00710283"/>
    <w:rsid w:val="0071098E"/>
    <w:rsid w:val="00710D41"/>
    <w:rsid w:val="00710FE1"/>
    <w:rsid w:val="0071172A"/>
    <w:rsid w:val="00711A1A"/>
    <w:rsid w:val="00711CD6"/>
    <w:rsid w:val="00711D15"/>
    <w:rsid w:val="00711D58"/>
    <w:rsid w:val="00711FFD"/>
    <w:rsid w:val="0071268B"/>
    <w:rsid w:val="00712CFE"/>
    <w:rsid w:val="00713559"/>
    <w:rsid w:val="00713660"/>
    <w:rsid w:val="0071368B"/>
    <w:rsid w:val="007137D1"/>
    <w:rsid w:val="00714748"/>
    <w:rsid w:val="0071495C"/>
    <w:rsid w:val="00715559"/>
    <w:rsid w:val="00715879"/>
    <w:rsid w:val="00715E49"/>
    <w:rsid w:val="00715EDA"/>
    <w:rsid w:val="00715F88"/>
    <w:rsid w:val="00716178"/>
    <w:rsid w:val="00716323"/>
    <w:rsid w:val="00716624"/>
    <w:rsid w:val="0071668C"/>
    <w:rsid w:val="00716D74"/>
    <w:rsid w:val="00716F75"/>
    <w:rsid w:val="0071750D"/>
    <w:rsid w:val="007175F4"/>
    <w:rsid w:val="007179C2"/>
    <w:rsid w:val="00717C81"/>
    <w:rsid w:val="00717C85"/>
    <w:rsid w:val="00717CC1"/>
    <w:rsid w:val="00720284"/>
    <w:rsid w:val="00720382"/>
    <w:rsid w:val="00720790"/>
    <w:rsid w:val="00720BB0"/>
    <w:rsid w:val="00720F89"/>
    <w:rsid w:val="00720FA6"/>
    <w:rsid w:val="0072109E"/>
    <w:rsid w:val="0072141E"/>
    <w:rsid w:val="007214E4"/>
    <w:rsid w:val="00721613"/>
    <w:rsid w:val="00721FA5"/>
    <w:rsid w:val="00722F3B"/>
    <w:rsid w:val="0072303C"/>
    <w:rsid w:val="007230A0"/>
    <w:rsid w:val="007233AF"/>
    <w:rsid w:val="0072349E"/>
    <w:rsid w:val="007236DC"/>
    <w:rsid w:val="00723978"/>
    <w:rsid w:val="00723C31"/>
    <w:rsid w:val="00723EA4"/>
    <w:rsid w:val="00724288"/>
    <w:rsid w:val="0072475F"/>
    <w:rsid w:val="007248CC"/>
    <w:rsid w:val="00724A3C"/>
    <w:rsid w:val="00724A92"/>
    <w:rsid w:val="00724D5D"/>
    <w:rsid w:val="00724E46"/>
    <w:rsid w:val="00724EBC"/>
    <w:rsid w:val="0072518E"/>
    <w:rsid w:val="007259BD"/>
    <w:rsid w:val="00726406"/>
    <w:rsid w:val="00730ABC"/>
    <w:rsid w:val="00730B4A"/>
    <w:rsid w:val="007315E7"/>
    <w:rsid w:val="007316A3"/>
    <w:rsid w:val="0073194E"/>
    <w:rsid w:val="00731A35"/>
    <w:rsid w:val="00731C11"/>
    <w:rsid w:val="00731F8C"/>
    <w:rsid w:val="00732144"/>
    <w:rsid w:val="00732217"/>
    <w:rsid w:val="00732600"/>
    <w:rsid w:val="00732712"/>
    <w:rsid w:val="00732957"/>
    <w:rsid w:val="00732F43"/>
    <w:rsid w:val="00732F48"/>
    <w:rsid w:val="007330FE"/>
    <w:rsid w:val="00733258"/>
    <w:rsid w:val="0073393D"/>
    <w:rsid w:val="00733A97"/>
    <w:rsid w:val="00733D70"/>
    <w:rsid w:val="007344F9"/>
    <w:rsid w:val="00734732"/>
    <w:rsid w:val="0073479D"/>
    <w:rsid w:val="00734DFD"/>
    <w:rsid w:val="00734E23"/>
    <w:rsid w:val="0073518C"/>
    <w:rsid w:val="00735223"/>
    <w:rsid w:val="00735390"/>
    <w:rsid w:val="00735640"/>
    <w:rsid w:val="00735A77"/>
    <w:rsid w:val="00735CC9"/>
    <w:rsid w:val="00736412"/>
    <w:rsid w:val="00736733"/>
    <w:rsid w:val="0073673A"/>
    <w:rsid w:val="00736B97"/>
    <w:rsid w:val="00736DBB"/>
    <w:rsid w:val="0073717A"/>
    <w:rsid w:val="007376ED"/>
    <w:rsid w:val="00737802"/>
    <w:rsid w:val="00737FED"/>
    <w:rsid w:val="00740309"/>
    <w:rsid w:val="00740665"/>
    <w:rsid w:val="00740E60"/>
    <w:rsid w:val="00740F26"/>
    <w:rsid w:val="00742203"/>
    <w:rsid w:val="007424B3"/>
    <w:rsid w:val="007429F8"/>
    <w:rsid w:val="00742AEE"/>
    <w:rsid w:val="00742B38"/>
    <w:rsid w:val="00742B41"/>
    <w:rsid w:val="00742B8B"/>
    <w:rsid w:val="0074344C"/>
    <w:rsid w:val="00743544"/>
    <w:rsid w:val="007440E9"/>
    <w:rsid w:val="00744FA5"/>
    <w:rsid w:val="00745935"/>
    <w:rsid w:val="007464D5"/>
    <w:rsid w:val="00746B6A"/>
    <w:rsid w:val="00746FD3"/>
    <w:rsid w:val="00747168"/>
    <w:rsid w:val="007471CE"/>
    <w:rsid w:val="0074731A"/>
    <w:rsid w:val="0074734D"/>
    <w:rsid w:val="007473E3"/>
    <w:rsid w:val="00747952"/>
    <w:rsid w:val="00747ABB"/>
    <w:rsid w:val="00747FC1"/>
    <w:rsid w:val="0075064F"/>
    <w:rsid w:val="0075070A"/>
    <w:rsid w:val="00750B41"/>
    <w:rsid w:val="00750BD1"/>
    <w:rsid w:val="007510AE"/>
    <w:rsid w:val="0075110C"/>
    <w:rsid w:val="007513A1"/>
    <w:rsid w:val="007517C6"/>
    <w:rsid w:val="00751817"/>
    <w:rsid w:val="00751975"/>
    <w:rsid w:val="00751D79"/>
    <w:rsid w:val="007521FF"/>
    <w:rsid w:val="007523E4"/>
    <w:rsid w:val="00752429"/>
    <w:rsid w:val="00752D03"/>
    <w:rsid w:val="00752DE4"/>
    <w:rsid w:val="00753293"/>
    <w:rsid w:val="00753A2F"/>
    <w:rsid w:val="00753CC9"/>
    <w:rsid w:val="00754034"/>
    <w:rsid w:val="00754180"/>
    <w:rsid w:val="0075427C"/>
    <w:rsid w:val="00754723"/>
    <w:rsid w:val="00754C5D"/>
    <w:rsid w:val="00754E0E"/>
    <w:rsid w:val="007556C7"/>
    <w:rsid w:val="00755803"/>
    <w:rsid w:val="00755819"/>
    <w:rsid w:val="00755B07"/>
    <w:rsid w:val="0075620C"/>
    <w:rsid w:val="007562D2"/>
    <w:rsid w:val="007570EC"/>
    <w:rsid w:val="00757417"/>
    <w:rsid w:val="007579EE"/>
    <w:rsid w:val="00757B4A"/>
    <w:rsid w:val="0076005F"/>
    <w:rsid w:val="007603C5"/>
    <w:rsid w:val="00760419"/>
    <w:rsid w:val="00760446"/>
    <w:rsid w:val="00760587"/>
    <w:rsid w:val="00760725"/>
    <w:rsid w:val="0076097B"/>
    <w:rsid w:val="00760A49"/>
    <w:rsid w:val="00760D3A"/>
    <w:rsid w:val="00761042"/>
    <w:rsid w:val="007615CA"/>
    <w:rsid w:val="00761BD3"/>
    <w:rsid w:val="00761CDB"/>
    <w:rsid w:val="00762199"/>
    <w:rsid w:val="007622B3"/>
    <w:rsid w:val="0076309E"/>
    <w:rsid w:val="007632CF"/>
    <w:rsid w:val="007633A8"/>
    <w:rsid w:val="00763414"/>
    <w:rsid w:val="00763642"/>
    <w:rsid w:val="00763A33"/>
    <w:rsid w:val="00763EFB"/>
    <w:rsid w:val="0076454B"/>
    <w:rsid w:val="00764840"/>
    <w:rsid w:val="00764918"/>
    <w:rsid w:val="007649CB"/>
    <w:rsid w:val="007649D2"/>
    <w:rsid w:val="00765163"/>
    <w:rsid w:val="007654AE"/>
    <w:rsid w:val="00765713"/>
    <w:rsid w:val="0076581D"/>
    <w:rsid w:val="007665E1"/>
    <w:rsid w:val="00766FC8"/>
    <w:rsid w:val="007675DE"/>
    <w:rsid w:val="00767D2D"/>
    <w:rsid w:val="00767FD8"/>
    <w:rsid w:val="0077065D"/>
    <w:rsid w:val="00770843"/>
    <w:rsid w:val="0077088A"/>
    <w:rsid w:val="00770B83"/>
    <w:rsid w:val="00770DC8"/>
    <w:rsid w:val="007711E9"/>
    <w:rsid w:val="007712D2"/>
    <w:rsid w:val="00772100"/>
    <w:rsid w:val="007721B5"/>
    <w:rsid w:val="007721C5"/>
    <w:rsid w:val="007725BB"/>
    <w:rsid w:val="00772673"/>
    <w:rsid w:val="0077331E"/>
    <w:rsid w:val="007739AC"/>
    <w:rsid w:val="00773D8B"/>
    <w:rsid w:val="00773EA0"/>
    <w:rsid w:val="00774221"/>
    <w:rsid w:val="00774353"/>
    <w:rsid w:val="007744DE"/>
    <w:rsid w:val="00774618"/>
    <w:rsid w:val="00774978"/>
    <w:rsid w:val="00774B54"/>
    <w:rsid w:val="00774B5E"/>
    <w:rsid w:val="00774B94"/>
    <w:rsid w:val="00774DE4"/>
    <w:rsid w:val="00774EC9"/>
    <w:rsid w:val="0077509F"/>
    <w:rsid w:val="00775366"/>
    <w:rsid w:val="0077552E"/>
    <w:rsid w:val="007756F0"/>
    <w:rsid w:val="00775EE3"/>
    <w:rsid w:val="007764A9"/>
    <w:rsid w:val="00776AC9"/>
    <w:rsid w:val="00777A77"/>
    <w:rsid w:val="00780054"/>
    <w:rsid w:val="00780619"/>
    <w:rsid w:val="00780DCC"/>
    <w:rsid w:val="007817B5"/>
    <w:rsid w:val="00781B50"/>
    <w:rsid w:val="00781DEC"/>
    <w:rsid w:val="00781FB8"/>
    <w:rsid w:val="00782108"/>
    <w:rsid w:val="00782B38"/>
    <w:rsid w:val="00782B8A"/>
    <w:rsid w:val="0078365D"/>
    <w:rsid w:val="00783755"/>
    <w:rsid w:val="007838CE"/>
    <w:rsid w:val="00783A1D"/>
    <w:rsid w:val="00783D91"/>
    <w:rsid w:val="007841EC"/>
    <w:rsid w:val="007846E7"/>
    <w:rsid w:val="00784852"/>
    <w:rsid w:val="007848E4"/>
    <w:rsid w:val="00784D5B"/>
    <w:rsid w:val="00785427"/>
    <w:rsid w:val="007854EC"/>
    <w:rsid w:val="00786697"/>
    <w:rsid w:val="00786770"/>
    <w:rsid w:val="00786794"/>
    <w:rsid w:val="0078689A"/>
    <w:rsid w:val="007868DE"/>
    <w:rsid w:val="00786926"/>
    <w:rsid w:val="00786946"/>
    <w:rsid w:val="00786B61"/>
    <w:rsid w:val="00787406"/>
    <w:rsid w:val="007877D0"/>
    <w:rsid w:val="007877D6"/>
    <w:rsid w:val="007878A9"/>
    <w:rsid w:val="00787CD1"/>
    <w:rsid w:val="00787D88"/>
    <w:rsid w:val="007902F4"/>
    <w:rsid w:val="00790848"/>
    <w:rsid w:val="0079099A"/>
    <w:rsid w:val="00790AE5"/>
    <w:rsid w:val="00790E66"/>
    <w:rsid w:val="00791151"/>
    <w:rsid w:val="007911A4"/>
    <w:rsid w:val="007917D9"/>
    <w:rsid w:val="00791A8A"/>
    <w:rsid w:val="00791C9A"/>
    <w:rsid w:val="00792938"/>
    <w:rsid w:val="00792BF6"/>
    <w:rsid w:val="00792DAD"/>
    <w:rsid w:val="00792E9A"/>
    <w:rsid w:val="00793099"/>
    <w:rsid w:val="007934C7"/>
    <w:rsid w:val="007934EC"/>
    <w:rsid w:val="00793791"/>
    <w:rsid w:val="007937F8"/>
    <w:rsid w:val="0079385A"/>
    <w:rsid w:val="007938D0"/>
    <w:rsid w:val="00793A57"/>
    <w:rsid w:val="00793D67"/>
    <w:rsid w:val="00794E5C"/>
    <w:rsid w:val="00794EF4"/>
    <w:rsid w:val="00794FA3"/>
    <w:rsid w:val="007952E3"/>
    <w:rsid w:val="00795499"/>
    <w:rsid w:val="007956DE"/>
    <w:rsid w:val="00796317"/>
    <w:rsid w:val="00796397"/>
    <w:rsid w:val="00796666"/>
    <w:rsid w:val="00796807"/>
    <w:rsid w:val="00796CD0"/>
    <w:rsid w:val="0079709B"/>
    <w:rsid w:val="007975A1"/>
    <w:rsid w:val="007977D2"/>
    <w:rsid w:val="00797CB0"/>
    <w:rsid w:val="007A0B1C"/>
    <w:rsid w:val="007A0CCB"/>
    <w:rsid w:val="007A12F3"/>
    <w:rsid w:val="007A13F6"/>
    <w:rsid w:val="007A1511"/>
    <w:rsid w:val="007A1D1C"/>
    <w:rsid w:val="007A282A"/>
    <w:rsid w:val="007A29B8"/>
    <w:rsid w:val="007A2ABF"/>
    <w:rsid w:val="007A2DD2"/>
    <w:rsid w:val="007A3144"/>
    <w:rsid w:val="007A525A"/>
    <w:rsid w:val="007A5377"/>
    <w:rsid w:val="007A53A9"/>
    <w:rsid w:val="007A591A"/>
    <w:rsid w:val="007A5C67"/>
    <w:rsid w:val="007A5FA4"/>
    <w:rsid w:val="007A62E1"/>
    <w:rsid w:val="007A746B"/>
    <w:rsid w:val="007A79AD"/>
    <w:rsid w:val="007A7CEA"/>
    <w:rsid w:val="007A7D1C"/>
    <w:rsid w:val="007A7F2F"/>
    <w:rsid w:val="007B0095"/>
    <w:rsid w:val="007B0BA3"/>
    <w:rsid w:val="007B0BE7"/>
    <w:rsid w:val="007B0FEE"/>
    <w:rsid w:val="007B1503"/>
    <w:rsid w:val="007B1761"/>
    <w:rsid w:val="007B19B2"/>
    <w:rsid w:val="007B19D6"/>
    <w:rsid w:val="007B1BCC"/>
    <w:rsid w:val="007B1CEE"/>
    <w:rsid w:val="007B1D5A"/>
    <w:rsid w:val="007B1ED4"/>
    <w:rsid w:val="007B2413"/>
    <w:rsid w:val="007B2A5A"/>
    <w:rsid w:val="007B2EA6"/>
    <w:rsid w:val="007B2F81"/>
    <w:rsid w:val="007B37C1"/>
    <w:rsid w:val="007B384C"/>
    <w:rsid w:val="007B3D2E"/>
    <w:rsid w:val="007B4042"/>
    <w:rsid w:val="007B4257"/>
    <w:rsid w:val="007B47D0"/>
    <w:rsid w:val="007B496D"/>
    <w:rsid w:val="007B4DC3"/>
    <w:rsid w:val="007B555D"/>
    <w:rsid w:val="007B557E"/>
    <w:rsid w:val="007B568B"/>
    <w:rsid w:val="007B5B38"/>
    <w:rsid w:val="007B5C8C"/>
    <w:rsid w:val="007B60D5"/>
    <w:rsid w:val="007B6147"/>
    <w:rsid w:val="007B6541"/>
    <w:rsid w:val="007B693E"/>
    <w:rsid w:val="007B6946"/>
    <w:rsid w:val="007B6C4C"/>
    <w:rsid w:val="007B72D6"/>
    <w:rsid w:val="007B7928"/>
    <w:rsid w:val="007B7CA2"/>
    <w:rsid w:val="007B7D91"/>
    <w:rsid w:val="007B7FF2"/>
    <w:rsid w:val="007C0246"/>
    <w:rsid w:val="007C05B6"/>
    <w:rsid w:val="007C0977"/>
    <w:rsid w:val="007C0B7B"/>
    <w:rsid w:val="007C100E"/>
    <w:rsid w:val="007C1019"/>
    <w:rsid w:val="007C178E"/>
    <w:rsid w:val="007C1997"/>
    <w:rsid w:val="007C1E74"/>
    <w:rsid w:val="007C2A2F"/>
    <w:rsid w:val="007C3023"/>
    <w:rsid w:val="007C34DF"/>
    <w:rsid w:val="007C42E3"/>
    <w:rsid w:val="007C45DD"/>
    <w:rsid w:val="007C45F9"/>
    <w:rsid w:val="007C4871"/>
    <w:rsid w:val="007C5096"/>
    <w:rsid w:val="007C52FD"/>
    <w:rsid w:val="007C5B6E"/>
    <w:rsid w:val="007C5CB6"/>
    <w:rsid w:val="007C6009"/>
    <w:rsid w:val="007C6114"/>
    <w:rsid w:val="007C61AA"/>
    <w:rsid w:val="007C635E"/>
    <w:rsid w:val="007C6533"/>
    <w:rsid w:val="007C65F5"/>
    <w:rsid w:val="007C690C"/>
    <w:rsid w:val="007C6E13"/>
    <w:rsid w:val="007C6E71"/>
    <w:rsid w:val="007C6ED6"/>
    <w:rsid w:val="007C75F8"/>
    <w:rsid w:val="007C79F8"/>
    <w:rsid w:val="007C7F78"/>
    <w:rsid w:val="007D0AB3"/>
    <w:rsid w:val="007D0ED2"/>
    <w:rsid w:val="007D1183"/>
    <w:rsid w:val="007D2DC7"/>
    <w:rsid w:val="007D3075"/>
    <w:rsid w:val="007D32A8"/>
    <w:rsid w:val="007D33F8"/>
    <w:rsid w:val="007D3618"/>
    <w:rsid w:val="007D3690"/>
    <w:rsid w:val="007D3A5D"/>
    <w:rsid w:val="007D4C66"/>
    <w:rsid w:val="007D4FC6"/>
    <w:rsid w:val="007D56ED"/>
    <w:rsid w:val="007D571C"/>
    <w:rsid w:val="007D58EB"/>
    <w:rsid w:val="007D5911"/>
    <w:rsid w:val="007D6BFA"/>
    <w:rsid w:val="007D6DB9"/>
    <w:rsid w:val="007D6E9B"/>
    <w:rsid w:val="007D6F7C"/>
    <w:rsid w:val="007D6F88"/>
    <w:rsid w:val="007D728B"/>
    <w:rsid w:val="007D72F8"/>
    <w:rsid w:val="007D7590"/>
    <w:rsid w:val="007D7877"/>
    <w:rsid w:val="007D792E"/>
    <w:rsid w:val="007D7CF3"/>
    <w:rsid w:val="007D7CFF"/>
    <w:rsid w:val="007D7DF9"/>
    <w:rsid w:val="007D7EF1"/>
    <w:rsid w:val="007E0122"/>
    <w:rsid w:val="007E03E7"/>
    <w:rsid w:val="007E0E91"/>
    <w:rsid w:val="007E1251"/>
    <w:rsid w:val="007E140F"/>
    <w:rsid w:val="007E1A8E"/>
    <w:rsid w:val="007E2098"/>
    <w:rsid w:val="007E3375"/>
    <w:rsid w:val="007E36D1"/>
    <w:rsid w:val="007E389C"/>
    <w:rsid w:val="007E3A98"/>
    <w:rsid w:val="007E3DD7"/>
    <w:rsid w:val="007E40A9"/>
    <w:rsid w:val="007E40F7"/>
    <w:rsid w:val="007E4136"/>
    <w:rsid w:val="007E4173"/>
    <w:rsid w:val="007E48EF"/>
    <w:rsid w:val="007E49DB"/>
    <w:rsid w:val="007E56B3"/>
    <w:rsid w:val="007E56BC"/>
    <w:rsid w:val="007E5833"/>
    <w:rsid w:val="007E59A4"/>
    <w:rsid w:val="007E5AA0"/>
    <w:rsid w:val="007E5FDA"/>
    <w:rsid w:val="007E60FB"/>
    <w:rsid w:val="007E6657"/>
    <w:rsid w:val="007E6E85"/>
    <w:rsid w:val="007E6FCE"/>
    <w:rsid w:val="007E7295"/>
    <w:rsid w:val="007E737D"/>
    <w:rsid w:val="007E7AC9"/>
    <w:rsid w:val="007E7E3A"/>
    <w:rsid w:val="007F0374"/>
    <w:rsid w:val="007F05D0"/>
    <w:rsid w:val="007F0AD0"/>
    <w:rsid w:val="007F1141"/>
    <w:rsid w:val="007F1D81"/>
    <w:rsid w:val="007F1F1D"/>
    <w:rsid w:val="007F21F0"/>
    <w:rsid w:val="007F27D0"/>
    <w:rsid w:val="007F2ADD"/>
    <w:rsid w:val="007F2D2A"/>
    <w:rsid w:val="007F2FF7"/>
    <w:rsid w:val="007F30A7"/>
    <w:rsid w:val="007F33B5"/>
    <w:rsid w:val="007F35C8"/>
    <w:rsid w:val="007F379F"/>
    <w:rsid w:val="007F3C35"/>
    <w:rsid w:val="007F3C36"/>
    <w:rsid w:val="007F3E21"/>
    <w:rsid w:val="007F44F7"/>
    <w:rsid w:val="007F457A"/>
    <w:rsid w:val="007F4AAC"/>
    <w:rsid w:val="007F4FB7"/>
    <w:rsid w:val="007F5125"/>
    <w:rsid w:val="007F52D1"/>
    <w:rsid w:val="007F5357"/>
    <w:rsid w:val="007F5483"/>
    <w:rsid w:val="007F5638"/>
    <w:rsid w:val="007F57A5"/>
    <w:rsid w:val="007F58BD"/>
    <w:rsid w:val="007F60D4"/>
    <w:rsid w:val="007F61EA"/>
    <w:rsid w:val="007F6407"/>
    <w:rsid w:val="007F653B"/>
    <w:rsid w:val="007F705A"/>
    <w:rsid w:val="0080030E"/>
    <w:rsid w:val="00800A8F"/>
    <w:rsid w:val="00800C1E"/>
    <w:rsid w:val="00800DB8"/>
    <w:rsid w:val="00801536"/>
    <w:rsid w:val="008017F1"/>
    <w:rsid w:val="008019E4"/>
    <w:rsid w:val="00801A61"/>
    <w:rsid w:val="00801DE1"/>
    <w:rsid w:val="008028DF"/>
    <w:rsid w:val="00803A0E"/>
    <w:rsid w:val="00803DB3"/>
    <w:rsid w:val="00803E69"/>
    <w:rsid w:val="008042E0"/>
    <w:rsid w:val="00804A61"/>
    <w:rsid w:val="0080519E"/>
    <w:rsid w:val="00805998"/>
    <w:rsid w:val="008059A7"/>
    <w:rsid w:val="00805D33"/>
    <w:rsid w:val="008061CA"/>
    <w:rsid w:val="008068CD"/>
    <w:rsid w:val="00806AB3"/>
    <w:rsid w:val="00806AED"/>
    <w:rsid w:val="008071BF"/>
    <w:rsid w:val="008077FA"/>
    <w:rsid w:val="00807931"/>
    <w:rsid w:val="00807AE4"/>
    <w:rsid w:val="00807DD3"/>
    <w:rsid w:val="008103EA"/>
    <w:rsid w:val="00810591"/>
    <w:rsid w:val="00810A26"/>
    <w:rsid w:val="00810A80"/>
    <w:rsid w:val="00810D0A"/>
    <w:rsid w:val="00810FD9"/>
    <w:rsid w:val="008110FE"/>
    <w:rsid w:val="008112D2"/>
    <w:rsid w:val="00811315"/>
    <w:rsid w:val="00811350"/>
    <w:rsid w:val="00811606"/>
    <w:rsid w:val="00811A6D"/>
    <w:rsid w:val="00811C57"/>
    <w:rsid w:val="00811F60"/>
    <w:rsid w:val="00812001"/>
    <w:rsid w:val="0081321A"/>
    <w:rsid w:val="008132F7"/>
    <w:rsid w:val="008141ED"/>
    <w:rsid w:val="008149E2"/>
    <w:rsid w:val="00814AC2"/>
    <w:rsid w:val="00814B96"/>
    <w:rsid w:val="00814DE5"/>
    <w:rsid w:val="00814FB9"/>
    <w:rsid w:val="00815277"/>
    <w:rsid w:val="008155AC"/>
    <w:rsid w:val="008158DB"/>
    <w:rsid w:val="00815AAF"/>
    <w:rsid w:val="00815C1C"/>
    <w:rsid w:val="00816389"/>
    <w:rsid w:val="008163F5"/>
    <w:rsid w:val="008165F1"/>
    <w:rsid w:val="00816715"/>
    <w:rsid w:val="0081672E"/>
    <w:rsid w:val="00816BDB"/>
    <w:rsid w:val="00816E15"/>
    <w:rsid w:val="00816EE6"/>
    <w:rsid w:val="008173EA"/>
    <w:rsid w:val="00817762"/>
    <w:rsid w:val="0082052C"/>
    <w:rsid w:val="008207A7"/>
    <w:rsid w:val="00820811"/>
    <w:rsid w:val="00820B1A"/>
    <w:rsid w:val="008212C3"/>
    <w:rsid w:val="008213F4"/>
    <w:rsid w:val="00821E53"/>
    <w:rsid w:val="008223E5"/>
    <w:rsid w:val="008224ED"/>
    <w:rsid w:val="0082267F"/>
    <w:rsid w:val="00822C4C"/>
    <w:rsid w:val="008238B5"/>
    <w:rsid w:val="00823D7C"/>
    <w:rsid w:val="00823E32"/>
    <w:rsid w:val="00824685"/>
    <w:rsid w:val="00824C1E"/>
    <w:rsid w:val="00824DB6"/>
    <w:rsid w:val="008253E8"/>
    <w:rsid w:val="00825878"/>
    <w:rsid w:val="00825EBB"/>
    <w:rsid w:val="0082656E"/>
    <w:rsid w:val="008265A0"/>
    <w:rsid w:val="00826C9B"/>
    <w:rsid w:val="00826EA0"/>
    <w:rsid w:val="00826EFD"/>
    <w:rsid w:val="0082707E"/>
    <w:rsid w:val="0082712B"/>
    <w:rsid w:val="00827594"/>
    <w:rsid w:val="008277AC"/>
    <w:rsid w:val="00827B09"/>
    <w:rsid w:val="00827E60"/>
    <w:rsid w:val="00827FD9"/>
    <w:rsid w:val="0083040D"/>
    <w:rsid w:val="008308EC"/>
    <w:rsid w:val="008309D4"/>
    <w:rsid w:val="00830B93"/>
    <w:rsid w:val="00830E46"/>
    <w:rsid w:val="0083141B"/>
    <w:rsid w:val="008314D1"/>
    <w:rsid w:val="00831763"/>
    <w:rsid w:val="00831BAB"/>
    <w:rsid w:val="00831D6F"/>
    <w:rsid w:val="00832210"/>
    <w:rsid w:val="008322BD"/>
    <w:rsid w:val="00832D93"/>
    <w:rsid w:val="008335C1"/>
    <w:rsid w:val="00833BC2"/>
    <w:rsid w:val="00833C6A"/>
    <w:rsid w:val="00833C8F"/>
    <w:rsid w:val="00833DD5"/>
    <w:rsid w:val="00833E43"/>
    <w:rsid w:val="00833EF9"/>
    <w:rsid w:val="008343BF"/>
    <w:rsid w:val="00834B1D"/>
    <w:rsid w:val="00834B68"/>
    <w:rsid w:val="0083586F"/>
    <w:rsid w:val="00835BA1"/>
    <w:rsid w:val="00836534"/>
    <w:rsid w:val="00836A41"/>
    <w:rsid w:val="00836F94"/>
    <w:rsid w:val="00837417"/>
    <w:rsid w:val="00837534"/>
    <w:rsid w:val="00837BDA"/>
    <w:rsid w:val="00837F15"/>
    <w:rsid w:val="0084006E"/>
    <w:rsid w:val="008405EC"/>
    <w:rsid w:val="00840B96"/>
    <w:rsid w:val="008413B2"/>
    <w:rsid w:val="008414CE"/>
    <w:rsid w:val="00841551"/>
    <w:rsid w:val="00841D0A"/>
    <w:rsid w:val="00841FC9"/>
    <w:rsid w:val="0084204E"/>
    <w:rsid w:val="008423A0"/>
    <w:rsid w:val="008428EC"/>
    <w:rsid w:val="00843159"/>
    <w:rsid w:val="008432CB"/>
    <w:rsid w:val="00843451"/>
    <w:rsid w:val="00843895"/>
    <w:rsid w:val="008438D6"/>
    <w:rsid w:val="008443F5"/>
    <w:rsid w:val="0084473E"/>
    <w:rsid w:val="00844988"/>
    <w:rsid w:val="00844C43"/>
    <w:rsid w:val="00845077"/>
    <w:rsid w:val="0084525D"/>
    <w:rsid w:val="00845399"/>
    <w:rsid w:val="00845DD4"/>
    <w:rsid w:val="00846256"/>
    <w:rsid w:val="008466F0"/>
    <w:rsid w:val="00846977"/>
    <w:rsid w:val="00846FE0"/>
    <w:rsid w:val="00847AB0"/>
    <w:rsid w:val="00847B20"/>
    <w:rsid w:val="0085016F"/>
    <w:rsid w:val="008506E3"/>
    <w:rsid w:val="0085076E"/>
    <w:rsid w:val="008507F3"/>
    <w:rsid w:val="0085117E"/>
    <w:rsid w:val="0085142B"/>
    <w:rsid w:val="00851F62"/>
    <w:rsid w:val="00852B1F"/>
    <w:rsid w:val="00852BE3"/>
    <w:rsid w:val="00852C5A"/>
    <w:rsid w:val="00852F5B"/>
    <w:rsid w:val="0085364F"/>
    <w:rsid w:val="0085423A"/>
    <w:rsid w:val="0085452F"/>
    <w:rsid w:val="00854646"/>
    <w:rsid w:val="0085524B"/>
    <w:rsid w:val="00855272"/>
    <w:rsid w:val="00855695"/>
    <w:rsid w:val="00855828"/>
    <w:rsid w:val="00855974"/>
    <w:rsid w:val="00855F5A"/>
    <w:rsid w:val="0085629B"/>
    <w:rsid w:val="00856A2C"/>
    <w:rsid w:val="008571BA"/>
    <w:rsid w:val="008571D4"/>
    <w:rsid w:val="008603D3"/>
    <w:rsid w:val="00860626"/>
    <w:rsid w:val="0086069F"/>
    <w:rsid w:val="008606FD"/>
    <w:rsid w:val="008613EF"/>
    <w:rsid w:val="00861513"/>
    <w:rsid w:val="008615AD"/>
    <w:rsid w:val="00861607"/>
    <w:rsid w:val="00861B9A"/>
    <w:rsid w:val="00862196"/>
    <w:rsid w:val="0086219E"/>
    <w:rsid w:val="0086241A"/>
    <w:rsid w:val="00862B38"/>
    <w:rsid w:val="00862E50"/>
    <w:rsid w:val="0086371F"/>
    <w:rsid w:val="008638A7"/>
    <w:rsid w:val="00863900"/>
    <w:rsid w:val="00863B22"/>
    <w:rsid w:val="0086407F"/>
    <w:rsid w:val="008641F8"/>
    <w:rsid w:val="00864468"/>
    <w:rsid w:val="008644B7"/>
    <w:rsid w:val="008645AF"/>
    <w:rsid w:val="008647F9"/>
    <w:rsid w:val="00864ACE"/>
    <w:rsid w:val="00864F5C"/>
    <w:rsid w:val="008650F8"/>
    <w:rsid w:val="00865103"/>
    <w:rsid w:val="00865184"/>
    <w:rsid w:val="00865C94"/>
    <w:rsid w:val="00866416"/>
    <w:rsid w:val="00866552"/>
    <w:rsid w:val="00867CCC"/>
    <w:rsid w:val="00867DAB"/>
    <w:rsid w:val="00867E75"/>
    <w:rsid w:val="00867F9A"/>
    <w:rsid w:val="00870206"/>
    <w:rsid w:val="008702EE"/>
    <w:rsid w:val="00870394"/>
    <w:rsid w:val="0087039F"/>
    <w:rsid w:val="008703C2"/>
    <w:rsid w:val="008707D7"/>
    <w:rsid w:val="00870D61"/>
    <w:rsid w:val="00871105"/>
    <w:rsid w:val="00871632"/>
    <w:rsid w:val="00871931"/>
    <w:rsid w:val="00871AD6"/>
    <w:rsid w:val="00871D31"/>
    <w:rsid w:val="00871F02"/>
    <w:rsid w:val="00872637"/>
    <w:rsid w:val="00872665"/>
    <w:rsid w:val="00872742"/>
    <w:rsid w:val="00872D48"/>
    <w:rsid w:val="00872DA4"/>
    <w:rsid w:val="00872F38"/>
    <w:rsid w:val="008736C5"/>
    <w:rsid w:val="00873E02"/>
    <w:rsid w:val="00873E22"/>
    <w:rsid w:val="0087437D"/>
    <w:rsid w:val="008747AE"/>
    <w:rsid w:val="00875203"/>
    <w:rsid w:val="0087575F"/>
    <w:rsid w:val="00875D99"/>
    <w:rsid w:val="00875F6E"/>
    <w:rsid w:val="00876132"/>
    <w:rsid w:val="00876C64"/>
    <w:rsid w:val="00876CFA"/>
    <w:rsid w:val="00877046"/>
    <w:rsid w:val="00877275"/>
    <w:rsid w:val="008776C0"/>
    <w:rsid w:val="0087782A"/>
    <w:rsid w:val="0087798D"/>
    <w:rsid w:val="00877A82"/>
    <w:rsid w:val="00877F62"/>
    <w:rsid w:val="008800E4"/>
    <w:rsid w:val="008805A1"/>
    <w:rsid w:val="00880751"/>
    <w:rsid w:val="00880978"/>
    <w:rsid w:val="00880B7D"/>
    <w:rsid w:val="00880F8D"/>
    <w:rsid w:val="00881A26"/>
    <w:rsid w:val="00881B56"/>
    <w:rsid w:val="00881CA0"/>
    <w:rsid w:val="00881EC9"/>
    <w:rsid w:val="00881F0F"/>
    <w:rsid w:val="008820F3"/>
    <w:rsid w:val="0088356A"/>
    <w:rsid w:val="008836FB"/>
    <w:rsid w:val="0088384B"/>
    <w:rsid w:val="00883DE9"/>
    <w:rsid w:val="00884A6F"/>
    <w:rsid w:val="00884F69"/>
    <w:rsid w:val="0088514D"/>
    <w:rsid w:val="00885461"/>
    <w:rsid w:val="008857FA"/>
    <w:rsid w:val="00886255"/>
    <w:rsid w:val="0088681C"/>
    <w:rsid w:val="00886845"/>
    <w:rsid w:val="00886A38"/>
    <w:rsid w:val="00886C14"/>
    <w:rsid w:val="00886DA7"/>
    <w:rsid w:val="008870B6"/>
    <w:rsid w:val="008870DF"/>
    <w:rsid w:val="00887157"/>
    <w:rsid w:val="008872D3"/>
    <w:rsid w:val="00887335"/>
    <w:rsid w:val="008879E9"/>
    <w:rsid w:val="00887AA1"/>
    <w:rsid w:val="00887C90"/>
    <w:rsid w:val="00890195"/>
    <w:rsid w:val="008901A5"/>
    <w:rsid w:val="0089064A"/>
    <w:rsid w:val="00890845"/>
    <w:rsid w:val="00890AA3"/>
    <w:rsid w:val="00890C9A"/>
    <w:rsid w:val="00890CC6"/>
    <w:rsid w:val="00890E3C"/>
    <w:rsid w:val="0089182C"/>
    <w:rsid w:val="008919DB"/>
    <w:rsid w:val="00891A9E"/>
    <w:rsid w:val="00891B71"/>
    <w:rsid w:val="00891DEB"/>
    <w:rsid w:val="00891EBA"/>
    <w:rsid w:val="00892138"/>
    <w:rsid w:val="00892228"/>
    <w:rsid w:val="008927A0"/>
    <w:rsid w:val="00892B01"/>
    <w:rsid w:val="00892C64"/>
    <w:rsid w:val="00893146"/>
    <w:rsid w:val="008934A9"/>
    <w:rsid w:val="0089379D"/>
    <w:rsid w:val="0089430E"/>
    <w:rsid w:val="008948C7"/>
    <w:rsid w:val="00894D47"/>
    <w:rsid w:val="00895100"/>
    <w:rsid w:val="00895420"/>
    <w:rsid w:val="008959A7"/>
    <w:rsid w:val="00896458"/>
    <w:rsid w:val="00896626"/>
    <w:rsid w:val="008966D4"/>
    <w:rsid w:val="00896798"/>
    <w:rsid w:val="008968AE"/>
    <w:rsid w:val="00896C3B"/>
    <w:rsid w:val="0089737D"/>
    <w:rsid w:val="008976A4"/>
    <w:rsid w:val="00897773"/>
    <w:rsid w:val="00897F6C"/>
    <w:rsid w:val="008A0188"/>
    <w:rsid w:val="008A048B"/>
    <w:rsid w:val="008A060C"/>
    <w:rsid w:val="008A0C8F"/>
    <w:rsid w:val="008A0E37"/>
    <w:rsid w:val="008A1015"/>
    <w:rsid w:val="008A11E1"/>
    <w:rsid w:val="008A1936"/>
    <w:rsid w:val="008A1B63"/>
    <w:rsid w:val="008A1DB0"/>
    <w:rsid w:val="008A2447"/>
    <w:rsid w:val="008A2938"/>
    <w:rsid w:val="008A3099"/>
    <w:rsid w:val="008A3180"/>
    <w:rsid w:val="008A347C"/>
    <w:rsid w:val="008A3645"/>
    <w:rsid w:val="008A40B2"/>
    <w:rsid w:val="008A4316"/>
    <w:rsid w:val="008A49F4"/>
    <w:rsid w:val="008A4A64"/>
    <w:rsid w:val="008A5C8C"/>
    <w:rsid w:val="008A5DEC"/>
    <w:rsid w:val="008A5E27"/>
    <w:rsid w:val="008A6548"/>
    <w:rsid w:val="008A6833"/>
    <w:rsid w:val="008A690C"/>
    <w:rsid w:val="008A6A65"/>
    <w:rsid w:val="008A6C89"/>
    <w:rsid w:val="008A76FA"/>
    <w:rsid w:val="008B0047"/>
    <w:rsid w:val="008B0911"/>
    <w:rsid w:val="008B0B61"/>
    <w:rsid w:val="008B0E4B"/>
    <w:rsid w:val="008B0F0C"/>
    <w:rsid w:val="008B2137"/>
    <w:rsid w:val="008B288C"/>
    <w:rsid w:val="008B2C36"/>
    <w:rsid w:val="008B3177"/>
    <w:rsid w:val="008B3638"/>
    <w:rsid w:val="008B3690"/>
    <w:rsid w:val="008B3793"/>
    <w:rsid w:val="008B38CC"/>
    <w:rsid w:val="008B3C14"/>
    <w:rsid w:val="008B3C2C"/>
    <w:rsid w:val="008B3CF0"/>
    <w:rsid w:val="008B44D3"/>
    <w:rsid w:val="008B4DB3"/>
    <w:rsid w:val="008B509D"/>
    <w:rsid w:val="008B5186"/>
    <w:rsid w:val="008B51DB"/>
    <w:rsid w:val="008B52C3"/>
    <w:rsid w:val="008B55F8"/>
    <w:rsid w:val="008B5D28"/>
    <w:rsid w:val="008B6670"/>
    <w:rsid w:val="008B681D"/>
    <w:rsid w:val="008B693A"/>
    <w:rsid w:val="008B70CD"/>
    <w:rsid w:val="008B76AE"/>
    <w:rsid w:val="008B77B0"/>
    <w:rsid w:val="008B7A7C"/>
    <w:rsid w:val="008B7F96"/>
    <w:rsid w:val="008C00DB"/>
    <w:rsid w:val="008C0DC2"/>
    <w:rsid w:val="008C183A"/>
    <w:rsid w:val="008C19AB"/>
    <w:rsid w:val="008C2511"/>
    <w:rsid w:val="008C27C6"/>
    <w:rsid w:val="008C2B4F"/>
    <w:rsid w:val="008C2EDC"/>
    <w:rsid w:val="008C335A"/>
    <w:rsid w:val="008C33EC"/>
    <w:rsid w:val="008C3D73"/>
    <w:rsid w:val="008C3DAD"/>
    <w:rsid w:val="008C3F68"/>
    <w:rsid w:val="008C427F"/>
    <w:rsid w:val="008C430C"/>
    <w:rsid w:val="008C48A1"/>
    <w:rsid w:val="008C49FC"/>
    <w:rsid w:val="008C4BD6"/>
    <w:rsid w:val="008C527C"/>
    <w:rsid w:val="008C5646"/>
    <w:rsid w:val="008C5737"/>
    <w:rsid w:val="008C5DA0"/>
    <w:rsid w:val="008C6272"/>
    <w:rsid w:val="008C65EB"/>
    <w:rsid w:val="008C677D"/>
    <w:rsid w:val="008C6C80"/>
    <w:rsid w:val="008C6F0C"/>
    <w:rsid w:val="008C70F7"/>
    <w:rsid w:val="008C72AA"/>
    <w:rsid w:val="008C72D2"/>
    <w:rsid w:val="008C74F5"/>
    <w:rsid w:val="008C7547"/>
    <w:rsid w:val="008D0076"/>
    <w:rsid w:val="008D0E81"/>
    <w:rsid w:val="008D0F65"/>
    <w:rsid w:val="008D1705"/>
    <w:rsid w:val="008D1CF3"/>
    <w:rsid w:val="008D1DE5"/>
    <w:rsid w:val="008D1EBA"/>
    <w:rsid w:val="008D2033"/>
    <w:rsid w:val="008D2B3F"/>
    <w:rsid w:val="008D2ECA"/>
    <w:rsid w:val="008D2FB7"/>
    <w:rsid w:val="008D338C"/>
    <w:rsid w:val="008D3595"/>
    <w:rsid w:val="008D390F"/>
    <w:rsid w:val="008D486A"/>
    <w:rsid w:val="008D52DE"/>
    <w:rsid w:val="008D552A"/>
    <w:rsid w:val="008D582F"/>
    <w:rsid w:val="008D5A40"/>
    <w:rsid w:val="008D6A1D"/>
    <w:rsid w:val="008D6E8C"/>
    <w:rsid w:val="008D7531"/>
    <w:rsid w:val="008D7547"/>
    <w:rsid w:val="008D773B"/>
    <w:rsid w:val="008D78A2"/>
    <w:rsid w:val="008E019F"/>
    <w:rsid w:val="008E0D6F"/>
    <w:rsid w:val="008E10D8"/>
    <w:rsid w:val="008E12EE"/>
    <w:rsid w:val="008E1554"/>
    <w:rsid w:val="008E1835"/>
    <w:rsid w:val="008E1B6D"/>
    <w:rsid w:val="008E251A"/>
    <w:rsid w:val="008E27C2"/>
    <w:rsid w:val="008E3106"/>
    <w:rsid w:val="008E31DD"/>
    <w:rsid w:val="008E3490"/>
    <w:rsid w:val="008E355F"/>
    <w:rsid w:val="008E3FC5"/>
    <w:rsid w:val="008E4727"/>
    <w:rsid w:val="008E5111"/>
    <w:rsid w:val="008E5310"/>
    <w:rsid w:val="008E5857"/>
    <w:rsid w:val="008E5A50"/>
    <w:rsid w:val="008E5C1F"/>
    <w:rsid w:val="008E6D2F"/>
    <w:rsid w:val="008E7428"/>
    <w:rsid w:val="008E7842"/>
    <w:rsid w:val="008F0894"/>
    <w:rsid w:val="008F08EA"/>
    <w:rsid w:val="008F09D5"/>
    <w:rsid w:val="008F0C64"/>
    <w:rsid w:val="008F0EBC"/>
    <w:rsid w:val="008F1020"/>
    <w:rsid w:val="008F1069"/>
    <w:rsid w:val="008F1201"/>
    <w:rsid w:val="008F165E"/>
    <w:rsid w:val="008F17B9"/>
    <w:rsid w:val="008F194D"/>
    <w:rsid w:val="008F1968"/>
    <w:rsid w:val="008F19A0"/>
    <w:rsid w:val="008F19B4"/>
    <w:rsid w:val="008F1B64"/>
    <w:rsid w:val="008F1BB8"/>
    <w:rsid w:val="008F1D55"/>
    <w:rsid w:val="008F2096"/>
    <w:rsid w:val="008F2362"/>
    <w:rsid w:val="008F2451"/>
    <w:rsid w:val="008F2F73"/>
    <w:rsid w:val="008F2FA2"/>
    <w:rsid w:val="008F3357"/>
    <w:rsid w:val="008F3FF3"/>
    <w:rsid w:val="008F4431"/>
    <w:rsid w:val="008F45C4"/>
    <w:rsid w:val="008F4712"/>
    <w:rsid w:val="008F486A"/>
    <w:rsid w:val="008F51E6"/>
    <w:rsid w:val="008F5291"/>
    <w:rsid w:val="008F5693"/>
    <w:rsid w:val="008F5733"/>
    <w:rsid w:val="008F5E11"/>
    <w:rsid w:val="008F5E39"/>
    <w:rsid w:val="008F5F49"/>
    <w:rsid w:val="008F6495"/>
    <w:rsid w:val="008F64A6"/>
    <w:rsid w:val="008F665F"/>
    <w:rsid w:val="008F68B9"/>
    <w:rsid w:val="008F6FAB"/>
    <w:rsid w:val="008F6FFA"/>
    <w:rsid w:val="008F7176"/>
    <w:rsid w:val="008F7B3D"/>
    <w:rsid w:val="008F7B8A"/>
    <w:rsid w:val="008F7EF3"/>
    <w:rsid w:val="008F7F77"/>
    <w:rsid w:val="00900031"/>
    <w:rsid w:val="00900970"/>
    <w:rsid w:val="0090100A"/>
    <w:rsid w:val="009011B2"/>
    <w:rsid w:val="009013CF"/>
    <w:rsid w:val="00901804"/>
    <w:rsid w:val="00901C95"/>
    <w:rsid w:val="00901CCD"/>
    <w:rsid w:val="00902441"/>
    <w:rsid w:val="00902512"/>
    <w:rsid w:val="00902C1B"/>
    <w:rsid w:val="00902CA5"/>
    <w:rsid w:val="00902DE3"/>
    <w:rsid w:val="00902E5B"/>
    <w:rsid w:val="00902E76"/>
    <w:rsid w:val="0090383A"/>
    <w:rsid w:val="0090403D"/>
    <w:rsid w:val="00904182"/>
    <w:rsid w:val="00904214"/>
    <w:rsid w:val="009046BA"/>
    <w:rsid w:val="00904D59"/>
    <w:rsid w:val="0090528D"/>
    <w:rsid w:val="00905A72"/>
    <w:rsid w:val="00905FEF"/>
    <w:rsid w:val="00906AA6"/>
    <w:rsid w:val="00906AF7"/>
    <w:rsid w:val="00906B36"/>
    <w:rsid w:val="00906F14"/>
    <w:rsid w:val="00907201"/>
    <w:rsid w:val="009073E6"/>
    <w:rsid w:val="0090769D"/>
    <w:rsid w:val="009078F9"/>
    <w:rsid w:val="00907B1B"/>
    <w:rsid w:val="00907C61"/>
    <w:rsid w:val="00907D58"/>
    <w:rsid w:val="00907F00"/>
    <w:rsid w:val="00910320"/>
    <w:rsid w:val="0091033D"/>
    <w:rsid w:val="0091089B"/>
    <w:rsid w:val="00910BED"/>
    <w:rsid w:val="00910E9A"/>
    <w:rsid w:val="00910F27"/>
    <w:rsid w:val="0091104D"/>
    <w:rsid w:val="0091140F"/>
    <w:rsid w:val="009115A8"/>
    <w:rsid w:val="00911D16"/>
    <w:rsid w:val="00912142"/>
    <w:rsid w:val="00912D5B"/>
    <w:rsid w:val="00912DA1"/>
    <w:rsid w:val="009132ED"/>
    <w:rsid w:val="00913747"/>
    <w:rsid w:val="00913A82"/>
    <w:rsid w:val="00913A83"/>
    <w:rsid w:val="00913CF3"/>
    <w:rsid w:val="00913E1F"/>
    <w:rsid w:val="009141F1"/>
    <w:rsid w:val="00914E41"/>
    <w:rsid w:val="00914F84"/>
    <w:rsid w:val="00914F97"/>
    <w:rsid w:val="00915007"/>
    <w:rsid w:val="0091550C"/>
    <w:rsid w:val="00915AE4"/>
    <w:rsid w:val="00915C10"/>
    <w:rsid w:val="009161DA"/>
    <w:rsid w:val="00916406"/>
    <w:rsid w:val="00916D35"/>
    <w:rsid w:val="00916D52"/>
    <w:rsid w:val="00917315"/>
    <w:rsid w:val="0091735E"/>
    <w:rsid w:val="00917D18"/>
    <w:rsid w:val="00917FAC"/>
    <w:rsid w:val="00920360"/>
    <w:rsid w:val="009205D3"/>
    <w:rsid w:val="009206D3"/>
    <w:rsid w:val="009211C1"/>
    <w:rsid w:val="00921B4A"/>
    <w:rsid w:val="0092262A"/>
    <w:rsid w:val="00922A16"/>
    <w:rsid w:val="00923086"/>
    <w:rsid w:val="00923117"/>
    <w:rsid w:val="009239CB"/>
    <w:rsid w:val="00923C81"/>
    <w:rsid w:val="00924623"/>
    <w:rsid w:val="00924B91"/>
    <w:rsid w:val="00924E54"/>
    <w:rsid w:val="00925D33"/>
    <w:rsid w:val="00925FB8"/>
    <w:rsid w:val="00926656"/>
    <w:rsid w:val="00926801"/>
    <w:rsid w:val="00926E02"/>
    <w:rsid w:val="00927CDF"/>
    <w:rsid w:val="00927DC5"/>
    <w:rsid w:val="0093003E"/>
    <w:rsid w:val="00930051"/>
    <w:rsid w:val="00930339"/>
    <w:rsid w:val="00930493"/>
    <w:rsid w:val="0093110D"/>
    <w:rsid w:val="0093143B"/>
    <w:rsid w:val="0093143C"/>
    <w:rsid w:val="0093185E"/>
    <w:rsid w:val="00931B33"/>
    <w:rsid w:val="00931BBC"/>
    <w:rsid w:val="00933126"/>
    <w:rsid w:val="00933874"/>
    <w:rsid w:val="00933B20"/>
    <w:rsid w:val="00933E3C"/>
    <w:rsid w:val="00934052"/>
    <w:rsid w:val="00934565"/>
    <w:rsid w:val="00934B60"/>
    <w:rsid w:val="00934CFA"/>
    <w:rsid w:val="00935288"/>
    <w:rsid w:val="0093570E"/>
    <w:rsid w:val="009357ED"/>
    <w:rsid w:val="00935EC6"/>
    <w:rsid w:val="00936019"/>
    <w:rsid w:val="0093649F"/>
    <w:rsid w:val="00936676"/>
    <w:rsid w:val="009366ED"/>
    <w:rsid w:val="009367DF"/>
    <w:rsid w:val="0093722B"/>
    <w:rsid w:val="009372C1"/>
    <w:rsid w:val="009376F2"/>
    <w:rsid w:val="00937AA9"/>
    <w:rsid w:val="00937AB1"/>
    <w:rsid w:val="00940112"/>
    <w:rsid w:val="009401B0"/>
    <w:rsid w:val="00940309"/>
    <w:rsid w:val="0094042F"/>
    <w:rsid w:val="00940679"/>
    <w:rsid w:val="0094068D"/>
    <w:rsid w:val="00940D03"/>
    <w:rsid w:val="009410DA"/>
    <w:rsid w:val="009413AC"/>
    <w:rsid w:val="00941466"/>
    <w:rsid w:val="009419B9"/>
    <w:rsid w:val="00941CAD"/>
    <w:rsid w:val="00941D74"/>
    <w:rsid w:val="00942880"/>
    <w:rsid w:val="00942E88"/>
    <w:rsid w:val="0094351B"/>
    <w:rsid w:val="0094380A"/>
    <w:rsid w:val="00943D1C"/>
    <w:rsid w:val="00943D64"/>
    <w:rsid w:val="00943EB8"/>
    <w:rsid w:val="009443D8"/>
    <w:rsid w:val="0094440F"/>
    <w:rsid w:val="0094449B"/>
    <w:rsid w:val="009454ED"/>
    <w:rsid w:val="009465FF"/>
    <w:rsid w:val="0094675B"/>
    <w:rsid w:val="009469AA"/>
    <w:rsid w:val="00946A06"/>
    <w:rsid w:val="00946FCE"/>
    <w:rsid w:val="0094720D"/>
    <w:rsid w:val="0094781E"/>
    <w:rsid w:val="00947920"/>
    <w:rsid w:val="00947DB0"/>
    <w:rsid w:val="00950888"/>
    <w:rsid w:val="00950A01"/>
    <w:rsid w:val="00950D20"/>
    <w:rsid w:val="0095147E"/>
    <w:rsid w:val="0095161C"/>
    <w:rsid w:val="0095193F"/>
    <w:rsid w:val="00951C20"/>
    <w:rsid w:val="0095235F"/>
    <w:rsid w:val="009528D9"/>
    <w:rsid w:val="0095291D"/>
    <w:rsid w:val="009532F2"/>
    <w:rsid w:val="009533C2"/>
    <w:rsid w:val="009536A0"/>
    <w:rsid w:val="00953A52"/>
    <w:rsid w:val="00953FB6"/>
    <w:rsid w:val="0095410D"/>
    <w:rsid w:val="00954495"/>
    <w:rsid w:val="009545CB"/>
    <w:rsid w:val="0095498F"/>
    <w:rsid w:val="00954A3F"/>
    <w:rsid w:val="00955102"/>
    <w:rsid w:val="0095577E"/>
    <w:rsid w:val="00956168"/>
    <w:rsid w:val="0095626D"/>
    <w:rsid w:val="00956A94"/>
    <w:rsid w:val="00956E99"/>
    <w:rsid w:val="00956F0F"/>
    <w:rsid w:val="00956F80"/>
    <w:rsid w:val="00957325"/>
    <w:rsid w:val="009573F9"/>
    <w:rsid w:val="00957508"/>
    <w:rsid w:val="009579C9"/>
    <w:rsid w:val="00957D37"/>
    <w:rsid w:val="00960487"/>
    <w:rsid w:val="00961B52"/>
    <w:rsid w:val="00961C44"/>
    <w:rsid w:val="00961D9F"/>
    <w:rsid w:val="009620A8"/>
    <w:rsid w:val="00962230"/>
    <w:rsid w:val="00962597"/>
    <w:rsid w:val="009626D4"/>
    <w:rsid w:val="009626F1"/>
    <w:rsid w:val="00962835"/>
    <w:rsid w:val="0096284E"/>
    <w:rsid w:val="00962B9E"/>
    <w:rsid w:val="00962C26"/>
    <w:rsid w:val="00962C84"/>
    <w:rsid w:val="00963219"/>
    <w:rsid w:val="00963374"/>
    <w:rsid w:val="0096398E"/>
    <w:rsid w:val="00964373"/>
    <w:rsid w:val="00964803"/>
    <w:rsid w:val="00964988"/>
    <w:rsid w:val="00964DCD"/>
    <w:rsid w:val="00965861"/>
    <w:rsid w:val="009658FF"/>
    <w:rsid w:val="00965BED"/>
    <w:rsid w:val="0096665D"/>
    <w:rsid w:val="00966B19"/>
    <w:rsid w:val="00966EC9"/>
    <w:rsid w:val="009673B1"/>
    <w:rsid w:val="00967407"/>
    <w:rsid w:val="0096759F"/>
    <w:rsid w:val="00967A16"/>
    <w:rsid w:val="009701BE"/>
    <w:rsid w:val="00970A78"/>
    <w:rsid w:val="00970BD6"/>
    <w:rsid w:val="009711FA"/>
    <w:rsid w:val="0097137E"/>
    <w:rsid w:val="009721AA"/>
    <w:rsid w:val="009722CC"/>
    <w:rsid w:val="0097249E"/>
    <w:rsid w:val="00972986"/>
    <w:rsid w:val="00972CBE"/>
    <w:rsid w:val="00973513"/>
    <w:rsid w:val="00973806"/>
    <w:rsid w:val="0097430D"/>
    <w:rsid w:val="009747C3"/>
    <w:rsid w:val="009748EE"/>
    <w:rsid w:val="00974908"/>
    <w:rsid w:val="009749F9"/>
    <w:rsid w:val="009750B4"/>
    <w:rsid w:val="00975281"/>
    <w:rsid w:val="00976020"/>
    <w:rsid w:val="0097619D"/>
    <w:rsid w:val="0097635E"/>
    <w:rsid w:val="009764B9"/>
    <w:rsid w:val="00976525"/>
    <w:rsid w:val="009765C7"/>
    <w:rsid w:val="009769EA"/>
    <w:rsid w:val="009769EE"/>
    <w:rsid w:val="00976A1D"/>
    <w:rsid w:val="00976AC0"/>
    <w:rsid w:val="00976D95"/>
    <w:rsid w:val="009771F4"/>
    <w:rsid w:val="009775E4"/>
    <w:rsid w:val="0097768C"/>
    <w:rsid w:val="009803F8"/>
    <w:rsid w:val="00980402"/>
    <w:rsid w:val="00980FD7"/>
    <w:rsid w:val="009812A6"/>
    <w:rsid w:val="0098142B"/>
    <w:rsid w:val="00981F5D"/>
    <w:rsid w:val="00982F2E"/>
    <w:rsid w:val="00983058"/>
    <w:rsid w:val="00983136"/>
    <w:rsid w:val="00983702"/>
    <w:rsid w:val="00983FD7"/>
    <w:rsid w:val="00984906"/>
    <w:rsid w:val="009851FE"/>
    <w:rsid w:val="00985350"/>
    <w:rsid w:val="00985599"/>
    <w:rsid w:val="00985735"/>
    <w:rsid w:val="00985DCB"/>
    <w:rsid w:val="0098604D"/>
    <w:rsid w:val="009861CF"/>
    <w:rsid w:val="009862A4"/>
    <w:rsid w:val="00986447"/>
    <w:rsid w:val="009865D3"/>
    <w:rsid w:val="009865DB"/>
    <w:rsid w:val="00986A20"/>
    <w:rsid w:val="00986A3C"/>
    <w:rsid w:val="00986B2E"/>
    <w:rsid w:val="00986EF2"/>
    <w:rsid w:val="00986FBD"/>
    <w:rsid w:val="00987AB4"/>
    <w:rsid w:val="00987AC8"/>
    <w:rsid w:val="00990A0A"/>
    <w:rsid w:val="00990DEE"/>
    <w:rsid w:val="00990DF6"/>
    <w:rsid w:val="00991237"/>
    <w:rsid w:val="009914A5"/>
    <w:rsid w:val="009914EE"/>
    <w:rsid w:val="009919FA"/>
    <w:rsid w:val="00991FAC"/>
    <w:rsid w:val="00991FF7"/>
    <w:rsid w:val="0099291D"/>
    <w:rsid w:val="00993102"/>
    <w:rsid w:val="00993136"/>
    <w:rsid w:val="00993241"/>
    <w:rsid w:val="009932BF"/>
    <w:rsid w:val="00993697"/>
    <w:rsid w:val="00993A63"/>
    <w:rsid w:val="00993D41"/>
    <w:rsid w:val="00994037"/>
    <w:rsid w:val="009940F2"/>
    <w:rsid w:val="0099420C"/>
    <w:rsid w:val="00994232"/>
    <w:rsid w:val="009957A0"/>
    <w:rsid w:val="00995842"/>
    <w:rsid w:val="00995C44"/>
    <w:rsid w:val="00995CB9"/>
    <w:rsid w:val="00996732"/>
    <w:rsid w:val="0099685F"/>
    <w:rsid w:val="00996865"/>
    <w:rsid w:val="00996BD8"/>
    <w:rsid w:val="00996E56"/>
    <w:rsid w:val="0099711D"/>
    <w:rsid w:val="009971C5"/>
    <w:rsid w:val="009973A3"/>
    <w:rsid w:val="00997657"/>
    <w:rsid w:val="009976A0"/>
    <w:rsid w:val="00997759"/>
    <w:rsid w:val="00997B80"/>
    <w:rsid w:val="00997F87"/>
    <w:rsid w:val="009A0097"/>
    <w:rsid w:val="009A0457"/>
    <w:rsid w:val="009A0467"/>
    <w:rsid w:val="009A0774"/>
    <w:rsid w:val="009A0996"/>
    <w:rsid w:val="009A0D83"/>
    <w:rsid w:val="009A0E15"/>
    <w:rsid w:val="009A1084"/>
    <w:rsid w:val="009A17B1"/>
    <w:rsid w:val="009A180E"/>
    <w:rsid w:val="009A1B61"/>
    <w:rsid w:val="009A20BA"/>
    <w:rsid w:val="009A2296"/>
    <w:rsid w:val="009A237E"/>
    <w:rsid w:val="009A278E"/>
    <w:rsid w:val="009A30D4"/>
    <w:rsid w:val="009A34AD"/>
    <w:rsid w:val="009A38BA"/>
    <w:rsid w:val="009A39C3"/>
    <w:rsid w:val="009A3A88"/>
    <w:rsid w:val="009A3C27"/>
    <w:rsid w:val="009A44D6"/>
    <w:rsid w:val="009A4659"/>
    <w:rsid w:val="009A46F1"/>
    <w:rsid w:val="009A496C"/>
    <w:rsid w:val="009A4E9B"/>
    <w:rsid w:val="009A5386"/>
    <w:rsid w:val="009A5410"/>
    <w:rsid w:val="009A54B5"/>
    <w:rsid w:val="009A5D22"/>
    <w:rsid w:val="009A5F3F"/>
    <w:rsid w:val="009A62B1"/>
    <w:rsid w:val="009A6486"/>
    <w:rsid w:val="009A650B"/>
    <w:rsid w:val="009A6A4F"/>
    <w:rsid w:val="009A6DE0"/>
    <w:rsid w:val="009A6FD8"/>
    <w:rsid w:val="009A7C1D"/>
    <w:rsid w:val="009A7C5F"/>
    <w:rsid w:val="009B0091"/>
    <w:rsid w:val="009B0103"/>
    <w:rsid w:val="009B03DD"/>
    <w:rsid w:val="009B1147"/>
    <w:rsid w:val="009B132A"/>
    <w:rsid w:val="009B1473"/>
    <w:rsid w:val="009B1BD0"/>
    <w:rsid w:val="009B1C64"/>
    <w:rsid w:val="009B1F71"/>
    <w:rsid w:val="009B204D"/>
    <w:rsid w:val="009B2458"/>
    <w:rsid w:val="009B2545"/>
    <w:rsid w:val="009B2AAC"/>
    <w:rsid w:val="009B2C35"/>
    <w:rsid w:val="009B2DE3"/>
    <w:rsid w:val="009B2E78"/>
    <w:rsid w:val="009B317B"/>
    <w:rsid w:val="009B3D63"/>
    <w:rsid w:val="009B3EB9"/>
    <w:rsid w:val="009B3F9E"/>
    <w:rsid w:val="009B4720"/>
    <w:rsid w:val="009B497E"/>
    <w:rsid w:val="009B4B95"/>
    <w:rsid w:val="009B5631"/>
    <w:rsid w:val="009B5A17"/>
    <w:rsid w:val="009B5A66"/>
    <w:rsid w:val="009B5B8D"/>
    <w:rsid w:val="009B5CD8"/>
    <w:rsid w:val="009B65CD"/>
    <w:rsid w:val="009B6C2A"/>
    <w:rsid w:val="009B6E52"/>
    <w:rsid w:val="009B7002"/>
    <w:rsid w:val="009B7666"/>
    <w:rsid w:val="009B76BF"/>
    <w:rsid w:val="009B7773"/>
    <w:rsid w:val="009B79A2"/>
    <w:rsid w:val="009C018F"/>
    <w:rsid w:val="009C02CB"/>
    <w:rsid w:val="009C0490"/>
    <w:rsid w:val="009C04F0"/>
    <w:rsid w:val="009C0E59"/>
    <w:rsid w:val="009C1059"/>
    <w:rsid w:val="009C1597"/>
    <w:rsid w:val="009C16D0"/>
    <w:rsid w:val="009C1BA2"/>
    <w:rsid w:val="009C202E"/>
    <w:rsid w:val="009C25A5"/>
    <w:rsid w:val="009C2603"/>
    <w:rsid w:val="009C309E"/>
    <w:rsid w:val="009C3109"/>
    <w:rsid w:val="009C33F2"/>
    <w:rsid w:val="009C348A"/>
    <w:rsid w:val="009C426A"/>
    <w:rsid w:val="009C452E"/>
    <w:rsid w:val="009C49AB"/>
    <w:rsid w:val="009C4D65"/>
    <w:rsid w:val="009C560E"/>
    <w:rsid w:val="009C6371"/>
    <w:rsid w:val="009C64CB"/>
    <w:rsid w:val="009C6968"/>
    <w:rsid w:val="009C6BC5"/>
    <w:rsid w:val="009C6FE4"/>
    <w:rsid w:val="009C7092"/>
    <w:rsid w:val="009C7124"/>
    <w:rsid w:val="009C73C1"/>
    <w:rsid w:val="009C7DCE"/>
    <w:rsid w:val="009D002D"/>
    <w:rsid w:val="009D003F"/>
    <w:rsid w:val="009D01C7"/>
    <w:rsid w:val="009D045F"/>
    <w:rsid w:val="009D08C5"/>
    <w:rsid w:val="009D0D8B"/>
    <w:rsid w:val="009D0F1C"/>
    <w:rsid w:val="009D0F7F"/>
    <w:rsid w:val="009D1329"/>
    <w:rsid w:val="009D1644"/>
    <w:rsid w:val="009D1AAB"/>
    <w:rsid w:val="009D1B02"/>
    <w:rsid w:val="009D1CC0"/>
    <w:rsid w:val="009D21BF"/>
    <w:rsid w:val="009D2406"/>
    <w:rsid w:val="009D2A13"/>
    <w:rsid w:val="009D3098"/>
    <w:rsid w:val="009D3BED"/>
    <w:rsid w:val="009D40D0"/>
    <w:rsid w:val="009D42A4"/>
    <w:rsid w:val="009D4681"/>
    <w:rsid w:val="009D49E7"/>
    <w:rsid w:val="009D4A0A"/>
    <w:rsid w:val="009D4BAA"/>
    <w:rsid w:val="009D4C0D"/>
    <w:rsid w:val="009D5363"/>
    <w:rsid w:val="009D55AA"/>
    <w:rsid w:val="009D55BA"/>
    <w:rsid w:val="009D583B"/>
    <w:rsid w:val="009D5B97"/>
    <w:rsid w:val="009D5C27"/>
    <w:rsid w:val="009D602A"/>
    <w:rsid w:val="009D6244"/>
    <w:rsid w:val="009D6354"/>
    <w:rsid w:val="009D682C"/>
    <w:rsid w:val="009D6D7F"/>
    <w:rsid w:val="009D6E72"/>
    <w:rsid w:val="009D75BD"/>
    <w:rsid w:val="009E0683"/>
    <w:rsid w:val="009E0B4C"/>
    <w:rsid w:val="009E19A1"/>
    <w:rsid w:val="009E1D78"/>
    <w:rsid w:val="009E2049"/>
    <w:rsid w:val="009E25A5"/>
    <w:rsid w:val="009E286F"/>
    <w:rsid w:val="009E2D6B"/>
    <w:rsid w:val="009E2F20"/>
    <w:rsid w:val="009E3075"/>
    <w:rsid w:val="009E314C"/>
    <w:rsid w:val="009E3255"/>
    <w:rsid w:val="009E370B"/>
    <w:rsid w:val="009E3A60"/>
    <w:rsid w:val="009E3AB4"/>
    <w:rsid w:val="009E40F6"/>
    <w:rsid w:val="009E44C7"/>
    <w:rsid w:val="009E4692"/>
    <w:rsid w:val="009E4E45"/>
    <w:rsid w:val="009E505E"/>
    <w:rsid w:val="009E5331"/>
    <w:rsid w:val="009E5498"/>
    <w:rsid w:val="009E5690"/>
    <w:rsid w:val="009E58FC"/>
    <w:rsid w:val="009E5AA2"/>
    <w:rsid w:val="009E5D05"/>
    <w:rsid w:val="009E63F7"/>
    <w:rsid w:val="009E65AC"/>
    <w:rsid w:val="009E69F2"/>
    <w:rsid w:val="009E6BB4"/>
    <w:rsid w:val="009E6E73"/>
    <w:rsid w:val="009E7C06"/>
    <w:rsid w:val="009E7C72"/>
    <w:rsid w:val="009E7EBB"/>
    <w:rsid w:val="009F01EE"/>
    <w:rsid w:val="009F0330"/>
    <w:rsid w:val="009F0556"/>
    <w:rsid w:val="009F117B"/>
    <w:rsid w:val="009F1318"/>
    <w:rsid w:val="009F1418"/>
    <w:rsid w:val="009F165D"/>
    <w:rsid w:val="009F1663"/>
    <w:rsid w:val="009F19D4"/>
    <w:rsid w:val="009F1A0B"/>
    <w:rsid w:val="009F255F"/>
    <w:rsid w:val="009F2BD0"/>
    <w:rsid w:val="009F2EBB"/>
    <w:rsid w:val="009F30A5"/>
    <w:rsid w:val="009F32B6"/>
    <w:rsid w:val="009F396E"/>
    <w:rsid w:val="009F46D4"/>
    <w:rsid w:val="009F49A0"/>
    <w:rsid w:val="009F4DB4"/>
    <w:rsid w:val="009F504E"/>
    <w:rsid w:val="009F50F7"/>
    <w:rsid w:val="009F5172"/>
    <w:rsid w:val="009F52B5"/>
    <w:rsid w:val="009F591D"/>
    <w:rsid w:val="009F595C"/>
    <w:rsid w:val="009F6974"/>
    <w:rsid w:val="009F6B0E"/>
    <w:rsid w:val="009F735D"/>
    <w:rsid w:val="009F75AC"/>
    <w:rsid w:val="009F7633"/>
    <w:rsid w:val="009F76F1"/>
    <w:rsid w:val="009F7913"/>
    <w:rsid w:val="009F7F59"/>
    <w:rsid w:val="00A00025"/>
    <w:rsid w:val="00A005C6"/>
    <w:rsid w:val="00A01AA4"/>
    <w:rsid w:val="00A01B59"/>
    <w:rsid w:val="00A0202E"/>
    <w:rsid w:val="00A02284"/>
    <w:rsid w:val="00A02D7E"/>
    <w:rsid w:val="00A02F25"/>
    <w:rsid w:val="00A0353A"/>
    <w:rsid w:val="00A03F5C"/>
    <w:rsid w:val="00A04129"/>
    <w:rsid w:val="00A04CCC"/>
    <w:rsid w:val="00A04D54"/>
    <w:rsid w:val="00A04E6F"/>
    <w:rsid w:val="00A04EB0"/>
    <w:rsid w:val="00A05068"/>
    <w:rsid w:val="00A051A0"/>
    <w:rsid w:val="00A05492"/>
    <w:rsid w:val="00A05A98"/>
    <w:rsid w:val="00A05B2F"/>
    <w:rsid w:val="00A05F8D"/>
    <w:rsid w:val="00A063A3"/>
    <w:rsid w:val="00A06414"/>
    <w:rsid w:val="00A0647B"/>
    <w:rsid w:val="00A06C12"/>
    <w:rsid w:val="00A075E2"/>
    <w:rsid w:val="00A07703"/>
    <w:rsid w:val="00A07802"/>
    <w:rsid w:val="00A07CDD"/>
    <w:rsid w:val="00A103BD"/>
    <w:rsid w:val="00A10620"/>
    <w:rsid w:val="00A10917"/>
    <w:rsid w:val="00A10C16"/>
    <w:rsid w:val="00A117CD"/>
    <w:rsid w:val="00A118C1"/>
    <w:rsid w:val="00A11989"/>
    <w:rsid w:val="00A11AC3"/>
    <w:rsid w:val="00A1216C"/>
    <w:rsid w:val="00A121FA"/>
    <w:rsid w:val="00A12317"/>
    <w:rsid w:val="00A128B5"/>
    <w:rsid w:val="00A129DA"/>
    <w:rsid w:val="00A13052"/>
    <w:rsid w:val="00A13074"/>
    <w:rsid w:val="00A13313"/>
    <w:rsid w:val="00A1363C"/>
    <w:rsid w:val="00A136D2"/>
    <w:rsid w:val="00A13776"/>
    <w:rsid w:val="00A13877"/>
    <w:rsid w:val="00A13CA9"/>
    <w:rsid w:val="00A13E75"/>
    <w:rsid w:val="00A140C5"/>
    <w:rsid w:val="00A1411D"/>
    <w:rsid w:val="00A1442F"/>
    <w:rsid w:val="00A1449E"/>
    <w:rsid w:val="00A144AA"/>
    <w:rsid w:val="00A147EF"/>
    <w:rsid w:val="00A14A21"/>
    <w:rsid w:val="00A14C01"/>
    <w:rsid w:val="00A14ECB"/>
    <w:rsid w:val="00A150A5"/>
    <w:rsid w:val="00A15B0B"/>
    <w:rsid w:val="00A15D97"/>
    <w:rsid w:val="00A15F1E"/>
    <w:rsid w:val="00A160C2"/>
    <w:rsid w:val="00A16708"/>
    <w:rsid w:val="00A167E5"/>
    <w:rsid w:val="00A16D95"/>
    <w:rsid w:val="00A17120"/>
    <w:rsid w:val="00A17343"/>
    <w:rsid w:val="00A175E6"/>
    <w:rsid w:val="00A17EE4"/>
    <w:rsid w:val="00A17FCB"/>
    <w:rsid w:val="00A202B7"/>
    <w:rsid w:val="00A205F2"/>
    <w:rsid w:val="00A20977"/>
    <w:rsid w:val="00A21473"/>
    <w:rsid w:val="00A2152A"/>
    <w:rsid w:val="00A216D2"/>
    <w:rsid w:val="00A21856"/>
    <w:rsid w:val="00A21F3D"/>
    <w:rsid w:val="00A22118"/>
    <w:rsid w:val="00A22170"/>
    <w:rsid w:val="00A22455"/>
    <w:rsid w:val="00A224CB"/>
    <w:rsid w:val="00A2301E"/>
    <w:rsid w:val="00A2310D"/>
    <w:rsid w:val="00A236C5"/>
    <w:rsid w:val="00A237A4"/>
    <w:rsid w:val="00A23B2B"/>
    <w:rsid w:val="00A23D5D"/>
    <w:rsid w:val="00A23E7E"/>
    <w:rsid w:val="00A2426B"/>
    <w:rsid w:val="00A24593"/>
    <w:rsid w:val="00A2461D"/>
    <w:rsid w:val="00A2462A"/>
    <w:rsid w:val="00A24E89"/>
    <w:rsid w:val="00A253B8"/>
    <w:rsid w:val="00A2541F"/>
    <w:rsid w:val="00A254EB"/>
    <w:rsid w:val="00A25532"/>
    <w:rsid w:val="00A2567D"/>
    <w:rsid w:val="00A25B7F"/>
    <w:rsid w:val="00A25C3F"/>
    <w:rsid w:val="00A25CCB"/>
    <w:rsid w:val="00A25D29"/>
    <w:rsid w:val="00A25DDE"/>
    <w:rsid w:val="00A25E0D"/>
    <w:rsid w:val="00A26485"/>
    <w:rsid w:val="00A2665B"/>
    <w:rsid w:val="00A269B0"/>
    <w:rsid w:val="00A26DE7"/>
    <w:rsid w:val="00A270D1"/>
    <w:rsid w:val="00A276C0"/>
    <w:rsid w:val="00A2774F"/>
    <w:rsid w:val="00A27858"/>
    <w:rsid w:val="00A27AA4"/>
    <w:rsid w:val="00A30123"/>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3061"/>
    <w:rsid w:val="00A339CE"/>
    <w:rsid w:val="00A342F0"/>
    <w:rsid w:val="00A34574"/>
    <w:rsid w:val="00A348A4"/>
    <w:rsid w:val="00A34C1D"/>
    <w:rsid w:val="00A34CB6"/>
    <w:rsid w:val="00A353E4"/>
    <w:rsid w:val="00A35521"/>
    <w:rsid w:val="00A358A2"/>
    <w:rsid w:val="00A35E1B"/>
    <w:rsid w:val="00A36155"/>
    <w:rsid w:val="00A371A9"/>
    <w:rsid w:val="00A374B8"/>
    <w:rsid w:val="00A378C4"/>
    <w:rsid w:val="00A37934"/>
    <w:rsid w:val="00A37C56"/>
    <w:rsid w:val="00A37D18"/>
    <w:rsid w:val="00A402F7"/>
    <w:rsid w:val="00A40D42"/>
    <w:rsid w:val="00A40DE0"/>
    <w:rsid w:val="00A414E5"/>
    <w:rsid w:val="00A415CD"/>
    <w:rsid w:val="00A418B2"/>
    <w:rsid w:val="00A41906"/>
    <w:rsid w:val="00A41BF5"/>
    <w:rsid w:val="00A42184"/>
    <w:rsid w:val="00A42333"/>
    <w:rsid w:val="00A423A6"/>
    <w:rsid w:val="00A425B0"/>
    <w:rsid w:val="00A42604"/>
    <w:rsid w:val="00A4262B"/>
    <w:rsid w:val="00A42CB1"/>
    <w:rsid w:val="00A433DF"/>
    <w:rsid w:val="00A433F8"/>
    <w:rsid w:val="00A43925"/>
    <w:rsid w:val="00A439A0"/>
    <w:rsid w:val="00A43C8D"/>
    <w:rsid w:val="00A43D73"/>
    <w:rsid w:val="00A446B8"/>
    <w:rsid w:val="00A44EC7"/>
    <w:rsid w:val="00A44FE2"/>
    <w:rsid w:val="00A45364"/>
    <w:rsid w:val="00A46369"/>
    <w:rsid w:val="00A466B8"/>
    <w:rsid w:val="00A46BDF"/>
    <w:rsid w:val="00A46CAD"/>
    <w:rsid w:val="00A46CC4"/>
    <w:rsid w:val="00A46E10"/>
    <w:rsid w:val="00A46E61"/>
    <w:rsid w:val="00A46EE2"/>
    <w:rsid w:val="00A47698"/>
    <w:rsid w:val="00A478C7"/>
    <w:rsid w:val="00A478F2"/>
    <w:rsid w:val="00A47A78"/>
    <w:rsid w:val="00A50654"/>
    <w:rsid w:val="00A5093F"/>
    <w:rsid w:val="00A50B36"/>
    <w:rsid w:val="00A51056"/>
    <w:rsid w:val="00A5121E"/>
    <w:rsid w:val="00A5153E"/>
    <w:rsid w:val="00A52139"/>
    <w:rsid w:val="00A5218F"/>
    <w:rsid w:val="00A522C5"/>
    <w:rsid w:val="00A527FA"/>
    <w:rsid w:val="00A52B89"/>
    <w:rsid w:val="00A530DD"/>
    <w:rsid w:val="00A5384B"/>
    <w:rsid w:val="00A53FF4"/>
    <w:rsid w:val="00A54002"/>
    <w:rsid w:val="00A549D3"/>
    <w:rsid w:val="00A54E96"/>
    <w:rsid w:val="00A54EE7"/>
    <w:rsid w:val="00A5545D"/>
    <w:rsid w:val="00A554CD"/>
    <w:rsid w:val="00A55520"/>
    <w:rsid w:val="00A5588B"/>
    <w:rsid w:val="00A55D2B"/>
    <w:rsid w:val="00A56435"/>
    <w:rsid w:val="00A5686A"/>
    <w:rsid w:val="00A5698E"/>
    <w:rsid w:val="00A56D2E"/>
    <w:rsid w:val="00A572FB"/>
    <w:rsid w:val="00A57BD3"/>
    <w:rsid w:val="00A57C06"/>
    <w:rsid w:val="00A57E5C"/>
    <w:rsid w:val="00A57EF4"/>
    <w:rsid w:val="00A60112"/>
    <w:rsid w:val="00A60553"/>
    <w:rsid w:val="00A60562"/>
    <w:rsid w:val="00A60714"/>
    <w:rsid w:val="00A60DD5"/>
    <w:rsid w:val="00A6167C"/>
    <w:rsid w:val="00A61C0B"/>
    <w:rsid w:val="00A61D61"/>
    <w:rsid w:val="00A61DC1"/>
    <w:rsid w:val="00A6291E"/>
    <w:rsid w:val="00A62EF6"/>
    <w:rsid w:val="00A62FAB"/>
    <w:rsid w:val="00A63227"/>
    <w:rsid w:val="00A6339F"/>
    <w:rsid w:val="00A635E9"/>
    <w:rsid w:val="00A63835"/>
    <w:rsid w:val="00A63D67"/>
    <w:rsid w:val="00A63EC1"/>
    <w:rsid w:val="00A63F8F"/>
    <w:rsid w:val="00A64331"/>
    <w:rsid w:val="00A647D1"/>
    <w:rsid w:val="00A64B56"/>
    <w:rsid w:val="00A64CA1"/>
    <w:rsid w:val="00A64F0F"/>
    <w:rsid w:val="00A65503"/>
    <w:rsid w:val="00A656D5"/>
    <w:rsid w:val="00A658BD"/>
    <w:rsid w:val="00A6598C"/>
    <w:rsid w:val="00A66240"/>
    <w:rsid w:val="00A668D4"/>
    <w:rsid w:val="00A66917"/>
    <w:rsid w:val="00A66A8C"/>
    <w:rsid w:val="00A66E44"/>
    <w:rsid w:val="00A673C4"/>
    <w:rsid w:val="00A673EF"/>
    <w:rsid w:val="00A67522"/>
    <w:rsid w:val="00A67561"/>
    <w:rsid w:val="00A677D7"/>
    <w:rsid w:val="00A67939"/>
    <w:rsid w:val="00A67E4A"/>
    <w:rsid w:val="00A67E7A"/>
    <w:rsid w:val="00A67F7C"/>
    <w:rsid w:val="00A7123D"/>
    <w:rsid w:val="00A7131E"/>
    <w:rsid w:val="00A71AB5"/>
    <w:rsid w:val="00A71D5F"/>
    <w:rsid w:val="00A720EC"/>
    <w:rsid w:val="00A7232F"/>
    <w:rsid w:val="00A72F9E"/>
    <w:rsid w:val="00A73098"/>
    <w:rsid w:val="00A73636"/>
    <w:rsid w:val="00A73758"/>
    <w:rsid w:val="00A7398A"/>
    <w:rsid w:val="00A73F4B"/>
    <w:rsid w:val="00A7443B"/>
    <w:rsid w:val="00A74BFE"/>
    <w:rsid w:val="00A74C75"/>
    <w:rsid w:val="00A74C78"/>
    <w:rsid w:val="00A75A7E"/>
    <w:rsid w:val="00A75BC2"/>
    <w:rsid w:val="00A76687"/>
    <w:rsid w:val="00A7671B"/>
    <w:rsid w:val="00A768C3"/>
    <w:rsid w:val="00A76B9C"/>
    <w:rsid w:val="00A76BDC"/>
    <w:rsid w:val="00A76E67"/>
    <w:rsid w:val="00A76F86"/>
    <w:rsid w:val="00A774AE"/>
    <w:rsid w:val="00A7774D"/>
    <w:rsid w:val="00A77964"/>
    <w:rsid w:val="00A80149"/>
    <w:rsid w:val="00A8040A"/>
    <w:rsid w:val="00A80541"/>
    <w:rsid w:val="00A8080C"/>
    <w:rsid w:val="00A80F48"/>
    <w:rsid w:val="00A815D3"/>
    <w:rsid w:val="00A815DB"/>
    <w:rsid w:val="00A81814"/>
    <w:rsid w:val="00A81A96"/>
    <w:rsid w:val="00A81BC1"/>
    <w:rsid w:val="00A81D15"/>
    <w:rsid w:val="00A81DE7"/>
    <w:rsid w:val="00A81F46"/>
    <w:rsid w:val="00A824A5"/>
    <w:rsid w:val="00A8277E"/>
    <w:rsid w:val="00A82819"/>
    <w:rsid w:val="00A8281E"/>
    <w:rsid w:val="00A82B79"/>
    <w:rsid w:val="00A82C78"/>
    <w:rsid w:val="00A82E7C"/>
    <w:rsid w:val="00A8337B"/>
    <w:rsid w:val="00A833BD"/>
    <w:rsid w:val="00A83447"/>
    <w:rsid w:val="00A83B7D"/>
    <w:rsid w:val="00A83F18"/>
    <w:rsid w:val="00A84792"/>
    <w:rsid w:val="00A84927"/>
    <w:rsid w:val="00A849AB"/>
    <w:rsid w:val="00A84B2E"/>
    <w:rsid w:val="00A84B2F"/>
    <w:rsid w:val="00A84E39"/>
    <w:rsid w:val="00A84E3D"/>
    <w:rsid w:val="00A850C7"/>
    <w:rsid w:val="00A852C4"/>
    <w:rsid w:val="00A857A2"/>
    <w:rsid w:val="00A86044"/>
    <w:rsid w:val="00A864B5"/>
    <w:rsid w:val="00A866C1"/>
    <w:rsid w:val="00A86CE4"/>
    <w:rsid w:val="00A86CFD"/>
    <w:rsid w:val="00A87025"/>
    <w:rsid w:val="00A871B2"/>
    <w:rsid w:val="00A872FA"/>
    <w:rsid w:val="00A87355"/>
    <w:rsid w:val="00A873A1"/>
    <w:rsid w:val="00A87995"/>
    <w:rsid w:val="00A9092B"/>
    <w:rsid w:val="00A90EF2"/>
    <w:rsid w:val="00A919C9"/>
    <w:rsid w:val="00A91A62"/>
    <w:rsid w:val="00A92094"/>
    <w:rsid w:val="00A925BF"/>
    <w:rsid w:val="00A9287B"/>
    <w:rsid w:val="00A92A12"/>
    <w:rsid w:val="00A92F28"/>
    <w:rsid w:val="00A931BA"/>
    <w:rsid w:val="00A9398F"/>
    <w:rsid w:val="00A93A95"/>
    <w:rsid w:val="00A941B0"/>
    <w:rsid w:val="00A94B29"/>
    <w:rsid w:val="00A94D93"/>
    <w:rsid w:val="00A94EDE"/>
    <w:rsid w:val="00A94FFC"/>
    <w:rsid w:val="00A952B9"/>
    <w:rsid w:val="00A95305"/>
    <w:rsid w:val="00A953D9"/>
    <w:rsid w:val="00A95680"/>
    <w:rsid w:val="00A96008"/>
    <w:rsid w:val="00A960BE"/>
    <w:rsid w:val="00A960DD"/>
    <w:rsid w:val="00A96333"/>
    <w:rsid w:val="00A964BD"/>
    <w:rsid w:val="00A96529"/>
    <w:rsid w:val="00A96761"/>
    <w:rsid w:val="00A96CBE"/>
    <w:rsid w:val="00A96CE0"/>
    <w:rsid w:val="00A96F5E"/>
    <w:rsid w:val="00AA04D5"/>
    <w:rsid w:val="00AA06A0"/>
    <w:rsid w:val="00AA0708"/>
    <w:rsid w:val="00AA093C"/>
    <w:rsid w:val="00AA0C36"/>
    <w:rsid w:val="00AA0D65"/>
    <w:rsid w:val="00AA0FFB"/>
    <w:rsid w:val="00AA1191"/>
    <w:rsid w:val="00AA1265"/>
    <w:rsid w:val="00AA1D5F"/>
    <w:rsid w:val="00AA1E2A"/>
    <w:rsid w:val="00AA1E3C"/>
    <w:rsid w:val="00AA2086"/>
    <w:rsid w:val="00AA20DC"/>
    <w:rsid w:val="00AA2139"/>
    <w:rsid w:val="00AA21D4"/>
    <w:rsid w:val="00AA22CF"/>
    <w:rsid w:val="00AA3C17"/>
    <w:rsid w:val="00AA3C6F"/>
    <w:rsid w:val="00AA3E97"/>
    <w:rsid w:val="00AA3FF0"/>
    <w:rsid w:val="00AA4271"/>
    <w:rsid w:val="00AA4608"/>
    <w:rsid w:val="00AA4E57"/>
    <w:rsid w:val="00AA4F0B"/>
    <w:rsid w:val="00AA5180"/>
    <w:rsid w:val="00AA5331"/>
    <w:rsid w:val="00AA5363"/>
    <w:rsid w:val="00AA64D8"/>
    <w:rsid w:val="00AA6691"/>
    <w:rsid w:val="00AA678A"/>
    <w:rsid w:val="00AA6FAD"/>
    <w:rsid w:val="00AA74B5"/>
    <w:rsid w:val="00AA7683"/>
    <w:rsid w:val="00AA77CB"/>
    <w:rsid w:val="00AA7C63"/>
    <w:rsid w:val="00AA7DFC"/>
    <w:rsid w:val="00AA7FDE"/>
    <w:rsid w:val="00AB097D"/>
    <w:rsid w:val="00AB0AA1"/>
    <w:rsid w:val="00AB0C9F"/>
    <w:rsid w:val="00AB0CD6"/>
    <w:rsid w:val="00AB15EA"/>
    <w:rsid w:val="00AB2007"/>
    <w:rsid w:val="00AB22B5"/>
    <w:rsid w:val="00AB32DD"/>
    <w:rsid w:val="00AB368B"/>
    <w:rsid w:val="00AB3980"/>
    <w:rsid w:val="00AB410B"/>
    <w:rsid w:val="00AB43FC"/>
    <w:rsid w:val="00AB4836"/>
    <w:rsid w:val="00AB4A24"/>
    <w:rsid w:val="00AB4F9E"/>
    <w:rsid w:val="00AB540F"/>
    <w:rsid w:val="00AB587A"/>
    <w:rsid w:val="00AB589B"/>
    <w:rsid w:val="00AB5BEA"/>
    <w:rsid w:val="00AB5EEC"/>
    <w:rsid w:val="00AB6461"/>
    <w:rsid w:val="00AB6BF2"/>
    <w:rsid w:val="00AB7811"/>
    <w:rsid w:val="00AB7DE6"/>
    <w:rsid w:val="00AB7F49"/>
    <w:rsid w:val="00AC0231"/>
    <w:rsid w:val="00AC03C9"/>
    <w:rsid w:val="00AC05A7"/>
    <w:rsid w:val="00AC08D6"/>
    <w:rsid w:val="00AC0AAE"/>
    <w:rsid w:val="00AC0D82"/>
    <w:rsid w:val="00AC120C"/>
    <w:rsid w:val="00AC2990"/>
    <w:rsid w:val="00AC31BC"/>
    <w:rsid w:val="00AC3729"/>
    <w:rsid w:val="00AC41F3"/>
    <w:rsid w:val="00AC455F"/>
    <w:rsid w:val="00AC4719"/>
    <w:rsid w:val="00AC5549"/>
    <w:rsid w:val="00AC5A28"/>
    <w:rsid w:val="00AC5C70"/>
    <w:rsid w:val="00AC5EC2"/>
    <w:rsid w:val="00AC607A"/>
    <w:rsid w:val="00AC685F"/>
    <w:rsid w:val="00AC6946"/>
    <w:rsid w:val="00AC6A9E"/>
    <w:rsid w:val="00AC7072"/>
    <w:rsid w:val="00AC722A"/>
    <w:rsid w:val="00AC778E"/>
    <w:rsid w:val="00AC786F"/>
    <w:rsid w:val="00AC7943"/>
    <w:rsid w:val="00AC7B71"/>
    <w:rsid w:val="00AD001C"/>
    <w:rsid w:val="00AD04CD"/>
    <w:rsid w:val="00AD0638"/>
    <w:rsid w:val="00AD081E"/>
    <w:rsid w:val="00AD0FD4"/>
    <w:rsid w:val="00AD1050"/>
    <w:rsid w:val="00AD10CA"/>
    <w:rsid w:val="00AD116D"/>
    <w:rsid w:val="00AD1252"/>
    <w:rsid w:val="00AD1864"/>
    <w:rsid w:val="00AD2A12"/>
    <w:rsid w:val="00AD2F82"/>
    <w:rsid w:val="00AD3103"/>
    <w:rsid w:val="00AD35BA"/>
    <w:rsid w:val="00AD3DC6"/>
    <w:rsid w:val="00AD3DE8"/>
    <w:rsid w:val="00AD46DD"/>
    <w:rsid w:val="00AD483F"/>
    <w:rsid w:val="00AD5185"/>
    <w:rsid w:val="00AD5270"/>
    <w:rsid w:val="00AD55C7"/>
    <w:rsid w:val="00AD589F"/>
    <w:rsid w:val="00AD658B"/>
    <w:rsid w:val="00AD68B0"/>
    <w:rsid w:val="00AD6929"/>
    <w:rsid w:val="00AD6A9D"/>
    <w:rsid w:val="00AD6BC8"/>
    <w:rsid w:val="00AD6DDE"/>
    <w:rsid w:val="00AD6FEB"/>
    <w:rsid w:val="00AD76AA"/>
    <w:rsid w:val="00AD7858"/>
    <w:rsid w:val="00AD7CC2"/>
    <w:rsid w:val="00AD7D31"/>
    <w:rsid w:val="00AE0265"/>
    <w:rsid w:val="00AE0314"/>
    <w:rsid w:val="00AE117D"/>
    <w:rsid w:val="00AE13DF"/>
    <w:rsid w:val="00AE19DB"/>
    <w:rsid w:val="00AE1F97"/>
    <w:rsid w:val="00AE22E3"/>
    <w:rsid w:val="00AE2836"/>
    <w:rsid w:val="00AE2BCC"/>
    <w:rsid w:val="00AE2FE6"/>
    <w:rsid w:val="00AE31A1"/>
    <w:rsid w:val="00AE3AF7"/>
    <w:rsid w:val="00AE40F9"/>
    <w:rsid w:val="00AE4462"/>
    <w:rsid w:val="00AE4547"/>
    <w:rsid w:val="00AE47E0"/>
    <w:rsid w:val="00AE4D64"/>
    <w:rsid w:val="00AE54C3"/>
    <w:rsid w:val="00AE562C"/>
    <w:rsid w:val="00AE5634"/>
    <w:rsid w:val="00AE5A78"/>
    <w:rsid w:val="00AE5AB1"/>
    <w:rsid w:val="00AE61D9"/>
    <w:rsid w:val="00AE6343"/>
    <w:rsid w:val="00AE6624"/>
    <w:rsid w:val="00AE664A"/>
    <w:rsid w:val="00AE69DF"/>
    <w:rsid w:val="00AE6B69"/>
    <w:rsid w:val="00AE6D3F"/>
    <w:rsid w:val="00AE706F"/>
    <w:rsid w:val="00AE71F1"/>
    <w:rsid w:val="00AE7EF6"/>
    <w:rsid w:val="00AF0471"/>
    <w:rsid w:val="00AF073E"/>
    <w:rsid w:val="00AF08A8"/>
    <w:rsid w:val="00AF09C0"/>
    <w:rsid w:val="00AF0D94"/>
    <w:rsid w:val="00AF0DAA"/>
    <w:rsid w:val="00AF10B9"/>
    <w:rsid w:val="00AF11BB"/>
    <w:rsid w:val="00AF13E7"/>
    <w:rsid w:val="00AF1542"/>
    <w:rsid w:val="00AF157E"/>
    <w:rsid w:val="00AF1717"/>
    <w:rsid w:val="00AF18A5"/>
    <w:rsid w:val="00AF1BD1"/>
    <w:rsid w:val="00AF1CED"/>
    <w:rsid w:val="00AF1F00"/>
    <w:rsid w:val="00AF28D4"/>
    <w:rsid w:val="00AF2ABA"/>
    <w:rsid w:val="00AF33BC"/>
    <w:rsid w:val="00AF3589"/>
    <w:rsid w:val="00AF3602"/>
    <w:rsid w:val="00AF3683"/>
    <w:rsid w:val="00AF39A2"/>
    <w:rsid w:val="00AF3C5A"/>
    <w:rsid w:val="00AF3F60"/>
    <w:rsid w:val="00AF444B"/>
    <w:rsid w:val="00AF44EB"/>
    <w:rsid w:val="00AF4698"/>
    <w:rsid w:val="00AF4939"/>
    <w:rsid w:val="00AF4B40"/>
    <w:rsid w:val="00AF57B9"/>
    <w:rsid w:val="00AF5A45"/>
    <w:rsid w:val="00AF5B14"/>
    <w:rsid w:val="00AF5D29"/>
    <w:rsid w:val="00AF5DF8"/>
    <w:rsid w:val="00AF6949"/>
    <w:rsid w:val="00AF6C42"/>
    <w:rsid w:val="00AF7267"/>
    <w:rsid w:val="00AF7DF9"/>
    <w:rsid w:val="00AF7F5B"/>
    <w:rsid w:val="00AF7FC1"/>
    <w:rsid w:val="00B00282"/>
    <w:rsid w:val="00B00580"/>
    <w:rsid w:val="00B00EAC"/>
    <w:rsid w:val="00B00F4B"/>
    <w:rsid w:val="00B00FAD"/>
    <w:rsid w:val="00B010C6"/>
    <w:rsid w:val="00B01231"/>
    <w:rsid w:val="00B016A5"/>
    <w:rsid w:val="00B01B57"/>
    <w:rsid w:val="00B01BD1"/>
    <w:rsid w:val="00B01DDA"/>
    <w:rsid w:val="00B01DDF"/>
    <w:rsid w:val="00B0204C"/>
    <w:rsid w:val="00B025CB"/>
    <w:rsid w:val="00B03864"/>
    <w:rsid w:val="00B03872"/>
    <w:rsid w:val="00B03B05"/>
    <w:rsid w:val="00B03E6E"/>
    <w:rsid w:val="00B041EA"/>
    <w:rsid w:val="00B042CF"/>
    <w:rsid w:val="00B0496E"/>
    <w:rsid w:val="00B04FE3"/>
    <w:rsid w:val="00B051EE"/>
    <w:rsid w:val="00B056BD"/>
    <w:rsid w:val="00B05B17"/>
    <w:rsid w:val="00B05B4F"/>
    <w:rsid w:val="00B06361"/>
    <w:rsid w:val="00B069CF"/>
    <w:rsid w:val="00B069F5"/>
    <w:rsid w:val="00B06DD4"/>
    <w:rsid w:val="00B07009"/>
    <w:rsid w:val="00B070B3"/>
    <w:rsid w:val="00B0710E"/>
    <w:rsid w:val="00B071E2"/>
    <w:rsid w:val="00B0745E"/>
    <w:rsid w:val="00B07A0D"/>
    <w:rsid w:val="00B103B0"/>
    <w:rsid w:val="00B10DED"/>
    <w:rsid w:val="00B10E81"/>
    <w:rsid w:val="00B113EC"/>
    <w:rsid w:val="00B11491"/>
    <w:rsid w:val="00B11944"/>
    <w:rsid w:val="00B12754"/>
    <w:rsid w:val="00B12FB7"/>
    <w:rsid w:val="00B132D8"/>
    <w:rsid w:val="00B13319"/>
    <w:rsid w:val="00B13428"/>
    <w:rsid w:val="00B1351F"/>
    <w:rsid w:val="00B13794"/>
    <w:rsid w:val="00B13E4B"/>
    <w:rsid w:val="00B1415B"/>
    <w:rsid w:val="00B1451C"/>
    <w:rsid w:val="00B146A2"/>
    <w:rsid w:val="00B14C06"/>
    <w:rsid w:val="00B1585E"/>
    <w:rsid w:val="00B159C5"/>
    <w:rsid w:val="00B16467"/>
    <w:rsid w:val="00B165E7"/>
    <w:rsid w:val="00B16745"/>
    <w:rsid w:val="00B16FDB"/>
    <w:rsid w:val="00B17451"/>
    <w:rsid w:val="00B1755C"/>
    <w:rsid w:val="00B1767B"/>
    <w:rsid w:val="00B176E0"/>
    <w:rsid w:val="00B17808"/>
    <w:rsid w:val="00B17A26"/>
    <w:rsid w:val="00B17CD2"/>
    <w:rsid w:val="00B17EB5"/>
    <w:rsid w:val="00B202A7"/>
    <w:rsid w:val="00B202FE"/>
    <w:rsid w:val="00B203D8"/>
    <w:rsid w:val="00B20589"/>
    <w:rsid w:val="00B215DB"/>
    <w:rsid w:val="00B21C15"/>
    <w:rsid w:val="00B22258"/>
    <w:rsid w:val="00B226B1"/>
    <w:rsid w:val="00B22C10"/>
    <w:rsid w:val="00B22E45"/>
    <w:rsid w:val="00B22ED9"/>
    <w:rsid w:val="00B237DF"/>
    <w:rsid w:val="00B2390D"/>
    <w:rsid w:val="00B23C44"/>
    <w:rsid w:val="00B23D4D"/>
    <w:rsid w:val="00B24063"/>
    <w:rsid w:val="00B24857"/>
    <w:rsid w:val="00B2490E"/>
    <w:rsid w:val="00B24F5A"/>
    <w:rsid w:val="00B2519B"/>
    <w:rsid w:val="00B258EA"/>
    <w:rsid w:val="00B25BFC"/>
    <w:rsid w:val="00B25F24"/>
    <w:rsid w:val="00B262D7"/>
    <w:rsid w:val="00B266AB"/>
    <w:rsid w:val="00B270EB"/>
    <w:rsid w:val="00B2732C"/>
    <w:rsid w:val="00B275BF"/>
    <w:rsid w:val="00B27E19"/>
    <w:rsid w:val="00B30279"/>
    <w:rsid w:val="00B305ED"/>
    <w:rsid w:val="00B3073E"/>
    <w:rsid w:val="00B30A0B"/>
    <w:rsid w:val="00B30A5E"/>
    <w:rsid w:val="00B30A81"/>
    <w:rsid w:val="00B3104E"/>
    <w:rsid w:val="00B31194"/>
    <w:rsid w:val="00B31C49"/>
    <w:rsid w:val="00B31E75"/>
    <w:rsid w:val="00B32309"/>
    <w:rsid w:val="00B329EF"/>
    <w:rsid w:val="00B32D42"/>
    <w:rsid w:val="00B33960"/>
    <w:rsid w:val="00B33F96"/>
    <w:rsid w:val="00B34418"/>
    <w:rsid w:val="00B344BE"/>
    <w:rsid w:val="00B34527"/>
    <w:rsid w:val="00B3472A"/>
    <w:rsid w:val="00B34BE3"/>
    <w:rsid w:val="00B351BC"/>
    <w:rsid w:val="00B355E2"/>
    <w:rsid w:val="00B35611"/>
    <w:rsid w:val="00B3570F"/>
    <w:rsid w:val="00B35C50"/>
    <w:rsid w:val="00B35DBC"/>
    <w:rsid w:val="00B35E26"/>
    <w:rsid w:val="00B3605F"/>
    <w:rsid w:val="00B360BC"/>
    <w:rsid w:val="00B364A5"/>
    <w:rsid w:val="00B364C9"/>
    <w:rsid w:val="00B36688"/>
    <w:rsid w:val="00B36764"/>
    <w:rsid w:val="00B36857"/>
    <w:rsid w:val="00B36C26"/>
    <w:rsid w:val="00B36FF8"/>
    <w:rsid w:val="00B3728F"/>
    <w:rsid w:val="00B37353"/>
    <w:rsid w:val="00B374A7"/>
    <w:rsid w:val="00B37836"/>
    <w:rsid w:val="00B404FF"/>
    <w:rsid w:val="00B40BA6"/>
    <w:rsid w:val="00B41322"/>
    <w:rsid w:val="00B41340"/>
    <w:rsid w:val="00B41428"/>
    <w:rsid w:val="00B4178D"/>
    <w:rsid w:val="00B4189F"/>
    <w:rsid w:val="00B4216D"/>
    <w:rsid w:val="00B425CB"/>
    <w:rsid w:val="00B4292D"/>
    <w:rsid w:val="00B430DC"/>
    <w:rsid w:val="00B4379F"/>
    <w:rsid w:val="00B437C1"/>
    <w:rsid w:val="00B43A0C"/>
    <w:rsid w:val="00B43C59"/>
    <w:rsid w:val="00B441D5"/>
    <w:rsid w:val="00B44260"/>
    <w:rsid w:val="00B44261"/>
    <w:rsid w:val="00B4435E"/>
    <w:rsid w:val="00B447A6"/>
    <w:rsid w:val="00B44D01"/>
    <w:rsid w:val="00B44EAC"/>
    <w:rsid w:val="00B45104"/>
    <w:rsid w:val="00B453C6"/>
    <w:rsid w:val="00B45437"/>
    <w:rsid w:val="00B45769"/>
    <w:rsid w:val="00B45F7D"/>
    <w:rsid w:val="00B466F2"/>
    <w:rsid w:val="00B4674C"/>
    <w:rsid w:val="00B4697F"/>
    <w:rsid w:val="00B469DD"/>
    <w:rsid w:val="00B46D51"/>
    <w:rsid w:val="00B46D63"/>
    <w:rsid w:val="00B46E3C"/>
    <w:rsid w:val="00B474DC"/>
    <w:rsid w:val="00B474EB"/>
    <w:rsid w:val="00B47691"/>
    <w:rsid w:val="00B4783C"/>
    <w:rsid w:val="00B500D1"/>
    <w:rsid w:val="00B500E0"/>
    <w:rsid w:val="00B5041F"/>
    <w:rsid w:val="00B508E4"/>
    <w:rsid w:val="00B50A98"/>
    <w:rsid w:val="00B50F40"/>
    <w:rsid w:val="00B50FF5"/>
    <w:rsid w:val="00B51087"/>
    <w:rsid w:val="00B514C0"/>
    <w:rsid w:val="00B52330"/>
    <w:rsid w:val="00B525C9"/>
    <w:rsid w:val="00B52A0D"/>
    <w:rsid w:val="00B52FFE"/>
    <w:rsid w:val="00B530B1"/>
    <w:rsid w:val="00B5335F"/>
    <w:rsid w:val="00B5341F"/>
    <w:rsid w:val="00B5368E"/>
    <w:rsid w:val="00B53B44"/>
    <w:rsid w:val="00B53FBD"/>
    <w:rsid w:val="00B53FFE"/>
    <w:rsid w:val="00B54BF6"/>
    <w:rsid w:val="00B54BF8"/>
    <w:rsid w:val="00B54E97"/>
    <w:rsid w:val="00B54EC9"/>
    <w:rsid w:val="00B5520D"/>
    <w:rsid w:val="00B5527F"/>
    <w:rsid w:val="00B553C0"/>
    <w:rsid w:val="00B5558B"/>
    <w:rsid w:val="00B5558C"/>
    <w:rsid w:val="00B555F1"/>
    <w:rsid w:val="00B5577F"/>
    <w:rsid w:val="00B559FE"/>
    <w:rsid w:val="00B55D7F"/>
    <w:rsid w:val="00B55FE3"/>
    <w:rsid w:val="00B561CC"/>
    <w:rsid w:val="00B56275"/>
    <w:rsid w:val="00B56522"/>
    <w:rsid w:val="00B56609"/>
    <w:rsid w:val="00B56704"/>
    <w:rsid w:val="00B573CE"/>
    <w:rsid w:val="00B578FC"/>
    <w:rsid w:val="00B57D4C"/>
    <w:rsid w:val="00B57FAF"/>
    <w:rsid w:val="00B6000A"/>
    <w:rsid w:val="00B6041E"/>
    <w:rsid w:val="00B60AAB"/>
    <w:rsid w:val="00B60EE4"/>
    <w:rsid w:val="00B613A8"/>
    <w:rsid w:val="00B6194D"/>
    <w:rsid w:val="00B61BDC"/>
    <w:rsid w:val="00B62177"/>
    <w:rsid w:val="00B627ED"/>
    <w:rsid w:val="00B62841"/>
    <w:rsid w:val="00B631BD"/>
    <w:rsid w:val="00B63237"/>
    <w:rsid w:val="00B634E6"/>
    <w:rsid w:val="00B63BAB"/>
    <w:rsid w:val="00B640CF"/>
    <w:rsid w:val="00B642C6"/>
    <w:rsid w:val="00B64B67"/>
    <w:rsid w:val="00B65044"/>
    <w:rsid w:val="00B6526B"/>
    <w:rsid w:val="00B652E5"/>
    <w:rsid w:val="00B65886"/>
    <w:rsid w:val="00B65BAD"/>
    <w:rsid w:val="00B65C96"/>
    <w:rsid w:val="00B65E1A"/>
    <w:rsid w:val="00B65F09"/>
    <w:rsid w:val="00B660B3"/>
    <w:rsid w:val="00B66913"/>
    <w:rsid w:val="00B67011"/>
    <w:rsid w:val="00B679A2"/>
    <w:rsid w:val="00B67F02"/>
    <w:rsid w:val="00B700C6"/>
    <w:rsid w:val="00B708E6"/>
    <w:rsid w:val="00B70A07"/>
    <w:rsid w:val="00B70B95"/>
    <w:rsid w:val="00B70D02"/>
    <w:rsid w:val="00B70E26"/>
    <w:rsid w:val="00B70F78"/>
    <w:rsid w:val="00B71704"/>
    <w:rsid w:val="00B718A2"/>
    <w:rsid w:val="00B71C39"/>
    <w:rsid w:val="00B71D43"/>
    <w:rsid w:val="00B71D7F"/>
    <w:rsid w:val="00B71E35"/>
    <w:rsid w:val="00B7257B"/>
    <w:rsid w:val="00B728C9"/>
    <w:rsid w:val="00B7294D"/>
    <w:rsid w:val="00B7321E"/>
    <w:rsid w:val="00B7369E"/>
    <w:rsid w:val="00B738CB"/>
    <w:rsid w:val="00B73CA0"/>
    <w:rsid w:val="00B73DD3"/>
    <w:rsid w:val="00B73DD9"/>
    <w:rsid w:val="00B741E1"/>
    <w:rsid w:val="00B74352"/>
    <w:rsid w:val="00B746E7"/>
    <w:rsid w:val="00B7564F"/>
    <w:rsid w:val="00B75A2E"/>
    <w:rsid w:val="00B75C8D"/>
    <w:rsid w:val="00B75D60"/>
    <w:rsid w:val="00B761C7"/>
    <w:rsid w:val="00B762CD"/>
    <w:rsid w:val="00B7673C"/>
    <w:rsid w:val="00B76816"/>
    <w:rsid w:val="00B76CA2"/>
    <w:rsid w:val="00B76D99"/>
    <w:rsid w:val="00B777E3"/>
    <w:rsid w:val="00B77831"/>
    <w:rsid w:val="00B77E4A"/>
    <w:rsid w:val="00B8034F"/>
    <w:rsid w:val="00B80882"/>
    <w:rsid w:val="00B808BC"/>
    <w:rsid w:val="00B811A6"/>
    <w:rsid w:val="00B81608"/>
    <w:rsid w:val="00B81EED"/>
    <w:rsid w:val="00B8284D"/>
    <w:rsid w:val="00B82B95"/>
    <w:rsid w:val="00B82EE3"/>
    <w:rsid w:val="00B8309F"/>
    <w:rsid w:val="00B830D2"/>
    <w:rsid w:val="00B832A2"/>
    <w:rsid w:val="00B83C8D"/>
    <w:rsid w:val="00B83F3E"/>
    <w:rsid w:val="00B83FE7"/>
    <w:rsid w:val="00B840E1"/>
    <w:rsid w:val="00B84B50"/>
    <w:rsid w:val="00B84DC5"/>
    <w:rsid w:val="00B84F64"/>
    <w:rsid w:val="00B85196"/>
    <w:rsid w:val="00B854D4"/>
    <w:rsid w:val="00B859C2"/>
    <w:rsid w:val="00B85B75"/>
    <w:rsid w:val="00B85EA1"/>
    <w:rsid w:val="00B86143"/>
    <w:rsid w:val="00B8656D"/>
    <w:rsid w:val="00B8692C"/>
    <w:rsid w:val="00B86A60"/>
    <w:rsid w:val="00B86FD7"/>
    <w:rsid w:val="00B87822"/>
    <w:rsid w:val="00B87A04"/>
    <w:rsid w:val="00B87BF8"/>
    <w:rsid w:val="00B906A9"/>
    <w:rsid w:val="00B90D09"/>
    <w:rsid w:val="00B90D44"/>
    <w:rsid w:val="00B90D56"/>
    <w:rsid w:val="00B912BB"/>
    <w:rsid w:val="00B912F7"/>
    <w:rsid w:val="00B916DB"/>
    <w:rsid w:val="00B91E17"/>
    <w:rsid w:val="00B921E8"/>
    <w:rsid w:val="00B922FC"/>
    <w:rsid w:val="00B9234F"/>
    <w:rsid w:val="00B92686"/>
    <w:rsid w:val="00B927D3"/>
    <w:rsid w:val="00B92A14"/>
    <w:rsid w:val="00B935E3"/>
    <w:rsid w:val="00B939D8"/>
    <w:rsid w:val="00B9408A"/>
    <w:rsid w:val="00B946C0"/>
    <w:rsid w:val="00B94A38"/>
    <w:rsid w:val="00B94C80"/>
    <w:rsid w:val="00B954D2"/>
    <w:rsid w:val="00B95DDE"/>
    <w:rsid w:val="00B95EB3"/>
    <w:rsid w:val="00B961A1"/>
    <w:rsid w:val="00B96644"/>
    <w:rsid w:val="00B9694F"/>
    <w:rsid w:val="00B96A42"/>
    <w:rsid w:val="00B976B9"/>
    <w:rsid w:val="00B97B96"/>
    <w:rsid w:val="00BA0E69"/>
    <w:rsid w:val="00BA10A2"/>
    <w:rsid w:val="00BA1A7E"/>
    <w:rsid w:val="00BA1B87"/>
    <w:rsid w:val="00BA21C0"/>
    <w:rsid w:val="00BA2674"/>
    <w:rsid w:val="00BA26CB"/>
    <w:rsid w:val="00BA2909"/>
    <w:rsid w:val="00BA3021"/>
    <w:rsid w:val="00BA31C6"/>
    <w:rsid w:val="00BA3527"/>
    <w:rsid w:val="00BA3EB1"/>
    <w:rsid w:val="00BA3EF2"/>
    <w:rsid w:val="00BA4BD0"/>
    <w:rsid w:val="00BA4F1E"/>
    <w:rsid w:val="00BA50D6"/>
    <w:rsid w:val="00BA54AD"/>
    <w:rsid w:val="00BA56C5"/>
    <w:rsid w:val="00BA6328"/>
    <w:rsid w:val="00BA64B7"/>
    <w:rsid w:val="00BA64D9"/>
    <w:rsid w:val="00BA6786"/>
    <w:rsid w:val="00BA68CB"/>
    <w:rsid w:val="00BA75EA"/>
    <w:rsid w:val="00BA7749"/>
    <w:rsid w:val="00BA7B0C"/>
    <w:rsid w:val="00BA7E4B"/>
    <w:rsid w:val="00BB0081"/>
    <w:rsid w:val="00BB0459"/>
    <w:rsid w:val="00BB07DD"/>
    <w:rsid w:val="00BB0855"/>
    <w:rsid w:val="00BB09EF"/>
    <w:rsid w:val="00BB0CF9"/>
    <w:rsid w:val="00BB0E20"/>
    <w:rsid w:val="00BB17E3"/>
    <w:rsid w:val="00BB1A44"/>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6CE"/>
    <w:rsid w:val="00BB582F"/>
    <w:rsid w:val="00BB58E6"/>
    <w:rsid w:val="00BB5A70"/>
    <w:rsid w:val="00BB5C5F"/>
    <w:rsid w:val="00BB6CEA"/>
    <w:rsid w:val="00BB7124"/>
    <w:rsid w:val="00BB7ECC"/>
    <w:rsid w:val="00BC0576"/>
    <w:rsid w:val="00BC0927"/>
    <w:rsid w:val="00BC0CE1"/>
    <w:rsid w:val="00BC0E84"/>
    <w:rsid w:val="00BC1B09"/>
    <w:rsid w:val="00BC1BC4"/>
    <w:rsid w:val="00BC1DF3"/>
    <w:rsid w:val="00BC21AA"/>
    <w:rsid w:val="00BC21CC"/>
    <w:rsid w:val="00BC22BB"/>
    <w:rsid w:val="00BC2600"/>
    <w:rsid w:val="00BC268C"/>
    <w:rsid w:val="00BC28E4"/>
    <w:rsid w:val="00BC299E"/>
    <w:rsid w:val="00BC2B26"/>
    <w:rsid w:val="00BC2E8F"/>
    <w:rsid w:val="00BC3346"/>
    <w:rsid w:val="00BC38EB"/>
    <w:rsid w:val="00BC392E"/>
    <w:rsid w:val="00BC3B6E"/>
    <w:rsid w:val="00BC3B97"/>
    <w:rsid w:val="00BC3D94"/>
    <w:rsid w:val="00BC3E92"/>
    <w:rsid w:val="00BC4045"/>
    <w:rsid w:val="00BC413D"/>
    <w:rsid w:val="00BC462A"/>
    <w:rsid w:val="00BC47D5"/>
    <w:rsid w:val="00BC4A35"/>
    <w:rsid w:val="00BC50A2"/>
    <w:rsid w:val="00BC5269"/>
    <w:rsid w:val="00BC53C1"/>
    <w:rsid w:val="00BC54B5"/>
    <w:rsid w:val="00BC5ABD"/>
    <w:rsid w:val="00BC5AC6"/>
    <w:rsid w:val="00BC5C62"/>
    <w:rsid w:val="00BC6006"/>
    <w:rsid w:val="00BC6026"/>
    <w:rsid w:val="00BC6C18"/>
    <w:rsid w:val="00BC7358"/>
    <w:rsid w:val="00BC760D"/>
    <w:rsid w:val="00BC77ED"/>
    <w:rsid w:val="00BC7B8B"/>
    <w:rsid w:val="00BC7EB5"/>
    <w:rsid w:val="00BD0075"/>
    <w:rsid w:val="00BD0421"/>
    <w:rsid w:val="00BD0D6F"/>
    <w:rsid w:val="00BD1137"/>
    <w:rsid w:val="00BD129C"/>
    <w:rsid w:val="00BD160B"/>
    <w:rsid w:val="00BD163E"/>
    <w:rsid w:val="00BD1AD6"/>
    <w:rsid w:val="00BD1ED6"/>
    <w:rsid w:val="00BD2296"/>
    <w:rsid w:val="00BD266C"/>
    <w:rsid w:val="00BD366A"/>
    <w:rsid w:val="00BD47A9"/>
    <w:rsid w:val="00BD48F0"/>
    <w:rsid w:val="00BD4A6D"/>
    <w:rsid w:val="00BD610D"/>
    <w:rsid w:val="00BD6386"/>
    <w:rsid w:val="00BD63DB"/>
    <w:rsid w:val="00BD6757"/>
    <w:rsid w:val="00BD6BA6"/>
    <w:rsid w:val="00BD6F2C"/>
    <w:rsid w:val="00BD71C5"/>
    <w:rsid w:val="00BD749B"/>
    <w:rsid w:val="00BD750B"/>
    <w:rsid w:val="00BD76AF"/>
    <w:rsid w:val="00BD76E6"/>
    <w:rsid w:val="00BD78D5"/>
    <w:rsid w:val="00BE0011"/>
    <w:rsid w:val="00BE033E"/>
    <w:rsid w:val="00BE0341"/>
    <w:rsid w:val="00BE0C5B"/>
    <w:rsid w:val="00BE1341"/>
    <w:rsid w:val="00BE15A0"/>
    <w:rsid w:val="00BE17D8"/>
    <w:rsid w:val="00BE1A6C"/>
    <w:rsid w:val="00BE1BED"/>
    <w:rsid w:val="00BE1C05"/>
    <w:rsid w:val="00BE287C"/>
    <w:rsid w:val="00BE2A75"/>
    <w:rsid w:val="00BE3006"/>
    <w:rsid w:val="00BE3164"/>
    <w:rsid w:val="00BE3632"/>
    <w:rsid w:val="00BE3B9A"/>
    <w:rsid w:val="00BE47D4"/>
    <w:rsid w:val="00BE52CA"/>
    <w:rsid w:val="00BE52F5"/>
    <w:rsid w:val="00BE5575"/>
    <w:rsid w:val="00BE5676"/>
    <w:rsid w:val="00BE5A11"/>
    <w:rsid w:val="00BE5DB7"/>
    <w:rsid w:val="00BE627B"/>
    <w:rsid w:val="00BE643C"/>
    <w:rsid w:val="00BE6812"/>
    <w:rsid w:val="00BE6F2A"/>
    <w:rsid w:val="00BE7480"/>
    <w:rsid w:val="00BF001A"/>
    <w:rsid w:val="00BF0055"/>
    <w:rsid w:val="00BF059B"/>
    <w:rsid w:val="00BF072F"/>
    <w:rsid w:val="00BF0753"/>
    <w:rsid w:val="00BF0784"/>
    <w:rsid w:val="00BF117B"/>
    <w:rsid w:val="00BF14A8"/>
    <w:rsid w:val="00BF19B0"/>
    <w:rsid w:val="00BF1BAC"/>
    <w:rsid w:val="00BF1DCB"/>
    <w:rsid w:val="00BF2481"/>
    <w:rsid w:val="00BF280C"/>
    <w:rsid w:val="00BF28E3"/>
    <w:rsid w:val="00BF2CAA"/>
    <w:rsid w:val="00BF2CD7"/>
    <w:rsid w:val="00BF2EBF"/>
    <w:rsid w:val="00BF2FA9"/>
    <w:rsid w:val="00BF33FC"/>
    <w:rsid w:val="00BF3720"/>
    <w:rsid w:val="00BF3F26"/>
    <w:rsid w:val="00BF4054"/>
    <w:rsid w:val="00BF426E"/>
    <w:rsid w:val="00BF50E7"/>
    <w:rsid w:val="00BF552A"/>
    <w:rsid w:val="00BF552D"/>
    <w:rsid w:val="00BF57A2"/>
    <w:rsid w:val="00BF5BEB"/>
    <w:rsid w:val="00BF5C85"/>
    <w:rsid w:val="00BF62F1"/>
    <w:rsid w:val="00BF62FC"/>
    <w:rsid w:val="00BF6425"/>
    <w:rsid w:val="00BF65EA"/>
    <w:rsid w:val="00BF6B80"/>
    <w:rsid w:val="00BF79BA"/>
    <w:rsid w:val="00BF7FFD"/>
    <w:rsid w:val="00C000D8"/>
    <w:rsid w:val="00C000DE"/>
    <w:rsid w:val="00C0034F"/>
    <w:rsid w:val="00C00641"/>
    <w:rsid w:val="00C009F6"/>
    <w:rsid w:val="00C00C76"/>
    <w:rsid w:val="00C00D31"/>
    <w:rsid w:val="00C016E2"/>
    <w:rsid w:val="00C02B58"/>
    <w:rsid w:val="00C02B6D"/>
    <w:rsid w:val="00C0303B"/>
    <w:rsid w:val="00C03537"/>
    <w:rsid w:val="00C03653"/>
    <w:rsid w:val="00C03EEC"/>
    <w:rsid w:val="00C03EFA"/>
    <w:rsid w:val="00C04138"/>
    <w:rsid w:val="00C044C5"/>
    <w:rsid w:val="00C04642"/>
    <w:rsid w:val="00C046D7"/>
    <w:rsid w:val="00C0474A"/>
    <w:rsid w:val="00C0493A"/>
    <w:rsid w:val="00C05129"/>
    <w:rsid w:val="00C0571E"/>
    <w:rsid w:val="00C05B27"/>
    <w:rsid w:val="00C05C0C"/>
    <w:rsid w:val="00C05DCE"/>
    <w:rsid w:val="00C05E02"/>
    <w:rsid w:val="00C06234"/>
    <w:rsid w:val="00C06885"/>
    <w:rsid w:val="00C068F0"/>
    <w:rsid w:val="00C06C96"/>
    <w:rsid w:val="00C06F6B"/>
    <w:rsid w:val="00C06F8D"/>
    <w:rsid w:val="00C071FA"/>
    <w:rsid w:val="00C07365"/>
    <w:rsid w:val="00C0748E"/>
    <w:rsid w:val="00C079D4"/>
    <w:rsid w:val="00C10228"/>
    <w:rsid w:val="00C104A1"/>
    <w:rsid w:val="00C10AC7"/>
    <w:rsid w:val="00C11094"/>
    <w:rsid w:val="00C1121D"/>
    <w:rsid w:val="00C11595"/>
    <w:rsid w:val="00C11A4E"/>
    <w:rsid w:val="00C11CD2"/>
    <w:rsid w:val="00C11F6F"/>
    <w:rsid w:val="00C121D0"/>
    <w:rsid w:val="00C1231E"/>
    <w:rsid w:val="00C12504"/>
    <w:rsid w:val="00C12627"/>
    <w:rsid w:val="00C12D36"/>
    <w:rsid w:val="00C12FBA"/>
    <w:rsid w:val="00C13B05"/>
    <w:rsid w:val="00C13BA9"/>
    <w:rsid w:val="00C13D56"/>
    <w:rsid w:val="00C13EC0"/>
    <w:rsid w:val="00C14950"/>
    <w:rsid w:val="00C149AE"/>
    <w:rsid w:val="00C14F9D"/>
    <w:rsid w:val="00C15062"/>
    <w:rsid w:val="00C152AE"/>
    <w:rsid w:val="00C152BF"/>
    <w:rsid w:val="00C153E4"/>
    <w:rsid w:val="00C158CE"/>
    <w:rsid w:val="00C15995"/>
    <w:rsid w:val="00C15A76"/>
    <w:rsid w:val="00C15ACE"/>
    <w:rsid w:val="00C15E9A"/>
    <w:rsid w:val="00C16062"/>
    <w:rsid w:val="00C161A9"/>
    <w:rsid w:val="00C165B7"/>
    <w:rsid w:val="00C166DB"/>
    <w:rsid w:val="00C16CD6"/>
    <w:rsid w:val="00C1719F"/>
    <w:rsid w:val="00C17DE2"/>
    <w:rsid w:val="00C20113"/>
    <w:rsid w:val="00C2015E"/>
    <w:rsid w:val="00C202B5"/>
    <w:rsid w:val="00C205EC"/>
    <w:rsid w:val="00C20E73"/>
    <w:rsid w:val="00C2125C"/>
    <w:rsid w:val="00C2139B"/>
    <w:rsid w:val="00C21497"/>
    <w:rsid w:val="00C21796"/>
    <w:rsid w:val="00C21C48"/>
    <w:rsid w:val="00C2214F"/>
    <w:rsid w:val="00C22357"/>
    <w:rsid w:val="00C2268A"/>
    <w:rsid w:val="00C23014"/>
    <w:rsid w:val="00C230EA"/>
    <w:rsid w:val="00C23234"/>
    <w:rsid w:val="00C23420"/>
    <w:rsid w:val="00C23B4B"/>
    <w:rsid w:val="00C23D6E"/>
    <w:rsid w:val="00C24669"/>
    <w:rsid w:val="00C24754"/>
    <w:rsid w:val="00C249F1"/>
    <w:rsid w:val="00C24F2A"/>
    <w:rsid w:val="00C251B0"/>
    <w:rsid w:val="00C2550C"/>
    <w:rsid w:val="00C258C3"/>
    <w:rsid w:val="00C25C9C"/>
    <w:rsid w:val="00C25D07"/>
    <w:rsid w:val="00C25EA2"/>
    <w:rsid w:val="00C2638C"/>
    <w:rsid w:val="00C26D7B"/>
    <w:rsid w:val="00C26DE0"/>
    <w:rsid w:val="00C26E4F"/>
    <w:rsid w:val="00C26FEC"/>
    <w:rsid w:val="00C27BF3"/>
    <w:rsid w:val="00C30736"/>
    <w:rsid w:val="00C30A4A"/>
    <w:rsid w:val="00C30D6C"/>
    <w:rsid w:val="00C30EAD"/>
    <w:rsid w:val="00C3181C"/>
    <w:rsid w:val="00C31B02"/>
    <w:rsid w:val="00C31C90"/>
    <w:rsid w:val="00C31E41"/>
    <w:rsid w:val="00C31F06"/>
    <w:rsid w:val="00C323FA"/>
    <w:rsid w:val="00C32983"/>
    <w:rsid w:val="00C32A88"/>
    <w:rsid w:val="00C3372E"/>
    <w:rsid w:val="00C33854"/>
    <w:rsid w:val="00C33A46"/>
    <w:rsid w:val="00C33B37"/>
    <w:rsid w:val="00C33DA0"/>
    <w:rsid w:val="00C34402"/>
    <w:rsid w:val="00C34471"/>
    <w:rsid w:val="00C34DB6"/>
    <w:rsid w:val="00C35363"/>
    <w:rsid w:val="00C35893"/>
    <w:rsid w:val="00C359EA"/>
    <w:rsid w:val="00C35C4A"/>
    <w:rsid w:val="00C35E32"/>
    <w:rsid w:val="00C36162"/>
    <w:rsid w:val="00C3642A"/>
    <w:rsid w:val="00C368EC"/>
    <w:rsid w:val="00C368F1"/>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3C8"/>
    <w:rsid w:val="00C4145C"/>
    <w:rsid w:val="00C4155B"/>
    <w:rsid w:val="00C41756"/>
    <w:rsid w:val="00C41B22"/>
    <w:rsid w:val="00C41F56"/>
    <w:rsid w:val="00C423A2"/>
    <w:rsid w:val="00C42477"/>
    <w:rsid w:val="00C4276B"/>
    <w:rsid w:val="00C427FD"/>
    <w:rsid w:val="00C42AD0"/>
    <w:rsid w:val="00C4322D"/>
    <w:rsid w:val="00C43277"/>
    <w:rsid w:val="00C43898"/>
    <w:rsid w:val="00C43F27"/>
    <w:rsid w:val="00C44296"/>
    <w:rsid w:val="00C44BD1"/>
    <w:rsid w:val="00C44FD5"/>
    <w:rsid w:val="00C450F0"/>
    <w:rsid w:val="00C45603"/>
    <w:rsid w:val="00C4568F"/>
    <w:rsid w:val="00C46023"/>
    <w:rsid w:val="00C46735"/>
    <w:rsid w:val="00C46B3C"/>
    <w:rsid w:val="00C46B5F"/>
    <w:rsid w:val="00C47161"/>
    <w:rsid w:val="00C47182"/>
    <w:rsid w:val="00C471A5"/>
    <w:rsid w:val="00C4738F"/>
    <w:rsid w:val="00C4749F"/>
    <w:rsid w:val="00C47858"/>
    <w:rsid w:val="00C47CEB"/>
    <w:rsid w:val="00C47EFB"/>
    <w:rsid w:val="00C47F74"/>
    <w:rsid w:val="00C5007C"/>
    <w:rsid w:val="00C500A1"/>
    <w:rsid w:val="00C50C5C"/>
    <w:rsid w:val="00C51306"/>
    <w:rsid w:val="00C5167F"/>
    <w:rsid w:val="00C51A3B"/>
    <w:rsid w:val="00C51AF2"/>
    <w:rsid w:val="00C51CC3"/>
    <w:rsid w:val="00C521BB"/>
    <w:rsid w:val="00C52253"/>
    <w:rsid w:val="00C5263A"/>
    <w:rsid w:val="00C5272C"/>
    <w:rsid w:val="00C52861"/>
    <w:rsid w:val="00C52A74"/>
    <w:rsid w:val="00C52BE8"/>
    <w:rsid w:val="00C52C0E"/>
    <w:rsid w:val="00C52D92"/>
    <w:rsid w:val="00C52E05"/>
    <w:rsid w:val="00C5303F"/>
    <w:rsid w:val="00C531AE"/>
    <w:rsid w:val="00C53371"/>
    <w:rsid w:val="00C53A4D"/>
    <w:rsid w:val="00C53FF2"/>
    <w:rsid w:val="00C5416E"/>
    <w:rsid w:val="00C542A6"/>
    <w:rsid w:val="00C54378"/>
    <w:rsid w:val="00C544EF"/>
    <w:rsid w:val="00C549A4"/>
    <w:rsid w:val="00C549DF"/>
    <w:rsid w:val="00C54E60"/>
    <w:rsid w:val="00C54EF1"/>
    <w:rsid w:val="00C55149"/>
    <w:rsid w:val="00C55489"/>
    <w:rsid w:val="00C55805"/>
    <w:rsid w:val="00C55D53"/>
    <w:rsid w:val="00C55DD1"/>
    <w:rsid w:val="00C561F6"/>
    <w:rsid w:val="00C56765"/>
    <w:rsid w:val="00C575A9"/>
    <w:rsid w:val="00C57814"/>
    <w:rsid w:val="00C57F0E"/>
    <w:rsid w:val="00C57F5C"/>
    <w:rsid w:val="00C57FBE"/>
    <w:rsid w:val="00C6019D"/>
    <w:rsid w:val="00C60451"/>
    <w:rsid w:val="00C606BD"/>
    <w:rsid w:val="00C6074A"/>
    <w:rsid w:val="00C607FD"/>
    <w:rsid w:val="00C60CF4"/>
    <w:rsid w:val="00C611BD"/>
    <w:rsid w:val="00C612E7"/>
    <w:rsid w:val="00C61B52"/>
    <w:rsid w:val="00C61D2E"/>
    <w:rsid w:val="00C61E56"/>
    <w:rsid w:val="00C61F24"/>
    <w:rsid w:val="00C6215A"/>
    <w:rsid w:val="00C6248B"/>
    <w:rsid w:val="00C6291B"/>
    <w:rsid w:val="00C631FE"/>
    <w:rsid w:val="00C6391A"/>
    <w:rsid w:val="00C63E07"/>
    <w:rsid w:val="00C63E81"/>
    <w:rsid w:val="00C64027"/>
    <w:rsid w:val="00C641ED"/>
    <w:rsid w:val="00C644BD"/>
    <w:rsid w:val="00C646F9"/>
    <w:rsid w:val="00C6475C"/>
    <w:rsid w:val="00C647BD"/>
    <w:rsid w:val="00C64AAF"/>
    <w:rsid w:val="00C64BBA"/>
    <w:rsid w:val="00C651FC"/>
    <w:rsid w:val="00C673C6"/>
    <w:rsid w:val="00C6742B"/>
    <w:rsid w:val="00C67B01"/>
    <w:rsid w:val="00C7041F"/>
    <w:rsid w:val="00C705F0"/>
    <w:rsid w:val="00C7078E"/>
    <w:rsid w:val="00C70CA7"/>
    <w:rsid w:val="00C710BB"/>
    <w:rsid w:val="00C71317"/>
    <w:rsid w:val="00C7150E"/>
    <w:rsid w:val="00C718B9"/>
    <w:rsid w:val="00C71A2C"/>
    <w:rsid w:val="00C71D0E"/>
    <w:rsid w:val="00C71F0E"/>
    <w:rsid w:val="00C72330"/>
    <w:rsid w:val="00C723AC"/>
    <w:rsid w:val="00C7261E"/>
    <w:rsid w:val="00C726B3"/>
    <w:rsid w:val="00C7279B"/>
    <w:rsid w:val="00C728AD"/>
    <w:rsid w:val="00C72DE3"/>
    <w:rsid w:val="00C734FE"/>
    <w:rsid w:val="00C73569"/>
    <w:rsid w:val="00C735BC"/>
    <w:rsid w:val="00C738D2"/>
    <w:rsid w:val="00C73AE7"/>
    <w:rsid w:val="00C73C88"/>
    <w:rsid w:val="00C74210"/>
    <w:rsid w:val="00C752D6"/>
    <w:rsid w:val="00C75729"/>
    <w:rsid w:val="00C75820"/>
    <w:rsid w:val="00C759BB"/>
    <w:rsid w:val="00C75A99"/>
    <w:rsid w:val="00C75DF8"/>
    <w:rsid w:val="00C76092"/>
    <w:rsid w:val="00C764DF"/>
    <w:rsid w:val="00C766DF"/>
    <w:rsid w:val="00C76B11"/>
    <w:rsid w:val="00C76CDE"/>
    <w:rsid w:val="00C76E1D"/>
    <w:rsid w:val="00C77441"/>
    <w:rsid w:val="00C77943"/>
    <w:rsid w:val="00C779CD"/>
    <w:rsid w:val="00C77ABA"/>
    <w:rsid w:val="00C77D5E"/>
    <w:rsid w:val="00C77D65"/>
    <w:rsid w:val="00C77DA4"/>
    <w:rsid w:val="00C77E42"/>
    <w:rsid w:val="00C8036F"/>
    <w:rsid w:val="00C80384"/>
    <w:rsid w:val="00C8099D"/>
    <w:rsid w:val="00C80C96"/>
    <w:rsid w:val="00C80EF2"/>
    <w:rsid w:val="00C81F06"/>
    <w:rsid w:val="00C81FEB"/>
    <w:rsid w:val="00C82D3D"/>
    <w:rsid w:val="00C82D55"/>
    <w:rsid w:val="00C82E29"/>
    <w:rsid w:val="00C82F12"/>
    <w:rsid w:val="00C82F2C"/>
    <w:rsid w:val="00C83593"/>
    <w:rsid w:val="00C835B3"/>
    <w:rsid w:val="00C8361A"/>
    <w:rsid w:val="00C83801"/>
    <w:rsid w:val="00C83A92"/>
    <w:rsid w:val="00C83F56"/>
    <w:rsid w:val="00C84063"/>
    <w:rsid w:val="00C846B7"/>
    <w:rsid w:val="00C847D1"/>
    <w:rsid w:val="00C84A5E"/>
    <w:rsid w:val="00C84A72"/>
    <w:rsid w:val="00C84B1E"/>
    <w:rsid w:val="00C84B24"/>
    <w:rsid w:val="00C84C8F"/>
    <w:rsid w:val="00C84C97"/>
    <w:rsid w:val="00C8581D"/>
    <w:rsid w:val="00C85AD7"/>
    <w:rsid w:val="00C85B54"/>
    <w:rsid w:val="00C85BA1"/>
    <w:rsid w:val="00C85C06"/>
    <w:rsid w:val="00C86346"/>
    <w:rsid w:val="00C864A3"/>
    <w:rsid w:val="00C86AE1"/>
    <w:rsid w:val="00C87177"/>
    <w:rsid w:val="00C873DE"/>
    <w:rsid w:val="00C875E0"/>
    <w:rsid w:val="00C87A2A"/>
    <w:rsid w:val="00C87AE5"/>
    <w:rsid w:val="00C87E4B"/>
    <w:rsid w:val="00C9012F"/>
    <w:rsid w:val="00C90709"/>
    <w:rsid w:val="00C9074A"/>
    <w:rsid w:val="00C90C09"/>
    <w:rsid w:val="00C91173"/>
    <w:rsid w:val="00C91474"/>
    <w:rsid w:val="00C914BA"/>
    <w:rsid w:val="00C9188C"/>
    <w:rsid w:val="00C91A2F"/>
    <w:rsid w:val="00C92400"/>
    <w:rsid w:val="00C92714"/>
    <w:rsid w:val="00C9274C"/>
    <w:rsid w:val="00C92E84"/>
    <w:rsid w:val="00C930C8"/>
    <w:rsid w:val="00C93843"/>
    <w:rsid w:val="00C93947"/>
    <w:rsid w:val="00C93F2A"/>
    <w:rsid w:val="00C94CA6"/>
    <w:rsid w:val="00C94FAA"/>
    <w:rsid w:val="00C95171"/>
    <w:rsid w:val="00C95281"/>
    <w:rsid w:val="00C95A24"/>
    <w:rsid w:val="00C96308"/>
    <w:rsid w:val="00C963D7"/>
    <w:rsid w:val="00C963F3"/>
    <w:rsid w:val="00C967CD"/>
    <w:rsid w:val="00C96A9C"/>
    <w:rsid w:val="00C96E7A"/>
    <w:rsid w:val="00C96E7D"/>
    <w:rsid w:val="00C96FBB"/>
    <w:rsid w:val="00C9725B"/>
    <w:rsid w:val="00C9767B"/>
    <w:rsid w:val="00C97930"/>
    <w:rsid w:val="00C97A85"/>
    <w:rsid w:val="00C97D5E"/>
    <w:rsid w:val="00CA0085"/>
    <w:rsid w:val="00CA0215"/>
    <w:rsid w:val="00CA054A"/>
    <w:rsid w:val="00CA058B"/>
    <w:rsid w:val="00CA05F8"/>
    <w:rsid w:val="00CA0C5A"/>
    <w:rsid w:val="00CA0EF5"/>
    <w:rsid w:val="00CA0FBD"/>
    <w:rsid w:val="00CA10C3"/>
    <w:rsid w:val="00CA11B8"/>
    <w:rsid w:val="00CA1824"/>
    <w:rsid w:val="00CA183A"/>
    <w:rsid w:val="00CA1943"/>
    <w:rsid w:val="00CA1DCA"/>
    <w:rsid w:val="00CA209D"/>
    <w:rsid w:val="00CA23BA"/>
    <w:rsid w:val="00CA2560"/>
    <w:rsid w:val="00CA26D6"/>
    <w:rsid w:val="00CA27A1"/>
    <w:rsid w:val="00CA2834"/>
    <w:rsid w:val="00CA284D"/>
    <w:rsid w:val="00CA2BA8"/>
    <w:rsid w:val="00CA31DB"/>
    <w:rsid w:val="00CA360E"/>
    <w:rsid w:val="00CA3F37"/>
    <w:rsid w:val="00CA4A23"/>
    <w:rsid w:val="00CA5097"/>
    <w:rsid w:val="00CA5A4C"/>
    <w:rsid w:val="00CA5BA5"/>
    <w:rsid w:val="00CA609F"/>
    <w:rsid w:val="00CA625C"/>
    <w:rsid w:val="00CA64DD"/>
    <w:rsid w:val="00CA6792"/>
    <w:rsid w:val="00CA699F"/>
    <w:rsid w:val="00CA6B69"/>
    <w:rsid w:val="00CA6D1B"/>
    <w:rsid w:val="00CA725C"/>
    <w:rsid w:val="00CA72EC"/>
    <w:rsid w:val="00CA739E"/>
    <w:rsid w:val="00CA7738"/>
    <w:rsid w:val="00CA7BF0"/>
    <w:rsid w:val="00CA7DF3"/>
    <w:rsid w:val="00CA7F14"/>
    <w:rsid w:val="00CA7FC0"/>
    <w:rsid w:val="00CB0596"/>
    <w:rsid w:val="00CB0802"/>
    <w:rsid w:val="00CB0AB5"/>
    <w:rsid w:val="00CB0C55"/>
    <w:rsid w:val="00CB0CFC"/>
    <w:rsid w:val="00CB0D57"/>
    <w:rsid w:val="00CB0FAD"/>
    <w:rsid w:val="00CB10B0"/>
    <w:rsid w:val="00CB1142"/>
    <w:rsid w:val="00CB1BD8"/>
    <w:rsid w:val="00CB1D82"/>
    <w:rsid w:val="00CB1EAE"/>
    <w:rsid w:val="00CB2037"/>
    <w:rsid w:val="00CB216A"/>
    <w:rsid w:val="00CB21BE"/>
    <w:rsid w:val="00CB2694"/>
    <w:rsid w:val="00CB2A64"/>
    <w:rsid w:val="00CB2F67"/>
    <w:rsid w:val="00CB3484"/>
    <w:rsid w:val="00CB3CBB"/>
    <w:rsid w:val="00CB4185"/>
    <w:rsid w:val="00CB44EB"/>
    <w:rsid w:val="00CB44F5"/>
    <w:rsid w:val="00CB45A6"/>
    <w:rsid w:val="00CB4B5D"/>
    <w:rsid w:val="00CB4CD3"/>
    <w:rsid w:val="00CB5293"/>
    <w:rsid w:val="00CB531D"/>
    <w:rsid w:val="00CB57FB"/>
    <w:rsid w:val="00CB5EFA"/>
    <w:rsid w:val="00CB633C"/>
    <w:rsid w:val="00CB63A1"/>
    <w:rsid w:val="00CB72BC"/>
    <w:rsid w:val="00CB73AF"/>
    <w:rsid w:val="00CB7E4F"/>
    <w:rsid w:val="00CC03B4"/>
    <w:rsid w:val="00CC0606"/>
    <w:rsid w:val="00CC08F9"/>
    <w:rsid w:val="00CC0D3E"/>
    <w:rsid w:val="00CC12B2"/>
    <w:rsid w:val="00CC138B"/>
    <w:rsid w:val="00CC1D0F"/>
    <w:rsid w:val="00CC20EA"/>
    <w:rsid w:val="00CC228B"/>
    <w:rsid w:val="00CC295F"/>
    <w:rsid w:val="00CC32E1"/>
    <w:rsid w:val="00CC3477"/>
    <w:rsid w:val="00CC3E0A"/>
    <w:rsid w:val="00CC4088"/>
    <w:rsid w:val="00CC4700"/>
    <w:rsid w:val="00CC4873"/>
    <w:rsid w:val="00CC4B59"/>
    <w:rsid w:val="00CC5325"/>
    <w:rsid w:val="00CC5B62"/>
    <w:rsid w:val="00CC5F3D"/>
    <w:rsid w:val="00CC5F99"/>
    <w:rsid w:val="00CC61C2"/>
    <w:rsid w:val="00CC6898"/>
    <w:rsid w:val="00CC7127"/>
    <w:rsid w:val="00CC7CF5"/>
    <w:rsid w:val="00CD0189"/>
    <w:rsid w:val="00CD021C"/>
    <w:rsid w:val="00CD12A4"/>
    <w:rsid w:val="00CD1321"/>
    <w:rsid w:val="00CD1516"/>
    <w:rsid w:val="00CD1BC5"/>
    <w:rsid w:val="00CD1CE9"/>
    <w:rsid w:val="00CD1D06"/>
    <w:rsid w:val="00CD1E88"/>
    <w:rsid w:val="00CD1F16"/>
    <w:rsid w:val="00CD2133"/>
    <w:rsid w:val="00CD2C29"/>
    <w:rsid w:val="00CD2EB5"/>
    <w:rsid w:val="00CD2F32"/>
    <w:rsid w:val="00CD324D"/>
    <w:rsid w:val="00CD390E"/>
    <w:rsid w:val="00CD3D57"/>
    <w:rsid w:val="00CD3E53"/>
    <w:rsid w:val="00CD4398"/>
    <w:rsid w:val="00CD4485"/>
    <w:rsid w:val="00CD46EB"/>
    <w:rsid w:val="00CD47B4"/>
    <w:rsid w:val="00CD4922"/>
    <w:rsid w:val="00CD4A3C"/>
    <w:rsid w:val="00CD4B99"/>
    <w:rsid w:val="00CD4BDB"/>
    <w:rsid w:val="00CD4DF9"/>
    <w:rsid w:val="00CD5487"/>
    <w:rsid w:val="00CD5741"/>
    <w:rsid w:val="00CD5EF8"/>
    <w:rsid w:val="00CD6079"/>
    <w:rsid w:val="00CD6546"/>
    <w:rsid w:val="00CD6809"/>
    <w:rsid w:val="00CD7D1E"/>
    <w:rsid w:val="00CD7EE6"/>
    <w:rsid w:val="00CE0378"/>
    <w:rsid w:val="00CE04B7"/>
    <w:rsid w:val="00CE0D4F"/>
    <w:rsid w:val="00CE0DC9"/>
    <w:rsid w:val="00CE0FEB"/>
    <w:rsid w:val="00CE1318"/>
    <w:rsid w:val="00CE13CB"/>
    <w:rsid w:val="00CE222A"/>
    <w:rsid w:val="00CE23BC"/>
    <w:rsid w:val="00CE2A11"/>
    <w:rsid w:val="00CE2AA6"/>
    <w:rsid w:val="00CE2E35"/>
    <w:rsid w:val="00CE3319"/>
    <w:rsid w:val="00CE3360"/>
    <w:rsid w:val="00CE3D14"/>
    <w:rsid w:val="00CE3DFA"/>
    <w:rsid w:val="00CE3ECB"/>
    <w:rsid w:val="00CE5747"/>
    <w:rsid w:val="00CE5961"/>
    <w:rsid w:val="00CE5BBB"/>
    <w:rsid w:val="00CE5C65"/>
    <w:rsid w:val="00CE5DD0"/>
    <w:rsid w:val="00CE604E"/>
    <w:rsid w:val="00CE62FD"/>
    <w:rsid w:val="00CE64F4"/>
    <w:rsid w:val="00CE6756"/>
    <w:rsid w:val="00CE6A21"/>
    <w:rsid w:val="00CE70B9"/>
    <w:rsid w:val="00CE72BB"/>
    <w:rsid w:val="00CE72C2"/>
    <w:rsid w:val="00CE72D9"/>
    <w:rsid w:val="00CE7617"/>
    <w:rsid w:val="00CE7658"/>
    <w:rsid w:val="00CE773F"/>
    <w:rsid w:val="00CE7CBB"/>
    <w:rsid w:val="00CE7D4E"/>
    <w:rsid w:val="00CE7E24"/>
    <w:rsid w:val="00CF023C"/>
    <w:rsid w:val="00CF0948"/>
    <w:rsid w:val="00CF10D8"/>
    <w:rsid w:val="00CF175D"/>
    <w:rsid w:val="00CF1835"/>
    <w:rsid w:val="00CF1BA0"/>
    <w:rsid w:val="00CF21B5"/>
    <w:rsid w:val="00CF249F"/>
    <w:rsid w:val="00CF27ED"/>
    <w:rsid w:val="00CF2CA0"/>
    <w:rsid w:val="00CF2D73"/>
    <w:rsid w:val="00CF2DF2"/>
    <w:rsid w:val="00CF3824"/>
    <w:rsid w:val="00CF3C64"/>
    <w:rsid w:val="00CF403B"/>
    <w:rsid w:val="00CF4212"/>
    <w:rsid w:val="00CF448F"/>
    <w:rsid w:val="00CF4C9F"/>
    <w:rsid w:val="00CF4FDF"/>
    <w:rsid w:val="00CF560E"/>
    <w:rsid w:val="00CF68C8"/>
    <w:rsid w:val="00CF6A22"/>
    <w:rsid w:val="00CF6C17"/>
    <w:rsid w:val="00CF715D"/>
    <w:rsid w:val="00CF7796"/>
    <w:rsid w:val="00CF7CCE"/>
    <w:rsid w:val="00D0009C"/>
    <w:rsid w:val="00D008E9"/>
    <w:rsid w:val="00D00CD6"/>
    <w:rsid w:val="00D0125C"/>
    <w:rsid w:val="00D0135C"/>
    <w:rsid w:val="00D01550"/>
    <w:rsid w:val="00D015DD"/>
    <w:rsid w:val="00D015EE"/>
    <w:rsid w:val="00D017AF"/>
    <w:rsid w:val="00D01834"/>
    <w:rsid w:val="00D01B83"/>
    <w:rsid w:val="00D02040"/>
    <w:rsid w:val="00D020A4"/>
    <w:rsid w:val="00D027CC"/>
    <w:rsid w:val="00D02810"/>
    <w:rsid w:val="00D02DBA"/>
    <w:rsid w:val="00D02E85"/>
    <w:rsid w:val="00D02EB4"/>
    <w:rsid w:val="00D038E1"/>
    <w:rsid w:val="00D04AC5"/>
    <w:rsid w:val="00D04B5B"/>
    <w:rsid w:val="00D0524D"/>
    <w:rsid w:val="00D05A3C"/>
    <w:rsid w:val="00D05E53"/>
    <w:rsid w:val="00D061C3"/>
    <w:rsid w:val="00D062E5"/>
    <w:rsid w:val="00D06746"/>
    <w:rsid w:val="00D06F2E"/>
    <w:rsid w:val="00D076AB"/>
    <w:rsid w:val="00D07975"/>
    <w:rsid w:val="00D07A0A"/>
    <w:rsid w:val="00D07AE8"/>
    <w:rsid w:val="00D1062B"/>
    <w:rsid w:val="00D10E95"/>
    <w:rsid w:val="00D11329"/>
    <w:rsid w:val="00D11515"/>
    <w:rsid w:val="00D11558"/>
    <w:rsid w:val="00D117FA"/>
    <w:rsid w:val="00D11DE9"/>
    <w:rsid w:val="00D12048"/>
    <w:rsid w:val="00D122DD"/>
    <w:rsid w:val="00D134AB"/>
    <w:rsid w:val="00D13510"/>
    <w:rsid w:val="00D139E9"/>
    <w:rsid w:val="00D13AC9"/>
    <w:rsid w:val="00D13D54"/>
    <w:rsid w:val="00D13F94"/>
    <w:rsid w:val="00D1435B"/>
    <w:rsid w:val="00D14770"/>
    <w:rsid w:val="00D14A09"/>
    <w:rsid w:val="00D14F01"/>
    <w:rsid w:val="00D150C9"/>
    <w:rsid w:val="00D152E1"/>
    <w:rsid w:val="00D1546F"/>
    <w:rsid w:val="00D1565C"/>
    <w:rsid w:val="00D15CE2"/>
    <w:rsid w:val="00D15D73"/>
    <w:rsid w:val="00D15DE2"/>
    <w:rsid w:val="00D16108"/>
    <w:rsid w:val="00D1673E"/>
    <w:rsid w:val="00D168B4"/>
    <w:rsid w:val="00D16A48"/>
    <w:rsid w:val="00D16F98"/>
    <w:rsid w:val="00D17CEA"/>
    <w:rsid w:val="00D17E20"/>
    <w:rsid w:val="00D206E6"/>
    <w:rsid w:val="00D20805"/>
    <w:rsid w:val="00D20E16"/>
    <w:rsid w:val="00D20E6C"/>
    <w:rsid w:val="00D21562"/>
    <w:rsid w:val="00D2165B"/>
    <w:rsid w:val="00D218B7"/>
    <w:rsid w:val="00D21B7A"/>
    <w:rsid w:val="00D21BED"/>
    <w:rsid w:val="00D22499"/>
    <w:rsid w:val="00D226C1"/>
    <w:rsid w:val="00D22D00"/>
    <w:rsid w:val="00D2355E"/>
    <w:rsid w:val="00D23AFA"/>
    <w:rsid w:val="00D23EE4"/>
    <w:rsid w:val="00D24DFA"/>
    <w:rsid w:val="00D2510B"/>
    <w:rsid w:val="00D25435"/>
    <w:rsid w:val="00D25A9F"/>
    <w:rsid w:val="00D2605B"/>
    <w:rsid w:val="00D260B0"/>
    <w:rsid w:val="00D26140"/>
    <w:rsid w:val="00D26454"/>
    <w:rsid w:val="00D2698D"/>
    <w:rsid w:val="00D26F0A"/>
    <w:rsid w:val="00D272D7"/>
    <w:rsid w:val="00D273F9"/>
    <w:rsid w:val="00D27A12"/>
    <w:rsid w:val="00D30808"/>
    <w:rsid w:val="00D308B6"/>
    <w:rsid w:val="00D309B8"/>
    <w:rsid w:val="00D30A83"/>
    <w:rsid w:val="00D31027"/>
    <w:rsid w:val="00D31041"/>
    <w:rsid w:val="00D314B8"/>
    <w:rsid w:val="00D319A8"/>
    <w:rsid w:val="00D31F69"/>
    <w:rsid w:val="00D32184"/>
    <w:rsid w:val="00D32447"/>
    <w:rsid w:val="00D32451"/>
    <w:rsid w:val="00D32770"/>
    <w:rsid w:val="00D327EC"/>
    <w:rsid w:val="00D328D0"/>
    <w:rsid w:val="00D32A2B"/>
    <w:rsid w:val="00D32BA8"/>
    <w:rsid w:val="00D33629"/>
    <w:rsid w:val="00D33B1D"/>
    <w:rsid w:val="00D34360"/>
    <w:rsid w:val="00D3457D"/>
    <w:rsid w:val="00D345C4"/>
    <w:rsid w:val="00D34B1B"/>
    <w:rsid w:val="00D34F7D"/>
    <w:rsid w:val="00D358FF"/>
    <w:rsid w:val="00D35AF5"/>
    <w:rsid w:val="00D35ED7"/>
    <w:rsid w:val="00D35F57"/>
    <w:rsid w:val="00D36507"/>
    <w:rsid w:val="00D36BF9"/>
    <w:rsid w:val="00D36C38"/>
    <w:rsid w:val="00D36C54"/>
    <w:rsid w:val="00D372EC"/>
    <w:rsid w:val="00D37354"/>
    <w:rsid w:val="00D3741A"/>
    <w:rsid w:val="00D37FAF"/>
    <w:rsid w:val="00D4010B"/>
    <w:rsid w:val="00D406D9"/>
    <w:rsid w:val="00D40ACA"/>
    <w:rsid w:val="00D40C0F"/>
    <w:rsid w:val="00D40D28"/>
    <w:rsid w:val="00D40DB8"/>
    <w:rsid w:val="00D40DE4"/>
    <w:rsid w:val="00D40FDE"/>
    <w:rsid w:val="00D411D0"/>
    <w:rsid w:val="00D413D4"/>
    <w:rsid w:val="00D41474"/>
    <w:rsid w:val="00D4159A"/>
    <w:rsid w:val="00D416B3"/>
    <w:rsid w:val="00D41901"/>
    <w:rsid w:val="00D4195F"/>
    <w:rsid w:val="00D421CC"/>
    <w:rsid w:val="00D4225C"/>
    <w:rsid w:val="00D4275C"/>
    <w:rsid w:val="00D42863"/>
    <w:rsid w:val="00D428F3"/>
    <w:rsid w:val="00D42C4F"/>
    <w:rsid w:val="00D43009"/>
    <w:rsid w:val="00D4374B"/>
    <w:rsid w:val="00D43A2D"/>
    <w:rsid w:val="00D43A82"/>
    <w:rsid w:val="00D43E71"/>
    <w:rsid w:val="00D43F15"/>
    <w:rsid w:val="00D44120"/>
    <w:rsid w:val="00D44496"/>
    <w:rsid w:val="00D447E1"/>
    <w:rsid w:val="00D448AC"/>
    <w:rsid w:val="00D44C64"/>
    <w:rsid w:val="00D44FCB"/>
    <w:rsid w:val="00D453E4"/>
    <w:rsid w:val="00D4577E"/>
    <w:rsid w:val="00D45D10"/>
    <w:rsid w:val="00D45ECA"/>
    <w:rsid w:val="00D46138"/>
    <w:rsid w:val="00D463B6"/>
    <w:rsid w:val="00D467F9"/>
    <w:rsid w:val="00D4683B"/>
    <w:rsid w:val="00D468AA"/>
    <w:rsid w:val="00D46AAB"/>
    <w:rsid w:val="00D46F40"/>
    <w:rsid w:val="00D4726C"/>
    <w:rsid w:val="00D4765E"/>
    <w:rsid w:val="00D47D3B"/>
    <w:rsid w:val="00D50010"/>
    <w:rsid w:val="00D501C8"/>
    <w:rsid w:val="00D50308"/>
    <w:rsid w:val="00D50312"/>
    <w:rsid w:val="00D506D1"/>
    <w:rsid w:val="00D50F27"/>
    <w:rsid w:val="00D5171F"/>
    <w:rsid w:val="00D51FFC"/>
    <w:rsid w:val="00D521CC"/>
    <w:rsid w:val="00D52A9A"/>
    <w:rsid w:val="00D53206"/>
    <w:rsid w:val="00D532F8"/>
    <w:rsid w:val="00D53363"/>
    <w:rsid w:val="00D53383"/>
    <w:rsid w:val="00D53A9C"/>
    <w:rsid w:val="00D53AEB"/>
    <w:rsid w:val="00D54340"/>
    <w:rsid w:val="00D543BE"/>
    <w:rsid w:val="00D54950"/>
    <w:rsid w:val="00D55223"/>
    <w:rsid w:val="00D552AC"/>
    <w:rsid w:val="00D55384"/>
    <w:rsid w:val="00D55BA6"/>
    <w:rsid w:val="00D55D7F"/>
    <w:rsid w:val="00D55E12"/>
    <w:rsid w:val="00D5609A"/>
    <w:rsid w:val="00D5620C"/>
    <w:rsid w:val="00D56511"/>
    <w:rsid w:val="00D5657D"/>
    <w:rsid w:val="00D56619"/>
    <w:rsid w:val="00D5687F"/>
    <w:rsid w:val="00D56A91"/>
    <w:rsid w:val="00D56C07"/>
    <w:rsid w:val="00D572E2"/>
    <w:rsid w:val="00D573DB"/>
    <w:rsid w:val="00D5798F"/>
    <w:rsid w:val="00D602CC"/>
    <w:rsid w:val="00D602E5"/>
    <w:rsid w:val="00D6035E"/>
    <w:rsid w:val="00D606F4"/>
    <w:rsid w:val="00D60B0B"/>
    <w:rsid w:val="00D60C11"/>
    <w:rsid w:val="00D610E1"/>
    <w:rsid w:val="00D610FE"/>
    <w:rsid w:val="00D61402"/>
    <w:rsid w:val="00D6195C"/>
    <w:rsid w:val="00D61B91"/>
    <w:rsid w:val="00D61FC3"/>
    <w:rsid w:val="00D6219D"/>
    <w:rsid w:val="00D6220B"/>
    <w:rsid w:val="00D624E1"/>
    <w:rsid w:val="00D6301E"/>
    <w:rsid w:val="00D632DC"/>
    <w:rsid w:val="00D63618"/>
    <w:rsid w:val="00D6394A"/>
    <w:rsid w:val="00D64002"/>
    <w:rsid w:val="00D640E4"/>
    <w:rsid w:val="00D641BF"/>
    <w:rsid w:val="00D6461A"/>
    <w:rsid w:val="00D647BD"/>
    <w:rsid w:val="00D64B8F"/>
    <w:rsid w:val="00D64EA4"/>
    <w:rsid w:val="00D6516C"/>
    <w:rsid w:val="00D6552C"/>
    <w:rsid w:val="00D6553E"/>
    <w:rsid w:val="00D658B1"/>
    <w:rsid w:val="00D66749"/>
    <w:rsid w:val="00D669A1"/>
    <w:rsid w:val="00D6730B"/>
    <w:rsid w:val="00D67356"/>
    <w:rsid w:val="00D67374"/>
    <w:rsid w:val="00D67742"/>
    <w:rsid w:val="00D67899"/>
    <w:rsid w:val="00D6796A"/>
    <w:rsid w:val="00D67A58"/>
    <w:rsid w:val="00D67B0B"/>
    <w:rsid w:val="00D67E26"/>
    <w:rsid w:val="00D67EDF"/>
    <w:rsid w:val="00D7070E"/>
    <w:rsid w:val="00D70983"/>
    <w:rsid w:val="00D70CCD"/>
    <w:rsid w:val="00D70D36"/>
    <w:rsid w:val="00D7117E"/>
    <w:rsid w:val="00D71C9F"/>
    <w:rsid w:val="00D71E1D"/>
    <w:rsid w:val="00D72307"/>
    <w:rsid w:val="00D7275B"/>
    <w:rsid w:val="00D72B7B"/>
    <w:rsid w:val="00D72CD8"/>
    <w:rsid w:val="00D73AA1"/>
    <w:rsid w:val="00D73BAA"/>
    <w:rsid w:val="00D7437C"/>
    <w:rsid w:val="00D748D5"/>
    <w:rsid w:val="00D74A26"/>
    <w:rsid w:val="00D74A57"/>
    <w:rsid w:val="00D74A9C"/>
    <w:rsid w:val="00D7504E"/>
    <w:rsid w:val="00D751FF"/>
    <w:rsid w:val="00D754C7"/>
    <w:rsid w:val="00D758BA"/>
    <w:rsid w:val="00D7590C"/>
    <w:rsid w:val="00D75FBB"/>
    <w:rsid w:val="00D7615D"/>
    <w:rsid w:val="00D76473"/>
    <w:rsid w:val="00D76D1C"/>
    <w:rsid w:val="00D76F17"/>
    <w:rsid w:val="00D77003"/>
    <w:rsid w:val="00D77316"/>
    <w:rsid w:val="00D77AF2"/>
    <w:rsid w:val="00D802CD"/>
    <w:rsid w:val="00D80588"/>
    <w:rsid w:val="00D80E37"/>
    <w:rsid w:val="00D812C9"/>
    <w:rsid w:val="00D81414"/>
    <w:rsid w:val="00D81453"/>
    <w:rsid w:val="00D81593"/>
    <w:rsid w:val="00D81B08"/>
    <w:rsid w:val="00D81B92"/>
    <w:rsid w:val="00D81D30"/>
    <w:rsid w:val="00D82167"/>
    <w:rsid w:val="00D82250"/>
    <w:rsid w:val="00D82B11"/>
    <w:rsid w:val="00D82F9C"/>
    <w:rsid w:val="00D83157"/>
    <w:rsid w:val="00D83683"/>
    <w:rsid w:val="00D83922"/>
    <w:rsid w:val="00D83B5D"/>
    <w:rsid w:val="00D84947"/>
    <w:rsid w:val="00D84A65"/>
    <w:rsid w:val="00D84D9F"/>
    <w:rsid w:val="00D854C9"/>
    <w:rsid w:val="00D85EB5"/>
    <w:rsid w:val="00D86114"/>
    <w:rsid w:val="00D8638E"/>
    <w:rsid w:val="00D86BF5"/>
    <w:rsid w:val="00D87209"/>
    <w:rsid w:val="00D87B0B"/>
    <w:rsid w:val="00D87BF1"/>
    <w:rsid w:val="00D87C68"/>
    <w:rsid w:val="00D87D58"/>
    <w:rsid w:val="00D9043B"/>
    <w:rsid w:val="00D90C42"/>
    <w:rsid w:val="00D91140"/>
    <w:rsid w:val="00D915B2"/>
    <w:rsid w:val="00D919F6"/>
    <w:rsid w:val="00D91D2B"/>
    <w:rsid w:val="00D91EC7"/>
    <w:rsid w:val="00D92227"/>
    <w:rsid w:val="00D922DA"/>
    <w:rsid w:val="00D92AE1"/>
    <w:rsid w:val="00D92AE7"/>
    <w:rsid w:val="00D92C05"/>
    <w:rsid w:val="00D93421"/>
    <w:rsid w:val="00D9354C"/>
    <w:rsid w:val="00D938C9"/>
    <w:rsid w:val="00D943D0"/>
    <w:rsid w:val="00D94866"/>
    <w:rsid w:val="00D94B33"/>
    <w:rsid w:val="00D94B58"/>
    <w:rsid w:val="00D94BAE"/>
    <w:rsid w:val="00D952FE"/>
    <w:rsid w:val="00D9534E"/>
    <w:rsid w:val="00D95A8E"/>
    <w:rsid w:val="00D95CC2"/>
    <w:rsid w:val="00D95E2D"/>
    <w:rsid w:val="00D965E2"/>
    <w:rsid w:val="00D96CD3"/>
    <w:rsid w:val="00D97673"/>
    <w:rsid w:val="00D9779D"/>
    <w:rsid w:val="00D97879"/>
    <w:rsid w:val="00D97D20"/>
    <w:rsid w:val="00D97D31"/>
    <w:rsid w:val="00D97FDF"/>
    <w:rsid w:val="00DA00B5"/>
    <w:rsid w:val="00DA03C1"/>
    <w:rsid w:val="00DA055C"/>
    <w:rsid w:val="00DA06AB"/>
    <w:rsid w:val="00DA13C2"/>
    <w:rsid w:val="00DA16DD"/>
    <w:rsid w:val="00DA18C3"/>
    <w:rsid w:val="00DA1B85"/>
    <w:rsid w:val="00DA1C4D"/>
    <w:rsid w:val="00DA1CBD"/>
    <w:rsid w:val="00DA1E46"/>
    <w:rsid w:val="00DA2750"/>
    <w:rsid w:val="00DA2E81"/>
    <w:rsid w:val="00DA2E89"/>
    <w:rsid w:val="00DA34E0"/>
    <w:rsid w:val="00DA3833"/>
    <w:rsid w:val="00DA43AA"/>
    <w:rsid w:val="00DA46DF"/>
    <w:rsid w:val="00DA4A12"/>
    <w:rsid w:val="00DA4B58"/>
    <w:rsid w:val="00DA4F23"/>
    <w:rsid w:val="00DA57B2"/>
    <w:rsid w:val="00DA5D4E"/>
    <w:rsid w:val="00DA5DAC"/>
    <w:rsid w:val="00DA5FF1"/>
    <w:rsid w:val="00DA61D4"/>
    <w:rsid w:val="00DA62B8"/>
    <w:rsid w:val="00DA6A2A"/>
    <w:rsid w:val="00DA7051"/>
    <w:rsid w:val="00DA7B16"/>
    <w:rsid w:val="00DA7BE7"/>
    <w:rsid w:val="00DA7C53"/>
    <w:rsid w:val="00DB0978"/>
    <w:rsid w:val="00DB0995"/>
    <w:rsid w:val="00DB0F50"/>
    <w:rsid w:val="00DB1564"/>
    <w:rsid w:val="00DB1746"/>
    <w:rsid w:val="00DB18FA"/>
    <w:rsid w:val="00DB1EC9"/>
    <w:rsid w:val="00DB21B3"/>
    <w:rsid w:val="00DB29F9"/>
    <w:rsid w:val="00DB2CD1"/>
    <w:rsid w:val="00DB2DAE"/>
    <w:rsid w:val="00DB2E99"/>
    <w:rsid w:val="00DB38FA"/>
    <w:rsid w:val="00DB3A3E"/>
    <w:rsid w:val="00DB4A97"/>
    <w:rsid w:val="00DB4BBE"/>
    <w:rsid w:val="00DB4EB3"/>
    <w:rsid w:val="00DB520F"/>
    <w:rsid w:val="00DB53E9"/>
    <w:rsid w:val="00DB5ABB"/>
    <w:rsid w:val="00DB5B8C"/>
    <w:rsid w:val="00DB5D51"/>
    <w:rsid w:val="00DB604A"/>
    <w:rsid w:val="00DB6114"/>
    <w:rsid w:val="00DB697C"/>
    <w:rsid w:val="00DB739C"/>
    <w:rsid w:val="00DB743A"/>
    <w:rsid w:val="00DB752E"/>
    <w:rsid w:val="00DB7610"/>
    <w:rsid w:val="00DB7749"/>
    <w:rsid w:val="00DB7D22"/>
    <w:rsid w:val="00DB7F61"/>
    <w:rsid w:val="00DC023A"/>
    <w:rsid w:val="00DC02F7"/>
    <w:rsid w:val="00DC05C1"/>
    <w:rsid w:val="00DC098D"/>
    <w:rsid w:val="00DC0AF7"/>
    <w:rsid w:val="00DC0C85"/>
    <w:rsid w:val="00DC0DB5"/>
    <w:rsid w:val="00DC1280"/>
    <w:rsid w:val="00DC12EC"/>
    <w:rsid w:val="00DC16A7"/>
    <w:rsid w:val="00DC1807"/>
    <w:rsid w:val="00DC1BE4"/>
    <w:rsid w:val="00DC2173"/>
    <w:rsid w:val="00DC2BA4"/>
    <w:rsid w:val="00DC2E46"/>
    <w:rsid w:val="00DC2FC9"/>
    <w:rsid w:val="00DC3A48"/>
    <w:rsid w:val="00DC3AA6"/>
    <w:rsid w:val="00DC3BA0"/>
    <w:rsid w:val="00DC4234"/>
    <w:rsid w:val="00DC44FE"/>
    <w:rsid w:val="00DC473A"/>
    <w:rsid w:val="00DC4758"/>
    <w:rsid w:val="00DC47A0"/>
    <w:rsid w:val="00DC487D"/>
    <w:rsid w:val="00DC4BCD"/>
    <w:rsid w:val="00DC4DBF"/>
    <w:rsid w:val="00DC514E"/>
    <w:rsid w:val="00DC543B"/>
    <w:rsid w:val="00DC60A4"/>
    <w:rsid w:val="00DC6170"/>
    <w:rsid w:val="00DC65FA"/>
    <w:rsid w:val="00DC67BB"/>
    <w:rsid w:val="00DC6A43"/>
    <w:rsid w:val="00DC6C7E"/>
    <w:rsid w:val="00DC6E35"/>
    <w:rsid w:val="00DC71ED"/>
    <w:rsid w:val="00DC73D0"/>
    <w:rsid w:val="00DC73FD"/>
    <w:rsid w:val="00DC74FC"/>
    <w:rsid w:val="00DC772A"/>
    <w:rsid w:val="00DC7D9D"/>
    <w:rsid w:val="00DC7EE1"/>
    <w:rsid w:val="00DD06EA"/>
    <w:rsid w:val="00DD14A6"/>
    <w:rsid w:val="00DD1604"/>
    <w:rsid w:val="00DD196A"/>
    <w:rsid w:val="00DD1C24"/>
    <w:rsid w:val="00DD2826"/>
    <w:rsid w:val="00DD3496"/>
    <w:rsid w:val="00DD358F"/>
    <w:rsid w:val="00DD3648"/>
    <w:rsid w:val="00DD3720"/>
    <w:rsid w:val="00DD472A"/>
    <w:rsid w:val="00DD4747"/>
    <w:rsid w:val="00DD4831"/>
    <w:rsid w:val="00DD4959"/>
    <w:rsid w:val="00DD4C75"/>
    <w:rsid w:val="00DD4DDE"/>
    <w:rsid w:val="00DD4E95"/>
    <w:rsid w:val="00DD51D8"/>
    <w:rsid w:val="00DD5425"/>
    <w:rsid w:val="00DD542F"/>
    <w:rsid w:val="00DD5968"/>
    <w:rsid w:val="00DD5C93"/>
    <w:rsid w:val="00DD5F60"/>
    <w:rsid w:val="00DD606D"/>
    <w:rsid w:val="00DD664C"/>
    <w:rsid w:val="00DD6917"/>
    <w:rsid w:val="00DD6A07"/>
    <w:rsid w:val="00DD715A"/>
    <w:rsid w:val="00DD71F7"/>
    <w:rsid w:val="00DD7219"/>
    <w:rsid w:val="00DD732D"/>
    <w:rsid w:val="00DD7BBC"/>
    <w:rsid w:val="00DD7C45"/>
    <w:rsid w:val="00DD7F4F"/>
    <w:rsid w:val="00DE026A"/>
    <w:rsid w:val="00DE08BC"/>
    <w:rsid w:val="00DE0B75"/>
    <w:rsid w:val="00DE0C76"/>
    <w:rsid w:val="00DE0D93"/>
    <w:rsid w:val="00DE1239"/>
    <w:rsid w:val="00DE16F4"/>
    <w:rsid w:val="00DE1BA4"/>
    <w:rsid w:val="00DE1C81"/>
    <w:rsid w:val="00DE2332"/>
    <w:rsid w:val="00DE2A65"/>
    <w:rsid w:val="00DE355F"/>
    <w:rsid w:val="00DE368A"/>
    <w:rsid w:val="00DE378F"/>
    <w:rsid w:val="00DE38BC"/>
    <w:rsid w:val="00DE38E8"/>
    <w:rsid w:val="00DE399D"/>
    <w:rsid w:val="00DE3A5F"/>
    <w:rsid w:val="00DE3AC1"/>
    <w:rsid w:val="00DE41FF"/>
    <w:rsid w:val="00DE49A4"/>
    <w:rsid w:val="00DE49CB"/>
    <w:rsid w:val="00DE4C50"/>
    <w:rsid w:val="00DE503F"/>
    <w:rsid w:val="00DE527A"/>
    <w:rsid w:val="00DE5466"/>
    <w:rsid w:val="00DE5525"/>
    <w:rsid w:val="00DE5A11"/>
    <w:rsid w:val="00DE5DDD"/>
    <w:rsid w:val="00DE5EDA"/>
    <w:rsid w:val="00DE60B0"/>
    <w:rsid w:val="00DE66BE"/>
    <w:rsid w:val="00DE69A6"/>
    <w:rsid w:val="00DE7029"/>
    <w:rsid w:val="00DE704C"/>
    <w:rsid w:val="00DE761A"/>
    <w:rsid w:val="00DE77A3"/>
    <w:rsid w:val="00DE7948"/>
    <w:rsid w:val="00DE7D5D"/>
    <w:rsid w:val="00DE7FD0"/>
    <w:rsid w:val="00DF029E"/>
    <w:rsid w:val="00DF0DED"/>
    <w:rsid w:val="00DF11B5"/>
    <w:rsid w:val="00DF157E"/>
    <w:rsid w:val="00DF1BCC"/>
    <w:rsid w:val="00DF1C8A"/>
    <w:rsid w:val="00DF24CE"/>
    <w:rsid w:val="00DF2D3A"/>
    <w:rsid w:val="00DF3132"/>
    <w:rsid w:val="00DF31A3"/>
    <w:rsid w:val="00DF34E0"/>
    <w:rsid w:val="00DF4B29"/>
    <w:rsid w:val="00DF4C94"/>
    <w:rsid w:val="00DF5618"/>
    <w:rsid w:val="00DF61BF"/>
    <w:rsid w:val="00DF6341"/>
    <w:rsid w:val="00DF65E2"/>
    <w:rsid w:val="00DF69F8"/>
    <w:rsid w:val="00DF6CA2"/>
    <w:rsid w:val="00DF6D54"/>
    <w:rsid w:val="00DF70AA"/>
    <w:rsid w:val="00DF72C9"/>
    <w:rsid w:val="00DF7AB2"/>
    <w:rsid w:val="00DF7D45"/>
    <w:rsid w:val="00E0068F"/>
    <w:rsid w:val="00E007E5"/>
    <w:rsid w:val="00E00C33"/>
    <w:rsid w:val="00E00F35"/>
    <w:rsid w:val="00E013E0"/>
    <w:rsid w:val="00E01538"/>
    <w:rsid w:val="00E01585"/>
    <w:rsid w:val="00E018EA"/>
    <w:rsid w:val="00E026D3"/>
    <w:rsid w:val="00E02896"/>
    <w:rsid w:val="00E029BA"/>
    <w:rsid w:val="00E02B05"/>
    <w:rsid w:val="00E032EE"/>
    <w:rsid w:val="00E03AC5"/>
    <w:rsid w:val="00E03B83"/>
    <w:rsid w:val="00E03FC0"/>
    <w:rsid w:val="00E052EA"/>
    <w:rsid w:val="00E0541D"/>
    <w:rsid w:val="00E05714"/>
    <w:rsid w:val="00E05779"/>
    <w:rsid w:val="00E058CD"/>
    <w:rsid w:val="00E0596F"/>
    <w:rsid w:val="00E05BFA"/>
    <w:rsid w:val="00E062CD"/>
    <w:rsid w:val="00E0643C"/>
    <w:rsid w:val="00E06812"/>
    <w:rsid w:val="00E06A7B"/>
    <w:rsid w:val="00E06B49"/>
    <w:rsid w:val="00E076A5"/>
    <w:rsid w:val="00E0773A"/>
    <w:rsid w:val="00E078E8"/>
    <w:rsid w:val="00E100CA"/>
    <w:rsid w:val="00E102E8"/>
    <w:rsid w:val="00E105CA"/>
    <w:rsid w:val="00E10625"/>
    <w:rsid w:val="00E10CAB"/>
    <w:rsid w:val="00E114E5"/>
    <w:rsid w:val="00E119F1"/>
    <w:rsid w:val="00E11EE3"/>
    <w:rsid w:val="00E11EE7"/>
    <w:rsid w:val="00E12839"/>
    <w:rsid w:val="00E1338C"/>
    <w:rsid w:val="00E13996"/>
    <w:rsid w:val="00E13B42"/>
    <w:rsid w:val="00E13B48"/>
    <w:rsid w:val="00E13EFD"/>
    <w:rsid w:val="00E140FF"/>
    <w:rsid w:val="00E1433A"/>
    <w:rsid w:val="00E14413"/>
    <w:rsid w:val="00E14C16"/>
    <w:rsid w:val="00E15424"/>
    <w:rsid w:val="00E158FE"/>
    <w:rsid w:val="00E161E9"/>
    <w:rsid w:val="00E17661"/>
    <w:rsid w:val="00E17698"/>
    <w:rsid w:val="00E17902"/>
    <w:rsid w:val="00E201F6"/>
    <w:rsid w:val="00E204F7"/>
    <w:rsid w:val="00E207E3"/>
    <w:rsid w:val="00E208B2"/>
    <w:rsid w:val="00E20CE3"/>
    <w:rsid w:val="00E20DBC"/>
    <w:rsid w:val="00E21360"/>
    <w:rsid w:val="00E2167D"/>
    <w:rsid w:val="00E219E7"/>
    <w:rsid w:val="00E21DF2"/>
    <w:rsid w:val="00E21FDB"/>
    <w:rsid w:val="00E2229D"/>
    <w:rsid w:val="00E22341"/>
    <w:rsid w:val="00E223D9"/>
    <w:rsid w:val="00E228D9"/>
    <w:rsid w:val="00E2294B"/>
    <w:rsid w:val="00E23289"/>
    <w:rsid w:val="00E23395"/>
    <w:rsid w:val="00E239A6"/>
    <w:rsid w:val="00E23B51"/>
    <w:rsid w:val="00E24702"/>
    <w:rsid w:val="00E24775"/>
    <w:rsid w:val="00E24802"/>
    <w:rsid w:val="00E24C3C"/>
    <w:rsid w:val="00E25021"/>
    <w:rsid w:val="00E2507A"/>
    <w:rsid w:val="00E25202"/>
    <w:rsid w:val="00E25BFE"/>
    <w:rsid w:val="00E25D4A"/>
    <w:rsid w:val="00E2660F"/>
    <w:rsid w:val="00E268B8"/>
    <w:rsid w:val="00E26A03"/>
    <w:rsid w:val="00E2721B"/>
    <w:rsid w:val="00E2728A"/>
    <w:rsid w:val="00E273CA"/>
    <w:rsid w:val="00E27738"/>
    <w:rsid w:val="00E27DDA"/>
    <w:rsid w:val="00E3086E"/>
    <w:rsid w:val="00E30BF7"/>
    <w:rsid w:val="00E30C04"/>
    <w:rsid w:val="00E31389"/>
    <w:rsid w:val="00E313C7"/>
    <w:rsid w:val="00E31932"/>
    <w:rsid w:val="00E31EF1"/>
    <w:rsid w:val="00E33011"/>
    <w:rsid w:val="00E334DA"/>
    <w:rsid w:val="00E334FF"/>
    <w:rsid w:val="00E336E5"/>
    <w:rsid w:val="00E3375A"/>
    <w:rsid w:val="00E33771"/>
    <w:rsid w:val="00E33DCE"/>
    <w:rsid w:val="00E3403A"/>
    <w:rsid w:val="00E349BA"/>
    <w:rsid w:val="00E3519C"/>
    <w:rsid w:val="00E35858"/>
    <w:rsid w:val="00E35C01"/>
    <w:rsid w:val="00E35D00"/>
    <w:rsid w:val="00E35EE1"/>
    <w:rsid w:val="00E362F0"/>
    <w:rsid w:val="00E36405"/>
    <w:rsid w:val="00E36A89"/>
    <w:rsid w:val="00E3743A"/>
    <w:rsid w:val="00E374D5"/>
    <w:rsid w:val="00E37564"/>
    <w:rsid w:val="00E379DA"/>
    <w:rsid w:val="00E40105"/>
    <w:rsid w:val="00E403C3"/>
    <w:rsid w:val="00E4066A"/>
    <w:rsid w:val="00E40683"/>
    <w:rsid w:val="00E409E6"/>
    <w:rsid w:val="00E41282"/>
    <w:rsid w:val="00E4194D"/>
    <w:rsid w:val="00E41A73"/>
    <w:rsid w:val="00E41E2A"/>
    <w:rsid w:val="00E4248A"/>
    <w:rsid w:val="00E424A0"/>
    <w:rsid w:val="00E427AB"/>
    <w:rsid w:val="00E4283E"/>
    <w:rsid w:val="00E4316D"/>
    <w:rsid w:val="00E4316F"/>
    <w:rsid w:val="00E43494"/>
    <w:rsid w:val="00E4354E"/>
    <w:rsid w:val="00E43667"/>
    <w:rsid w:val="00E438EC"/>
    <w:rsid w:val="00E43E88"/>
    <w:rsid w:val="00E445D4"/>
    <w:rsid w:val="00E446E5"/>
    <w:rsid w:val="00E44ABF"/>
    <w:rsid w:val="00E44C34"/>
    <w:rsid w:val="00E44FFD"/>
    <w:rsid w:val="00E454AD"/>
    <w:rsid w:val="00E459A4"/>
    <w:rsid w:val="00E459E9"/>
    <w:rsid w:val="00E45CC9"/>
    <w:rsid w:val="00E45EC4"/>
    <w:rsid w:val="00E45FB8"/>
    <w:rsid w:val="00E45FEC"/>
    <w:rsid w:val="00E46EE1"/>
    <w:rsid w:val="00E47226"/>
    <w:rsid w:val="00E47484"/>
    <w:rsid w:val="00E474E8"/>
    <w:rsid w:val="00E476BF"/>
    <w:rsid w:val="00E476DE"/>
    <w:rsid w:val="00E47863"/>
    <w:rsid w:val="00E47C5F"/>
    <w:rsid w:val="00E507CB"/>
    <w:rsid w:val="00E5081C"/>
    <w:rsid w:val="00E508BF"/>
    <w:rsid w:val="00E5091B"/>
    <w:rsid w:val="00E50A63"/>
    <w:rsid w:val="00E50E59"/>
    <w:rsid w:val="00E520BA"/>
    <w:rsid w:val="00E522E6"/>
    <w:rsid w:val="00E52484"/>
    <w:rsid w:val="00E52814"/>
    <w:rsid w:val="00E528EA"/>
    <w:rsid w:val="00E529B1"/>
    <w:rsid w:val="00E52CC5"/>
    <w:rsid w:val="00E535A8"/>
    <w:rsid w:val="00E53671"/>
    <w:rsid w:val="00E5404D"/>
    <w:rsid w:val="00E54168"/>
    <w:rsid w:val="00E545E5"/>
    <w:rsid w:val="00E54839"/>
    <w:rsid w:val="00E55255"/>
    <w:rsid w:val="00E55285"/>
    <w:rsid w:val="00E55298"/>
    <w:rsid w:val="00E55601"/>
    <w:rsid w:val="00E5582C"/>
    <w:rsid w:val="00E5620C"/>
    <w:rsid w:val="00E56319"/>
    <w:rsid w:val="00E567A9"/>
    <w:rsid w:val="00E57859"/>
    <w:rsid w:val="00E57E1A"/>
    <w:rsid w:val="00E57F98"/>
    <w:rsid w:val="00E6060B"/>
    <w:rsid w:val="00E61142"/>
    <w:rsid w:val="00E61587"/>
    <w:rsid w:val="00E61ACA"/>
    <w:rsid w:val="00E61BB0"/>
    <w:rsid w:val="00E61EC8"/>
    <w:rsid w:val="00E624A0"/>
    <w:rsid w:val="00E6268C"/>
    <w:rsid w:val="00E62A56"/>
    <w:rsid w:val="00E62D56"/>
    <w:rsid w:val="00E633F1"/>
    <w:rsid w:val="00E636F5"/>
    <w:rsid w:val="00E636FD"/>
    <w:rsid w:val="00E6378B"/>
    <w:rsid w:val="00E644B3"/>
    <w:rsid w:val="00E64617"/>
    <w:rsid w:val="00E647F9"/>
    <w:rsid w:val="00E6542B"/>
    <w:rsid w:val="00E6548E"/>
    <w:rsid w:val="00E65AB3"/>
    <w:rsid w:val="00E65D92"/>
    <w:rsid w:val="00E663CF"/>
    <w:rsid w:val="00E66418"/>
    <w:rsid w:val="00E6680B"/>
    <w:rsid w:val="00E66842"/>
    <w:rsid w:val="00E669D9"/>
    <w:rsid w:val="00E66D16"/>
    <w:rsid w:val="00E674F1"/>
    <w:rsid w:val="00E6763F"/>
    <w:rsid w:val="00E70037"/>
    <w:rsid w:val="00E7083A"/>
    <w:rsid w:val="00E70976"/>
    <w:rsid w:val="00E70A84"/>
    <w:rsid w:val="00E711CF"/>
    <w:rsid w:val="00E71356"/>
    <w:rsid w:val="00E7161D"/>
    <w:rsid w:val="00E71DBA"/>
    <w:rsid w:val="00E72292"/>
    <w:rsid w:val="00E72897"/>
    <w:rsid w:val="00E72BEB"/>
    <w:rsid w:val="00E72E41"/>
    <w:rsid w:val="00E73712"/>
    <w:rsid w:val="00E73A09"/>
    <w:rsid w:val="00E73AA5"/>
    <w:rsid w:val="00E73EAE"/>
    <w:rsid w:val="00E74254"/>
    <w:rsid w:val="00E74263"/>
    <w:rsid w:val="00E7428F"/>
    <w:rsid w:val="00E7562E"/>
    <w:rsid w:val="00E75926"/>
    <w:rsid w:val="00E7629E"/>
    <w:rsid w:val="00E762D6"/>
    <w:rsid w:val="00E763A2"/>
    <w:rsid w:val="00E76526"/>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13"/>
    <w:rsid w:val="00E80AE7"/>
    <w:rsid w:val="00E80B36"/>
    <w:rsid w:val="00E80DE3"/>
    <w:rsid w:val="00E80E2A"/>
    <w:rsid w:val="00E81025"/>
    <w:rsid w:val="00E8108A"/>
    <w:rsid w:val="00E810C1"/>
    <w:rsid w:val="00E811C8"/>
    <w:rsid w:val="00E81283"/>
    <w:rsid w:val="00E8130A"/>
    <w:rsid w:val="00E81451"/>
    <w:rsid w:val="00E81855"/>
    <w:rsid w:val="00E81915"/>
    <w:rsid w:val="00E81947"/>
    <w:rsid w:val="00E81A0C"/>
    <w:rsid w:val="00E81B3F"/>
    <w:rsid w:val="00E8265E"/>
    <w:rsid w:val="00E82D42"/>
    <w:rsid w:val="00E82E8A"/>
    <w:rsid w:val="00E83357"/>
    <w:rsid w:val="00E83405"/>
    <w:rsid w:val="00E838D1"/>
    <w:rsid w:val="00E847EA"/>
    <w:rsid w:val="00E84C9C"/>
    <w:rsid w:val="00E84D86"/>
    <w:rsid w:val="00E851A8"/>
    <w:rsid w:val="00E85480"/>
    <w:rsid w:val="00E85646"/>
    <w:rsid w:val="00E8576F"/>
    <w:rsid w:val="00E85DC1"/>
    <w:rsid w:val="00E85DF2"/>
    <w:rsid w:val="00E85F06"/>
    <w:rsid w:val="00E86AC3"/>
    <w:rsid w:val="00E86D1B"/>
    <w:rsid w:val="00E87076"/>
    <w:rsid w:val="00E87129"/>
    <w:rsid w:val="00E8713A"/>
    <w:rsid w:val="00E873AC"/>
    <w:rsid w:val="00E874A6"/>
    <w:rsid w:val="00E901B8"/>
    <w:rsid w:val="00E9026D"/>
    <w:rsid w:val="00E90644"/>
    <w:rsid w:val="00E906D0"/>
    <w:rsid w:val="00E910A0"/>
    <w:rsid w:val="00E910D5"/>
    <w:rsid w:val="00E916FE"/>
    <w:rsid w:val="00E91970"/>
    <w:rsid w:val="00E91EF9"/>
    <w:rsid w:val="00E921BF"/>
    <w:rsid w:val="00E92996"/>
    <w:rsid w:val="00E92C50"/>
    <w:rsid w:val="00E93529"/>
    <w:rsid w:val="00E936E0"/>
    <w:rsid w:val="00E938D5"/>
    <w:rsid w:val="00E93DC1"/>
    <w:rsid w:val="00E9424F"/>
    <w:rsid w:val="00E947C4"/>
    <w:rsid w:val="00E948E7"/>
    <w:rsid w:val="00E950A9"/>
    <w:rsid w:val="00E9516C"/>
    <w:rsid w:val="00E9639C"/>
    <w:rsid w:val="00E96458"/>
    <w:rsid w:val="00E964E6"/>
    <w:rsid w:val="00E96B61"/>
    <w:rsid w:val="00E96F5E"/>
    <w:rsid w:val="00E96F6A"/>
    <w:rsid w:val="00E9727A"/>
    <w:rsid w:val="00E973C1"/>
    <w:rsid w:val="00E97CD2"/>
    <w:rsid w:val="00E97E3B"/>
    <w:rsid w:val="00E97F71"/>
    <w:rsid w:val="00EA02AB"/>
    <w:rsid w:val="00EA03D3"/>
    <w:rsid w:val="00EA0E5D"/>
    <w:rsid w:val="00EA0F95"/>
    <w:rsid w:val="00EA10AC"/>
    <w:rsid w:val="00EA16A9"/>
    <w:rsid w:val="00EA1C73"/>
    <w:rsid w:val="00EA1F5A"/>
    <w:rsid w:val="00EA24A7"/>
    <w:rsid w:val="00EA2794"/>
    <w:rsid w:val="00EA2E48"/>
    <w:rsid w:val="00EA2EAA"/>
    <w:rsid w:val="00EA2FE8"/>
    <w:rsid w:val="00EA3D57"/>
    <w:rsid w:val="00EA412C"/>
    <w:rsid w:val="00EA4281"/>
    <w:rsid w:val="00EA451B"/>
    <w:rsid w:val="00EA46E3"/>
    <w:rsid w:val="00EA4938"/>
    <w:rsid w:val="00EA4C0A"/>
    <w:rsid w:val="00EA4D2E"/>
    <w:rsid w:val="00EA4E95"/>
    <w:rsid w:val="00EA5469"/>
    <w:rsid w:val="00EA6198"/>
    <w:rsid w:val="00EA6699"/>
    <w:rsid w:val="00EA709E"/>
    <w:rsid w:val="00EA70C5"/>
    <w:rsid w:val="00EA71EE"/>
    <w:rsid w:val="00EB03A7"/>
    <w:rsid w:val="00EB064F"/>
    <w:rsid w:val="00EB06A7"/>
    <w:rsid w:val="00EB089A"/>
    <w:rsid w:val="00EB0C7C"/>
    <w:rsid w:val="00EB0D76"/>
    <w:rsid w:val="00EB0DC8"/>
    <w:rsid w:val="00EB1DEF"/>
    <w:rsid w:val="00EB286F"/>
    <w:rsid w:val="00EB2B3D"/>
    <w:rsid w:val="00EB37A2"/>
    <w:rsid w:val="00EB38D1"/>
    <w:rsid w:val="00EB3A0A"/>
    <w:rsid w:val="00EB3B68"/>
    <w:rsid w:val="00EB4066"/>
    <w:rsid w:val="00EB453D"/>
    <w:rsid w:val="00EB52D0"/>
    <w:rsid w:val="00EB55B9"/>
    <w:rsid w:val="00EB563A"/>
    <w:rsid w:val="00EB59B9"/>
    <w:rsid w:val="00EB5C9E"/>
    <w:rsid w:val="00EB69AE"/>
    <w:rsid w:val="00EB6DF5"/>
    <w:rsid w:val="00EB6F21"/>
    <w:rsid w:val="00EB6FDE"/>
    <w:rsid w:val="00EB748E"/>
    <w:rsid w:val="00EB7827"/>
    <w:rsid w:val="00EB78D7"/>
    <w:rsid w:val="00EB7BFD"/>
    <w:rsid w:val="00EC0117"/>
    <w:rsid w:val="00EC012C"/>
    <w:rsid w:val="00EC097A"/>
    <w:rsid w:val="00EC0A30"/>
    <w:rsid w:val="00EC1351"/>
    <w:rsid w:val="00EC191D"/>
    <w:rsid w:val="00EC1DDC"/>
    <w:rsid w:val="00EC2A37"/>
    <w:rsid w:val="00EC3410"/>
    <w:rsid w:val="00EC38D1"/>
    <w:rsid w:val="00EC39DA"/>
    <w:rsid w:val="00EC3BCE"/>
    <w:rsid w:val="00EC3E02"/>
    <w:rsid w:val="00EC3E9C"/>
    <w:rsid w:val="00EC3FD3"/>
    <w:rsid w:val="00EC4263"/>
    <w:rsid w:val="00EC489D"/>
    <w:rsid w:val="00EC4E6C"/>
    <w:rsid w:val="00EC4F5F"/>
    <w:rsid w:val="00EC5485"/>
    <w:rsid w:val="00EC5AF4"/>
    <w:rsid w:val="00EC5B04"/>
    <w:rsid w:val="00EC700D"/>
    <w:rsid w:val="00EC7030"/>
    <w:rsid w:val="00EC715A"/>
    <w:rsid w:val="00EC7207"/>
    <w:rsid w:val="00EC73FF"/>
    <w:rsid w:val="00EC7C35"/>
    <w:rsid w:val="00ED0560"/>
    <w:rsid w:val="00ED0AE2"/>
    <w:rsid w:val="00ED0C5F"/>
    <w:rsid w:val="00ED122C"/>
    <w:rsid w:val="00ED1526"/>
    <w:rsid w:val="00ED1BF4"/>
    <w:rsid w:val="00ED1C29"/>
    <w:rsid w:val="00ED1F7B"/>
    <w:rsid w:val="00ED20F3"/>
    <w:rsid w:val="00ED2A26"/>
    <w:rsid w:val="00ED2C72"/>
    <w:rsid w:val="00ED2CF9"/>
    <w:rsid w:val="00ED306B"/>
    <w:rsid w:val="00ED3681"/>
    <w:rsid w:val="00ED3719"/>
    <w:rsid w:val="00ED38B2"/>
    <w:rsid w:val="00ED393E"/>
    <w:rsid w:val="00ED3A0A"/>
    <w:rsid w:val="00ED3D65"/>
    <w:rsid w:val="00ED3EE1"/>
    <w:rsid w:val="00ED3F20"/>
    <w:rsid w:val="00ED405E"/>
    <w:rsid w:val="00ED42ED"/>
    <w:rsid w:val="00ED43BC"/>
    <w:rsid w:val="00ED48B1"/>
    <w:rsid w:val="00ED4C89"/>
    <w:rsid w:val="00ED4D52"/>
    <w:rsid w:val="00ED501C"/>
    <w:rsid w:val="00ED592C"/>
    <w:rsid w:val="00ED5DF5"/>
    <w:rsid w:val="00ED5F9B"/>
    <w:rsid w:val="00ED606E"/>
    <w:rsid w:val="00ED625F"/>
    <w:rsid w:val="00ED628E"/>
    <w:rsid w:val="00ED65AF"/>
    <w:rsid w:val="00ED6723"/>
    <w:rsid w:val="00ED68AE"/>
    <w:rsid w:val="00ED6D51"/>
    <w:rsid w:val="00ED6E0E"/>
    <w:rsid w:val="00ED6F38"/>
    <w:rsid w:val="00ED7194"/>
    <w:rsid w:val="00ED7570"/>
    <w:rsid w:val="00ED7742"/>
    <w:rsid w:val="00ED794A"/>
    <w:rsid w:val="00ED7CA0"/>
    <w:rsid w:val="00ED7D36"/>
    <w:rsid w:val="00EE0CC9"/>
    <w:rsid w:val="00EE1A64"/>
    <w:rsid w:val="00EE1D4B"/>
    <w:rsid w:val="00EE2FAA"/>
    <w:rsid w:val="00EE3137"/>
    <w:rsid w:val="00EE34C5"/>
    <w:rsid w:val="00EE3C60"/>
    <w:rsid w:val="00EE3FDC"/>
    <w:rsid w:val="00EE4253"/>
    <w:rsid w:val="00EE4291"/>
    <w:rsid w:val="00EE4651"/>
    <w:rsid w:val="00EE4807"/>
    <w:rsid w:val="00EE48EB"/>
    <w:rsid w:val="00EE498F"/>
    <w:rsid w:val="00EE4AD3"/>
    <w:rsid w:val="00EE4D77"/>
    <w:rsid w:val="00EE4FBD"/>
    <w:rsid w:val="00EE50D5"/>
    <w:rsid w:val="00EE523C"/>
    <w:rsid w:val="00EE581B"/>
    <w:rsid w:val="00EE58B3"/>
    <w:rsid w:val="00EE5D4D"/>
    <w:rsid w:val="00EE5D8E"/>
    <w:rsid w:val="00EE6586"/>
    <w:rsid w:val="00EE6B69"/>
    <w:rsid w:val="00EE6EA0"/>
    <w:rsid w:val="00EE6F28"/>
    <w:rsid w:val="00EE72A7"/>
    <w:rsid w:val="00EE7754"/>
    <w:rsid w:val="00EE77A8"/>
    <w:rsid w:val="00EE77F5"/>
    <w:rsid w:val="00EE7871"/>
    <w:rsid w:val="00EE7B7B"/>
    <w:rsid w:val="00EE7F6F"/>
    <w:rsid w:val="00EF006A"/>
    <w:rsid w:val="00EF057B"/>
    <w:rsid w:val="00EF0ECA"/>
    <w:rsid w:val="00EF127A"/>
    <w:rsid w:val="00EF134C"/>
    <w:rsid w:val="00EF1963"/>
    <w:rsid w:val="00EF21D9"/>
    <w:rsid w:val="00EF24FE"/>
    <w:rsid w:val="00EF2ABF"/>
    <w:rsid w:val="00EF347E"/>
    <w:rsid w:val="00EF372A"/>
    <w:rsid w:val="00EF379C"/>
    <w:rsid w:val="00EF3F8F"/>
    <w:rsid w:val="00EF4134"/>
    <w:rsid w:val="00EF4296"/>
    <w:rsid w:val="00EF485B"/>
    <w:rsid w:val="00EF489B"/>
    <w:rsid w:val="00EF4BFA"/>
    <w:rsid w:val="00EF5476"/>
    <w:rsid w:val="00EF55D0"/>
    <w:rsid w:val="00EF576B"/>
    <w:rsid w:val="00EF581D"/>
    <w:rsid w:val="00EF583B"/>
    <w:rsid w:val="00EF59F1"/>
    <w:rsid w:val="00EF5BAA"/>
    <w:rsid w:val="00EF5ED9"/>
    <w:rsid w:val="00EF6275"/>
    <w:rsid w:val="00EF630B"/>
    <w:rsid w:val="00EF6525"/>
    <w:rsid w:val="00EF65F4"/>
    <w:rsid w:val="00EF6984"/>
    <w:rsid w:val="00EF6C84"/>
    <w:rsid w:val="00EF6E9C"/>
    <w:rsid w:val="00EF73C5"/>
    <w:rsid w:val="00EF7FD6"/>
    <w:rsid w:val="00F00140"/>
    <w:rsid w:val="00F00E11"/>
    <w:rsid w:val="00F01094"/>
    <w:rsid w:val="00F010FA"/>
    <w:rsid w:val="00F01114"/>
    <w:rsid w:val="00F018D7"/>
    <w:rsid w:val="00F01D04"/>
    <w:rsid w:val="00F020A9"/>
    <w:rsid w:val="00F02921"/>
    <w:rsid w:val="00F02CDC"/>
    <w:rsid w:val="00F03202"/>
    <w:rsid w:val="00F036EC"/>
    <w:rsid w:val="00F03DBF"/>
    <w:rsid w:val="00F04492"/>
    <w:rsid w:val="00F0482E"/>
    <w:rsid w:val="00F05B73"/>
    <w:rsid w:val="00F062FD"/>
    <w:rsid w:val="00F063FA"/>
    <w:rsid w:val="00F06414"/>
    <w:rsid w:val="00F06823"/>
    <w:rsid w:val="00F06F0F"/>
    <w:rsid w:val="00F1048A"/>
    <w:rsid w:val="00F1055C"/>
    <w:rsid w:val="00F10DEE"/>
    <w:rsid w:val="00F10F99"/>
    <w:rsid w:val="00F112A4"/>
    <w:rsid w:val="00F1170E"/>
    <w:rsid w:val="00F119EB"/>
    <w:rsid w:val="00F11FA0"/>
    <w:rsid w:val="00F126E7"/>
    <w:rsid w:val="00F12A0D"/>
    <w:rsid w:val="00F12CA2"/>
    <w:rsid w:val="00F1314B"/>
    <w:rsid w:val="00F13834"/>
    <w:rsid w:val="00F13947"/>
    <w:rsid w:val="00F1395B"/>
    <w:rsid w:val="00F13F7C"/>
    <w:rsid w:val="00F142A3"/>
    <w:rsid w:val="00F142C6"/>
    <w:rsid w:val="00F14431"/>
    <w:rsid w:val="00F147B8"/>
    <w:rsid w:val="00F14D21"/>
    <w:rsid w:val="00F1544F"/>
    <w:rsid w:val="00F158A9"/>
    <w:rsid w:val="00F159ED"/>
    <w:rsid w:val="00F15CE5"/>
    <w:rsid w:val="00F15F93"/>
    <w:rsid w:val="00F16246"/>
    <w:rsid w:val="00F16785"/>
    <w:rsid w:val="00F1693B"/>
    <w:rsid w:val="00F16B44"/>
    <w:rsid w:val="00F17267"/>
    <w:rsid w:val="00F17B51"/>
    <w:rsid w:val="00F200D4"/>
    <w:rsid w:val="00F20606"/>
    <w:rsid w:val="00F20987"/>
    <w:rsid w:val="00F20A6C"/>
    <w:rsid w:val="00F20F60"/>
    <w:rsid w:val="00F21008"/>
    <w:rsid w:val="00F214E2"/>
    <w:rsid w:val="00F21533"/>
    <w:rsid w:val="00F21D68"/>
    <w:rsid w:val="00F21E1A"/>
    <w:rsid w:val="00F220D8"/>
    <w:rsid w:val="00F2212C"/>
    <w:rsid w:val="00F225E8"/>
    <w:rsid w:val="00F226DE"/>
    <w:rsid w:val="00F2289E"/>
    <w:rsid w:val="00F232F8"/>
    <w:rsid w:val="00F23D49"/>
    <w:rsid w:val="00F23D5F"/>
    <w:rsid w:val="00F2431B"/>
    <w:rsid w:val="00F245A3"/>
    <w:rsid w:val="00F250D7"/>
    <w:rsid w:val="00F2546D"/>
    <w:rsid w:val="00F258E9"/>
    <w:rsid w:val="00F25AEC"/>
    <w:rsid w:val="00F25E01"/>
    <w:rsid w:val="00F266AB"/>
    <w:rsid w:val="00F26E0B"/>
    <w:rsid w:val="00F26E4E"/>
    <w:rsid w:val="00F26F3A"/>
    <w:rsid w:val="00F27371"/>
    <w:rsid w:val="00F27A92"/>
    <w:rsid w:val="00F27C62"/>
    <w:rsid w:val="00F27C94"/>
    <w:rsid w:val="00F30150"/>
    <w:rsid w:val="00F30338"/>
    <w:rsid w:val="00F307CA"/>
    <w:rsid w:val="00F30A67"/>
    <w:rsid w:val="00F30BFC"/>
    <w:rsid w:val="00F312BD"/>
    <w:rsid w:val="00F3174E"/>
    <w:rsid w:val="00F31A10"/>
    <w:rsid w:val="00F321BE"/>
    <w:rsid w:val="00F3239C"/>
    <w:rsid w:val="00F32B0F"/>
    <w:rsid w:val="00F32D2C"/>
    <w:rsid w:val="00F32F78"/>
    <w:rsid w:val="00F33111"/>
    <w:rsid w:val="00F33239"/>
    <w:rsid w:val="00F3335A"/>
    <w:rsid w:val="00F344DA"/>
    <w:rsid w:val="00F344FE"/>
    <w:rsid w:val="00F3465B"/>
    <w:rsid w:val="00F34872"/>
    <w:rsid w:val="00F35192"/>
    <w:rsid w:val="00F358EA"/>
    <w:rsid w:val="00F3650D"/>
    <w:rsid w:val="00F36DC7"/>
    <w:rsid w:val="00F36F3A"/>
    <w:rsid w:val="00F3701B"/>
    <w:rsid w:val="00F37ADB"/>
    <w:rsid w:val="00F4004A"/>
    <w:rsid w:val="00F400D2"/>
    <w:rsid w:val="00F40803"/>
    <w:rsid w:val="00F40D17"/>
    <w:rsid w:val="00F40DF5"/>
    <w:rsid w:val="00F40F3F"/>
    <w:rsid w:val="00F410E9"/>
    <w:rsid w:val="00F41F6F"/>
    <w:rsid w:val="00F41FE5"/>
    <w:rsid w:val="00F424D0"/>
    <w:rsid w:val="00F426B7"/>
    <w:rsid w:val="00F427AA"/>
    <w:rsid w:val="00F4281F"/>
    <w:rsid w:val="00F42A4A"/>
    <w:rsid w:val="00F42AA7"/>
    <w:rsid w:val="00F42EDD"/>
    <w:rsid w:val="00F42FF3"/>
    <w:rsid w:val="00F432EB"/>
    <w:rsid w:val="00F4341B"/>
    <w:rsid w:val="00F4348B"/>
    <w:rsid w:val="00F43604"/>
    <w:rsid w:val="00F43801"/>
    <w:rsid w:val="00F43D21"/>
    <w:rsid w:val="00F43D8F"/>
    <w:rsid w:val="00F44544"/>
    <w:rsid w:val="00F44D28"/>
    <w:rsid w:val="00F44D2D"/>
    <w:rsid w:val="00F46D83"/>
    <w:rsid w:val="00F46E8B"/>
    <w:rsid w:val="00F47CC0"/>
    <w:rsid w:val="00F47D2F"/>
    <w:rsid w:val="00F47DEA"/>
    <w:rsid w:val="00F47EFA"/>
    <w:rsid w:val="00F505B2"/>
    <w:rsid w:val="00F50B85"/>
    <w:rsid w:val="00F517DB"/>
    <w:rsid w:val="00F520AA"/>
    <w:rsid w:val="00F5216D"/>
    <w:rsid w:val="00F526D7"/>
    <w:rsid w:val="00F52A12"/>
    <w:rsid w:val="00F52D14"/>
    <w:rsid w:val="00F52F31"/>
    <w:rsid w:val="00F53678"/>
    <w:rsid w:val="00F53A7E"/>
    <w:rsid w:val="00F53ADE"/>
    <w:rsid w:val="00F53F7B"/>
    <w:rsid w:val="00F544E7"/>
    <w:rsid w:val="00F54609"/>
    <w:rsid w:val="00F547D6"/>
    <w:rsid w:val="00F5481E"/>
    <w:rsid w:val="00F549E2"/>
    <w:rsid w:val="00F54BCE"/>
    <w:rsid w:val="00F559BE"/>
    <w:rsid w:val="00F55F66"/>
    <w:rsid w:val="00F55F9F"/>
    <w:rsid w:val="00F56063"/>
    <w:rsid w:val="00F56066"/>
    <w:rsid w:val="00F5659C"/>
    <w:rsid w:val="00F5730B"/>
    <w:rsid w:val="00F5740C"/>
    <w:rsid w:val="00F5781A"/>
    <w:rsid w:val="00F578AB"/>
    <w:rsid w:val="00F57CEF"/>
    <w:rsid w:val="00F6019C"/>
    <w:rsid w:val="00F60874"/>
    <w:rsid w:val="00F60D84"/>
    <w:rsid w:val="00F60D94"/>
    <w:rsid w:val="00F61480"/>
    <w:rsid w:val="00F6159C"/>
    <w:rsid w:val="00F6171C"/>
    <w:rsid w:val="00F61887"/>
    <w:rsid w:val="00F6199B"/>
    <w:rsid w:val="00F61A78"/>
    <w:rsid w:val="00F61CDA"/>
    <w:rsid w:val="00F62A77"/>
    <w:rsid w:val="00F6357B"/>
    <w:rsid w:val="00F637AA"/>
    <w:rsid w:val="00F63F07"/>
    <w:rsid w:val="00F64768"/>
    <w:rsid w:val="00F64931"/>
    <w:rsid w:val="00F64C89"/>
    <w:rsid w:val="00F64D2C"/>
    <w:rsid w:val="00F64EFC"/>
    <w:rsid w:val="00F64FDA"/>
    <w:rsid w:val="00F65323"/>
    <w:rsid w:val="00F655E0"/>
    <w:rsid w:val="00F65930"/>
    <w:rsid w:val="00F65B6C"/>
    <w:rsid w:val="00F66706"/>
    <w:rsid w:val="00F6745D"/>
    <w:rsid w:val="00F675C9"/>
    <w:rsid w:val="00F676A2"/>
    <w:rsid w:val="00F67746"/>
    <w:rsid w:val="00F6792E"/>
    <w:rsid w:val="00F67FE1"/>
    <w:rsid w:val="00F701F9"/>
    <w:rsid w:val="00F70B21"/>
    <w:rsid w:val="00F71008"/>
    <w:rsid w:val="00F71156"/>
    <w:rsid w:val="00F71782"/>
    <w:rsid w:val="00F71A77"/>
    <w:rsid w:val="00F71A7B"/>
    <w:rsid w:val="00F71A93"/>
    <w:rsid w:val="00F724EB"/>
    <w:rsid w:val="00F729BB"/>
    <w:rsid w:val="00F72F07"/>
    <w:rsid w:val="00F72FAE"/>
    <w:rsid w:val="00F73E73"/>
    <w:rsid w:val="00F73F43"/>
    <w:rsid w:val="00F740B8"/>
    <w:rsid w:val="00F747F1"/>
    <w:rsid w:val="00F7499E"/>
    <w:rsid w:val="00F74C3A"/>
    <w:rsid w:val="00F75A9F"/>
    <w:rsid w:val="00F7634B"/>
    <w:rsid w:val="00F76376"/>
    <w:rsid w:val="00F76DDD"/>
    <w:rsid w:val="00F76DE5"/>
    <w:rsid w:val="00F771A1"/>
    <w:rsid w:val="00F771D6"/>
    <w:rsid w:val="00F772B0"/>
    <w:rsid w:val="00F77D11"/>
    <w:rsid w:val="00F77E8B"/>
    <w:rsid w:val="00F77ED2"/>
    <w:rsid w:val="00F80083"/>
    <w:rsid w:val="00F802AA"/>
    <w:rsid w:val="00F80AA3"/>
    <w:rsid w:val="00F81848"/>
    <w:rsid w:val="00F818DC"/>
    <w:rsid w:val="00F8190A"/>
    <w:rsid w:val="00F81B41"/>
    <w:rsid w:val="00F81E6B"/>
    <w:rsid w:val="00F8203F"/>
    <w:rsid w:val="00F82340"/>
    <w:rsid w:val="00F839AD"/>
    <w:rsid w:val="00F83ABA"/>
    <w:rsid w:val="00F83C1A"/>
    <w:rsid w:val="00F83CE5"/>
    <w:rsid w:val="00F840EB"/>
    <w:rsid w:val="00F848E0"/>
    <w:rsid w:val="00F84C1E"/>
    <w:rsid w:val="00F85288"/>
    <w:rsid w:val="00F86017"/>
    <w:rsid w:val="00F86FCD"/>
    <w:rsid w:val="00F873AA"/>
    <w:rsid w:val="00F878E0"/>
    <w:rsid w:val="00F903B1"/>
    <w:rsid w:val="00F903D4"/>
    <w:rsid w:val="00F9072E"/>
    <w:rsid w:val="00F90780"/>
    <w:rsid w:val="00F90966"/>
    <w:rsid w:val="00F90D32"/>
    <w:rsid w:val="00F91201"/>
    <w:rsid w:val="00F912BA"/>
    <w:rsid w:val="00F913A5"/>
    <w:rsid w:val="00F923C8"/>
    <w:rsid w:val="00F924CC"/>
    <w:rsid w:val="00F9293D"/>
    <w:rsid w:val="00F92AC8"/>
    <w:rsid w:val="00F92AFA"/>
    <w:rsid w:val="00F93123"/>
    <w:rsid w:val="00F93855"/>
    <w:rsid w:val="00F93A86"/>
    <w:rsid w:val="00F93DBB"/>
    <w:rsid w:val="00F94CBD"/>
    <w:rsid w:val="00F94CE2"/>
    <w:rsid w:val="00F94FC6"/>
    <w:rsid w:val="00F95376"/>
    <w:rsid w:val="00F957DF"/>
    <w:rsid w:val="00F968C2"/>
    <w:rsid w:val="00F96C9D"/>
    <w:rsid w:val="00F96CA9"/>
    <w:rsid w:val="00F96D0A"/>
    <w:rsid w:val="00F96D9E"/>
    <w:rsid w:val="00F96E1C"/>
    <w:rsid w:val="00F96E43"/>
    <w:rsid w:val="00F97642"/>
    <w:rsid w:val="00F97717"/>
    <w:rsid w:val="00F97A35"/>
    <w:rsid w:val="00FA062C"/>
    <w:rsid w:val="00FA124F"/>
    <w:rsid w:val="00FA125F"/>
    <w:rsid w:val="00FA146A"/>
    <w:rsid w:val="00FA1D0F"/>
    <w:rsid w:val="00FA1DF2"/>
    <w:rsid w:val="00FA1DFE"/>
    <w:rsid w:val="00FA22F4"/>
    <w:rsid w:val="00FA3535"/>
    <w:rsid w:val="00FA3B0F"/>
    <w:rsid w:val="00FA3D8B"/>
    <w:rsid w:val="00FA3DF6"/>
    <w:rsid w:val="00FA4543"/>
    <w:rsid w:val="00FA45FF"/>
    <w:rsid w:val="00FA48FB"/>
    <w:rsid w:val="00FA4BC8"/>
    <w:rsid w:val="00FA5148"/>
    <w:rsid w:val="00FA5394"/>
    <w:rsid w:val="00FA55FC"/>
    <w:rsid w:val="00FA5CEA"/>
    <w:rsid w:val="00FA5F80"/>
    <w:rsid w:val="00FA6278"/>
    <w:rsid w:val="00FA6535"/>
    <w:rsid w:val="00FA7079"/>
    <w:rsid w:val="00FA7166"/>
    <w:rsid w:val="00FA7FA3"/>
    <w:rsid w:val="00FB0122"/>
    <w:rsid w:val="00FB067A"/>
    <w:rsid w:val="00FB0701"/>
    <w:rsid w:val="00FB0893"/>
    <w:rsid w:val="00FB08FB"/>
    <w:rsid w:val="00FB0D46"/>
    <w:rsid w:val="00FB0DB2"/>
    <w:rsid w:val="00FB0FF3"/>
    <w:rsid w:val="00FB1451"/>
    <w:rsid w:val="00FB153C"/>
    <w:rsid w:val="00FB158F"/>
    <w:rsid w:val="00FB2085"/>
    <w:rsid w:val="00FB23FF"/>
    <w:rsid w:val="00FB27A6"/>
    <w:rsid w:val="00FB5035"/>
    <w:rsid w:val="00FB58DD"/>
    <w:rsid w:val="00FB5C6D"/>
    <w:rsid w:val="00FB5C82"/>
    <w:rsid w:val="00FB6622"/>
    <w:rsid w:val="00FB6942"/>
    <w:rsid w:val="00FB7366"/>
    <w:rsid w:val="00FB76AB"/>
    <w:rsid w:val="00FB7D57"/>
    <w:rsid w:val="00FC01BD"/>
    <w:rsid w:val="00FC02D9"/>
    <w:rsid w:val="00FC0458"/>
    <w:rsid w:val="00FC049E"/>
    <w:rsid w:val="00FC05B4"/>
    <w:rsid w:val="00FC0FE9"/>
    <w:rsid w:val="00FC1410"/>
    <w:rsid w:val="00FC1440"/>
    <w:rsid w:val="00FC15D7"/>
    <w:rsid w:val="00FC17EC"/>
    <w:rsid w:val="00FC195B"/>
    <w:rsid w:val="00FC1DE4"/>
    <w:rsid w:val="00FC1E89"/>
    <w:rsid w:val="00FC1F80"/>
    <w:rsid w:val="00FC2C90"/>
    <w:rsid w:val="00FC3130"/>
    <w:rsid w:val="00FC31B5"/>
    <w:rsid w:val="00FC340A"/>
    <w:rsid w:val="00FC3A9B"/>
    <w:rsid w:val="00FC461E"/>
    <w:rsid w:val="00FC4DD4"/>
    <w:rsid w:val="00FC4E36"/>
    <w:rsid w:val="00FC59B8"/>
    <w:rsid w:val="00FC5C92"/>
    <w:rsid w:val="00FC5EE1"/>
    <w:rsid w:val="00FC6AE8"/>
    <w:rsid w:val="00FC70B5"/>
    <w:rsid w:val="00FC7217"/>
    <w:rsid w:val="00FC7D5A"/>
    <w:rsid w:val="00FC7EA4"/>
    <w:rsid w:val="00FD0209"/>
    <w:rsid w:val="00FD021B"/>
    <w:rsid w:val="00FD0A94"/>
    <w:rsid w:val="00FD0EC1"/>
    <w:rsid w:val="00FD1198"/>
    <w:rsid w:val="00FD11DD"/>
    <w:rsid w:val="00FD169A"/>
    <w:rsid w:val="00FD1890"/>
    <w:rsid w:val="00FD1A8C"/>
    <w:rsid w:val="00FD1F50"/>
    <w:rsid w:val="00FD2286"/>
    <w:rsid w:val="00FD2D14"/>
    <w:rsid w:val="00FD2DBA"/>
    <w:rsid w:val="00FD2F47"/>
    <w:rsid w:val="00FD3563"/>
    <w:rsid w:val="00FD36BC"/>
    <w:rsid w:val="00FD393B"/>
    <w:rsid w:val="00FD3A8F"/>
    <w:rsid w:val="00FD449E"/>
    <w:rsid w:val="00FD462B"/>
    <w:rsid w:val="00FD4879"/>
    <w:rsid w:val="00FD49F6"/>
    <w:rsid w:val="00FD4F78"/>
    <w:rsid w:val="00FD52DD"/>
    <w:rsid w:val="00FD5742"/>
    <w:rsid w:val="00FD6155"/>
    <w:rsid w:val="00FD616E"/>
    <w:rsid w:val="00FD6216"/>
    <w:rsid w:val="00FD657E"/>
    <w:rsid w:val="00FD670D"/>
    <w:rsid w:val="00FD6A71"/>
    <w:rsid w:val="00FD6A7F"/>
    <w:rsid w:val="00FD6FE0"/>
    <w:rsid w:val="00FD7254"/>
    <w:rsid w:val="00FD7475"/>
    <w:rsid w:val="00FD7987"/>
    <w:rsid w:val="00FD7B96"/>
    <w:rsid w:val="00FD7D1F"/>
    <w:rsid w:val="00FD7FBD"/>
    <w:rsid w:val="00FD7FC7"/>
    <w:rsid w:val="00FE08E6"/>
    <w:rsid w:val="00FE0C26"/>
    <w:rsid w:val="00FE19F5"/>
    <w:rsid w:val="00FE1B6D"/>
    <w:rsid w:val="00FE1C92"/>
    <w:rsid w:val="00FE2716"/>
    <w:rsid w:val="00FE281F"/>
    <w:rsid w:val="00FE2E58"/>
    <w:rsid w:val="00FE2EA3"/>
    <w:rsid w:val="00FE2FA4"/>
    <w:rsid w:val="00FE3991"/>
    <w:rsid w:val="00FE3B5D"/>
    <w:rsid w:val="00FE4820"/>
    <w:rsid w:val="00FE4886"/>
    <w:rsid w:val="00FE4AAB"/>
    <w:rsid w:val="00FE5075"/>
    <w:rsid w:val="00FE51E5"/>
    <w:rsid w:val="00FE53C3"/>
    <w:rsid w:val="00FE5A09"/>
    <w:rsid w:val="00FE5FBD"/>
    <w:rsid w:val="00FE6543"/>
    <w:rsid w:val="00FE69D4"/>
    <w:rsid w:val="00FE746E"/>
    <w:rsid w:val="00FE7684"/>
    <w:rsid w:val="00FF0236"/>
    <w:rsid w:val="00FF09F6"/>
    <w:rsid w:val="00FF18D7"/>
    <w:rsid w:val="00FF1998"/>
    <w:rsid w:val="00FF1D7C"/>
    <w:rsid w:val="00FF25E1"/>
    <w:rsid w:val="00FF337D"/>
    <w:rsid w:val="00FF3551"/>
    <w:rsid w:val="00FF35CE"/>
    <w:rsid w:val="00FF3D3D"/>
    <w:rsid w:val="00FF4253"/>
    <w:rsid w:val="00FF42BC"/>
    <w:rsid w:val="00FF5596"/>
    <w:rsid w:val="00FF5A7E"/>
    <w:rsid w:val="00FF5D2C"/>
    <w:rsid w:val="00FF5F15"/>
    <w:rsid w:val="00FF6DD6"/>
    <w:rsid w:val="00FF7C9A"/>
    <w:rsid w:val="00FF7F79"/>
    <w:rsid w:val="01BC85ED"/>
    <w:rsid w:val="01BDC43A"/>
    <w:rsid w:val="01D96014"/>
    <w:rsid w:val="02D69527"/>
    <w:rsid w:val="02F94BC8"/>
    <w:rsid w:val="03136CBA"/>
    <w:rsid w:val="03B22D6E"/>
    <w:rsid w:val="03C5CE45"/>
    <w:rsid w:val="0426983A"/>
    <w:rsid w:val="04AF7A84"/>
    <w:rsid w:val="04C1E67D"/>
    <w:rsid w:val="04D3BD58"/>
    <w:rsid w:val="04F79A47"/>
    <w:rsid w:val="052BB932"/>
    <w:rsid w:val="05354040"/>
    <w:rsid w:val="05CA7882"/>
    <w:rsid w:val="05D31B81"/>
    <w:rsid w:val="06AD0B21"/>
    <w:rsid w:val="06D570BA"/>
    <w:rsid w:val="07629591"/>
    <w:rsid w:val="08521F23"/>
    <w:rsid w:val="08E44B07"/>
    <w:rsid w:val="09386816"/>
    <w:rsid w:val="093C2659"/>
    <w:rsid w:val="097D871D"/>
    <w:rsid w:val="09ACE0B0"/>
    <w:rsid w:val="09D6FE3D"/>
    <w:rsid w:val="0A7CA5F8"/>
    <w:rsid w:val="0B194DAB"/>
    <w:rsid w:val="0BEB274E"/>
    <w:rsid w:val="0C334C8D"/>
    <w:rsid w:val="0C90DE3E"/>
    <w:rsid w:val="0CCFF1EA"/>
    <w:rsid w:val="0FBF52D4"/>
    <w:rsid w:val="0FFEEE94"/>
    <w:rsid w:val="105F00C2"/>
    <w:rsid w:val="108521F6"/>
    <w:rsid w:val="10EA47E2"/>
    <w:rsid w:val="1137C033"/>
    <w:rsid w:val="11AD85E7"/>
    <w:rsid w:val="1228C957"/>
    <w:rsid w:val="1262339B"/>
    <w:rsid w:val="1298A853"/>
    <w:rsid w:val="1399E5E3"/>
    <w:rsid w:val="13FD7817"/>
    <w:rsid w:val="143320DA"/>
    <w:rsid w:val="1523C737"/>
    <w:rsid w:val="179A085B"/>
    <w:rsid w:val="184534F4"/>
    <w:rsid w:val="18923497"/>
    <w:rsid w:val="18ED11C8"/>
    <w:rsid w:val="197795E2"/>
    <w:rsid w:val="19D02296"/>
    <w:rsid w:val="1AC6A021"/>
    <w:rsid w:val="1AD9869B"/>
    <w:rsid w:val="1BC99E4C"/>
    <w:rsid w:val="1C9641D4"/>
    <w:rsid w:val="1CC8C105"/>
    <w:rsid w:val="1CD38FFC"/>
    <w:rsid w:val="1CD93AB1"/>
    <w:rsid w:val="1D1BAF60"/>
    <w:rsid w:val="1D2A7866"/>
    <w:rsid w:val="1EDBB274"/>
    <w:rsid w:val="1EE9C04F"/>
    <w:rsid w:val="1F31E646"/>
    <w:rsid w:val="1F735D73"/>
    <w:rsid w:val="1FAAF05F"/>
    <w:rsid w:val="1FB16916"/>
    <w:rsid w:val="21F91FD1"/>
    <w:rsid w:val="21FF9FFC"/>
    <w:rsid w:val="2273B7A0"/>
    <w:rsid w:val="22AE65BE"/>
    <w:rsid w:val="23B4B2D4"/>
    <w:rsid w:val="256956C8"/>
    <w:rsid w:val="25F16B92"/>
    <w:rsid w:val="262127FA"/>
    <w:rsid w:val="262E1346"/>
    <w:rsid w:val="26693CA1"/>
    <w:rsid w:val="26739DC6"/>
    <w:rsid w:val="268CD490"/>
    <w:rsid w:val="270B7484"/>
    <w:rsid w:val="2720E750"/>
    <w:rsid w:val="27A8F395"/>
    <w:rsid w:val="287997B4"/>
    <w:rsid w:val="28FA42BA"/>
    <w:rsid w:val="2949E7AC"/>
    <w:rsid w:val="2A0A3483"/>
    <w:rsid w:val="2AFBDBC1"/>
    <w:rsid w:val="2B29800C"/>
    <w:rsid w:val="2B551CC8"/>
    <w:rsid w:val="2B9AE706"/>
    <w:rsid w:val="2C29A2BA"/>
    <w:rsid w:val="2CBF961B"/>
    <w:rsid w:val="2CDA63B5"/>
    <w:rsid w:val="2D54FA2A"/>
    <w:rsid w:val="2E9518BD"/>
    <w:rsid w:val="2ECDDD83"/>
    <w:rsid w:val="305DFA72"/>
    <w:rsid w:val="30659222"/>
    <w:rsid w:val="30943AD5"/>
    <w:rsid w:val="30B22028"/>
    <w:rsid w:val="31CCB97F"/>
    <w:rsid w:val="31F9C07A"/>
    <w:rsid w:val="321E0C21"/>
    <w:rsid w:val="32763632"/>
    <w:rsid w:val="334BE0CF"/>
    <w:rsid w:val="34523064"/>
    <w:rsid w:val="34D9F2F0"/>
    <w:rsid w:val="34F227D8"/>
    <w:rsid w:val="360F1465"/>
    <w:rsid w:val="382D5E22"/>
    <w:rsid w:val="3926F1A2"/>
    <w:rsid w:val="3978E257"/>
    <w:rsid w:val="3984ED8B"/>
    <w:rsid w:val="39A0F75A"/>
    <w:rsid w:val="39D05E7A"/>
    <w:rsid w:val="39D199AE"/>
    <w:rsid w:val="3A5DAE6B"/>
    <w:rsid w:val="3B1A99E3"/>
    <w:rsid w:val="3C42A962"/>
    <w:rsid w:val="3CEC2197"/>
    <w:rsid w:val="3CF44B18"/>
    <w:rsid w:val="3EB52CFA"/>
    <w:rsid w:val="3ECC219B"/>
    <w:rsid w:val="3F8DDAB8"/>
    <w:rsid w:val="407C9BA2"/>
    <w:rsid w:val="40B5B677"/>
    <w:rsid w:val="4159E284"/>
    <w:rsid w:val="4175498E"/>
    <w:rsid w:val="41A7E6F9"/>
    <w:rsid w:val="41D4FF79"/>
    <w:rsid w:val="42BDB1EF"/>
    <w:rsid w:val="4352A341"/>
    <w:rsid w:val="457039A2"/>
    <w:rsid w:val="45B052AB"/>
    <w:rsid w:val="465E1752"/>
    <w:rsid w:val="46E692C5"/>
    <w:rsid w:val="470A3293"/>
    <w:rsid w:val="479BA746"/>
    <w:rsid w:val="4836C787"/>
    <w:rsid w:val="48C01885"/>
    <w:rsid w:val="48EE1665"/>
    <w:rsid w:val="49025A5E"/>
    <w:rsid w:val="495060FD"/>
    <w:rsid w:val="49F738D2"/>
    <w:rsid w:val="4B691AF5"/>
    <w:rsid w:val="4DD6CFC9"/>
    <w:rsid w:val="4DF9F8D0"/>
    <w:rsid w:val="4E3D9C0B"/>
    <w:rsid w:val="4E803ACA"/>
    <w:rsid w:val="4F185E06"/>
    <w:rsid w:val="4F4F60BE"/>
    <w:rsid w:val="4FDFC2E6"/>
    <w:rsid w:val="51425C32"/>
    <w:rsid w:val="54250F40"/>
    <w:rsid w:val="5426905E"/>
    <w:rsid w:val="55039C53"/>
    <w:rsid w:val="554BC511"/>
    <w:rsid w:val="5604B0C7"/>
    <w:rsid w:val="5633DFB2"/>
    <w:rsid w:val="573D5073"/>
    <w:rsid w:val="59B39A18"/>
    <w:rsid w:val="59FBC3C8"/>
    <w:rsid w:val="5A06E017"/>
    <w:rsid w:val="5A0C38CF"/>
    <w:rsid w:val="5A5290C7"/>
    <w:rsid w:val="5A681A81"/>
    <w:rsid w:val="5AC38C80"/>
    <w:rsid w:val="5BB09909"/>
    <w:rsid w:val="5BD663FA"/>
    <w:rsid w:val="5DB00C86"/>
    <w:rsid w:val="5DF51546"/>
    <w:rsid w:val="5E8C96D2"/>
    <w:rsid w:val="5ED4C1EF"/>
    <w:rsid w:val="5EFFE729"/>
    <w:rsid w:val="5FCB3683"/>
    <w:rsid w:val="60033098"/>
    <w:rsid w:val="608F3931"/>
    <w:rsid w:val="609AD77C"/>
    <w:rsid w:val="62B42256"/>
    <w:rsid w:val="6321A8FD"/>
    <w:rsid w:val="632F6096"/>
    <w:rsid w:val="633A8C76"/>
    <w:rsid w:val="636C0063"/>
    <w:rsid w:val="63D8DF4C"/>
    <w:rsid w:val="64F72E7C"/>
    <w:rsid w:val="6559F8B4"/>
    <w:rsid w:val="6598109F"/>
    <w:rsid w:val="66C47196"/>
    <w:rsid w:val="678EF98C"/>
    <w:rsid w:val="6797063E"/>
    <w:rsid w:val="682370E4"/>
    <w:rsid w:val="682F63D8"/>
    <w:rsid w:val="68B57A1D"/>
    <w:rsid w:val="69BB4522"/>
    <w:rsid w:val="69EDCDDC"/>
    <w:rsid w:val="69F0A03B"/>
    <w:rsid w:val="6A6A88A6"/>
    <w:rsid w:val="6BE93033"/>
    <w:rsid w:val="6CDE7B29"/>
    <w:rsid w:val="6CFB69E7"/>
    <w:rsid w:val="6D76846E"/>
    <w:rsid w:val="6DAFB855"/>
    <w:rsid w:val="6E67A04A"/>
    <w:rsid w:val="6F44A2F9"/>
    <w:rsid w:val="6F613B83"/>
    <w:rsid w:val="6F72C431"/>
    <w:rsid w:val="6FCD964A"/>
    <w:rsid w:val="702309CA"/>
    <w:rsid w:val="710F40B0"/>
    <w:rsid w:val="71523288"/>
    <w:rsid w:val="71F2CC49"/>
    <w:rsid w:val="73395D2B"/>
    <w:rsid w:val="7509E3E0"/>
    <w:rsid w:val="75C4994A"/>
    <w:rsid w:val="764B5765"/>
    <w:rsid w:val="76A01F8C"/>
    <w:rsid w:val="77E2FBE6"/>
    <w:rsid w:val="7859F9E4"/>
    <w:rsid w:val="789FABD8"/>
    <w:rsid w:val="795BAF36"/>
    <w:rsid w:val="7A51ACDD"/>
    <w:rsid w:val="7A7F0894"/>
    <w:rsid w:val="7A831189"/>
    <w:rsid w:val="7ACD57D6"/>
    <w:rsid w:val="7AD1433A"/>
    <w:rsid w:val="7B290457"/>
    <w:rsid w:val="7B530524"/>
    <w:rsid w:val="7D2F8EC5"/>
    <w:rsid w:val="7D7F0EE4"/>
    <w:rsid w:val="7D9C20A1"/>
    <w:rsid w:val="7DE59943"/>
    <w:rsid w:val="7E5232AC"/>
    <w:rsid w:val="7FAC1A8E"/>
    <w:rsid w:val="7FDB6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CABB25"/>
  <w15:docId w15:val="{9DC6C05B-B5AA-459F-92F3-4D0D2B8B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692C"/>
    <w:pPr>
      <w:spacing w:after="120"/>
      <w:jc w:val="both"/>
    </w:pPr>
    <w:rPr>
      <w:szCs w:val="24"/>
    </w:rPr>
  </w:style>
  <w:style w:type="paragraph" w:styleId="Heading1">
    <w:name w:val="heading 1"/>
    <w:basedOn w:val="Normal"/>
    <w:next w:val="Normal"/>
    <w:link w:val="Heading1Char"/>
    <w:uiPriority w:val="9"/>
    <w:qFormat/>
    <w:rsid w:val="00901804"/>
    <w:pPr>
      <w:keepNext/>
      <w:numPr>
        <w:numId w:val="2"/>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uiPriority w:val="9"/>
    <w:qFormat/>
    <w:rsid w:val="0021408A"/>
    <w:pPr>
      <w:keepNext/>
      <w:outlineLvl w:val="1"/>
    </w:pPr>
    <w:rPr>
      <w:rFonts w:asciiTheme="majorHAnsi" w:hAnsiTheme="majorHAnsi"/>
      <w:b/>
      <w:bCs/>
      <w:sz w:val="24"/>
    </w:rPr>
  </w:style>
  <w:style w:type="paragraph" w:styleId="Heading3">
    <w:name w:val="heading 3"/>
    <w:basedOn w:val="Normal"/>
    <w:next w:val="Normal"/>
    <w:link w:val="Heading3Char"/>
    <w:uiPriority w:val="9"/>
    <w:qFormat/>
    <w:rsid w:val="00B469DD"/>
    <w:pPr>
      <w:keepNext/>
      <w:widowControl w:val="0"/>
      <w:tabs>
        <w:tab w:val="left" w:pos="2160"/>
        <w:tab w:val="left" w:pos="9360"/>
      </w:tabs>
      <w:outlineLvl w:val="2"/>
    </w:pPr>
    <w:rPr>
      <w:rFonts w:asciiTheme="majorHAnsi" w:hAnsiTheme="majorHAnsi" w:cstheme="majorHAnsi"/>
      <w:b/>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jc w:val="center"/>
      <w:outlineLvl w:val="4"/>
    </w:pPr>
    <w:rPr>
      <w:b/>
      <w:bCs/>
      <w:sz w:val="24"/>
    </w:rPr>
  </w:style>
  <w:style w:type="paragraph" w:styleId="Heading6">
    <w:name w:val="heading 6"/>
    <w:basedOn w:val="Normal"/>
    <w:next w:val="Normal"/>
    <w:link w:val="Heading6Char"/>
    <w:uiPriority w:val="9"/>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21408A"/>
    <w:rPr>
      <w:rFonts w:asciiTheme="majorHAnsi" w:hAnsiTheme="majorHAnsi"/>
      <w:b/>
      <w:bCs/>
      <w:sz w:val="24"/>
      <w:szCs w:val="24"/>
    </w:rPr>
  </w:style>
  <w:style w:type="character" w:customStyle="1" w:styleId="Heading3Char">
    <w:name w:val="Heading 3 Char"/>
    <w:link w:val="Heading3"/>
    <w:uiPriority w:val="9"/>
    <w:locked/>
    <w:rsid w:val="00B469DD"/>
    <w:rPr>
      <w:rFonts w:asciiTheme="majorHAnsi" w:hAnsiTheme="majorHAnsi" w:cstheme="majorHAnsi"/>
      <w: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99"/>
    <w:rsid w:val="00E93DC1"/>
    <w:pPr>
      <w:pBdr>
        <w:bottom w:val="single" w:sz="4" w:space="1" w:color="auto"/>
      </w:pBdr>
    </w:pPr>
    <w:rPr>
      <w:rFonts w:ascii="Arial Narrow" w:hAnsi="Arial Narrow"/>
      <w:i/>
      <w:iCs/>
    </w:rPr>
  </w:style>
  <w:style w:type="character" w:customStyle="1" w:styleId="BodyTextChar">
    <w:name w:val="Body Text Char"/>
    <w:link w:val="BodyText"/>
    <w:uiPriority w:val="99"/>
    <w:locked/>
    <w:rsid w:val="00CB0802"/>
    <w:rPr>
      <w:rFonts w:ascii="Arial" w:hAnsi="Arial" w:cs="Times New Roman"/>
      <w:sz w:val="24"/>
      <w:szCs w:val="24"/>
      <w:lang w:val="en-GB"/>
    </w:rPr>
  </w:style>
  <w:style w:type="paragraph" w:styleId="BodyText2">
    <w:name w:val="Body Text 2"/>
    <w:basedOn w:val="Normal"/>
    <w:link w:val="BodyText2Char"/>
    <w:uiPriority w:val="99"/>
    <w:rsid w:val="00E93DC1"/>
    <w:pPr>
      <w:spacing w:before="120"/>
    </w:pPr>
    <w:rPr>
      <w:rFonts w:ascii="Arial Narrow" w:hAnsi="Arial Narrow"/>
    </w:rPr>
  </w:style>
  <w:style w:type="character" w:customStyle="1" w:styleId="BodyText2Char">
    <w:name w:val="Body Text 2 Char"/>
    <w:link w:val="BodyText2"/>
    <w:uiPriority w:val="99"/>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8413B2"/>
    <w:pPr>
      <w:numPr>
        <w:numId w:val="31"/>
      </w:numPr>
      <w:spacing w:after="0"/>
      <w:jc w:val="left"/>
    </w:pPr>
    <w:rPr>
      <w:rFonts w:asciiTheme="minorHAnsi" w:hAnsiTheme="minorHAnsi"/>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3"/>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4"/>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5"/>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B35C50"/>
    <w:pPr>
      <w:keepNext/>
      <w:spacing w:before="60" w:after="60"/>
    </w:pPr>
    <w:rPr>
      <w:rFonts w:asciiTheme="minorHAnsi" w:hAnsiTheme="minorHAnsi"/>
      <w:b/>
      <w:bCs/>
      <w:sz w:val="18"/>
      <w:szCs w:val="1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413B2"/>
    <w:rPr>
      <w:rFonts w:asciiTheme="minorHAnsi" w:hAnsiTheme="minorHAnsi"/>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7"/>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EC38D1"/>
    <w:rPr>
      <w:rFonts w:ascii="Times New Roman" w:eastAsia="Times New Roman" w:hAnsi="Times New Roman"/>
      <w:b/>
      <w:bCs/>
      <w:sz w:val="24"/>
      <w:szCs w:val="24"/>
      <w:lang w:val="x-none" w:eastAsia="x-none"/>
    </w:rPr>
  </w:style>
  <w:style w:type="character" w:customStyle="1" w:styleId="Mention10">
    <w:name w:val="Mention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26"/>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27"/>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styleId="TableofFigures">
    <w:name w:val="table of figures"/>
    <w:basedOn w:val="Normal"/>
    <w:next w:val="Normal"/>
    <w:uiPriority w:val="99"/>
    <w:unhideWhenUsed/>
    <w:rsid w:val="00082BF2"/>
    <w:pPr>
      <w:spacing w:before="120"/>
    </w:pPr>
  </w:style>
  <w:style w:type="paragraph" w:customStyle="1" w:styleId="paragraph0">
    <w:name w:val="paragraph"/>
    <w:basedOn w:val="Normal"/>
    <w:rsid w:val="001C0E9B"/>
    <w:pPr>
      <w:spacing w:before="100" w:beforeAutospacing="1" w:after="100" w:afterAutospacing="1"/>
      <w:jc w:val="left"/>
    </w:pPr>
    <w:rPr>
      <w:rFonts w:ascii="Times New Roman" w:eastAsia="Times New Roman" w:hAnsi="Times New Roman"/>
      <w:sz w:val="24"/>
      <w:lang w:val="en-ZA" w:eastAsia="en-GB"/>
    </w:rPr>
  </w:style>
  <w:style w:type="character" w:customStyle="1" w:styleId="normaltextrun">
    <w:name w:val="normaltextrun"/>
    <w:basedOn w:val="DefaultParagraphFont"/>
    <w:rsid w:val="001C0E9B"/>
  </w:style>
  <w:style w:type="character" w:customStyle="1" w:styleId="eop">
    <w:name w:val="eop"/>
    <w:basedOn w:val="DefaultParagraphFont"/>
    <w:rsid w:val="001C0E9B"/>
  </w:style>
  <w:style w:type="character" w:customStyle="1" w:styleId="tabchar">
    <w:name w:val="tabchar"/>
    <w:basedOn w:val="DefaultParagraphFont"/>
    <w:rsid w:val="001C0E9B"/>
  </w:style>
  <w:style w:type="paragraph" w:customStyle="1" w:styleId="TableParagraph">
    <w:name w:val="Table Paragraph"/>
    <w:basedOn w:val="Normal"/>
    <w:uiPriority w:val="1"/>
    <w:qFormat/>
    <w:rsid w:val="0027159E"/>
    <w:pPr>
      <w:widowControl w:val="0"/>
      <w:autoSpaceDE w:val="0"/>
      <w:autoSpaceDN w:val="0"/>
      <w:spacing w:after="0"/>
      <w:jc w:val="left"/>
    </w:pPr>
    <w:rPr>
      <w:rFonts w:eastAsia="Calibri" w:cs="Calibri"/>
      <w:sz w:val="22"/>
      <w:szCs w:val="22"/>
    </w:rPr>
  </w:style>
  <w:style w:type="table" w:customStyle="1" w:styleId="GridTable4-Accent61">
    <w:name w:val="Grid Table 4 - Accent 61"/>
    <w:basedOn w:val="TableNormal"/>
    <w:uiPriority w:val="49"/>
    <w:rsid w:val="00082BF2"/>
    <w:rPr>
      <w:rFonts w:eastAsia="Calibri" w:cs="Arial"/>
      <w:sz w:val="24"/>
      <w:szCs w:val="24"/>
      <w:lang w:val="en-ZA" w:eastAsia="en-GB"/>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Accent61">
    <w:name w:val="Grid Table 5 Dark - Accent 61"/>
    <w:basedOn w:val="TableNormal"/>
    <w:uiPriority w:val="50"/>
    <w:rsid w:val="00082BF2"/>
    <w:rPr>
      <w:rFonts w:eastAsia="Calibri" w:cs="Arial"/>
      <w:sz w:val="24"/>
      <w:szCs w:val="24"/>
      <w:lang w:val="en-ZA"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31">
    <w:name w:val="Grid Table 4 - Accent 31"/>
    <w:basedOn w:val="TableNormal"/>
    <w:uiPriority w:val="49"/>
    <w:rsid w:val="00082BF2"/>
    <w:rPr>
      <w:rFonts w:eastAsia="Calibri"/>
      <w:lang w:val="en-ZA"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st">
    <w:name w:val="st"/>
    <w:basedOn w:val="DefaultParagraphFont"/>
    <w:rsid w:val="00082BF2"/>
  </w:style>
  <w:style w:type="character" w:customStyle="1" w:styleId="indicator-title">
    <w:name w:val="indicator-title"/>
    <w:basedOn w:val="DefaultParagraphFont"/>
    <w:rsid w:val="00082BF2"/>
  </w:style>
  <w:style w:type="character" w:customStyle="1" w:styleId="currency">
    <w:name w:val="currency"/>
    <w:basedOn w:val="DefaultParagraphFont"/>
    <w:rsid w:val="00082BF2"/>
  </w:style>
  <w:style w:type="table" w:styleId="MediumGrid3">
    <w:name w:val="Medium Grid 3"/>
    <w:basedOn w:val="TableNormal"/>
    <w:uiPriority w:val="69"/>
    <w:rsid w:val="00082BF2"/>
    <w:rPr>
      <w:rFonts w:eastAsia="Calibri"/>
      <w:lang w:val="en-ZA"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2">
    <w:name w:val="Medium Grid 2"/>
    <w:basedOn w:val="TableNormal"/>
    <w:uiPriority w:val="68"/>
    <w:rsid w:val="00082BF2"/>
    <w:rPr>
      <w:rFonts w:ascii="Calibri Light" w:eastAsia="Times New Roman" w:hAnsi="Calibri Light"/>
      <w:color w:val="000000"/>
      <w:lang w:val="en-ZA"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3-Accent3">
    <w:name w:val="Medium Grid 3 Accent 3"/>
    <w:basedOn w:val="TableNormal"/>
    <w:uiPriority w:val="69"/>
    <w:rsid w:val="00082BF2"/>
    <w:rPr>
      <w:rFonts w:eastAsia="Calibri"/>
      <w:lang w:val="en-ZA"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ListTable4-Accent31">
    <w:name w:val="List Table 4 - Accent 31"/>
    <w:basedOn w:val="TableNormal"/>
    <w:uiPriority w:val="49"/>
    <w:rsid w:val="00082BF2"/>
    <w:rPr>
      <w:rFonts w:eastAsia="Calibri"/>
      <w:lang w:val="en-ZA"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Bibliography">
    <w:name w:val="Bibliography"/>
    <w:basedOn w:val="Normal"/>
    <w:next w:val="Normal"/>
    <w:uiPriority w:val="37"/>
    <w:unhideWhenUsed/>
    <w:rsid w:val="00082BF2"/>
    <w:pPr>
      <w:spacing w:after="0"/>
      <w:ind w:left="720" w:hanging="720"/>
      <w:jc w:val="left"/>
    </w:pPr>
    <w:rPr>
      <w:rFonts w:eastAsia="Calibri"/>
      <w:szCs w:val="20"/>
    </w:rPr>
  </w:style>
  <w:style w:type="table" w:customStyle="1" w:styleId="GridTable2-Accent11">
    <w:name w:val="Grid Table 2 - Accent 11"/>
    <w:basedOn w:val="TableNormal"/>
    <w:uiPriority w:val="47"/>
    <w:rsid w:val="00B840E1"/>
    <w:rPr>
      <w:rFonts w:asciiTheme="minorHAnsi" w:eastAsiaTheme="minorHAnsi" w:hAnsiTheme="minorHAnsi" w:cstheme="minorBidi"/>
      <w:sz w:val="24"/>
      <w:szCs w:val="24"/>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sid w:val="00B840E1"/>
    <w:rPr>
      <w:rFonts w:asciiTheme="minorHAnsi" w:eastAsiaTheme="minorHAnsi" w:hAnsiTheme="minorHAnsi" w:cstheme="minorBidi"/>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1Light-Accent11">
    <w:name w:val="Grid Table 1 Light - Accent 11"/>
    <w:basedOn w:val="TableNormal"/>
    <w:uiPriority w:val="46"/>
    <w:rsid w:val="00B840E1"/>
    <w:rPr>
      <w:rFonts w:asciiTheme="minorHAnsi" w:eastAsiaTheme="minorHAnsi" w:hAnsiTheme="minorHAnsi" w:cstheme="minorBidi"/>
      <w:sz w:val="24"/>
      <w:szCs w:val="24"/>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5Dark-Accent31">
    <w:name w:val="Grid Table 5 Dark - Accent 31"/>
    <w:basedOn w:val="TableNormal"/>
    <w:uiPriority w:val="50"/>
    <w:rsid w:val="00B840E1"/>
    <w:rPr>
      <w:rFonts w:asciiTheme="minorHAnsi" w:eastAsiaTheme="minorHAnsi" w:hAnsiTheme="minorHAnsi" w:cstheme="minorBidi"/>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51">
    <w:name w:val="Grid Table 4 - Accent 51"/>
    <w:basedOn w:val="TableNormal"/>
    <w:uiPriority w:val="49"/>
    <w:rsid w:val="00B840E1"/>
    <w:rPr>
      <w:rFonts w:asciiTheme="minorHAnsi" w:eastAsiaTheme="minorHAnsi" w:hAnsiTheme="minorHAnsi" w:cstheme="minorBidi"/>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rsid w:val="00B840E1"/>
    <w:rPr>
      <w:rFonts w:asciiTheme="minorHAnsi" w:eastAsiaTheme="minorHAnsi" w:hAnsiTheme="minorHAnsi" w:cstheme="minorBidi"/>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1Light1">
    <w:name w:val="Grid Table 1 Light1"/>
    <w:basedOn w:val="TableNormal"/>
    <w:uiPriority w:val="46"/>
    <w:rsid w:val="00B840E1"/>
    <w:rPr>
      <w:rFonts w:asciiTheme="minorHAnsi" w:eastAsiaTheme="minorHAnsi" w:hAnsiTheme="minorHAnsi" w:cstheme="minorBidi"/>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65231D"/>
    <w:pPr>
      <w:spacing w:after="100"/>
      <w:ind w:left="720"/>
      <w:jc w:val="left"/>
    </w:pPr>
    <w:rPr>
      <w:rFonts w:asciiTheme="minorHAnsi" w:eastAsiaTheme="minorEastAsia" w:hAnsiTheme="minorHAnsi" w:cstheme="minorBidi"/>
      <w:sz w:val="24"/>
      <w:lang w:val="en-ZA" w:eastAsia="en-GB"/>
    </w:rPr>
  </w:style>
  <w:style w:type="paragraph" w:styleId="TOC5">
    <w:name w:val="toc 5"/>
    <w:basedOn w:val="Normal"/>
    <w:next w:val="Normal"/>
    <w:autoRedefine/>
    <w:uiPriority w:val="39"/>
    <w:unhideWhenUsed/>
    <w:rsid w:val="0065231D"/>
    <w:pPr>
      <w:spacing w:after="100"/>
      <w:ind w:left="960"/>
      <w:jc w:val="left"/>
    </w:pPr>
    <w:rPr>
      <w:rFonts w:asciiTheme="minorHAnsi" w:eastAsiaTheme="minorEastAsia" w:hAnsiTheme="minorHAnsi" w:cstheme="minorBidi"/>
      <w:sz w:val="24"/>
      <w:lang w:val="en-ZA" w:eastAsia="en-GB"/>
    </w:rPr>
  </w:style>
  <w:style w:type="paragraph" w:styleId="TOC6">
    <w:name w:val="toc 6"/>
    <w:basedOn w:val="Normal"/>
    <w:next w:val="Normal"/>
    <w:autoRedefine/>
    <w:uiPriority w:val="39"/>
    <w:unhideWhenUsed/>
    <w:rsid w:val="0065231D"/>
    <w:pPr>
      <w:spacing w:after="100"/>
      <w:ind w:left="1200"/>
      <w:jc w:val="left"/>
    </w:pPr>
    <w:rPr>
      <w:rFonts w:asciiTheme="minorHAnsi" w:eastAsiaTheme="minorEastAsia" w:hAnsiTheme="minorHAnsi" w:cstheme="minorBidi"/>
      <w:sz w:val="24"/>
      <w:lang w:val="en-ZA" w:eastAsia="en-GB"/>
    </w:rPr>
  </w:style>
  <w:style w:type="paragraph" w:styleId="TOC7">
    <w:name w:val="toc 7"/>
    <w:basedOn w:val="Normal"/>
    <w:next w:val="Normal"/>
    <w:autoRedefine/>
    <w:uiPriority w:val="39"/>
    <w:unhideWhenUsed/>
    <w:rsid w:val="0065231D"/>
    <w:pPr>
      <w:spacing w:after="100"/>
      <w:ind w:left="1440"/>
      <w:jc w:val="left"/>
    </w:pPr>
    <w:rPr>
      <w:rFonts w:asciiTheme="minorHAnsi" w:eastAsiaTheme="minorEastAsia" w:hAnsiTheme="minorHAnsi" w:cstheme="minorBidi"/>
      <w:sz w:val="24"/>
      <w:lang w:val="en-ZA" w:eastAsia="en-GB"/>
    </w:rPr>
  </w:style>
  <w:style w:type="paragraph" w:styleId="TOC8">
    <w:name w:val="toc 8"/>
    <w:basedOn w:val="Normal"/>
    <w:next w:val="Normal"/>
    <w:autoRedefine/>
    <w:uiPriority w:val="39"/>
    <w:unhideWhenUsed/>
    <w:rsid w:val="0065231D"/>
    <w:pPr>
      <w:spacing w:after="100"/>
      <w:ind w:left="1680"/>
      <w:jc w:val="left"/>
    </w:pPr>
    <w:rPr>
      <w:rFonts w:asciiTheme="minorHAnsi" w:eastAsiaTheme="minorEastAsia" w:hAnsiTheme="minorHAnsi" w:cstheme="minorBidi"/>
      <w:sz w:val="24"/>
      <w:lang w:val="en-ZA" w:eastAsia="en-GB"/>
    </w:rPr>
  </w:style>
  <w:style w:type="paragraph" w:styleId="TOC9">
    <w:name w:val="toc 9"/>
    <w:basedOn w:val="Normal"/>
    <w:next w:val="Normal"/>
    <w:autoRedefine/>
    <w:uiPriority w:val="39"/>
    <w:unhideWhenUsed/>
    <w:rsid w:val="0065231D"/>
    <w:pPr>
      <w:spacing w:after="100"/>
      <w:ind w:left="1920"/>
      <w:jc w:val="left"/>
    </w:pPr>
    <w:rPr>
      <w:rFonts w:asciiTheme="minorHAnsi" w:eastAsiaTheme="minorEastAsia" w:hAnsiTheme="minorHAnsi" w:cstheme="minorBidi"/>
      <w:sz w:val="24"/>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5402917">
      <w:bodyDiv w:val="1"/>
      <w:marLeft w:val="0"/>
      <w:marRight w:val="0"/>
      <w:marTop w:val="0"/>
      <w:marBottom w:val="0"/>
      <w:divBdr>
        <w:top w:val="none" w:sz="0" w:space="0" w:color="auto"/>
        <w:left w:val="none" w:sz="0" w:space="0" w:color="auto"/>
        <w:bottom w:val="none" w:sz="0" w:space="0" w:color="auto"/>
        <w:right w:val="none" w:sz="0" w:space="0" w:color="auto"/>
      </w:divBdr>
      <w:divsChild>
        <w:div w:id="562066490">
          <w:marLeft w:val="0"/>
          <w:marRight w:val="0"/>
          <w:marTop w:val="0"/>
          <w:marBottom w:val="0"/>
          <w:divBdr>
            <w:top w:val="none" w:sz="0" w:space="0" w:color="auto"/>
            <w:left w:val="none" w:sz="0" w:space="0" w:color="auto"/>
            <w:bottom w:val="none" w:sz="0" w:space="0" w:color="auto"/>
            <w:right w:val="none" w:sz="0" w:space="0" w:color="auto"/>
          </w:divBdr>
          <w:divsChild>
            <w:div w:id="371734736">
              <w:marLeft w:val="0"/>
              <w:marRight w:val="0"/>
              <w:marTop w:val="0"/>
              <w:marBottom w:val="0"/>
              <w:divBdr>
                <w:top w:val="none" w:sz="0" w:space="0" w:color="auto"/>
                <w:left w:val="none" w:sz="0" w:space="0" w:color="auto"/>
                <w:bottom w:val="none" w:sz="0" w:space="0" w:color="auto"/>
                <w:right w:val="none" w:sz="0" w:space="0" w:color="auto"/>
              </w:divBdr>
              <w:divsChild>
                <w:div w:id="1861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918">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4205">
      <w:bodyDiv w:val="1"/>
      <w:marLeft w:val="0"/>
      <w:marRight w:val="0"/>
      <w:marTop w:val="0"/>
      <w:marBottom w:val="0"/>
      <w:divBdr>
        <w:top w:val="none" w:sz="0" w:space="0" w:color="auto"/>
        <w:left w:val="none" w:sz="0" w:space="0" w:color="auto"/>
        <w:bottom w:val="none" w:sz="0" w:space="0" w:color="auto"/>
        <w:right w:val="none" w:sz="0" w:space="0" w:color="auto"/>
      </w:divBdr>
    </w:div>
    <w:div w:id="128668878">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4347696">
      <w:bodyDiv w:val="1"/>
      <w:marLeft w:val="0"/>
      <w:marRight w:val="0"/>
      <w:marTop w:val="0"/>
      <w:marBottom w:val="0"/>
      <w:divBdr>
        <w:top w:val="none" w:sz="0" w:space="0" w:color="auto"/>
        <w:left w:val="none" w:sz="0" w:space="0" w:color="auto"/>
        <w:bottom w:val="none" w:sz="0" w:space="0" w:color="auto"/>
        <w:right w:val="none" w:sz="0" w:space="0" w:color="auto"/>
      </w:divBdr>
      <w:divsChild>
        <w:div w:id="1586721723">
          <w:marLeft w:val="0"/>
          <w:marRight w:val="0"/>
          <w:marTop w:val="0"/>
          <w:marBottom w:val="0"/>
          <w:divBdr>
            <w:top w:val="none" w:sz="0" w:space="0" w:color="auto"/>
            <w:left w:val="none" w:sz="0" w:space="0" w:color="auto"/>
            <w:bottom w:val="none" w:sz="0" w:space="0" w:color="auto"/>
            <w:right w:val="none" w:sz="0" w:space="0" w:color="auto"/>
          </w:divBdr>
          <w:divsChild>
            <w:div w:id="631252346">
              <w:marLeft w:val="0"/>
              <w:marRight w:val="0"/>
              <w:marTop w:val="0"/>
              <w:marBottom w:val="0"/>
              <w:divBdr>
                <w:top w:val="none" w:sz="0" w:space="0" w:color="auto"/>
                <w:left w:val="none" w:sz="0" w:space="0" w:color="auto"/>
                <w:bottom w:val="none" w:sz="0" w:space="0" w:color="auto"/>
                <w:right w:val="none" w:sz="0" w:space="0" w:color="auto"/>
              </w:divBdr>
              <w:divsChild>
                <w:div w:id="16925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19678901">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3030196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73165764">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76265535">
      <w:bodyDiv w:val="1"/>
      <w:marLeft w:val="0"/>
      <w:marRight w:val="0"/>
      <w:marTop w:val="0"/>
      <w:marBottom w:val="0"/>
      <w:divBdr>
        <w:top w:val="none" w:sz="0" w:space="0" w:color="auto"/>
        <w:left w:val="none" w:sz="0" w:space="0" w:color="auto"/>
        <w:bottom w:val="none" w:sz="0" w:space="0" w:color="auto"/>
        <w:right w:val="none" w:sz="0" w:space="0" w:color="auto"/>
      </w:divBdr>
    </w:div>
    <w:div w:id="485627821">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1245207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2746712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39386902">
      <w:bodyDiv w:val="1"/>
      <w:marLeft w:val="0"/>
      <w:marRight w:val="0"/>
      <w:marTop w:val="0"/>
      <w:marBottom w:val="0"/>
      <w:divBdr>
        <w:top w:val="none" w:sz="0" w:space="0" w:color="auto"/>
        <w:left w:val="none" w:sz="0" w:space="0" w:color="auto"/>
        <w:bottom w:val="none" w:sz="0" w:space="0" w:color="auto"/>
        <w:right w:val="none" w:sz="0" w:space="0" w:color="auto"/>
      </w:divBdr>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43588137">
      <w:bodyDiv w:val="1"/>
      <w:marLeft w:val="0"/>
      <w:marRight w:val="0"/>
      <w:marTop w:val="0"/>
      <w:marBottom w:val="0"/>
      <w:divBdr>
        <w:top w:val="none" w:sz="0" w:space="0" w:color="auto"/>
        <w:left w:val="none" w:sz="0" w:space="0" w:color="auto"/>
        <w:bottom w:val="none" w:sz="0" w:space="0" w:color="auto"/>
        <w:right w:val="none" w:sz="0" w:space="0" w:color="auto"/>
      </w:divBdr>
    </w:div>
    <w:div w:id="646864320">
      <w:bodyDiv w:val="1"/>
      <w:marLeft w:val="0"/>
      <w:marRight w:val="0"/>
      <w:marTop w:val="0"/>
      <w:marBottom w:val="0"/>
      <w:divBdr>
        <w:top w:val="none" w:sz="0" w:space="0" w:color="auto"/>
        <w:left w:val="none" w:sz="0" w:space="0" w:color="auto"/>
        <w:bottom w:val="none" w:sz="0" w:space="0" w:color="auto"/>
        <w:right w:val="none" w:sz="0" w:space="0" w:color="auto"/>
      </w:divBdr>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6303243">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2648860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35935131">
      <w:bodyDiv w:val="1"/>
      <w:marLeft w:val="0"/>
      <w:marRight w:val="0"/>
      <w:marTop w:val="0"/>
      <w:marBottom w:val="0"/>
      <w:divBdr>
        <w:top w:val="none" w:sz="0" w:space="0" w:color="auto"/>
        <w:left w:val="none" w:sz="0" w:space="0" w:color="auto"/>
        <w:bottom w:val="none" w:sz="0" w:space="0" w:color="auto"/>
        <w:right w:val="none" w:sz="0" w:space="0" w:color="auto"/>
      </w:divBdr>
      <w:divsChild>
        <w:div w:id="641233626">
          <w:marLeft w:val="0"/>
          <w:marRight w:val="0"/>
          <w:marTop w:val="0"/>
          <w:marBottom w:val="0"/>
          <w:divBdr>
            <w:top w:val="none" w:sz="0" w:space="0" w:color="auto"/>
            <w:left w:val="none" w:sz="0" w:space="0" w:color="auto"/>
            <w:bottom w:val="none" w:sz="0" w:space="0" w:color="auto"/>
            <w:right w:val="none" w:sz="0" w:space="0" w:color="auto"/>
          </w:divBdr>
          <w:divsChild>
            <w:div w:id="2074690332">
              <w:marLeft w:val="0"/>
              <w:marRight w:val="0"/>
              <w:marTop w:val="0"/>
              <w:marBottom w:val="0"/>
              <w:divBdr>
                <w:top w:val="none" w:sz="0" w:space="0" w:color="auto"/>
                <w:left w:val="none" w:sz="0" w:space="0" w:color="auto"/>
                <w:bottom w:val="none" w:sz="0" w:space="0" w:color="auto"/>
                <w:right w:val="none" w:sz="0" w:space="0" w:color="auto"/>
              </w:divBdr>
            </w:div>
          </w:divsChild>
        </w:div>
        <w:div w:id="648097668">
          <w:marLeft w:val="0"/>
          <w:marRight w:val="0"/>
          <w:marTop w:val="0"/>
          <w:marBottom w:val="0"/>
          <w:divBdr>
            <w:top w:val="none" w:sz="0" w:space="0" w:color="auto"/>
            <w:left w:val="none" w:sz="0" w:space="0" w:color="auto"/>
            <w:bottom w:val="none" w:sz="0" w:space="0" w:color="auto"/>
            <w:right w:val="none" w:sz="0" w:space="0" w:color="auto"/>
          </w:divBdr>
          <w:divsChild>
            <w:div w:id="1470900815">
              <w:marLeft w:val="0"/>
              <w:marRight w:val="0"/>
              <w:marTop w:val="0"/>
              <w:marBottom w:val="0"/>
              <w:divBdr>
                <w:top w:val="none" w:sz="0" w:space="0" w:color="auto"/>
                <w:left w:val="none" w:sz="0" w:space="0" w:color="auto"/>
                <w:bottom w:val="none" w:sz="0" w:space="0" w:color="auto"/>
                <w:right w:val="none" w:sz="0" w:space="0" w:color="auto"/>
              </w:divBdr>
            </w:div>
            <w:div w:id="1770809066">
              <w:marLeft w:val="0"/>
              <w:marRight w:val="0"/>
              <w:marTop w:val="0"/>
              <w:marBottom w:val="0"/>
              <w:divBdr>
                <w:top w:val="none" w:sz="0" w:space="0" w:color="auto"/>
                <w:left w:val="none" w:sz="0" w:space="0" w:color="auto"/>
                <w:bottom w:val="none" w:sz="0" w:space="0" w:color="auto"/>
                <w:right w:val="none" w:sz="0" w:space="0" w:color="auto"/>
              </w:divBdr>
            </w:div>
          </w:divsChild>
        </w:div>
        <w:div w:id="1467316726">
          <w:marLeft w:val="0"/>
          <w:marRight w:val="0"/>
          <w:marTop w:val="0"/>
          <w:marBottom w:val="0"/>
          <w:divBdr>
            <w:top w:val="none" w:sz="0" w:space="0" w:color="auto"/>
            <w:left w:val="none" w:sz="0" w:space="0" w:color="auto"/>
            <w:bottom w:val="none" w:sz="0" w:space="0" w:color="auto"/>
            <w:right w:val="none" w:sz="0" w:space="0" w:color="auto"/>
          </w:divBdr>
          <w:divsChild>
            <w:div w:id="237331176">
              <w:marLeft w:val="0"/>
              <w:marRight w:val="0"/>
              <w:marTop w:val="0"/>
              <w:marBottom w:val="0"/>
              <w:divBdr>
                <w:top w:val="none" w:sz="0" w:space="0" w:color="auto"/>
                <w:left w:val="none" w:sz="0" w:space="0" w:color="auto"/>
                <w:bottom w:val="none" w:sz="0" w:space="0" w:color="auto"/>
                <w:right w:val="none" w:sz="0" w:space="0" w:color="auto"/>
              </w:divBdr>
            </w:div>
            <w:div w:id="251669349">
              <w:marLeft w:val="0"/>
              <w:marRight w:val="0"/>
              <w:marTop w:val="0"/>
              <w:marBottom w:val="0"/>
              <w:divBdr>
                <w:top w:val="none" w:sz="0" w:space="0" w:color="auto"/>
                <w:left w:val="none" w:sz="0" w:space="0" w:color="auto"/>
                <w:bottom w:val="none" w:sz="0" w:space="0" w:color="auto"/>
                <w:right w:val="none" w:sz="0" w:space="0" w:color="auto"/>
              </w:divBdr>
            </w:div>
            <w:div w:id="639388105">
              <w:marLeft w:val="0"/>
              <w:marRight w:val="0"/>
              <w:marTop w:val="0"/>
              <w:marBottom w:val="0"/>
              <w:divBdr>
                <w:top w:val="none" w:sz="0" w:space="0" w:color="auto"/>
                <w:left w:val="none" w:sz="0" w:space="0" w:color="auto"/>
                <w:bottom w:val="none" w:sz="0" w:space="0" w:color="auto"/>
                <w:right w:val="none" w:sz="0" w:space="0" w:color="auto"/>
              </w:divBdr>
            </w:div>
            <w:div w:id="723718386">
              <w:marLeft w:val="0"/>
              <w:marRight w:val="0"/>
              <w:marTop w:val="0"/>
              <w:marBottom w:val="0"/>
              <w:divBdr>
                <w:top w:val="none" w:sz="0" w:space="0" w:color="auto"/>
                <w:left w:val="none" w:sz="0" w:space="0" w:color="auto"/>
                <w:bottom w:val="none" w:sz="0" w:space="0" w:color="auto"/>
                <w:right w:val="none" w:sz="0" w:space="0" w:color="auto"/>
              </w:divBdr>
            </w:div>
            <w:div w:id="773401982">
              <w:marLeft w:val="0"/>
              <w:marRight w:val="0"/>
              <w:marTop w:val="0"/>
              <w:marBottom w:val="0"/>
              <w:divBdr>
                <w:top w:val="none" w:sz="0" w:space="0" w:color="auto"/>
                <w:left w:val="none" w:sz="0" w:space="0" w:color="auto"/>
                <w:bottom w:val="none" w:sz="0" w:space="0" w:color="auto"/>
                <w:right w:val="none" w:sz="0" w:space="0" w:color="auto"/>
              </w:divBdr>
            </w:div>
            <w:div w:id="1137140714">
              <w:marLeft w:val="0"/>
              <w:marRight w:val="0"/>
              <w:marTop w:val="0"/>
              <w:marBottom w:val="0"/>
              <w:divBdr>
                <w:top w:val="none" w:sz="0" w:space="0" w:color="auto"/>
                <w:left w:val="none" w:sz="0" w:space="0" w:color="auto"/>
                <w:bottom w:val="none" w:sz="0" w:space="0" w:color="auto"/>
                <w:right w:val="none" w:sz="0" w:space="0" w:color="auto"/>
              </w:divBdr>
            </w:div>
            <w:div w:id="1143156768">
              <w:marLeft w:val="0"/>
              <w:marRight w:val="0"/>
              <w:marTop w:val="0"/>
              <w:marBottom w:val="0"/>
              <w:divBdr>
                <w:top w:val="none" w:sz="0" w:space="0" w:color="auto"/>
                <w:left w:val="none" w:sz="0" w:space="0" w:color="auto"/>
                <w:bottom w:val="none" w:sz="0" w:space="0" w:color="auto"/>
                <w:right w:val="none" w:sz="0" w:space="0" w:color="auto"/>
              </w:divBdr>
            </w:div>
            <w:div w:id="1239827803">
              <w:marLeft w:val="0"/>
              <w:marRight w:val="0"/>
              <w:marTop w:val="0"/>
              <w:marBottom w:val="0"/>
              <w:divBdr>
                <w:top w:val="none" w:sz="0" w:space="0" w:color="auto"/>
                <w:left w:val="none" w:sz="0" w:space="0" w:color="auto"/>
                <w:bottom w:val="none" w:sz="0" w:space="0" w:color="auto"/>
                <w:right w:val="none" w:sz="0" w:space="0" w:color="auto"/>
              </w:divBdr>
            </w:div>
            <w:div w:id="1263220244">
              <w:marLeft w:val="0"/>
              <w:marRight w:val="0"/>
              <w:marTop w:val="0"/>
              <w:marBottom w:val="0"/>
              <w:divBdr>
                <w:top w:val="none" w:sz="0" w:space="0" w:color="auto"/>
                <w:left w:val="none" w:sz="0" w:space="0" w:color="auto"/>
                <w:bottom w:val="none" w:sz="0" w:space="0" w:color="auto"/>
                <w:right w:val="none" w:sz="0" w:space="0" w:color="auto"/>
              </w:divBdr>
            </w:div>
            <w:div w:id="1269970719">
              <w:marLeft w:val="0"/>
              <w:marRight w:val="0"/>
              <w:marTop w:val="0"/>
              <w:marBottom w:val="0"/>
              <w:divBdr>
                <w:top w:val="none" w:sz="0" w:space="0" w:color="auto"/>
                <w:left w:val="none" w:sz="0" w:space="0" w:color="auto"/>
                <w:bottom w:val="none" w:sz="0" w:space="0" w:color="auto"/>
                <w:right w:val="none" w:sz="0" w:space="0" w:color="auto"/>
              </w:divBdr>
            </w:div>
            <w:div w:id="1422677574">
              <w:marLeft w:val="0"/>
              <w:marRight w:val="0"/>
              <w:marTop w:val="0"/>
              <w:marBottom w:val="0"/>
              <w:divBdr>
                <w:top w:val="none" w:sz="0" w:space="0" w:color="auto"/>
                <w:left w:val="none" w:sz="0" w:space="0" w:color="auto"/>
                <w:bottom w:val="none" w:sz="0" w:space="0" w:color="auto"/>
                <w:right w:val="none" w:sz="0" w:space="0" w:color="auto"/>
              </w:divBdr>
            </w:div>
            <w:div w:id="1432047276">
              <w:marLeft w:val="0"/>
              <w:marRight w:val="0"/>
              <w:marTop w:val="0"/>
              <w:marBottom w:val="0"/>
              <w:divBdr>
                <w:top w:val="none" w:sz="0" w:space="0" w:color="auto"/>
                <w:left w:val="none" w:sz="0" w:space="0" w:color="auto"/>
                <w:bottom w:val="none" w:sz="0" w:space="0" w:color="auto"/>
                <w:right w:val="none" w:sz="0" w:space="0" w:color="auto"/>
              </w:divBdr>
            </w:div>
            <w:div w:id="1658419953">
              <w:marLeft w:val="0"/>
              <w:marRight w:val="0"/>
              <w:marTop w:val="0"/>
              <w:marBottom w:val="0"/>
              <w:divBdr>
                <w:top w:val="none" w:sz="0" w:space="0" w:color="auto"/>
                <w:left w:val="none" w:sz="0" w:space="0" w:color="auto"/>
                <w:bottom w:val="none" w:sz="0" w:space="0" w:color="auto"/>
                <w:right w:val="none" w:sz="0" w:space="0" w:color="auto"/>
              </w:divBdr>
            </w:div>
            <w:div w:id="1706248730">
              <w:marLeft w:val="0"/>
              <w:marRight w:val="0"/>
              <w:marTop w:val="0"/>
              <w:marBottom w:val="0"/>
              <w:divBdr>
                <w:top w:val="none" w:sz="0" w:space="0" w:color="auto"/>
                <w:left w:val="none" w:sz="0" w:space="0" w:color="auto"/>
                <w:bottom w:val="none" w:sz="0" w:space="0" w:color="auto"/>
                <w:right w:val="none" w:sz="0" w:space="0" w:color="auto"/>
              </w:divBdr>
            </w:div>
            <w:div w:id="17807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342129">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37111495">
      <w:bodyDiv w:val="1"/>
      <w:marLeft w:val="0"/>
      <w:marRight w:val="0"/>
      <w:marTop w:val="0"/>
      <w:marBottom w:val="0"/>
      <w:divBdr>
        <w:top w:val="none" w:sz="0" w:space="0" w:color="auto"/>
        <w:left w:val="none" w:sz="0" w:space="0" w:color="auto"/>
        <w:bottom w:val="none" w:sz="0" w:space="0" w:color="auto"/>
        <w:right w:val="none" w:sz="0" w:space="0" w:color="auto"/>
      </w:divBdr>
    </w:div>
    <w:div w:id="850147269">
      <w:bodyDiv w:val="1"/>
      <w:marLeft w:val="0"/>
      <w:marRight w:val="0"/>
      <w:marTop w:val="0"/>
      <w:marBottom w:val="0"/>
      <w:divBdr>
        <w:top w:val="none" w:sz="0" w:space="0" w:color="auto"/>
        <w:left w:val="none" w:sz="0" w:space="0" w:color="auto"/>
        <w:bottom w:val="none" w:sz="0" w:space="0" w:color="auto"/>
        <w:right w:val="none" w:sz="0" w:space="0" w:color="auto"/>
      </w:divBdr>
      <w:divsChild>
        <w:div w:id="444038724">
          <w:marLeft w:val="0"/>
          <w:marRight w:val="0"/>
          <w:marTop w:val="0"/>
          <w:marBottom w:val="0"/>
          <w:divBdr>
            <w:top w:val="none" w:sz="0" w:space="0" w:color="auto"/>
            <w:left w:val="none" w:sz="0" w:space="0" w:color="auto"/>
            <w:bottom w:val="none" w:sz="0" w:space="0" w:color="auto"/>
            <w:right w:val="none" w:sz="0" w:space="0" w:color="auto"/>
          </w:divBdr>
          <w:divsChild>
            <w:div w:id="29107780">
              <w:marLeft w:val="0"/>
              <w:marRight w:val="0"/>
              <w:marTop w:val="0"/>
              <w:marBottom w:val="0"/>
              <w:divBdr>
                <w:top w:val="none" w:sz="0" w:space="0" w:color="auto"/>
                <w:left w:val="none" w:sz="0" w:space="0" w:color="auto"/>
                <w:bottom w:val="none" w:sz="0" w:space="0" w:color="auto"/>
                <w:right w:val="none" w:sz="0" w:space="0" w:color="auto"/>
              </w:divBdr>
            </w:div>
            <w:div w:id="153229718">
              <w:marLeft w:val="0"/>
              <w:marRight w:val="0"/>
              <w:marTop w:val="0"/>
              <w:marBottom w:val="0"/>
              <w:divBdr>
                <w:top w:val="none" w:sz="0" w:space="0" w:color="auto"/>
                <w:left w:val="none" w:sz="0" w:space="0" w:color="auto"/>
                <w:bottom w:val="none" w:sz="0" w:space="0" w:color="auto"/>
                <w:right w:val="none" w:sz="0" w:space="0" w:color="auto"/>
              </w:divBdr>
            </w:div>
            <w:div w:id="176507451">
              <w:marLeft w:val="0"/>
              <w:marRight w:val="0"/>
              <w:marTop w:val="0"/>
              <w:marBottom w:val="0"/>
              <w:divBdr>
                <w:top w:val="none" w:sz="0" w:space="0" w:color="auto"/>
                <w:left w:val="none" w:sz="0" w:space="0" w:color="auto"/>
                <w:bottom w:val="none" w:sz="0" w:space="0" w:color="auto"/>
                <w:right w:val="none" w:sz="0" w:space="0" w:color="auto"/>
              </w:divBdr>
            </w:div>
            <w:div w:id="319964769">
              <w:marLeft w:val="0"/>
              <w:marRight w:val="0"/>
              <w:marTop w:val="0"/>
              <w:marBottom w:val="0"/>
              <w:divBdr>
                <w:top w:val="none" w:sz="0" w:space="0" w:color="auto"/>
                <w:left w:val="none" w:sz="0" w:space="0" w:color="auto"/>
                <w:bottom w:val="none" w:sz="0" w:space="0" w:color="auto"/>
                <w:right w:val="none" w:sz="0" w:space="0" w:color="auto"/>
              </w:divBdr>
            </w:div>
            <w:div w:id="511264812">
              <w:marLeft w:val="0"/>
              <w:marRight w:val="0"/>
              <w:marTop w:val="0"/>
              <w:marBottom w:val="0"/>
              <w:divBdr>
                <w:top w:val="none" w:sz="0" w:space="0" w:color="auto"/>
                <w:left w:val="none" w:sz="0" w:space="0" w:color="auto"/>
                <w:bottom w:val="none" w:sz="0" w:space="0" w:color="auto"/>
                <w:right w:val="none" w:sz="0" w:space="0" w:color="auto"/>
              </w:divBdr>
            </w:div>
            <w:div w:id="548342186">
              <w:marLeft w:val="0"/>
              <w:marRight w:val="0"/>
              <w:marTop w:val="0"/>
              <w:marBottom w:val="0"/>
              <w:divBdr>
                <w:top w:val="none" w:sz="0" w:space="0" w:color="auto"/>
                <w:left w:val="none" w:sz="0" w:space="0" w:color="auto"/>
                <w:bottom w:val="none" w:sz="0" w:space="0" w:color="auto"/>
                <w:right w:val="none" w:sz="0" w:space="0" w:color="auto"/>
              </w:divBdr>
            </w:div>
            <w:div w:id="621696432">
              <w:marLeft w:val="0"/>
              <w:marRight w:val="0"/>
              <w:marTop w:val="0"/>
              <w:marBottom w:val="0"/>
              <w:divBdr>
                <w:top w:val="none" w:sz="0" w:space="0" w:color="auto"/>
                <w:left w:val="none" w:sz="0" w:space="0" w:color="auto"/>
                <w:bottom w:val="none" w:sz="0" w:space="0" w:color="auto"/>
                <w:right w:val="none" w:sz="0" w:space="0" w:color="auto"/>
              </w:divBdr>
            </w:div>
            <w:div w:id="660886343">
              <w:marLeft w:val="0"/>
              <w:marRight w:val="0"/>
              <w:marTop w:val="0"/>
              <w:marBottom w:val="0"/>
              <w:divBdr>
                <w:top w:val="none" w:sz="0" w:space="0" w:color="auto"/>
                <w:left w:val="none" w:sz="0" w:space="0" w:color="auto"/>
                <w:bottom w:val="none" w:sz="0" w:space="0" w:color="auto"/>
                <w:right w:val="none" w:sz="0" w:space="0" w:color="auto"/>
              </w:divBdr>
            </w:div>
            <w:div w:id="868957852">
              <w:marLeft w:val="0"/>
              <w:marRight w:val="0"/>
              <w:marTop w:val="0"/>
              <w:marBottom w:val="0"/>
              <w:divBdr>
                <w:top w:val="none" w:sz="0" w:space="0" w:color="auto"/>
                <w:left w:val="none" w:sz="0" w:space="0" w:color="auto"/>
                <w:bottom w:val="none" w:sz="0" w:space="0" w:color="auto"/>
                <w:right w:val="none" w:sz="0" w:space="0" w:color="auto"/>
              </w:divBdr>
            </w:div>
            <w:div w:id="982975699">
              <w:marLeft w:val="0"/>
              <w:marRight w:val="0"/>
              <w:marTop w:val="0"/>
              <w:marBottom w:val="0"/>
              <w:divBdr>
                <w:top w:val="none" w:sz="0" w:space="0" w:color="auto"/>
                <w:left w:val="none" w:sz="0" w:space="0" w:color="auto"/>
                <w:bottom w:val="none" w:sz="0" w:space="0" w:color="auto"/>
                <w:right w:val="none" w:sz="0" w:space="0" w:color="auto"/>
              </w:divBdr>
            </w:div>
            <w:div w:id="1420954405">
              <w:marLeft w:val="0"/>
              <w:marRight w:val="0"/>
              <w:marTop w:val="0"/>
              <w:marBottom w:val="0"/>
              <w:divBdr>
                <w:top w:val="none" w:sz="0" w:space="0" w:color="auto"/>
                <w:left w:val="none" w:sz="0" w:space="0" w:color="auto"/>
                <w:bottom w:val="none" w:sz="0" w:space="0" w:color="auto"/>
                <w:right w:val="none" w:sz="0" w:space="0" w:color="auto"/>
              </w:divBdr>
            </w:div>
            <w:div w:id="1438520674">
              <w:marLeft w:val="0"/>
              <w:marRight w:val="0"/>
              <w:marTop w:val="0"/>
              <w:marBottom w:val="0"/>
              <w:divBdr>
                <w:top w:val="none" w:sz="0" w:space="0" w:color="auto"/>
                <w:left w:val="none" w:sz="0" w:space="0" w:color="auto"/>
                <w:bottom w:val="none" w:sz="0" w:space="0" w:color="auto"/>
                <w:right w:val="none" w:sz="0" w:space="0" w:color="auto"/>
              </w:divBdr>
            </w:div>
            <w:div w:id="1520046611">
              <w:marLeft w:val="0"/>
              <w:marRight w:val="0"/>
              <w:marTop w:val="0"/>
              <w:marBottom w:val="0"/>
              <w:divBdr>
                <w:top w:val="none" w:sz="0" w:space="0" w:color="auto"/>
                <w:left w:val="none" w:sz="0" w:space="0" w:color="auto"/>
                <w:bottom w:val="none" w:sz="0" w:space="0" w:color="auto"/>
                <w:right w:val="none" w:sz="0" w:space="0" w:color="auto"/>
              </w:divBdr>
            </w:div>
            <w:div w:id="1957444170">
              <w:marLeft w:val="0"/>
              <w:marRight w:val="0"/>
              <w:marTop w:val="0"/>
              <w:marBottom w:val="0"/>
              <w:divBdr>
                <w:top w:val="none" w:sz="0" w:space="0" w:color="auto"/>
                <w:left w:val="none" w:sz="0" w:space="0" w:color="auto"/>
                <w:bottom w:val="none" w:sz="0" w:space="0" w:color="auto"/>
                <w:right w:val="none" w:sz="0" w:space="0" w:color="auto"/>
              </w:divBdr>
            </w:div>
          </w:divsChild>
        </w:div>
        <w:div w:id="2121217380">
          <w:marLeft w:val="0"/>
          <w:marRight w:val="0"/>
          <w:marTop w:val="0"/>
          <w:marBottom w:val="0"/>
          <w:divBdr>
            <w:top w:val="none" w:sz="0" w:space="0" w:color="auto"/>
            <w:left w:val="none" w:sz="0" w:space="0" w:color="auto"/>
            <w:bottom w:val="none" w:sz="0" w:space="0" w:color="auto"/>
            <w:right w:val="none" w:sz="0" w:space="0" w:color="auto"/>
          </w:divBdr>
          <w:divsChild>
            <w:div w:id="8482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17765">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6351464">
      <w:bodyDiv w:val="1"/>
      <w:marLeft w:val="0"/>
      <w:marRight w:val="0"/>
      <w:marTop w:val="0"/>
      <w:marBottom w:val="0"/>
      <w:divBdr>
        <w:top w:val="none" w:sz="0" w:space="0" w:color="auto"/>
        <w:left w:val="none" w:sz="0" w:space="0" w:color="auto"/>
        <w:bottom w:val="none" w:sz="0" w:space="0" w:color="auto"/>
        <w:right w:val="none" w:sz="0" w:space="0" w:color="auto"/>
      </w:divBdr>
    </w:div>
    <w:div w:id="928392873">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9678130">
      <w:bodyDiv w:val="1"/>
      <w:marLeft w:val="0"/>
      <w:marRight w:val="0"/>
      <w:marTop w:val="0"/>
      <w:marBottom w:val="0"/>
      <w:divBdr>
        <w:top w:val="none" w:sz="0" w:space="0" w:color="auto"/>
        <w:left w:val="none" w:sz="0" w:space="0" w:color="auto"/>
        <w:bottom w:val="none" w:sz="0" w:space="0" w:color="auto"/>
        <w:right w:val="none" w:sz="0" w:space="0" w:color="auto"/>
      </w:divBdr>
    </w:div>
    <w:div w:id="1010372821">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1857684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4282550">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23078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7053065">
      <w:bodyDiv w:val="1"/>
      <w:marLeft w:val="0"/>
      <w:marRight w:val="0"/>
      <w:marTop w:val="0"/>
      <w:marBottom w:val="0"/>
      <w:divBdr>
        <w:top w:val="none" w:sz="0" w:space="0" w:color="auto"/>
        <w:left w:val="none" w:sz="0" w:space="0" w:color="auto"/>
        <w:bottom w:val="none" w:sz="0" w:space="0" w:color="auto"/>
        <w:right w:val="none" w:sz="0" w:space="0" w:color="auto"/>
      </w:divBdr>
      <w:divsChild>
        <w:div w:id="1966423086">
          <w:marLeft w:val="0"/>
          <w:marRight w:val="0"/>
          <w:marTop w:val="0"/>
          <w:marBottom w:val="0"/>
          <w:divBdr>
            <w:top w:val="none" w:sz="0" w:space="0" w:color="auto"/>
            <w:left w:val="none" w:sz="0" w:space="0" w:color="auto"/>
            <w:bottom w:val="none" w:sz="0" w:space="0" w:color="auto"/>
            <w:right w:val="none" w:sz="0" w:space="0" w:color="auto"/>
          </w:divBdr>
          <w:divsChild>
            <w:div w:id="31729540">
              <w:marLeft w:val="0"/>
              <w:marRight w:val="0"/>
              <w:marTop w:val="0"/>
              <w:marBottom w:val="0"/>
              <w:divBdr>
                <w:top w:val="none" w:sz="0" w:space="0" w:color="auto"/>
                <w:left w:val="none" w:sz="0" w:space="0" w:color="auto"/>
                <w:bottom w:val="none" w:sz="0" w:space="0" w:color="auto"/>
                <w:right w:val="none" w:sz="0" w:space="0" w:color="auto"/>
              </w:divBdr>
              <w:divsChild>
                <w:div w:id="18200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945451">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24448849">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6099986">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91561107">
      <w:bodyDiv w:val="1"/>
      <w:marLeft w:val="0"/>
      <w:marRight w:val="0"/>
      <w:marTop w:val="0"/>
      <w:marBottom w:val="0"/>
      <w:divBdr>
        <w:top w:val="none" w:sz="0" w:space="0" w:color="auto"/>
        <w:left w:val="none" w:sz="0" w:space="0" w:color="auto"/>
        <w:bottom w:val="none" w:sz="0" w:space="0" w:color="auto"/>
        <w:right w:val="none" w:sz="0" w:space="0" w:color="auto"/>
      </w:divBdr>
    </w:div>
    <w:div w:id="1507868526">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16457111">
      <w:bodyDiv w:val="1"/>
      <w:marLeft w:val="0"/>
      <w:marRight w:val="0"/>
      <w:marTop w:val="0"/>
      <w:marBottom w:val="0"/>
      <w:divBdr>
        <w:top w:val="none" w:sz="0" w:space="0" w:color="auto"/>
        <w:left w:val="none" w:sz="0" w:space="0" w:color="auto"/>
        <w:bottom w:val="none" w:sz="0" w:space="0" w:color="auto"/>
        <w:right w:val="none" w:sz="0" w:space="0" w:color="auto"/>
      </w:divBdr>
      <w:divsChild>
        <w:div w:id="391120125">
          <w:marLeft w:val="0"/>
          <w:marRight w:val="0"/>
          <w:marTop w:val="0"/>
          <w:marBottom w:val="0"/>
          <w:divBdr>
            <w:top w:val="none" w:sz="0" w:space="0" w:color="auto"/>
            <w:left w:val="none" w:sz="0" w:space="0" w:color="auto"/>
            <w:bottom w:val="none" w:sz="0" w:space="0" w:color="auto"/>
            <w:right w:val="none" w:sz="0" w:space="0" w:color="auto"/>
          </w:divBdr>
          <w:divsChild>
            <w:div w:id="856970223">
              <w:marLeft w:val="0"/>
              <w:marRight w:val="0"/>
              <w:marTop w:val="0"/>
              <w:marBottom w:val="0"/>
              <w:divBdr>
                <w:top w:val="none" w:sz="0" w:space="0" w:color="auto"/>
                <w:left w:val="none" w:sz="0" w:space="0" w:color="auto"/>
                <w:bottom w:val="none" w:sz="0" w:space="0" w:color="auto"/>
                <w:right w:val="none" w:sz="0" w:space="0" w:color="auto"/>
              </w:divBdr>
              <w:divsChild>
                <w:div w:id="14294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6675799">
      <w:bodyDiv w:val="1"/>
      <w:marLeft w:val="0"/>
      <w:marRight w:val="0"/>
      <w:marTop w:val="0"/>
      <w:marBottom w:val="0"/>
      <w:divBdr>
        <w:top w:val="none" w:sz="0" w:space="0" w:color="auto"/>
        <w:left w:val="none" w:sz="0" w:space="0" w:color="auto"/>
        <w:bottom w:val="none" w:sz="0" w:space="0" w:color="auto"/>
        <w:right w:val="none" w:sz="0" w:space="0" w:color="auto"/>
      </w:divBdr>
    </w:div>
    <w:div w:id="1550998480">
      <w:bodyDiv w:val="1"/>
      <w:marLeft w:val="0"/>
      <w:marRight w:val="0"/>
      <w:marTop w:val="0"/>
      <w:marBottom w:val="0"/>
      <w:divBdr>
        <w:top w:val="none" w:sz="0" w:space="0" w:color="auto"/>
        <w:left w:val="none" w:sz="0" w:space="0" w:color="auto"/>
        <w:bottom w:val="none" w:sz="0" w:space="0" w:color="auto"/>
        <w:right w:val="none" w:sz="0" w:space="0" w:color="auto"/>
      </w:divBdr>
      <w:divsChild>
        <w:div w:id="12726745">
          <w:marLeft w:val="0"/>
          <w:marRight w:val="0"/>
          <w:marTop w:val="0"/>
          <w:marBottom w:val="0"/>
          <w:divBdr>
            <w:top w:val="none" w:sz="0" w:space="0" w:color="auto"/>
            <w:left w:val="none" w:sz="0" w:space="0" w:color="auto"/>
            <w:bottom w:val="none" w:sz="0" w:space="0" w:color="auto"/>
            <w:right w:val="none" w:sz="0" w:space="0" w:color="auto"/>
          </w:divBdr>
          <w:divsChild>
            <w:div w:id="81076223">
              <w:marLeft w:val="0"/>
              <w:marRight w:val="0"/>
              <w:marTop w:val="0"/>
              <w:marBottom w:val="0"/>
              <w:divBdr>
                <w:top w:val="none" w:sz="0" w:space="0" w:color="auto"/>
                <w:left w:val="none" w:sz="0" w:space="0" w:color="auto"/>
                <w:bottom w:val="none" w:sz="0" w:space="0" w:color="auto"/>
                <w:right w:val="none" w:sz="0" w:space="0" w:color="auto"/>
              </w:divBdr>
              <w:divsChild>
                <w:div w:id="3522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1888">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584022364">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42467198">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9915244">
      <w:bodyDiv w:val="1"/>
      <w:marLeft w:val="0"/>
      <w:marRight w:val="0"/>
      <w:marTop w:val="0"/>
      <w:marBottom w:val="0"/>
      <w:divBdr>
        <w:top w:val="none" w:sz="0" w:space="0" w:color="auto"/>
        <w:left w:val="none" w:sz="0" w:space="0" w:color="auto"/>
        <w:bottom w:val="none" w:sz="0" w:space="0" w:color="auto"/>
        <w:right w:val="none" w:sz="0" w:space="0" w:color="auto"/>
      </w:divBdr>
    </w:div>
    <w:div w:id="1717776264">
      <w:bodyDiv w:val="1"/>
      <w:marLeft w:val="0"/>
      <w:marRight w:val="0"/>
      <w:marTop w:val="0"/>
      <w:marBottom w:val="0"/>
      <w:divBdr>
        <w:top w:val="none" w:sz="0" w:space="0" w:color="auto"/>
        <w:left w:val="none" w:sz="0" w:space="0" w:color="auto"/>
        <w:bottom w:val="none" w:sz="0" w:space="0" w:color="auto"/>
        <w:right w:val="none" w:sz="0" w:space="0" w:color="auto"/>
      </w:divBdr>
    </w:div>
    <w:div w:id="1725568489">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28651078">
      <w:bodyDiv w:val="1"/>
      <w:marLeft w:val="0"/>
      <w:marRight w:val="0"/>
      <w:marTop w:val="0"/>
      <w:marBottom w:val="0"/>
      <w:divBdr>
        <w:top w:val="none" w:sz="0" w:space="0" w:color="auto"/>
        <w:left w:val="none" w:sz="0" w:space="0" w:color="auto"/>
        <w:bottom w:val="none" w:sz="0" w:space="0" w:color="auto"/>
        <w:right w:val="none" w:sz="0" w:space="0" w:color="auto"/>
      </w:divBdr>
      <w:divsChild>
        <w:div w:id="894121053">
          <w:marLeft w:val="0"/>
          <w:marRight w:val="0"/>
          <w:marTop w:val="0"/>
          <w:marBottom w:val="0"/>
          <w:divBdr>
            <w:top w:val="none" w:sz="0" w:space="0" w:color="auto"/>
            <w:left w:val="none" w:sz="0" w:space="0" w:color="auto"/>
            <w:bottom w:val="none" w:sz="0" w:space="0" w:color="auto"/>
            <w:right w:val="none" w:sz="0" w:space="0" w:color="auto"/>
          </w:divBdr>
          <w:divsChild>
            <w:div w:id="1029529718">
              <w:marLeft w:val="0"/>
              <w:marRight w:val="0"/>
              <w:marTop w:val="0"/>
              <w:marBottom w:val="0"/>
              <w:divBdr>
                <w:top w:val="none" w:sz="0" w:space="0" w:color="auto"/>
                <w:left w:val="none" w:sz="0" w:space="0" w:color="auto"/>
                <w:bottom w:val="none" w:sz="0" w:space="0" w:color="auto"/>
                <w:right w:val="none" w:sz="0" w:space="0" w:color="auto"/>
              </w:divBdr>
              <w:divsChild>
                <w:div w:id="3169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39981088">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4924395">
      <w:bodyDiv w:val="1"/>
      <w:marLeft w:val="0"/>
      <w:marRight w:val="0"/>
      <w:marTop w:val="0"/>
      <w:marBottom w:val="0"/>
      <w:divBdr>
        <w:top w:val="none" w:sz="0" w:space="0" w:color="auto"/>
        <w:left w:val="none" w:sz="0" w:space="0" w:color="auto"/>
        <w:bottom w:val="none" w:sz="0" w:space="0" w:color="auto"/>
        <w:right w:val="none" w:sz="0" w:space="0" w:color="auto"/>
      </w:divBdr>
      <w:divsChild>
        <w:div w:id="805663111">
          <w:marLeft w:val="0"/>
          <w:marRight w:val="0"/>
          <w:marTop w:val="0"/>
          <w:marBottom w:val="0"/>
          <w:divBdr>
            <w:top w:val="none" w:sz="0" w:space="0" w:color="auto"/>
            <w:left w:val="none" w:sz="0" w:space="0" w:color="auto"/>
            <w:bottom w:val="none" w:sz="0" w:space="0" w:color="auto"/>
            <w:right w:val="none" w:sz="0" w:space="0" w:color="auto"/>
          </w:divBdr>
          <w:divsChild>
            <w:div w:id="385493139">
              <w:marLeft w:val="0"/>
              <w:marRight w:val="0"/>
              <w:marTop w:val="0"/>
              <w:marBottom w:val="0"/>
              <w:divBdr>
                <w:top w:val="none" w:sz="0" w:space="0" w:color="auto"/>
                <w:left w:val="none" w:sz="0" w:space="0" w:color="auto"/>
                <w:bottom w:val="none" w:sz="0" w:space="0" w:color="auto"/>
                <w:right w:val="none" w:sz="0" w:space="0" w:color="auto"/>
              </w:divBdr>
              <w:divsChild>
                <w:div w:id="1640301278">
                  <w:marLeft w:val="0"/>
                  <w:marRight w:val="0"/>
                  <w:marTop w:val="0"/>
                  <w:marBottom w:val="0"/>
                  <w:divBdr>
                    <w:top w:val="none" w:sz="0" w:space="0" w:color="auto"/>
                    <w:left w:val="none" w:sz="0" w:space="0" w:color="auto"/>
                    <w:bottom w:val="none" w:sz="0" w:space="0" w:color="auto"/>
                    <w:right w:val="none" w:sz="0" w:space="0" w:color="auto"/>
                  </w:divBdr>
                  <w:divsChild>
                    <w:div w:id="3143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7566">
      <w:bodyDiv w:val="1"/>
      <w:marLeft w:val="0"/>
      <w:marRight w:val="0"/>
      <w:marTop w:val="0"/>
      <w:marBottom w:val="0"/>
      <w:divBdr>
        <w:top w:val="none" w:sz="0" w:space="0" w:color="auto"/>
        <w:left w:val="none" w:sz="0" w:space="0" w:color="auto"/>
        <w:bottom w:val="none" w:sz="0" w:space="0" w:color="auto"/>
        <w:right w:val="none" w:sz="0" w:space="0" w:color="auto"/>
      </w:divBdr>
    </w:div>
    <w:div w:id="1875920709">
      <w:bodyDiv w:val="1"/>
      <w:marLeft w:val="0"/>
      <w:marRight w:val="0"/>
      <w:marTop w:val="0"/>
      <w:marBottom w:val="0"/>
      <w:divBdr>
        <w:top w:val="none" w:sz="0" w:space="0" w:color="auto"/>
        <w:left w:val="none" w:sz="0" w:space="0" w:color="auto"/>
        <w:bottom w:val="none" w:sz="0" w:space="0" w:color="auto"/>
        <w:right w:val="none" w:sz="0" w:space="0" w:color="auto"/>
      </w:divBdr>
    </w:div>
    <w:div w:id="1892036031">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0825230">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9896543">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91933820">
      <w:bodyDiv w:val="1"/>
      <w:marLeft w:val="0"/>
      <w:marRight w:val="0"/>
      <w:marTop w:val="0"/>
      <w:marBottom w:val="0"/>
      <w:divBdr>
        <w:top w:val="none" w:sz="0" w:space="0" w:color="auto"/>
        <w:left w:val="none" w:sz="0" w:space="0" w:color="auto"/>
        <w:bottom w:val="none" w:sz="0" w:space="0" w:color="auto"/>
        <w:right w:val="none" w:sz="0" w:space="0" w:color="auto"/>
      </w:divBdr>
    </w:div>
    <w:div w:id="1994336247">
      <w:bodyDiv w:val="1"/>
      <w:marLeft w:val="0"/>
      <w:marRight w:val="0"/>
      <w:marTop w:val="0"/>
      <w:marBottom w:val="0"/>
      <w:divBdr>
        <w:top w:val="none" w:sz="0" w:space="0" w:color="auto"/>
        <w:left w:val="none" w:sz="0" w:space="0" w:color="auto"/>
        <w:bottom w:val="none" w:sz="0" w:space="0" w:color="auto"/>
        <w:right w:val="none" w:sz="0" w:space="0" w:color="auto"/>
      </w:divBdr>
    </w:div>
    <w:div w:id="2005550188">
      <w:bodyDiv w:val="1"/>
      <w:marLeft w:val="0"/>
      <w:marRight w:val="0"/>
      <w:marTop w:val="0"/>
      <w:marBottom w:val="0"/>
      <w:divBdr>
        <w:top w:val="none" w:sz="0" w:space="0" w:color="auto"/>
        <w:left w:val="none" w:sz="0" w:space="0" w:color="auto"/>
        <w:bottom w:val="none" w:sz="0" w:space="0" w:color="auto"/>
        <w:right w:val="none" w:sz="0" w:space="0" w:color="auto"/>
      </w:divBdr>
    </w:div>
    <w:div w:id="2006778201">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3610556">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022330">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29279006">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0.emf"/><Relationship Id="rId42" Type="http://schemas.openxmlformats.org/officeDocument/2006/relationships/image" Target="media/image11.png"/><Relationship Id="rId47" Type="http://schemas.openxmlformats.org/officeDocument/2006/relationships/hyperlink" Target="mailto:liyandza.mthembu@eec.co.sz" TargetMode="External"/><Relationship Id="rId63" Type="http://schemas.openxmlformats.org/officeDocument/2006/relationships/hyperlink" Target="mailto:maktxt@gmail.com" TargetMode="External"/><Relationship Id="rId68" Type="http://schemas.openxmlformats.org/officeDocument/2006/relationships/hyperlink" Target="https://www.savethechildren.net" TargetMode="External"/><Relationship Id="rId84" Type="http://schemas.openxmlformats.org/officeDocument/2006/relationships/image" Target="media/image15.png"/><Relationship Id="rId89" Type="http://schemas.openxmlformats.org/officeDocument/2006/relationships/image" Target="media/image20.emf"/><Relationship Id="rId16" Type="http://schemas.openxmlformats.org/officeDocument/2006/relationships/hyperlink" Target="file:////Users/mari-louise/Dropbox/UNDP%20Microgrids/03_Reports%20and%20Documents/Eswatini/GEF%20response/PTA%20review/PIMS%206432%20Eswatini%20-%20ProDoc%20Sept%2023%202021%20in%20track%20changes%20(PTA%20review%202021%2009%2028)%20addressed.docx" TargetMode="External"/><Relationship Id="rId11" Type="http://schemas.openxmlformats.org/officeDocument/2006/relationships/endnotes" Target="endnotes.xml"/><Relationship Id="rId32" Type="http://schemas.openxmlformats.org/officeDocument/2006/relationships/hyperlink" Target="http://web.undp.org/evaluation/policy.shtml" TargetMode="External"/><Relationship Id="rId37" Type="http://schemas.openxmlformats.org/officeDocument/2006/relationships/hyperlink" Target="http://web.undp.org/evaluation/guidance.shtml" TargetMode="External"/><Relationship Id="rId53" Type="http://schemas.openxmlformats.org/officeDocument/2006/relationships/hyperlink" Target="mailto:soguah@worldbank.org" TargetMode="External"/><Relationship Id="rId58" Type="http://schemas.openxmlformats.org/officeDocument/2006/relationships/hyperlink" Target="mailto:siphe.fakudze@gmail.com" TargetMode="External"/><Relationship Id="rId74" Type="http://schemas.openxmlformats.org/officeDocument/2006/relationships/hyperlink" Target="https://www.se4all-africa.org/the-africa-hub/who-we-are/the-seforall-initiative/" TargetMode="External"/><Relationship Id="rId79" Type="http://schemas.openxmlformats.org/officeDocument/2006/relationships/hyperlink" Target="http://www.fatlm.org/members/current/" TargetMode="External"/><Relationship Id="rId102"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21.emf"/><Relationship Id="rId95" Type="http://schemas.openxmlformats.org/officeDocument/2006/relationships/image" Target="media/image26.png"/><Relationship Id="rId22" Type="http://schemas.openxmlformats.org/officeDocument/2006/relationships/image" Target="media/image6.emf"/><Relationship Id="rId27" Type="http://schemas.openxmlformats.org/officeDocument/2006/relationships/header" Target="header1.xml"/><Relationship Id="rId43" Type="http://schemas.openxmlformats.org/officeDocument/2006/relationships/image" Target="media/image12.png"/><Relationship Id="rId48" Type="http://schemas.openxmlformats.org/officeDocument/2006/relationships/hyperlink" Target="mailto:lwati.dvuba@sec.co.sz" TargetMode="External"/><Relationship Id="rId64" Type="http://schemas.openxmlformats.org/officeDocument/2006/relationships/hyperlink" Target="mailto:dkn19m@yahoo.com" TargetMode="External"/><Relationship Id="rId69" Type="http://schemas.openxmlformats.org/officeDocument/2006/relationships/hyperlink" Target="mailto:info@savethechildren.org" TargetMode="External"/><Relationship Id="rId80" Type="http://schemas.openxmlformats.org/officeDocument/2006/relationships/hyperlink" Target="https://africanlii.org/" TargetMode="External"/><Relationship Id="rId85" Type="http://schemas.openxmlformats.org/officeDocument/2006/relationships/image" Target="media/image16.png"/><Relationship Id="rId12" Type="http://schemas.openxmlformats.org/officeDocument/2006/relationships/image" Target="media/image1.jpeg"/><Relationship Id="rId17" Type="http://schemas.openxmlformats.org/officeDocument/2006/relationships/hyperlink" Target="file:////Users/mari-louise/Dropbox/UNDP%20Microgrids/03_Reports%20and%20Documents/Eswatini/Project%20Document/6432%20ProDoc%20GEF%207%20Eswatini%20AMP%20v8.docx" TargetMode="External"/><Relationship Id="rId25" Type="http://schemas.openxmlformats.org/officeDocument/2006/relationships/image" Target="media/image8.tiff"/><Relationship Id="rId33" Type="http://schemas.openxmlformats.org/officeDocument/2006/relationships/hyperlink" Target="https://www.thegef.org/sites/default/files/council-meeting-documents/GEF-C.56-03%2C%20Policy%20on%20Monitoring.pdf" TargetMode="External"/><Relationship Id="rId38" Type="http://schemas.openxmlformats.org/officeDocument/2006/relationships/header" Target="header3.xml"/><Relationship Id="rId46" Type="http://schemas.openxmlformats.org/officeDocument/2006/relationships/hyperlink" Target="mailto:dlaminins@esera.org.sz" TargetMode="External"/><Relationship Id="rId59" Type="http://schemas.openxmlformats.org/officeDocument/2006/relationships/hyperlink" Target="mailto:mmmathunjwa@gmail.com" TargetMode="External"/><Relationship Id="rId67" Type="http://schemas.openxmlformats.org/officeDocument/2006/relationships/hyperlink" Target="http://www.anppcan.org" TargetMode="External"/><Relationship Id="rId20" Type="http://schemas.openxmlformats.org/officeDocument/2006/relationships/image" Target="media/image5.emf"/><Relationship Id="rId41" Type="http://schemas.openxmlformats.org/officeDocument/2006/relationships/image" Target="media/image10.jpg"/><Relationship Id="rId54" Type="http://schemas.openxmlformats.org/officeDocument/2006/relationships/hyperlink" Target="mailto:info@ecolibri.it" TargetMode="External"/><Relationship Id="rId62" Type="http://schemas.openxmlformats.org/officeDocument/2006/relationships/hyperlink" Target="mailto:fodswa@swazi.net" TargetMode="External"/><Relationship Id="rId70" Type="http://schemas.openxmlformats.org/officeDocument/2006/relationships/hyperlink" Target="https://www.africanchildforum.org" TargetMode="External"/><Relationship Id="rId75" Type="http://schemas.openxmlformats.org/officeDocument/2006/relationships/hyperlink" Target="mailto:kuda.ndhlukula@sacreee.org" TargetMode="External"/><Relationship Id="rId83" Type="http://schemas.openxmlformats.org/officeDocument/2006/relationships/hyperlink" Target="https://intranet.undp.org/global/popp/cap/Pages/Submissions-Direct-Review-and-Post-Facto.aspx" TargetMode="External"/><Relationship Id="rId88" Type="http://schemas.openxmlformats.org/officeDocument/2006/relationships/image" Target="media/image19.emf"/><Relationship Id="rId91" Type="http://schemas.openxmlformats.org/officeDocument/2006/relationships/image" Target="media/image22.png"/><Relationship Id="rId96"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file:////Users/mari-louise/Dropbox/UNDP%20Microgrids/03_Reports%20and%20Documents/Eswatini/GEF%20response/PTA%20review/PIMS%206432%20Eswatini%20-%20ProDoc%20Sept%2023%202021%20in%20track%20changes%20(PTA%20review%202021%2009%2028)%20addressed.docx" TargetMode="External"/><Relationship Id="rId23" Type="http://schemas.openxmlformats.org/officeDocument/2006/relationships/image" Target="media/image60.emf"/><Relationship Id="rId28" Type="http://schemas.openxmlformats.org/officeDocument/2006/relationships/footer" Target="footer1.xml"/><Relationship Id="rId36" Type="http://schemas.openxmlformats.org/officeDocument/2006/relationships/hyperlink" Target="https://www.thegef.org/sites/default/files/documents/Results_Guidelines.pdf" TargetMode="External"/><Relationship Id="rId49" Type="http://schemas.openxmlformats.org/officeDocument/2006/relationships/hyperlink" Target="mailto:bongumenzi.makhanya@sec.co.sz" TargetMode="External"/><Relationship Id="rId57" Type="http://schemas.openxmlformats.org/officeDocument/2006/relationships/hyperlink" Target="mailto:nokuthula2311@gmail.com" TargetMode="External"/><Relationship Id="rId10" Type="http://schemas.openxmlformats.org/officeDocument/2006/relationships/footnotes" Target="footnotes.xml"/><Relationship Id="rId31" Type="http://schemas.openxmlformats.org/officeDocument/2006/relationships/hyperlink" Target="http://www.undp.org/content/undp/en/home/operations/accountability/programme_and_operationspoliciesandprocedures.html" TargetMode="External"/><Relationship Id="rId44" Type="http://schemas.openxmlformats.org/officeDocument/2006/relationships/hyperlink" Target="mailto:magagulas@esera.org.sz" TargetMode="External"/><Relationship Id="rId52" Type="http://schemas.openxmlformats.org/officeDocument/2006/relationships/hyperlink" Target="mailto:jkapika@worldbank.org" TargetMode="External"/><Relationship Id="rId60" Type="http://schemas.openxmlformats.org/officeDocument/2006/relationships/hyperlink" Target="mailto:makhosinimndawe@gmail.com" TargetMode="External"/><Relationship Id="rId65" Type="http://schemas.openxmlformats.org/officeDocument/2006/relationships/hyperlink" Target="mailto:theregoesthecat@yahoo.co.uk" TargetMode="External"/><Relationship Id="rId73" Type="http://schemas.openxmlformats.org/officeDocument/2006/relationships/hyperlink" Target="http://www.ituc-africa.org/" TargetMode="External"/><Relationship Id="rId78" Type="http://schemas.openxmlformats.org/officeDocument/2006/relationships/hyperlink" Target="http://africamda.org/" TargetMode="External"/><Relationship Id="rId81" Type="http://schemas.openxmlformats.org/officeDocument/2006/relationships/image" Target="media/image13.png"/><Relationship Id="rId86" Type="http://schemas.openxmlformats.org/officeDocument/2006/relationships/image" Target="media/image17.png"/><Relationship Id="rId94" Type="http://schemas.openxmlformats.org/officeDocument/2006/relationships/image" Target="media/image25.png"/><Relationship Id="rId99" Type="http://schemas.openxmlformats.org/officeDocument/2006/relationships/image" Target="media/image30.png"/><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file:////Users/mari-louise/Dropbox/UNDP%20Microgrids/03_Reports%20and%20Documents/Eswatini/Project%20Document/6432%20ProDoc%20GEF%207%20Eswatini%20AMP%20v8.docx" TargetMode="External"/><Relationship Id="rId39" Type="http://schemas.openxmlformats.org/officeDocument/2006/relationships/footer" Target="footer3.xml"/><Relationship Id="rId34" Type="http://schemas.openxmlformats.org/officeDocument/2006/relationships/hyperlink" Target="https://www.thegef.org/sites/default/files/council-meeting-documents/EN_GEF.ME_C56_02_GEF_Evaluation_Policy_May_2019_0.pdf" TargetMode="External"/><Relationship Id="rId50" Type="http://schemas.openxmlformats.org/officeDocument/2006/relationships/hyperlink" Target="mailto:khulile.fakudze@sec.co.sz" TargetMode="External"/><Relationship Id="rId55" Type="http://schemas.openxmlformats.org/officeDocument/2006/relationships/hyperlink" Target="mailto:ivana.capra@ecolibri.it" TargetMode="External"/><Relationship Id="rId76" Type="http://schemas.openxmlformats.org/officeDocument/2006/relationships/hyperlink" Target="mailto:thwalamm@gmail.com" TargetMode="External"/><Relationship Id="rId97" Type="http://schemas.openxmlformats.org/officeDocument/2006/relationships/image" Target="media/image28.png"/><Relationship Id="rId7" Type="http://schemas.openxmlformats.org/officeDocument/2006/relationships/styles" Target="styles.xml"/><Relationship Id="rId71" Type="http://schemas.openxmlformats.org/officeDocument/2006/relationships/hyperlink" Target="http://www.peacewomen.org/civil-society-organisation/african-centre-women" TargetMode="External"/><Relationship Id="rId92" Type="http://schemas.openxmlformats.org/officeDocument/2006/relationships/image" Target="media/image23.png"/><Relationship Id="rId2" Type="http://schemas.openxmlformats.org/officeDocument/2006/relationships/customXml" Target="../customXml/item2.xml"/><Relationship Id="rId29" Type="http://schemas.openxmlformats.org/officeDocument/2006/relationships/footer" Target="footer2.xml"/><Relationship Id="rId24" Type="http://schemas.openxmlformats.org/officeDocument/2006/relationships/image" Target="media/image7.emf"/><Relationship Id="rId40" Type="http://schemas.openxmlformats.org/officeDocument/2006/relationships/hyperlink" Target="http://www.un.org/sc/committees/1267/aq_sanctions_list.shtml" TargetMode="External"/><Relationship Id="rId45" Type="http://schemas.openxmlformats.org/officeDocument/2006/relationships/hyperlink" Target="mailto:matsebulaf@esera.org.sz" TargetMode="External"/><Relationship Id="rId66" Type="http://schemas.openxmlformats.org/officeDocument/2006/relationships/hyperlink" Target="mailto:hlobskhos@yahoo.com" TargetMode="External"/><Relationship Id="rId87" Type="http://schemas.openxmlformats.org/officeDocument/2006/relationships/image" Target="media/image18.png"/><Relationship Id="rId61" Type="http://schemas.openxmlformats.org/officeDocument/2006/relationships/hyperlink" Target="mailto:rbrown@ecs.co.sz" TargetMode="External"/><Relationship Id="rId82" Type="http://schemas.openxmlformats.org/officeDocument/2006/relationships/image" Target="media/image14.jpg"/><Relationship Id="rId19" Type="http://schemas.openxmlformats.org/officeDocument/2006/relationships/image" Target="media/image4.png"/><Relationship Id="rId14" Type="http://schemas.openxmlformats.org/officeDocument/2006/relationships/image" Target="media/image3.png"/><Relationship Id="rId30" Type="http://schemas.openxmlformats.org/officeDocument/2006/relationships/header" Target="header2.xml"/><Relationship Id="rId35" Type="http://schemas.openxmlformats.org/officeDocument/2006/relationships/hyperlink" Target="https://www.thegef.org/documents/policies-guidelines" TargetMode="External"/><Relationship Id="rId56" Type="http://schemas.openxmlformats.org/officeDocument/2006/relationships/hyperlink" Target="mailto:mret.marteeza@gmail.com" TargetMode="External"/><Relationship Id="rId77" Type="http://schemas.openxmlformats.org/officeDocument/2006/relationships/hyperlink" Target="https://minigrids.org" TargetMode="External"/><Relationship Id="rId100" Type="http://schemas.openxmlformats.org/officeDocument/2006/relationships/image" Target="media/image31.tiff"/><Relationship Id="rId8" Type="http://schemas.openxmlformats.org/officeDocument/2006/relationships/settings" Target="settings.xml"/><Relationship Id="rId51" Type="http://schemas.openxmlformats.org/officeDocument/2006/relationships/hyperlink" Target="mailto:indwandwe@sea.org.sz" TargetMode="External"/><Relationship Id="rId72" Type="http://schemas.openxmlformats.org/officeDocument/2006/relationships/hyperlink" Target="https://wia-initiative.com/en/" TargetMode="External"/><Relationship Id="rId93" Type="http://schemas.openxmlformats.org/officeDocument/2006/relationships/image" Target="media/image24.png"/><Relationship Id="rId98" Type="http://schemas.openxmlformats.org/officeDocument/2006/relationships/image" Target="media/image29.png"/><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www.thegef.org/sites/default/files/council-meeting-documents/EN_GEF.C.53.04_Gender_Policy.pdf" TargetMode="External"/><Relationship Id="rId2" Type="http://schemas.openxmlformats.org/officeDocument/2006/relationships/hyperlink" Target="https://popp.undp.org/_layouts/15/WopiFrame.aspx?sourcedoc=/UNDP_POPP_DOCUMENT_LIBRARY/Public/PPM_Project%20Management_Closing.docx&amp;action=default" TargetMode="External"/><Relationship Id="rId1" Type="http://schemas.openxmlformats.org/officeDocument/2006/relationships/hyperlink" Target="https://www.thegef.org/gef/policies_guidelines" TargetMode="External"/><Relationship Id="rId6" Type="http://schemas.openxmlformats.org/officeDocument/2006/relationships/hyperlink" Target="https://cdm.unfccc.int/methodologies/DB/TI8KFU0GX1JBYZLOIJ6OMCSVYXCZUJ" TargetMode="External"/><Relationship Id="rId5" Type="http://schemas.openxmlformats.org/officeDocument/2006/relationships/hyperlink" Target="https://cdm.unfccc.int/methodologies/DB/TI8KFU0GX1JBYZLOIJ6OMCSVYXCZUJ" TargetMode="External"/><Relationship Id="rId4" Type="http://schemas.openxmlformats.org/officeDocument/2006/relationships/hyperlink" Target="https://cdm.unfccc.int/methodologies/DB/TI8KFU0GX1JBYZLOIJ6OMCSVYXCZU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EF2038-9204-41FD-B422-BF14515392C3}">
  <ds:schemaRefs>
    <ds:schemaRef ds:uri="http://schemas.openxmlformats.org/officeDocument/2006/bibliography"/>
  </ds:schemaRefs>
</ds:datastoreItem>
</file>

<file path=customXml/itemProps2.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3.xml><?xml version="1.0" encoding="utf-8"?>
<ds:datastoreItem xmlns:ds="http://schemas.openxmlformats.org/officeDocument/2006/customXml" ds:itemID="{6DAC5884-CE15-456D-8734-EFE4DA7D459C}"/>
</file>

<file path=customXml/itemProps4.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7CB953-4BBD-4B78-BD76-050C868AE8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121</Pages>
  <Words>82129</Words>
  <Characters>468141</Characters>
  <Application>Microsoft Office Word</Application>
  <DocSecurity>0</DocSecurity>
  <Lines>3901</Lines>
  <Paragraphs>1098</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549172</CharactersWithSpaces>
  <SharedDoc>false</SharedDoc>
  <HLinks>
    <vt:vector size="768" baseType="variant">
      <vt:variant>
        <vt:i4>196659</vt:i4>
      </vt:variant>
      <vt:variant>
        <vt:i4>873</vt:i4>
      </vt:variant>
      <vt:variant>
        <vt:i4>0</vt:i4>
      </vt:variant>
      <vt:variant>
        <vt:i4>5</vt:i4>
      </vt:variant>
      <vt:variant>
        <vt:lpwstr>https://intranet.undp.org/global/popp/cap/Pages/Submissions-Direct-Review-and-Post-Facto.aspx</vt:lpwstr>
      </vt:variant>
      <vt:variant>
        <vt:lpwstr>_ftn3</vt:lpwstr>
      </vt:variant>
      <vt:variant>
        <vt:i4>7471211</vt:i4>
      </vt:variant>
      <vt:variant>
        <vt:i4>822</vt:i4>
      </vt:variant>
      <vt:variant>
        <vt:i4>0</vt:i4>
      </vt:variant>
      <vt:variant>
        <vt:i4>5</vt:i4>
      </vt:variant>
      <vt:variant>
        <vt:lpwstr>https://africanlii.org/</vt:lpwstr>
      </vt:variant>
      <vt:variant>
        <vt:lpwstr/>
      </vt:variant>
      <vt:variant>
        <vt:i4>4849693</vt:i4>
      </vt:variant>
      <vt:variant>
        <vt:i4>819</vt:i4>
      </vt:variant>
      <vt:variant>
        <vt:i4>0</vt:i4>
      </vt:variant>
      <vt:variant>
        <vt:i4>5</vt:i4>
      </vt:variant>
      <vt:variant>
        <vt:lpwstr>http://www.fatlm.org/members/current/</vt:lpwstr>
      </vt:variant>
      <vt:variant>
        <vt:lpwstr/>
      </vt:variant>
      <vt:variant>
        <vt:i4>6226015</vt:i4>
      </vt:variant>
      <vt:variant>
        <vt:i4>816</vt:i4>
      </vt:variant>
      <vt:variant>
        <vt:i4>0</vt:i4>
      </vt:variant>
      <vt:variant>
        <vt:i4>5</vt:i4>
      </vt:variant>
      <vt:variant>
        <vt:lpwstr>http://africamda.org/</vt:lpwstr>
      </vt:variant>
      <vt:variant>
        <vt:lpwstr/>
      </vt:variant>
      <vt:variant>
        <vt:i4>7602230</vt:i4>
      </vt:variant>
      <vt:variant>
        <vt:i4>813</vt:i4>
      </vt:variant>
      <vt:variant>
        <vt:i4>0</vt:i4>
      </vt:variant>
      <vt:variant>
        <vt:i4>5</vt:i4>
      </vt:variant>
      <vt:variant>
        <vt:lpwstr>https://minigrids.org/</vt:lpwstr>
      </vt:variant>
      <vt:variant>
        <vt:lpwstr/>
      </vt:variant>
      <vt:variant>
        <vt:i4>6619206</vt:i4>
      </vt:variant>
      <vt:variant>
        <vt:i4>810</vt:i4>
      </vt:variant>
      <vt:variant>
        <vt:i4>0</vt:i4>
      </vt:variant>
      <vt:variant>
        <vt:i4>5</vt:i4>
      </vt:variant>
      <vt:variant>
        <vt:lpwstr>mailto:thwalamm@gmail.com</vt:lpwstr>
      </vt:variant>
      <vt:variant>
        <vt:lpwstr/>
      </vt:variant>
      <vt:variant>
        <vt:i4>2490438</vt:i4>
      </vt:variant>
      <vt:variant>
        <vt:i4>807</vt:i4>
      </vt:variant>
      <vt:variant>
        <vt:i4>0</vt:i4>
      </vt:variant>
      <vt:variant>
        <vt:i4>5</vt:i4>
      </vt:variant>
      <vt:variant>
        <vt:lpwstr>mailto:kuda.ndhlukula@sacreee.org</vt:lpwstr>
      </vt:variant>
      <vt:variant>
        <vt:lpwstr/>
      </vt:variant>
      <vt:variant>
        <vt:i4>1769554</vt:i4>
      </vt:variant>
      <vt:variant>
        <vt:i4>804</vt:i4>
      </vt:variant>
      <vt:variant>
        <vt:i4>0</vt:i4>
      </vt:variant>
      <vt:variant>
        <vt:i4>5</vt:i4>
      </vt:variant>
      <vt:variant>
        <vt:lpwstr>https://www.se4all-africa.org/the-africa-hub/who-we-are/the-seforall-initiative/</vt:lpwstr>
      </vt:variant>
      <vt:variant>
        <vt:lpwstr/>
      </vt:variant>
      <vt:variant>
        <vt:i4>8126571</vt:i4>
      </vt:variant>
      <vt:variant>
        <vt:i4>801</vt:i4>
      </vt:variant>
      <vt:variant>
        <vt:i4>0</vt:i4>
      </vt:variant>
      <vt:variant>
        <vt:i4>5</vt:i4>
      </vt:variant>
      <vt:variant>
        <vt:lpwstr>http://www.ituc-africa.org/</vt:lpwstr>
      </vt:variant>
      <vt:variant>
        <vt:lpwstr/>
      </vt:variant>
      <vt:variant>
        <vt:i4>6684733</vt:i4>
      </vt:variant>
      <vt:variant>
        <vt:i4>798</vt:i4>
      </vt:variant>
      <vt:variant>
        <vt:i4>0</vt:i4>
      </vt:variant>
      <vt:variant>
        <vt:i4>5</vt:i4>
      </vt:variant>
      <vt:variant>
        <vt:lpwstr>https://wia-initiative.com/en/</vt:lpwstr>
      </vt:variant>
      <vt:variant>
        <vt:lpwstr/>
      </vt:variant>
      <vt:variant>
        <vt:i4>917587</vt:i4>
      </vt:variant>
      <vt:variant>
        <vt:i4>795</vt:i4>
      </vt:variant>
      <vt:variant>
        <vt:i4>0</vt:i4>
      </vt:variant>
      <vt:variant>
        <vt:i4>5</vt:i4>
      </vt:variant>
      <vt:variant>
        <vt:lpwstr>http://www.peacewomen.org/civil-society-organisation/african-centre-women</vt:lpwstr>
      </vt:variant>
      <vt:variant>
        <vt:lpwstr/>
      </vt:variant>
      <vt:variant>
        <vt:i4>2162731</vt:i4>
      </vt:variant>
      <vt:variant>
        <vt:i4>792</vt:i4>
      </vt:variant>
      <vt:variant>
        <vt:i4>0</vt:i4>
      </vt:variant>
      <vt:variant>
        <vt:i4>5</vt:i4>
      </vt:variant>
      <vt:variant>
        <vt:lpwstr>https://www.africanchildforum.org/</vt:lpwstr>
      </vt:variant>
      <vt:variant>
        <vt:lpwstr/>
      </vt:variant>
      <vt:variant>
        <vt:i4>1441832</vt:i4>
      </vt:variant>
      <vt:variant>
        <vt:i4>789</vt:i4>
      </vt:variant>
      <vt:variant>
        <vt:i4>0</vt:i4>
      </vt:variant>
      <vt:variant>
        <vt:i4>5</vt:i4>
      </vt:variant>
      <vt:variant>
        <vt:lpwstr>mailto:info@savethechildren.org</vt:lpwstr>
      </vt:variant>
      <vt:variant>
        <vt:lpwstr/>
      </vt:variant>
      <vt:variant>
        <vt:i4>4915286</vt:i4>
      </vt:variant>
      <vt:variant>
        <vt:i4>786</vt:i4>
      </vt:variant>
      <vt:variant>
        <vt:i4>0</vt:i4>
      </vt:variant>
      <vt:variant>
        <vt:i4>5</vt:i4>
      </vt:variant>
      <vt:variant>
        <vt:lpwstr>https://www.savethechildren.net/</vt:lpwstr>
      </vt:variant>
      <vt:variant>
        <vt:lpwstr/>
      </vt:variant>
      <vt:variant>
        <vt:i4>4128883</vt:i4>
      </vt:variant>
      <vt:variant>
        <vt:i4>783</vt:i4>
      </vt:variant>
      <vt:variant>
        <vt:i4>0</vt:i4>
      </vt:variant>
      <vt:variant>
        <vt:i4>5</vt:i4>
      </vt:variant>
      <vt:variant>
        <vt:lpwstr>http://www.anppcan.org/</vt:lpwstr>
      </vt:variant>
      <vt:variant>
        <vt:lpwstr/>
      </vt:variant>
      <vt:variant>
        <vt:i4>8192079</vt:i4>
      </vt:variant>
      <vt:variant>
        <vt:i4>780</vt:i4>
      </vt:variant>
      <vt:variant>
        <vt:i4>0</vt:i4>
      </vt:variant>
      <vt:variant>
        <vt:i4>5</vt:i4>
      </vt:variant>
      <vt:variant>
        <vt:lpwstr>mailto:hlobskhos@yahoo.com</vt:lpwstr>
      </vt:variant>
      <vt:variant>
        <vt:lpwstr/>
      </vt:variant>
      <vt:variant>
        <vt:i4>2949208</vt:i4>
      </vt:variant>
      <vt:variant>
        <vt:i4>777</vt:i4>
      </vt:variant>
      <vt:variant>
        <vt:i4>0</vt:i4>
      </vt:variant>
      <vt:variant>
        <vt:i4>5</vt:i4>
      </vt:variant>
      <vt:variant>
        <vt:lpwstr>mailto:theregoesthecat@yahoo.co.uk</vt:lpwstr>
      </vt:variant>
      <vt:variant>
        <vt:lpwstr/>
      </vt:variant>
      <vt:variant>
        <vt:i4>6160480</vt:i4>
      </vt:variant>
      <vt:variant>
        <vt:i4>774</vt:i4>
      </vt:variant>
      <vt:variant>
        <vt:i4>0</vt:i4>
      </vt:variant>
      <vt:variant>
        <vt:i4>5</vt:i4>
      </vt:variant>
      <vt:variant>
        <vt:lpwstr>mailto:dkn19m@yahoo.com</vt:lpwstr>
      </vt:variant>
      <vt:variant>
        <vt:lpwstr/>
      </vt:variant>
      <vt:variant>
        <vt:i4>1638434</vt:i4>
      </vt:variant>
      <vt:variant>
        <vt:i4>771</vt:i4>
      </vt:variant>
      <vt:variant>
        <vt:i4>0</vt:i4>
      </vt:variant>
      <vt:variant>
        <vt:i4>5</vt:i4>
      </vt:variant>
      <vt:variant>
        <vt:lpwstr>mailto:maktxt@gmail.com</vt:lpwstr>
      </vt:variant>
      <vt:variant>
        <vt:lpwstr/>
      </vt:variant>
      <vt:variant>
        <vt:i4>1114146</vt:i4>
      </vt:variant>
      <vt:variant>
        <vt:i4>768</vt:i4>
      </vt:variant>
      <vt:variant>
        <vt:i4>0</vt:i4>
      </vt:variant>
      <vt:variant>
        <vt:i4>5</vt:i4>
      </vt:variant>
      <vt:variant>
        <vt:lpwstr>mailto:fodswa@swazi.net</vt:lpwstr>
      </vt:variant>
      <vt:variant>
        <vt:lpwstr/>
      </vt:variant>
      <vt:variant>
        <vt:i4>262258</vt:i4>
      </vt:variant>
      <vt:variant>
        <vt:i4>765</vt:i4>
      </vt:variant>
      <vt:variant>
        <vt:i4>0</vt:i4>
      </vt:variant>
      <vt:variant>
        <vt:i4>5</vt:i4>
      </vt:variant>
      <vt:variant>
        <vt:lpwstr>mailto:rbrown@ecs.co.sz</vt:lpwstr>
      </vt:variant>
      <vt:variant>
        <vt:lpwstr/>
      </vt:variant>
      <vt:variant>
        <vt:i4>327717</vt:i4>
      </vt:variant>
      <vt:variant>
        <vt:i4>762</vt:i4>
      </vt:variant>
      <vt:variant>
        <vt:i4>0</vt:i4>
      </vt:variant>
      <vt:variant>
        <vt:i4>5</vt:i4>
      </vt:variant>
      <vt:variant>
        <vt:lpwstr>mailto:makhosinimndawe@gmail.com</vt:lpwstr>
      </vt:variant>
      <vt:variant>
        <vt:lpwstr/>
      </vt:variant>
      <vt:variant>
        <vt:i4>786482</vt:i4>
      </vt:variant>
      <vt:variant>
        <vt:i4>759</vt:i4>
      </vt:variant>
      <vt:variant>
        <vt:i4>0</vt:i4>
      </vt:variant>
      <vt:variant>
        <vt:i4>5</vt:i4>
      </vt:variant>
      <vt:variant>
        <vt:lpwstr>mailto:mmmathunjwa@gmail.com</vt:lpwstr>
      </vt:variant>
      <vt:variant>
        <vt:lpwstr/>
      </vt:variant>
      <vt:variant>
        <vt:i4>7077902</vt:i4>
      </vt:variant>
      <vt:variant>
        <vt:i4>756</vt:i4>
      </vt:variant>
      <vt:variant>
        <vt:i4>0</vt:i4>
      </vt:variant>
      <vt:variant>
        <vt:i4>5</vt:i4>
      </vt:variant>
      <vt:variant>
        <vt:lpwstr>mailto:siphe.fakudze@gmail.com</vt:lpwstr>
      </vt:variant>
      <vt:variant>
        <vt:lpwstr/>
      </vt:variant>
      <vt:variant>
        <vt:i4>6357074</vt:i4>
      </vt:variant>
      <vt:variant>
        <vt:i4>753</vt:i4>
      </vt:variant>
      <vt:variant>
        <vt:i4>0</vt:i4>
      </vt:variant>
      <vt:variant>
        <vt:i4>5</vt:i4>
      </vt:variant>
      <vt:variant>
        <vt:lpwstr>mailto:nokuthula2311@gmail.com</vt:lpwstr>
      </vt:variant>
      <vt:variant>
        <vt:lpwstr/>
      </vt:variant>
      <vt:variant>
        <vt:i4>3211337</vt:i4>
      </vt:variant>
      <vt:variant>
        <vt:i4>750</vt:i4>
      </vt:variant>
      <vt:variant>
        <vt:i4>0</vt:i4>
      </vt:variant>
      <vt:variant>
        <vt:i4>5</vt:i4>
      </vt:variant>
      <vt:variant>
        <vt:lpwstr>mailto:mret.marteeza@gmail.com</vt:lpwstr>
      </vt:variant>
      <vt:variant>
        <vt:lpwstr/>
      </vt:variant>
      <vt:variant>
        <vt:i4>3276866</vt:i4>
      </vt:variant>
      <vt:variant>
        <vt:i4>747</vt:i4>
      </vt:variant>
      <vt:variant>
        <vt:i4>0</vt:i4>
      </vt:variant>
      <vt:variant>
        <vt:i4>5</vt:i4>
      </vt:variant>
      <vt:variant>
        <vt:lpwstr>mailto:ivana.capra@ecolibri.it</vt:lpwstr>
      </vt:variant>
      <vt:variant>
        <vt:lpwstr/>
      </vt:variant>
      <vt:variant>
        <vt:i4>4194420</vt:i4>
      </vt:variant>
      <vt:variant>
        <vt:i4>744</vt:i4>
      </vt:variant>
      <vt:variant>
        <vt:i4>0</vt:i4>
      </vt:variant>
      <vt:variant>
        <vt:i4>5</vt:i4>
      </vt:variant>
      <vt:variant>
        <vt:lpwstr>mailto:info@ecolibri.it</vt:lpwstr>
      </vt:variant>
      <vt:variant>
        <vt:lpwstr/>
      </vt:variant>
      <vt:variant>
        <vt:i4>262204</vt:i4>
      </vt:variant>
      <vt:variant>
        <vt:i4>741</vt:i4>
      </vt:variant>
      <vt:variant>
        <vt:i4>0</vt:i4>
      </vt:variant>
      <vt:variant>
        <vt:i4>5</vt:i4>
      </vt:variant>
      <vt:variant>
        <vt:lpwstr>mailto:soguah@worldbank.org</vt:lpwstr>
      </vt:variant>
      <vt:variant>
        <vt:lpwstr/>
      </vt:variant>
      <vt:variant>
        <vt:i4>131113</vt:i4>
      </vt:variant>
      <vt:variant>
        <vt:i4>738</vt:i4>
      </vt:variant>
      <vt:variant>
        <vt:i4>0</vt:i4>
      </vt:variant>
      <vt:variant>
        <vt:i4>5</vt:i4>
      </vt:variant>
      <vt:variant>
        <vt:lpwstr>mailto:jkapika@worldbank.org</vt:lpwstr>
      </vt:variant>
      <vt:variant>
        <vt:lpwstr/>
      </vt:variant>
      <vt:variant>
        <vt:i4>6684701</vt:i4>
      </vt:variant>
      <vt:variant>
        <vt:i4>735</vt:i4>
      </vt:variant>
      <vt:variant>
        <vt:i4>0</vt:i4>
      </vt:variant>
      <vt:variant>
        <vt:i4>5</vt:i4>
      </vt:variant>
      <vt:variant>
        <vt:lpwstr>mailto:indwandwe@sea.org.sz</vt:lpwstr>
      </vt:variant>
      <vt:variant>
        <vt:lpwstr/>
      </vt:variant>
      <vt:variant>
        <vt:i4>5963893</vt:i4>
      </vt:variant>
      <vt:variant>
        <vt:i4>732</vt:i4>
      </vt:variant>
      <vt:variant>
        <vt:i4>0</vt:i4>
      </vt:variant>
      <vt:variant>
        <vt:i4>5</vt:i4>
      </vt:variant>
      <vt:variant>
        <vt:lpwstr>mailto:khulile.fakudze@sec.co.sz</vt:lpwstr>
      </vt:variant>
      <vt:variant>
        <vt:lpwstr/>
      </vt:variant>
      <vt:variant>
        <vt:i4>720929</vt:i4>
      </vt:variant>
      <vt:variant>
        <vt:i4>729</vt:i4>
      </vt:variant>
      <vt:variant>
        <vt:i4>0</vt:i4>
      </vt:variant>
      <vt:variant>
        <vt:i4>5</vt:i4>
      </vt:variant>
      <vt:variant>
        <vt:lpwstr>mailto:bongumenzi.makhanya@sec.co.sz</vt:lpwstr>
      </vt:variant>
      <vt:variant>
        <vt:lpwstr/>
      </vt:variant>
      <vt:variant>
        <vt:i4>5308516</vt:i4>
      </vt:variant>
      <vt:variant>
        <vt:i4>726</vt:i4>
      </vt:variant>
      <vt:variant>
        <vt:i4>0</vt:i4>
      </vt:variant>
      <vt:variant>
        <vt:i4>5</vt:i4>
      </vt:variant>
      <vt:variant>
        <vt:lpwstr>mailto:lwati.dvuba@sec.co.sz</vt:lpwstr>
      </vt:variant>
      <vt:variant>
        <vt:lpwstr/>
      </vt:variant>
      <vt:variant>
        <vt:i4>2686993</vt:i4>
      </vt:variant>
      <vt:variant>
        <vt:i4>723</vt:i4>
      </vt:variant>
      <vt:variant>
        <vt:i4>0</vt:i4>
      </vt:variant>
      <vt:variant>
        <vt:i4>5</vt:i4>
      </vt:variant>
      <vt:variant>
        <vt:lpwstr>mailto:liyandza.mthembu@eec.co.sz</vt:lpwstr>
      </vt:variant>
      <vt:variant>
        <vt:lpwstr/>
      </vt:variant>
      <vt:variant>
        <vt:i4>917624</vt:i4>
      </vt:variant>
      <vt:variant>
        <vt:i4>720</vt:i4>
      </vt:variant>
      <vt:variant>
        <vt:i4>0</vt:i4>
      </vt:variant>
      <vt:variant>
        <vt:i4>5</vt:i4>
      </vt:variant>
      <vt:variant>
        <vt:lpwstr>mailto:dlaminins@esera.org.sz</vt:lpwstr>
      </vt:variant>
      <vt:variant>
        <vt:lpwstr/>
      </vt:variant>
      <vt:variant>
        <vt:i4>4390954</vt:i4>
      </vt:variant>
      <vt:variant>
        <vt:i4>717</vt:i4>
      </vt:variant>
      <vt:variant>
        <vt:i4>0</vt:i4>
      </vt:variant>
      <vt:variant>
        <vt:i4>5</vt:i4>
      </vt:variant>
      <vt:variant>
        <vt:lpwstr>mailto:matsebulaf@esera.org.sz</vt:lpwstr>
      </vt:variant>
      <vt:variant>
        <vt:lpwstr/>
      </vt:variant>
      <vt:variant>
        <vt:i4>655469</vt:i4>
      </vt:variant>
      <vt:variant>
        <vt:i4>714</vt:i4>
      </vt:variant>
      <vt:variant>
        <vt:i4>0</vt:i4>
      </vt:variant>
      <vt:variant>
        <vt:i4>5</vt:i4>
      </vt:variant>
      <vt:variant>
        <vt:lpwstr>mailto:magagulas@esera.org.sz</vt:lpwstr>
      </vt:variant>
      <vt:variant>
        <vt:lpwstr/>
      </vt:variant>
      <vt:variant>
        <vt:i4>18</vt:i4>
      </vt:variant>
      <vt:variant>
        <vt:i4>699</vt:i4>
      </vt:variant>
      <vt:variant>
        <vt:i4>0</vt:i4>
      </vt:variant>
      <vt:variant>
        <vt:i4>5</vt:i4>
      </vt:variant>
      <vt:variant>
        <vt:lpwstr>http://www.un.org/sc/committees/1267/aq_sanctions_list.shtml</vt:lpwstr>
      </vt:variant>
      <vt:variant>
        <vt:lpwstr/>
      </vt:variant>
      <vt:variant>
        <vt:i4>6422635</vt:i4>
      </vt:variant>
      <vt:variant>
        <vt:i4>690</vt:i4>
      </vt:variant>
      <vt:variant>
        <vt:i4>0</vt:i4>
      </vt:variant>
      <vt:variant>
        <vt:i4>5</vt:i4>
      </vt:variant>
      <vt:variant>
        <vt:lpwstr>http://web.undp.org/evaluation/guidance.shtml</vt:lpwstr>
      </vt:variant>
      <vt:variant>
        <vt:lpwstr>gef</vt:lpwstr>
      </vt:variant>
      <vt:variant>
        <vt:i4>6488079</vt:i4>
      </vt:variant>
      <vt:variant>
        <vt:i4>687</vt:i4>
      </vt:variant>
      <vt:variant>
        <vt:i4>0</vt:i4>
      </vt:variant>
      <vt:variant>
        <vt:i4>5</vt:i4>
      </vt:variant>
      <vt:variant>
        <vt:lpwstr>https://www.thegef.org/sites/default/files/documents/Results_Guidelines.pdf</vt:lpwstr>
      </vt:variant>
      <vt:variant>
        <vt:lpwstr/>
      </vt:variant>
      <vt:variant>
        <vt:i4>589848</vt:i4>
      </vt:variant>
      <vt:variant>
        <vt:i4>684</vt:i4>
      </vt:variant>
      <vt:variant>
        <vt:i4>0</vt:i4>
      </vt:variant>
      <vt:variant>
        <vt:i4>5</vt:i4>
      </vt:variant>
      <vt:variant>
        <vt:lpwstr>https://www.thegef.org/documents/policies-guidelines</vt:lpwstr>
      </vt:variant>
      <vt:variant>
        <vt:lpwstr/>
      </vt:variant>
      <vt:variant>
        <vt:i4>1441919</vt:i4>
      </vt:variant>
      <vt:variant>
        <vt:i4>681</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678</vt:i4>
      </vt:variant>
      <vt:variant>
        <vt:i4>0</vt:i4>
      </vt:variant>
      <vt:variant>
        <vt:i4>5</vt:i4>
      </vt:variant>
      <vt:variant>
        <vt:lpwstr>https://www.thegef.org/sites/default/files/council-meeting-documents/GEF-C.56-03%2C Policy on Monitoring.pdf</vt:lpwstr>
      </vt:variant>
      <vt:variant>
        <vt:lpwstr/>
      </vt:variant>
      <vt:variant>
        <vt:i4>7602281</vt:i4>
      </vt:variant>
      <vt:variant>
        <vt:i4>675</vt:i4>
      </vt:variant>
      <vt:variant>
        <vt:i4>0</vt:i4>
      </vt:variant>
      <vt:variant>
        <vt:i4>5</vt:i4>
      </vt:variant>
      <vt:variant>
        <vt:lpwstr>http://web.undp.org/evaluation/policy.shtml</vt:lpwstr>
      </vt:variant>
      <vt:variant>
        <vt:lpwstr/>
      </vt:variant>
      <vt:variant>
        <vt:i4>1441859</vt:i4>
      </vt:variant>
      <vt:variant>
        <vt:i4>672</vt:i4>
      </vt:variant>
      <vt:variant>
        <vt:i4>0</vt:i4>
      </vt:variant>
      <vt:variant>
        <vt:i4>5</vt:i4>
      </vt:variant>
      <vt:variant>
        <vt:lpwstr>http://www.undp.org/content/undp/en/home/operations/accountability/programme_and_operationspoliciesandprocedures.html</vt:lpwstr>
      </vt:variant>
      <vt:variant>
        <vt:lpwstr/>
      </vt:variant>
      <vt:variant>
        <vt:i4>1835063</vt:i4>
      </vt:variant>
      <vt:variant>
        <vt:i4>563</vt:i4>
      </vt:variant>
      <vt:variant>
        <vt:i4>0</vt:i4>
      </vt:variant>
      <vt:variant>
        <vt:i4>5</vt:i4>
      </vt:variant>
      <vt:variant>
        <vt:lpwstr/>
      </vt:variant>
      <vt:variant>
        <vt:lpwstr>_Toc73696504</vt:lpwstr>
      </vt:variant>
      <vt:variant>
        <vt:i4>1769527</vt:i4>
      </vt:variant>
      <vt:variant>
        <vt:i4>557</vt:i4>
      </vt:variant>
      <vt:variant>
        <vt:i4>0</vt:i4>
      </vt:variant>
      <vt:variant>
        <vt:i4>5</vt:i4>
      </vt:variant>
      <vt:variant>
        <vt:lpwstr/>
      </vt:variant>
      <vt:variant>
        <vt:lpwstr>_Toc73696503</vt:lpwstr>
      </vt:variant>
      <vt:variant>
        <vt:i4>1703991</vt:i4>
      </vt:variant>
      <vt:variant>
        <vt:i4>551</vt:i4>
      </vt:variant>
      <vt:variant>
        <vt:i4>0</vt:i4>
      </vt:variant>
      <vt:variant>
        <vt:i4>5</vt:i4>
      </vt:variant>
      <vt:variant>
        <vt:lpwstr/>
      </vt:variant>
      <vt:variant>
        <vt:lpwstr>_Toc73696502</vt:lpwstr>
      </vt:variant>
      <vt:variant>
        <vt:i4>1638455</vt:i4>
      </vt:variant>
      <vt:variant>
        <vt:i4>545</vt:i4>
      </vt:variant>
      <vt:variant>
        <vt:i4>0</vt:i4>
      </vt:variant>
      <vt:variant>
        <vt:i4>5</vt:i4>
      </vt:variant>
      <vt:variant>
        <vt:lpwstr/>
      </vt:variant>
      <vt:variant>
        <vt:lpwstr>_Toc73696501</vt:lpwstr>
      </vt:variant>
      <vt:variant>
        <vt:i4>1572919</vt:i4>
      </vt:variant>
      <vt:variant>
        <vt:i4>539</vt:i4>
      </vt:variant>
      <vt:variant>
        <vt:i4>0</vt:i4>
      </vt:variant>
      <vt:variant>
        <vt:i4>5</vt:i4>
      </vt:variant>
      <vt:variant>
        <vt:lpwstr/>
      </vt:variant>
      <vt:variant>
        <vt:lpwstr>_Toc73696500</vt:lpwstr>
      </vt:variant>
      <vt:variant>
        <vt:i4>1048638</vt:i4>
      </vt:variant>
      <vt:variant>
        <vt:i4>533</vt:i4>
      </vt:variant>
      <vt:variant>
        <vt:i4>0</vt:i4>
      </vt:variant>
      <vt:variant>
        <vt:i4>5</vt:i4>
      </vt:variant>
      <vt:variant>
        <vt:lpwstr/>
      </vt:variant>
      <vt:variant>
        <vt:lpwstr>_Toc73696499</vt:lpwstr>
      </vt:variant>
      <vt:variant>
        <vt:i4>1114174</vt:i4>
      </vt:variant>
      <vt:variant>
        <vt:i4>527</vt:i4>
      </vt:variant>
      <vt:variant>
        <vt:i4>0</vt:i4>
      </vt:variant>
      <vt:variant>
        <vt:i4>5</vt:i4>
      </vt:variant>
      <vt:variant>
        <vt:lpwstr/>
      </vt:variant>
      <vt:variant>
        <vt:lpwstr>_Toc73696498</vt:lpwstr>
      </vt:variant>
      <vt:variant>
        <vt:i4>1966142</vt:i4>
      </vt:variant>
      <vt:variant>
        <vt:i4>521</vt:i4>
      </vt:variant>
      <vt:variant>
        <vt:i4>0</vt:i4>
      </vt:variant>
      <vt:variant>
        <vt:i4>5</vt:i4>
      </vt:variant>
      <vt:variant>
        <vt:lpwstr/>
      </vt:variant>
      <vt:variant>
        <vt:lpwstr>_Toc73696497</vt:lpwstr>
      </vt:variant>
      <vt:variant>
        <vt:i4>2031678</vt:i4>
      </vt:variant>
      <vt:variant>
        <vt:i4>515</vt:i4>
      </vt:variant>
      <vt:variant>
        <vt:i4>0</vt:i4>
      </vt:variant>
      <vt:variant>
        <vt:i4>5</vt:i4>
      </vt:variant>
      <vt:variant>
        <vt:lpwstr/>
      </vt:variant>
      <vt:variant>
        <vt:lpwstr>_Toc73696496</vt:lpwstr>
      </vt:variant>
      <vt:variant>
        <vt:i4>7798880</vt:i4>
      </vt:variant>
      <vt:variant>
        <vt:i4>509</vt:i4>
      </vt:variant>
      <vt:variant>
        <vt:i4>0</vt:i4>
      </vt:variant>
      <vt:variant>
        <vt:i4>5</vt:i4>
      </vt:variant>
      <vt:variant>
        <vt:lpwstr>file:////Users/mari-louise/Dropbox/UNDP Microgrids/03_Reports and Documents/Eswatini/Project Document/6432 ProDoc GEF 7 Eswatini AMP v8.docx</vt:lpwstr>
      </vt:variant>
      <vt:variant>
        <vt:lpwstr>_Toc73696495</vt:lpwstr>
      </vt:variant>
      <vt:variant>
        <vt:i4>7733344</vt:i4>
      </vt:variant>
      <vt:variant>
        <vt:i4>503</vt:i4>
      </vt:variant>
      <vt:variant>
        <vt:i4>0</vt:i4>
      </vt:variant>
      <vt:variant>
        <vt:i4>5</vt:i4>
      </vt:variant>
      <vt:variant>
        <vt:lpwstr>file:////Users/mari-louise/Dropbox/UNDP Microgrids/03_Reports and Documents/Eswatini/Project Document/6432 ProDoc GEF 7 Eswatini AMP v8.docx</vt:lpwstr>
      </vt:variant>
      <vt:variant>
        <vt:lpwstr>_Toc73696494</vt:lpwstr>
      </vt:variant>
      <vt:variant>
        <vt:i4>1703998</vt:i4>
      </vt:variant>
      <vt:variant>
        <vt:i4>497</vt:i4>
      </vt:variant>
      <vt:variant>
        <vt:i4>0</vt:i4>
      </vt:variant>
      <vt:variant>
        <vt:i4>5</vt:i4>
      </vt:variant>
      <vt:variant>
        <vt:lpwstr/>
      </vt:variant>
      <vt:variant>
        <vt:lpwstr>_Toc73696493</vt:lpwstr>
      </vt:variant>
      <vt:variant>
        <vt:i4>1114175</vt:i4>
      </vt:variant>
      <vt:variant>
        <vt:i4>338</vt:i4>
      </vt:variant>
      <vt:variant>
        <vt:i4>0</vt:i4>
      </vt:variant>
      <vt:variant>
        <vt:i4>5</vt:i4>
      </vt:variant>
      <vt:variant>
        <vt:lpwstr/>
      </vt:variant>
      <vt:variant>
        <vt:lpwstr>_Toc74647294</vt:lpwstr>
      </vt:variant>
      <vt:variant>
        <vt:i4>1441855</vt:i4>
      </vt:variant>
      <vt:variant>
        <vt:i4>332</vt:i4>
      </vt:variant>
      <vt:variant>
        <vt:i4>0</vt:i4>
      </vt:variant>
      <vt:variant>
        <vt:i4>5</vt:i4>
      </vt:variant>
      <vt:variant>
        <vt:lpwstr/>
      </vt:variant>
      <vt:variant>
        <vt:lpwstr>_Toc74647293</vt:lpwstr>
      </vt:variant>
      <vt:variant>
        <vt:i4>1507391</vt:i4>
      </vt:variant>
      <vt:variant>
        <vt:i4>326</vt:i4>
      </vt:variant>
      <vt:variant>
        <vt:i4>0</vt:i4>
      </vt:variant>
      <vt:variant>
        <vt:i4>5</vt:i4>
      </vt:variant>
      <vt:variant>
        <vt:lpwstr/>
      </vt:variant>
      <vt:variant>
        <vt:lpwstr>_Toc74647292</vt:lpwstr>
      </vt:variant>
      <vt:variant>
        <vt:i4>1310783</vt:i4>
      </vt:variant>
      <vt:variant>
        <vt:i4>320</vt:i4>
      </vt:variant>
      <vt:variant>
        <vt:i4>0</vt:i4>
      </vt:variant>
      <vt:variant>
        <vt:i4>5</vt:i4>
      </vt:variant>
      <vt:variant>
        <vt:lpwstr/>
      </vt:variant>
      <vt:variant>
        <vt:lpwstr>_Toc74647291</vt:lpwstr>
      </vt:variant>
      <vt:variant>
        <vt:i4>1376319</vt:i4>
      </vt:variant>
      <vt:variant>
        <vt:i4>314</vt:i4>
      </vt:variant>
      <vt:variant>
        <vt:i4>0</vt:i4>
      </vt:variant>
      <vt:variant>
        <vt:i4>5</vt:i4>
      </vt:variant>
      <vt:variant>
        <vt:lpwstr/>
      </vt:variant>
      <vt:variant>
        <vt:lpwstr>_Toc74647290</vt:lpwstr>
      </vt:variant>
      <vt:variant>
        <vt:i4>1835070</vt:i4>
      </vt:variant>
      <vt:variant>
        <vt:i4>308</vt:i4>
      </vt:variant>
      <vt:variant>
        <vt:i4>0</vt:i4>
      </vt:variant>
      <vt:variant>
        <vt:i4>5</vt:i4>
      </vt:variant>
      <vt:variant>
        <vt:lpwstr/>
      </vt:variant>
      <vt:variant>
        <vt:lpwstr>_Toc74647289</vt:lpwstr>
      </vt:variant>
      <vt:variant>
        <vt:i4>1900606</vt:i4>
      </vt:variant>
      <vt:variant>
        <vt:i4>302</vt:i4>
      </vt:variant>
      <vt:variant>
        <vt:i4>0</vt:i4>
      </vt:variant>
      <vt:variant>
        <vt:i4>5</vt:i4>
      </vt:variant>
      <vt:variant>
        <vt:lpwstr/>
      </vt:variant>
      <vt:variant>
        <vt:lpwstr>_Toc74647288</vt:lpwstr>
      </vt:variant>
      <vt:variant>
        <vt:i4>1179710</vt:i4>
      </vt:variant>
      <vt:variant>
        <vt:i4>296</vt:i4>
      </vt:variant>
      <vt:variant>
        <vt:i4>0</vt:i4>
      </vt:variant>
      <vt:variant>
        <vt:i4>5</vt:i4>
      </vt:variant>
      <vt:variant>
        <vt:lpwstr/>
      </vt:variant>
      <vt:variant>
        <vt:lpwstr>_Toc74647287</vt:lpwstr>
      </vt:variant>
      <vt:variant>
        <vt:i4>1245246</vt:i4>
      </vt:variant>
      <vt:variant>
        <vt:i4>290</vt:i4>
      </vt:variant>
      <vt:variant>
        <vt:i4>0</vt:i4>
      </vt:variant>
      <vt:variant>
        <vt:i4>5</vt:i4>
      </vt:variant>
      <vt:variant>
        <vt:lpwstr/>
      </vt:variant>
      <vt:variant>
        <vt:lpwstr>_Toc74647286</vt:lpwstr>
      </vt:variant>
      <vt:variant>
        <vt:i4>1048638</vt:i4>
      </vt:variant>
      <vt:variant>
        <vt:i4>284</vt:i4>
      </vt:variant>
      <vt:variant>
        <vt:i4>0</vt:i4>
      </vt:variant>
      <vt:variant>
        <vt:i4>5</vt:i4>
      </vt:variant>
      <vt:variant>
        <vt:lpwstr/>
      </vt:variant>
      <vt:variant>
        <vt:lpwstr>_Toc74647285</vt:lpwstr>
      </vt:variant>
      <vt:variant>
        <vt:i4>1114174</vt:i4>
      </vt:variant>
      <vt:variant>
        <vt:i4>278</vt:i4>
      </vt:variant>
      <vt:variant>
        <vt:i4>0</vt:i4>
      </vt:variant>
      <vt:variant>
        <vt:i4>5</vt:i4>
      </vt:variant>
      <vt:variant>
        <vt:lpwstr/>
      </vt:variant>
      <vt:variant>
        <vt:lpwstr>_Toc74647284</vt:lpwstr>
      </vt:variant>
      <vt:variant>
        <vt:i4>1441854</vt:i4>
      </vt:variant>
      <vt:variant>
        <vt:i4>272</vt:i4>
      </vt:variant>
      <vt:variant>
        <vt:i4>0</vt:i4>
      </vt:variant>
      <vt:variant>
        <vt:i4>5</vt:i4>
      </vt:variant>
      <vt:variant>
        <vt:lpwstr/>
      </vt:variant>
      <vt:variant>
        <vt:lpwstr>_Toc74647283</vt:lpwstr>
      </vt:variant>
      <vt:variant>
        <vt:i4>1507390</vt:i4>
      </vt:variant>
      <vt:variant>
        <vt:i4>266</vt:i4>
      </vt:variant>
      <vt:variant>
        <vt:i4>0</vt:i4>
      </vt:variant>
      <vt:variant>
        <vt:i4>5</vt:i4>
      </vt:variant>
      <vt:variant>
        <vt:lpwstr/>
      </vt:variant>
      <vt:variant>
        <vt:lpwstr>_Toc74647282</vt:lpwstr>
      </vt:variant>
      <vt:variant>
        <vt:i4>1310782</vt:i4>
      </vt:variant>
      <vt:variant>
        <vt:i4>260</vt:i4>
      </vt:variant>
      <vt:variant>
        <vt:i4>0</vt:i4>
      </vt:variant>
      <vt:variant>
        <vt:i4>5</vt:i4>
      </vt:variant>
      <vt:variant>
        <vt:lpwstr/>
      </vt:variant>
      <vt:variant>
        <vt:lpwstr>_Toc74647281</vt:lpwstr>
      </vt:variant>
      <vt:variant>
        <vt:i4>1376318</vt:i4>
      </vt:variant>
      <vt:variant>
        <vt:i4>254</vt:i4>
      </vt:variant>
      <vt:variant>
        <vt:i4>0</vt:i4>
      </vt:variant>
      <vt:variant>
        <vt:i4>5</vt:i4>
      </vt:variant>
      <vt:variant>
        <vt:lpwstr/>
      </vt:variant>
      <vt:variant>
        <vt:lpwstr>_Toc74647280</vt:lpwstr>
      </vt:variant>
      <vt:variant>
        <vt:i4>1835057</vt:i4>
      </vt:variant>
      <vt:variant>
        <vt:i4>248</vt:i4>
      </vt:variant>
      <vt:variant>
        <vt:i4>0</vt:i4>
      </vt:variant>
      <vt:variant>
        <vt:i4>5</vt:i4>
      </vt:variant>
      <vt:variant>
        <vt:lpwstr/>
      </vt:variant>
      <vt:variant>
        <vt:lpwstr>_Toc74647279</vt:lpwstr>
      </vt:variant>
      <vt:variant>
        <vt:i4>1900593</vt:i4>
      </vt:variant>
      <vt:variant>
        <vt:i4>242</vt:i4>
      </vt:variant>
      <vt:variant>
        <vt:i4>0</vt:i4>
      </vt:variant>
      <vt:variant>
        <vt:i4>5</vt:i4>
      </vt:variant>
      <vt:variant>
        <vt:lpwstr/>
      </vt:variant>
      <vt:variant>
        <vt:lpwstr>_Toc74647278</vt:lpwstr>
      </vt:variant>
      <vt:variant>
        <vt:i4>1179697</vt:i4>
      </vt:variant>
      <vt:variant>
        <vt:i4>236</vt:i4>
      </vt:variant>
      <vt:variant>
        <vt:i4>0</vt:i4>
      </vt:variant>
      <vt:variant>
        <vt:i4>5</vt:i4>
      </vt:variant>
      <vt:variant>
        <vt:lpwstr/>
      </vt:variant>
      <vt:variant>
        <vt:lpwstr>_Toc74647277</vt:lpwstr>
      </vt:variant>
      <vt:variant>
        <vt:i4>1245233</vt:i4>
      </vt:variant>
      <vt:variant>
        <vt:i4>230</vt:i4>
      </vt:variant>
      <vt:variant>
        <vt:i4>0</vt:i4>
      </vt:variant>
      <vt:variant>
        <vt:i4>5</vt:i4>
      </vt:variant>
      <vt:variant>
        <vt:lpwstr/>
      </vt:variant>
      <vt:variant>
        <vt:lpwstr>_Toc74647276</vt:lpwstr>
      </vt:variant>
      <vt:variant>
        <vt:i4>1048625</vt:i4>
      </vt:variant>
      <vt:variant>
        <vt:i4>224</vt:i4>
      </vt:variant>
      <vt:variant>
        <vt:i4>0</vt:i4>
      </vt:variant>
      <vt:variant>
        <vt:i4>5</vt:i4>
      </vt:variant>
      <vt:variant>
        <vt:lpwstr/>
      </vt:variant>
      <vt:variant>
        <vt:lpwstr>_Toc74647275</vt:lpwstr>
      </vt:variant>
      <vt:variant>
        <vt:i4>1114161</vt:i4>
      </vt:variant>
      <vt:variant>
        <vt:i4>218</vt:i4>
      </vt:variant>
      <vt:variant>
        <vt:i4>0</vt:i4>
      </vt:variant>
      <vt:variant>
        <vt:i4>5</vt:i4>
      </vt:variant>
      <vt:variant>
        <vt:lpwstr/>
      </vt:variant>
      <vt:variant>
        <vt:lpwstr>_Toc74647274</vt:lpwstr>
      </vt:variant>
      <vt:variant>
        <vt:i4>1441841</vt:i4>
      </vt:variant>
      <vt:variant>
        <vt:i4>212</vt:i4>
      </vt:variant>
      <vt:variant>
        <vt:i4>0</vt:i4>
      </vt:variant>
      <vt:variant>
        <vt:i4>5</vt:i4>
      </vt:variant>
      <vt:variant>
        <vt:lpwstr/>
      </vt:variant>
      <vt:variant>
        <vt:lpwstr>_Toc74647273</vt:lpwstr>
      </vt:variant>
      <vt:variant>
        <vt:i4>655389</vt:i4>
      </vt:variant>
      <vt:variant>
        <vt:i4>206</vt:i4>
      </vt:variant>
      <vt:variant>
        <vt:i4>0</vt:i4>
      </vt:variant>
      <vt:variant>
        <vt:i4>5</vt:i4>
      </vt:variant>
      <vt:variant>
        <vt:lpwstr>file:///Users/mari-louise/Dropbox/UNDP Microgrids/03_Reports and Documents/Eswatini/Project Document/2nd PTA feedback/3rd PTA submission/6432 Eswatini - ProDoc (2021 06 14).docx</vt:lpwstr>
      </vt:variant>
      <vt:variant>
        <vt:lpwstr>_Toc74647272</vt:lpwstr>
      </vt:variant>
      <vt:variant>
        <vt:i4>589853</vt:i4>
      </vt:variant>
      <vt:variant>
        <vt:i4>200</vt:i4>
      </vt:variant>
      <vt:variant>
        <vt:i4>0</vt:i4>
      </vt:variant>
      <vt:variant>
        <vt:i4>5</vt:i4>
      </vt:variant>
      <vt:variant>
        <vt:lpwstr>file:///Users/mari-louise/Dropbox/UNDP Microgrids/03_Reports and Documents/Eswatini/Project Document/2nd PTA feedback/3rd PTA submission/6432 Eswatini - ProDoc (2021 06 14).docx</vt:lpwstr>
      </vt:variant>
      <vt:variant>
        <vt:lpwstr>_Toc74647271</vt:lpwstr>
      </vt:variant>
      <vt:variant>
        <vt:i4>1376305</vt:i4>
      </vt:variant>
      <vt:variant>
        <vt:i4>194</vt:i4>
      </vt:variant>
      <vt:variant>
        <vt:i4>0</vt:i4>
      </vt:variant>
      <vt:variant>
        <vt:i4>5</vt:i4>
      </vt:variant>
      <vt:variant>
        <vt:lpwstr/>
      </vt:variant>
      <vt:variant>
        <vt:lpwstr>_Toc74647270</vt:lpwstr>
      </vt:variant>
      <vt:variant>
        <vt:i4>2031670</vt:i4>
      </vt:variant>
      <vt:variant>
        <vt:i4>185</vt:i4>
      </vt:variant>
      <vt:variant>
        <vt:i4>0</vt:i4>
      </vt:variant>
      <vt:variant>
        <vt:i4>5</vt:i4>
      </vt:variant>
      <vt:variant>
        <vt:lpwstr/>
      </vt:variant>
      <vt:variant>
        <vt:lpwstr>_Toc74821886</vt:lpwstr>
      </vt:variant>
      <vt:variant>
        <vt:i4>1835062</vt:i4>
      </vt:variant>
      <vt:variant>
        <vt:i4>179</vt:i4>
      </vt:variant>
      <vt:variant>
        <vt:i4>0</vt:i4>
      </vt:variant>
      <vt:variant>
        <vt:i4>5</vt:i4>
      </vt:variant>
      <vt:variant>
        <vt:lpwstr/>
      </vt:variant>
      <vt:variant>
        <vt:lpwstr>_Toc74821885</vt:lpwstr>
      </vt:variant>
      <vt:variant>
        <vt:i4>1900598</vt:i4>
      </vt:variant>
      <vt:variant>
        <vt:i4>173</vt:i4>
      </vt:variant>
      <vt:variant>
        <vt:i4>0</vt:i4>
      </vt:variant>
      <vt:variant>
        <vt:i4>5</vt:i4>
      </vt:variant>
      <vt:variant>
        <vt:lpwstr/>
      </vt:variant>
      <vt:variant>
        <vt:lpwstr>_Toc74821884</vt:lpwstr>
      </vt:variant>
      <vt:variant>
        <vt:i4>1703990</vt:i4>
      </vt:variant>
      <vt:variant>
        <vt:i4>167</vt:i4>
      </vt:variant>
      <vt:variant>
        <vt:i4>0</vt:i4>
      </vt:variant>
      <vt:variant>
        <vt:i4>5</vt:i4>
      </vt:variant>
      <vt:variant>
        <vt:lpwstr/>
      </vt:variant>
      <vt:variant>
        <vt:lpwstr>_Toc74821883</vt:lpwstr>
      </vt:variant>
      <vt:variant>
        <vt:i4>1769526</vt:i4>
      </vt:variant>
      <vt:variant>
        <vt:i4>161</vt:i4>
      </vt:variant>
      <vt:variant>
        <vt:i4>0</vt:i4>
      </vt:variant>
      <vt:variant>
        <vt:i4>5</vt:i4>
      </vt:variant>
      <vt:variant>
        <vt:lpwstr/>
      </vt:variant>
      <vt:variant>
        <vt:lpwstr>_Toc74821882</vt:lpwstr>
      </vt:variant>
      <vt:variant>
        <vt:i4>2031673</vt:i4>
      </vt:variant>
      <vt:variant>
        <vt:i4>155</vt:i4>
      </vt:variant>
      <vt:variant>
        <vt:i4>0</vt:i4>
      </vt:variant>
      <vt:variant>
        <vt:i4>5</vt:i4>
      </vt:variant>
      <vt:variant>
        <vt:lpwstr/>
      </vt:variant>
      <vt:variant>
        <vt:lpwstr>_Toc74821876</vt:lpwstr>
      </vt:variant>
      <vt:variant>
        <vt:i4>1835067</vt:i4>
      </vt:variant>
      <vt:variant>
        <vt:i4>149</vt:i4>
      </vt:variant>
      <vt:variant>
        <vt:i4>0</vt:i4>
      </vt:variant>
      <vt:variant>
        <vt:i4>5</vt:i4>
      </vt:variant>
      <vt:variant>
        <vt:lpwstr/>
      </vt:variant>
      <vt:variant>
        <vt:lpwstr>_Toc74821855</vt:lpwstr>
      </vt:variant>
      <vt:variant>
        <vt:i4>1572923</vt:i4>
      </vt:variant>
      <vt:variant>
        <vt:i4>143</vt:i4>
      </vt:variant>
      <vt:variant>
        <vt:i4>0</vt:i4>
      </vt:variant>
      <vt:variant>
        <vt:i4>5</vt:i4>
      </vt:variant>
      <vt:variant>
        <vt:lpwstr/>
      </vt:variant>
      <vt:variant>
        <vt:lpwstr>_Toc74821851</vt:lpwstr>
      </vt:variant>
      <vt:variant>
        <vt:i4>1048637</vt:i4>
      </vt:variant>
      <vt:variant>
        <vt:i4>137</vt:i4>
      </vt:variant>
      <vt:variant>
        <vt:i4>0</vt:i4>
      </vt:variant>
      <vt:variant>
        <vt:i4>5</vt:i4>
      </vt:variant>
      <vt:variant>
        <vt:lpwstr/>
      </vt:variant>
      <vt:variant>
        <vt:lpwstr>_Toc74821839</vt:lpwstr>
      </vt:variant>
      <vt:variant>
        <vt:i4>1114173</vt:i4>
      </vt:variant>
      <vt:variant>
        <vt:i4>131</vt:i4>
      </vt:variant>
      <vt:variant>
        <vt:i4>0</vt:i4>
      </vt:variant>
      <vt:variant>
        <vt:i4>5</vt:i4>
      </vt:variant>
      <vt:variant>
        <vt:lpwstr/>
      </vt:variant>
      <vt:variant>
        <vt:lpwstr>_Toc74821838</vt:lpwstr>
      </vt:variant>
      <vt:variant>
        <vt:i4>1835071</vt:i4>
      </vt:variant>
      <vt:variant>
        <vt:i4>125</vt:i4>
      </vt:variant>
      <vt:variant>
        <vt:i4>0</vt:i4>
      </vt:variant>
      <vt:variant>
        <vt:i4>5</vt:i4>
      </vt:variant>
      <vt:variant>
        <vt:lpwstr/>
      </vt:variant>
      <vt:variant>
        <vt:lpwstr>_Toc74821815</vt:lpwstr>
      </vt:variant>
      <vt:variant>
        <vt:i4>1900607</vt:i4>
      </vt:variant>
      <vt:variant>
        <vt:i4>119</vt:i4>
      </vt:variant>
      <vt:variant>
        <vt:i4>0</vt:i4>
      </vt:variant>
      <vt:variant>
        <vt:i4>5</vt:i4>
      </vt:variant>
      <vt:variant>
        <vt:lpwstr/>
      </vt:variant>
      <vt:variant>
        <vt:lpwstr>_Toc74821814</vt:lpwstr>
      </vt:variant>
      <vt:variant>
        <vt:i4>1703999</vt:i4>
      </vt:variant>
      <vt:variant>
        <vt:i4>113</vt:i4>
      </vt:variant>
      <vt:variant>
        <vt:i4>0</vt:i4>
      </vt:variant>
      <vt:variant>
        <vt:i4>5</vt:i4>
      </vt:variant>
      <vt:variant>
        <vt:lpwstr/>
      </vt:variant>
      <vt:variant>
        <vt:lpwstr>_Toc74821813</vt:lpwstr>
      </vt:variant>
      <vt:variant>
        <vt:i4>1769535</vt:i4>
      </vt:variant>
      <vt:variant>
        <vt:i4>107</vt:i4>
      </vt:variant>
      <vt:variant>
        <vt:i4>0</vt:i4>
      </vt:variant>
      <vt:variant>
        <vt:i4>5</vt:i4>
      </vt:variant>
      <vt:variant>
        <vt:lpwstr/>
      </vt:variant>
      <vt:variant>
        <vt:lpwstr>_Toc74821812</vt:lpwstr>
      </vt:variant>
      <vt:variant>
        <vt:i4>1572927</vt:i4>
      </vt:variant>
      <vt:variant>
        <vt:i4>101</vt:i4>
      </vt:variant>
      <vt:variant>
        <vt:i4>0</vt:i4>
      </vt:variant>
      <vt:variant>
        <vt:i4>5</vt:i4>
      </vt:variant>
      <vt:variant>
        <vt:lpwstr/>
      </vt:variant>
      <vt:variant>
        <vt:lpwstr>_Toc74821811</vt:lpwstr>
      </vt:variant>
      <vt:variant>
        <vt:i4>1114174</vt:i4>
      </vt:variant>
      <vt:variant>
        <vt:i4>95</vt:i4>
      </vt:variant>
      <vt:variant>
        <vt:i4>0</vt:i4>
      </vt:variant>
      <vt:variant>
        <vt:i4>5</vt:i4>
      </vt:variant>
      <vt:variant>
        <vt:lpwstr/>
      </vt:variant>
      <vt:variant>
        <vt:lpwstr>_Toc74821808</vt:lpwstr>
      </vt:variant>
      <vt:variant>
        <vt:i4>1835070</vt:i4>
      </vt:variant>
      <vt:variant>
        <vt:i4>89</vt:i4>
      </vt:variant>
      <vt:variant>
        <vt:i4>0</vt:i4>
      </vt:variant>
      <vt:variant>
        <vt:i4>5</vt:i4>
      </vt:variant>
      <vt:variant>
        <vt:lpwstr/>
      </vt:variant>
      <vt:variant>
        <vt:lpwstr>_Toc74821805</vt:lpwstr>
      </vt:variant>
      <vt:variant>
        <vt:i4>1900606</vt:i4>
      </vt:variant>
      <vt:variant>
        <vt:i4>83</vt:i4>
      </vt:variant>
      <vt:variant>
        <vt:i4>0</vt:i4>
      </vt:variant>
      <vt:variant>
        <vt:i4>5</vt:i4>
      </vt:variant>
      <vt:variant>
        <vt:lpwstr/>
      </vt:variant>
      <vt:variant>
        <vt:lpwstr>_Toc74821804</vt:lpwstr>
      </vt:variant>
      <vt:variant>
        <vt:i4>1703998</vt:i4>
      </vt:variant>
      <vt:variant>
        <vt:i4>77</vt:i4>
      </vt:variant>
      <vt:variant>
        <vt:i4>0</vt:i4>
      </vt:variant>
      <vt:variant>
        <vt:i4>5</vt:i4>
      </vt:variant>
      <vt:variant>
        <vt:lpwstr/>
      </vt:variant>
      <vt:variant>
        <vt:lpwstr>_Toc74821803</vt:lpwstr>
      </vt:variant>
      <vt:variant>
        <vt:i4>1769534</vt:i4>
      </vt:variant>
      <vt:variant>
        <vt:i4>71</vt:i4>
      </vt:variant>
      <vt:variant>
        <vt:i4>0</vt:i4>
      </vt:variant>
      <vt:variant>
        <vt:i4>5</vt:i4>
      </vt:variant>
      <vt:variant>
        <vt:lpwstr/>
      </vt:variant>
      <vt:variant>
        <vt:lpwstr>_Toc74821802</vt:lpwstr>
      </vt:variant>
      <vt:variant>
        <vt:i4>1572926</vt:i4>
      </vt:variant>
      <vt:variant>
        <vt:i4>65</vt:i4>
      </vt:variant>
      <vt:variant>
        <vt:i4>0</vt:i4>
      </vt:variant>
      <vt:variant>
        <vt:i4>5</vt:i4>
      </vt:variant>
      <vt:variant>
        <vt:lpwstr/>
      </vt:variant>
      <vt:variant>
        <vt:lpwstr>_Toc74821801</vt:lpwstr>
      </vt:variant>
      <vt:variant>
        <vt:i4>1638462</vt:i4>
      </vt:variant>
      <vt:variant>
        <vt:i4>59</vt:i4>
      </vt:variant>
      <vt:variant>
        <vt:i4>0</vt:i4>
      </vt:variant>
      <vt:variant>
        <vt:i4>5</vt:i4>
      </vt:variant>
      <vt:variant>
        <vt:lpwstr/>
      </vt:variant>
      <vt:variant>
        <vt:lpwstr>_Toc74821800</vt:lpwstr>
      </vt:variant>
      <vt:variant>
        <vt:i4>2031671</vt:i4>
      </vt:variant>
      <vt:variant>
        <vt:i4>53</vt:i4>
      </vt:variant>
      <vt:variant>
        <vt:i4>0</vt:i4>
      </vt:variant>
      <vt:variant>
        <vt:i4>5</vt:i4>
      </vt:variant>
      <vt:variant>
        <vt:lpwstr/>
      </vt:variant>
      <vt:variant>
        <vt:lpwstr>_Toc74821799</vt:lpwstr>
      </vt:variant>
      <vt:variant>
        <vt:i4>1966135</vt:i4>
      </vt:variant>
      <vt:variant>
        <vt:i4>47</vt:i4>
      </vt:variant>
      <vt:variant>
        <vt:i4>0</vt:i4>
      </vt:variant>
      <vt:variant>
        <vt:i4>5</vt:i4>
      </vt:variant>
      <vt:variant>
        <vt:lpwstr/>
      </vt:variant>
      <vt:variant>
        <vt:lpwstr>_Toc74821798</vt:lpwstr>
      </vt:variant>
      <vt:variant>
        <vt:i4>1114167</vt:i4>
      </vt:variant>
      <vt:variant>
        <vt:i4>41</vt:i4>
      </vt:variant>
      <vt:variant>
        <vt:i4>0</vt:i4>
      </vt:variant>
      <vt:variant>
        <vt:i4>5</vt:i4>
      </vt:variant>
      <vt:variant>
        <vt:lpwstr/>
      </vt:variant>
      <vt:variant>
        <vt:lpwstr>_Toc74821797</vt:lpwstr>
      </vt:variant>
      <vt:variant>
        <vt:i4>1048631</vt:i4>
      </vt:variant>
      <vt:variant>
        <vt:i4>35</vt:i4>
      </vt:variant>
      <vt:variant>
        <vt:i4>0</vt:i4>
      </vt:variant>
      <vt:variant>
        <vt:i4>5</vt:i4>
      </vt:variant>
      <vt:variant>
        <vt:lpwstr/>
      </vt:variant>
      <vt:variant>
        <vt:lpwstr>_Toc74821796</vt:lpwstr>
      </vt:variant>
      <vt:variant>
        <vt:i4>1245239</vt:i4>
      </vt:variant>
      <vt:variant>
        <vt:i4>29</vt:i4>
      </vt:variant>
      <vt:variant>
        <vt:i4>0</vt:i4>
      </vt:variant>
      <vt:variant>
        <vt:i4>5</vt:i4>
      </vt:variant>
      <vt:variant>
        <vt:lpwstr/>
      </vt:variant>
      <vt:variant>
        <vt:lpwstr>_Toc74821795</vt:lpwstr>
      </vt:variant>
      <vt:variant>
        <vt:i4>1048633</vt:i4>
      </vt:variant>
      <vt:variant>
        <vt:i4>23</vt:i4>
      </vt:variant>
      <vt:variant>
        <vt:i4>0</vt:i4>
      </vt:variant>
      <vt:variant>
        <vt:i4>5</vt:i4>
      </vt:variant>
      <vt:variant>
        <vt:lpwstr/>
      </vt:variant>
      <vt:variant>
        <vt:lpwstr>_Toc74821776</vt:lpwstr>
      </vt:variant>
      <vt:variant>
        <vt:i4>1245241</vt:i4>
      </vt:variant>
      <vt:variant>
        <vt:i4>17</vt:i4>
      </vt:variant>
      <vt:variant>
        <vt:i4>0</vt:i4>
      </vt:variant>
      <vt:variant>
        <vt:i4>5</vt:i4>
      </vt:variant>
      <vt:variant>
        <vt:lpwstr/>
      </vt:variant>
      <vt:variant>
        <vt:lpwstr>_Toc74821775</vt:lpwstr>
      </vt:variant>
      <vt:variant>
        <vt:i4>1179705</vt:i4>
      </vt:variant>
      <vt:variant>
        <vt:i4>11</vt:i4>
      </vt:variant>
      <vt:variant>
        <vt:i4>0</vt:i4>
      </vt:variant>
      <vt:variant>
        <vt:i4>5</vt:i4>
      </vt:variant>
      <vt:variant>
        <vt:lpwstr/>
      </vt:variant>
      <vt:variant>
        <vt:lpwstr>_Toc74821774</vt:lpwstr>
      </vt:variant>
      <vt:variant>
        <vt:i4>1376313</vt:i4>
      </vt:variant>
      <vt:variant>
        <vt:i4>5</vt:i4>
      </vt:variant>
      <vt:variant>
        <vt:i4>0</vt:i4>
      </vt:variant>
      <vt:variant>
        <vt:i4>5</vt:i4>
      </vt:variant>
      <vt:variant>
        <vt:lpwstr/>
      </vt:variant>
      <vt:variant>
        <vt:lpwstr>_Toc74821773</vt:lpwstr>
      </vt:variant>
      <vt:variant>
        <vt:i4>2162728</vt:i4>
      </vt:variant>
      <vt:variant>
        <vt:i4>150</vt:i4>
      </vt:variant>
      <vt:variant>
        <vt:i4>0</vt:i4>
      </vt:variant>
      <vt:variant>
        <vt:i4>5</vt:i4>
      </vt:variant>
      <vt:variant>
        <vt:lpwstr>https://cdm.unfccc.int/methodologies/DB/TI8KFU0GX1JBYZLOIJ6OMCSVYXCZUJ</vt:lpwstr>
      </vt:variant>
      <vt:variant>
        <vt:lpwstr/>
      </vt:variant>
      <vt:variant>
        <vt:i4>2162728</vt:i4>
      </vt:variant>
      <vt:variant>
        <vt:i4>147</vt:i4>
      </vt:variant>
      <vt:variant>
        <vt:i4>0</vt:i4>
      </vt:variant>
      <vt:variant>
        <vt:i4>5</vt:i4>
      </vt:variant>
      <vt:variant>
        <vt:lpwstr>https://cdm.unfccc.int/methodologies/DB/TI8KFU0GX1JBYZLOIJ6OMCSVYXCZUJ</vt:lpwstr>
      </vt:variant>
      <vt:variant>
        <vt:lpwstr/>
      </vt:variant>
      <vt:variant>
        <vt:i4>2162728</vt:i4>
      </vt:variant>
      <vt:variant>
        <vt:i4>144</vt:i4>
      </vt:variant>
      <vt:variant>
        <vt:i4>0</vt:i4>
      </vt:variant>
      <vt:variant>
        <vt:i4>5</vt:i4>
      </vt:variant>
      <vt:variant>
        <vt:lpwstr>https://cdm.unfccc.int/methodologies/DB/TI8KFU0GX1JBYZLOIJ6OMCSVYXCZUJ</vt:lpwstr>
      </vt:variant>
      <vt:variant>
        <vt:lpwstr/>
      </vt:variant>
      <vt:variant>
        <vt:i4>2162706</vt:i4>
      </vt:variant>
      <vt:variant>
        <vt:i4>9</vt:i4>
      </vt:variant>
      <vt:variant>
        <vt:i4>0</vt:i4>
      </vt:variant>
      <vt:variant>
        <vt:i4>5</vt:i4>
      </vt:variant>
      <vt:variant>
        <vt:lpwstr>http://www.thegef.org/sites/default/files/council-meeting-documents/EN_GEF.C.53.04_Gender_Policy.pdf</vt:lpwstr>
      </vt:variant>
      <vt:variant>
        <vt:lpwstr/>
      </vt:variant>
      <vt:variant>
        <vt:i4>6881390</vt:i4>
      </vt:variant>
      <vt:variant>
        <vt:i4>6</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6291487</vt:i4>
      </vt:variant>
      <vt:variant>
        <vt:i4>21</vt:i4>
      </vt:variant>
      <vt:variant>
        <vt:i4>0</vt:i4>
      </vt:variant>
      <vt:variant>
        <vt:i4>5</vt:i4>
      </vt:variant>
      <vt:variant>
        <vt:lpwstr>mailto:camila.gonzalez@undp.org</vt:lpwstr>
      </vt:variant>
      <vt:variant>
        <vt:lpwstr/>
      </vt:variant>
      <vt:variant>
        <vt:i4>7340122</vt:i4>
      </vt:variant>
      <vt:variant>
        <vt:i4>18</vt:i4>
      </vt:variant>
      <vt:variant>
        <vt:i4>0</vt:i4>
      </vt:variant>
      <vt:variant>
        <vt:i4>5</vt:i4>
      </vt:variant>
      <vt:variant>
        <vt:lpwstr>mailto:mari-louise.van.der.walt@undp.org</vt:lpwstr>
      </vt:variant>
      <vt:variant>
        <vt:lpwstr/>
      </vt:variant>
      <vt:variant>
        <vt:i4>6291487</vt:i4>
      </vt:variant>
      <vt:variant>
        <vt:i4>15</vt:i4>
      </vt:variant>
      <vt:variant>
        <vt:i4>0</vt:i4>
      </vt:variant>
      <vt:variant>
        <vt:i4>5</vt:i4>
      </vt:variant>
      <vt:variant>
        <vt:lpwstr>mailto:camila.gonzalez@undp.org</vt:lpwstr>
      </vt:variant>
      <vt:variant>
        <vt:lpwstr/>
      </vt:variant>
      <vt:variant>
        <vt:i4>6291487</vt:i4>
      </vt:variant>
      <vt:variant>
        <vt:i4>12</vt:i4>
      </vt:variant>
      <vt:variant>
        <vt:i4>0</vt:i4>
      </vt:variant>
      <vt:variant>
        <vt:i4>5</vt:i4>
      </vt:variant>
      <vt:variant>
        <vt:lpwstr>mailto:camila.gonzalez@undp.org</vt:lpwstr>
      </vt:variant>
      <vt:variant>
        <vt:lpwstr/>
      </vt:variant>
      <vt:variant>
        <vt:i4>6291487</vt:i4>
      </vt:variant>
      <vt:variant>
        <vt:i4>9</vt:i4>
      </vt:variant>
      <vt:variant>
        <vt:i4>0</vt:i4>
      </vt:variant>
      <vt:variant>
        <vt:i4>5</vt:i4>
      </vt:variant>
      <vt:variant>
        <vt:lpwstr>mailto:camila.gonzalez@undp.org</vt:lpwstr>
      </vt:variant>
      <vt:variant>
        <vt:lpwstr/>
      </vt:variant>
      <vt:variant>
        <vt:i4>6291487</vt:i4>
      </vt:variant>
      <vt:variant>
        <vt:i4>6</vt:i4>
      </vt:variant>
      <vt:variant>
        <vt:i4>0</vt:i4>
      </vt:variant>
      <vt:variant>
        <vt:i4>5</vt:i4>
      </vt:variant>
      <vt:variant>
        <vt:lpwstr>mailto:camila.gonzalez@undp.org</vt:lpwstr>
      </vt:variant>
      <vt:variant>
        <vt:lpwstr/>
      </vt:variant>
      <vt:variant>
        <vt:i4>7340122</vt:i4>
      </vt:variant>
      <vt:variant>
        <vt:i4>3</vt:i4>
      </vt:variant>
      <vt:variant>
        <vt:i4>0</vt:i4>
      </vt:variant>
      <vt:variant>
        <vt:i4>5</vt:i4>
      </vt:variant>
      <vt:variant>
        <vt:lpwstr>mailto:mari-louise.van.der.walt@undp.org</vt:lpwstr>
      </vt:variant>
      <vt:variant>
        <vt:lpwstr/>
      </vt:variant>
      <vt:variant>
        <vt:i4>6291487</vt:i4>
      </vt:variant>
      <vt:variant>
        <vt:i4>0</vt:i4>
      </vt:variant>
      <vt:variant>
        <vt:i4>0</vt:i4>
      </vt:variant>
      <vt:variant>
        <vt:i4>5</vt:i4>
      </vt:variant>
      <vt:variant>
        <vt:lpwstr>mailto:camila.gonzalez@undp.org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lastModifiedBy>Adey Tesfaye</cp:lastModifiedBy>
  <cp:revision>2</cp:revision>
  <cp:lastPrinted>2019-12-30T22:21:00Z</cp:lastPrinted>
  <dcterms:created xsi:type="dcterms:W3CDTF">2022-06-03T07:59:00Z</dcterms:created>
  <dcterms:modified xsi:type="dcterms:W3CDTF">2022-06-03T07:59:00Z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